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37C" w:rsidRPr="00004566" w:rsidRDefault="006E737C" w:rsidP="00004566">
      <w:pPr>
        <w:spacing w:after="0" w:line="276" w:lineRule="auto"/>
        <w:ind w:left="708" w:hanging="708"/>
        <w:jc w:val="both"/>
        <w:rPr>
          <w:b/>
          <w:lang w:val="gl-ES"/>
        </w:rPr>
      </w:pPr>
    </w:p>
    <w:p w:rsidR="00004566" w:rsidRPr="00004566" w:rsidRDefault="00004566" w:rsidP="00004566">
      <w:pPr>
        <w:spacing w:after="0" w:line="276" w:lineRule="auto"/>
        <w:jc w:val="both"/>
        <w:rPr>
          <w:lang w:val="gl-ES"/>
        </w:rPr>
      </w:pPr>
      <w:r w:rsidRPr="00004566">
        <w:rPr>
          <w:lang w:val="gl-ES"/>
        </w:rPr>
        <w:t>Anuncio</w:t>
      </w:r>
    </w:p>
    <w:p w:rsidR="00004566" w:rsidRPr="00004566" w:rsidRDefault="00004566" w:rsidP="00004566">
      <w:pPr>
        <w:spacing w:after="0" w:line="276" w:lineRule="auto"/>
        <w:jc w:val="both"/>
        <w:rPr>
          <w:lang w:val="gl-ES"/>
        </w:rPr>
      </w:pPr>
      <w:r w:rsidRPr="00004566">
        <w:rPr>
          <w:lang w:val="gl-ES"/>
        </w:rPr>
        <w:t xml:space="preserve">Para os efectos oportunos, faise público que a Xunta de Goberno da Deputación Provincial de Ourense adoptou, na súa sesión ordinaria do día </w:t>
      </w:r>
      <w:r w:rsidRPr="00004566">
        <w:rPr>
          <w:lang w:val="gl-ES"/>
        </w:rPr>
        <w:t>28</w:t>
      </w:r>
      <w:r w:rsidRPr="00004566">
        <w:rPr>
          <w:lang w:val="gl-ES"/>
        </w:rPr>
        <w:t xml:space="preserve"> de abril de 2025, o acordo de aprobación das bases reguladoras </w:t>
      </w:r>
      <w:r w:rsidRPr="00004566">
        <w:rPr>
          <w:lang w:val="gl-ES"/>
        </w:rPr>
        <w:t xml:space="preserve">para a concesión, en réxime de concorrencia competitiva, de subvencións para a construción de </w:t>
      </w:r>
      <w:proofErr w:type="spellStart"/>
      <w:r w:rsidRPr="00004566">
        <w:rPr>
          <w:lang w:val="gl-ES"/>
        </w:rPr>
        <w:t>ecoaloxamentos</w:t>
      </w:r>
      <w:proofErr w:type="spellEnd"/>
      <w:r w:rsidRPr="00004566">
        <w:rPr>
          <w:lang w:val="gl-ES"/>
        </w:rPr>
        <w:t xml:space="preserve"> e a súa convocatoria, no marco do Plan de Recuperación, Transformación e Resiliencia, financiado pola Unión Europea, </w:t>
      </w:r>
      <w:proofErr w:type="spellStart"/>
      <w:r w:rsidRPr="00004566">
        <w:rPr>
          <w:lang w:val="gl-ES"/>
        </w:rPr>
        <w:t>NextGeneration</w:t>
      </w:r>
      <w:proofErr w:type="spellEnd"/>
      <w:r w:rsidRPr="00004566">
        <w:rPr>
          <w:lang w:val="gl-ES"/>
        </w:rPr>
        <w:t xml:space="preserve"> EU, en colaboración coa Axencia de Turismo de Galicia e a Secretaría de Estado de Turismo</w:t>
      </w:r>
      <w:r w:rsidRPr="00004566">
        <w:rPr>
          <w:lang w:val="gl-ES"/>
        </w:rPr>
        <w:t>, nos seguintes termos:</w:t>
      </w:r>
    </w:p>
    <w:p w:rsidR="00004566" w:rsidRPr="00004566" w:rsidRDefault="00004566" w:rsidP="00004566">
      <w:pPr>
        <w:spacing w:after="0" w:line="276" w:lineRule="auto"/>
        <w:ind w:left="708" w:hanging="708"/>
        <w:jc w:val="both"/>
        <w:rPr>
          <w:b/>
          <w:lang w:val="gl-ES"/>
        </w:rPr>
      </w:pPr>
    </w:p>
    <w:p w:rsidR="006E737C" w:rsidRPr="00004566" w:rsidRDefault="006E737C" w:rsidP="00004566">
      <w:pPr>
        <w:spacing w:after="0" w:line="276" w:lineRule="auto"/>
        <w:jc w:val="both"/>
        <w:rPr>
          <w:lang w:val="gl-ES"/>
        </w:rPr>
      </w:pPr>
      <w:r w:rsidRPr="00004566">
        <w:rPr>
          <w:b/>
          <w:lang w:val="gl-ES"/>
        </w:rPr>
        <w:t>ANTECEDENTES</w:t>
      </w:r>
    </w:p>
    <w:p w:rsidR="006E737C" w:rsidRPr="00004566" w:rsidRDefault="006E737C" w:rsidP="00004566">
      <w:pPr>
        <w:spacing w:after="0" w:line="276" w:lineRule="auto"/>
        <w:jc w:val="both"/>
        <w:rPr>
          <w:lang w:val="gl-ES"/>
        </w:rPr>
      </w:pPr>
      <w:r w:rsidRPr="00004566">
        <w:rPr>
          <w:lang w:val="gl-ES"/>
        </w:rPr>
        <w:t xml:space="preserve">Con data 7 de maio de 2024 foi </w:t>
      </w:r>
      <w:r w:rsidR="0056472E" w:rsidRPr="00004566">
        <w:rPr>
          <w:lang w:val="gl-ES"/>
        </w:rPr>
        <w:t>subscrito</w:t>
      </w:r>
      <w:r w:rsidRPr="00004566">
        <w:rPr>
          <w:lang w:val="gl-ES"/>
        </w:rPr>
        <w:t xml:space="preserve"> o convenio entre a Axencia de Turismo de Galicia e a Deputación de Ourense para a execución do Plan de Sustentabilidade Turística Ourense Colle Velocidade, Vilas Históricas e Termais (en diante, PSTD), no marco do Plan de Recuperación, Transformación e Resiliencia, financiado pola Unión Europea </w:t>
      </w:r>
      <w:proofErr w:type="spellStart"/>
      <w:r w:rsidRPr="00004566">
        <w:rPr>
          <w:lang w:val="gl-ES"/>
        </w:rPr>
        <w:t>NextgenerationEU</w:t>
      </w:r>
      <w:proofErr w:type="spellEnd"/>
      <w:r w:rsidRPr="00004566">
        <w:rPr>
          <w:lang w:val="gl-ES"/>
        </w:rPr>
        <w:t xml:space="preserve">. </w:t>
      </w:r>
    </w:p>
    <w:p w:rsidR="006E737C" w:rsidRPr="00004566" w:rsidRDefault="0056472E" w:rsidP="00004566">
      <w:pPr>
        <w:spacing w:after="0" w:line="276" w:lineRule="auto"/>
        <w:jc w:val="both"/>
        <w:rPr>
          <w:lang w:val="gl-ES"/>
        </w:rPr>
      </w:pPr>
      <w:r w:rsidRPr="00004566">
        <w:rPr>
          <w:lang w:val="gl-ES"/>
        </w:rPr>
        <w:t>O c</w:t>
      </w:r>
      <w:r w:rsidR="006E737C" w:rsidRPr="00004566">
        <w:rPr>
          <w:lang w:val="gl-ES"/>
        </w:rPr>
        <w:t>onvenio ten por obxecto a colaboración entre ambas as</w:t>
      </w:r>
      <w:r w:rsidRPr="00004566">
        <w:rPr>
          <w:lang w:val="gl-ES"/>
        </w:rPr>
        <w:t xml:space="preserve"> entidades para a execución da R</w:t>
      </w:r>
      <w:r w:rsidR="006E737C" w:rsidRPr="00004566">
        <w:rPr>
          <w:lang w:val="gl-ES"/>
        </w:rPr>
        <w:t>esolución do 22 de maio de 2023, da Secretaría de Estado de Turismo, pola que se publica o Acordo da Conferencia Sectorial de Turismo</w:t>
      </w:r>
      <w:r w:rsidRPr="00004566">
        <w:rPr>
          <w:lang w:val="gl-ES"/>
        </w:rPr>
        <w:t>,</w:t>
      </w:r>
      <w:r w:rsidR="006E737C" w:rsidRPr="00004566">
        <w:rPr>
          <w:lang w:val="gl-ES"/>
        </w:rPr>
        <w:t xml:space="preserve"> do 9 de maio de 2023, no que se fixan os criterios de distribución, así como a repartición resultante para as </w:t>
      </w:r>
      <w:r w:rsidRPr="00004566">
        <w:rPr>
          <w:lang w:val="gl-ES"/>
        </w:rPr>
        <w:t>comunidades autónomas</w:t>
      </w:r>
      <w:r w:rsidR="006E737C" w:rsidRPr="00004566">
        <w:rPr>
          <w:lang w:val="gl-ES"/>
        </w:rPr>
        <w:t xml:space="preserve">, do crédito destinado ao financiamento de actuacións de investimento por parte de entidades locais no marco do Compoñente 14 Investimento 1 do Plan de Recuperación, Transformación e Resiliencia, que asigna </w:t>
      </w:r>
      <w:r w:rsidR="00986C78" w:rsidRPr="00004566">
        <w:rPr>
          <w:lang w:val="gl-ES"/>
        </w:rPr>
        <w:t>1.500.000</w:t>
      </w:r>
      <w:r w:rsidR="006E737C" w:rsidRPr="00004566">
        <w:rPr>
          <w:lang w:val="gl-ES"/>
        </w:rPr>
        <w:t xml:space="preserve"> euros ao Plan de Sustentabilidade Turística Ourense Colle Velocidade, Vilas Históricas e Termais (PSTD)</w:t>
      </w:r>
      <w:r w:rsidRPr="00004566">
        <w:rPr>
          <w:lang w:val="gl-ES"/>
        </w:rPr>
        <w:t xml:space="preserve"> </w:t>
      </w:r>
      <w:r w:rsidR="006E737C" w:rsidRPr="00004566">
        <w:rPr>
          <w:lang w:val="gl-ES"/>
        </w:rPr>
        <w:t xml:space="preserve">da Deputación de Ourense. </w:t>
      </w:r>
    </w:p>
    <w:p w:rsidR="006E737C" w:rsidRPr="00004566" w:rsidRDefault="0056472E" w:rsidP="00004566">
      <w:pPr>
        <w:spacing w:after="0" w:line="276" w:lineRule="auto"/>
        <w:jc w:val="both"/>
        <w:rPr>
          <w:lang w:val="gl-ES"/>
        </w:rPr>
      </w:pPr>
      <w:r w:rsidRPr="00004566">
        <w:rPr>
          <w:lang w:val="gl-ES"/>
        </w:rPr>
        <w:t>O PSTD obxecto do c</w:t>
      </w:r>
      <w:r w:rsidR="006E737C" w:rsidRPr="00004566">
        <w:rPr>
          <w:lang w:val="gl-ES"/>
        </w:rPr>
        <w:t>onvenio referido enmárcase no Obxectivo 219 da Decisión de Execución do Consello</w:t>
      </w:r>
      <w:r w:rsidRPr="00004566">
        <w:rPr>
          <w:lang w:val="gl-ES"/>
        </w:rPr>
        <w:t>,</w:t>
      </w:r>
      <w:r w:rsidR="006E737C" w:rsidRPr="00004566">
        <w:rPr>
          <w:lang w:val="gl-ES"/>
        </w:rPr>
        <w:t xml:space="preserve"> do 13 de xullo de 2021, polo que se aproba (</w:t>
      </w:r>
      <w:proofErr w:type="spellStart"/>
      <w:r w:rsidR="006E737C" w:rsidRPr="00004566">
        <w:rPr>
          <w:lang w:val="gl-ES"/>
        </w:rPr>
        <w:t>Council</w:t>
      </w:r>
      <w:proofErr w:type="spellEnd"/>
      <w:r w:rsidR="006E737C" w:rsidRPr="00004566">
        <w:rPr>
          <w:lang w:val="gl-ES"/>
        </w:rPr>
        <w:t xml:space="preserve"> </w:t>
      </w:r>
      <w:proofErr w:type="spellStart"/>
      <w:r w:rsidR="006E737C" w:rsidRPr="00004566">
        <w:rPr>
          <w:lang w:val="gl-ES"/>
        </w:rPr>
        <w:t>Implementing</w:t>
      </w:r>
      <w:proofErr w:type="spellEnd"/>
      <w:r w:rsidR="006E737C" w:rsidRPr="00004566">
        <w:rPr>
          <w:lang w:val="gl-ES"/>
        </w:rPr>
        <w:t xml:space="preserve"> </w:t>
      </w:r>
      <w:proofErr w:type="spellStart"/>
      <w:r w:rsidR="006E737C" w:rsidRPr="00004566">
        <w:rPr>
          <w:lang w:val="gl-ES"/>
        </w:rPr>
        <w:t>Decision</w:t>
      </w:r>
      <w:proofErr w:type="spellEnd"/>
      <w:r w:rsidR="006E737C" w:rsidRPr="00004566">
        <w:rPr>
          <w:lang w:val="gl-ES"/>
        </w:rPr>
        <w:t xml:space="preserve"> - CID), relativo á adxudicación do orzamento para os Plans de Sustentabilidade Turística en Destinos, así como nos fitos 220, relativo á execución dos Plans de Sustentabilidade Turística en Destino, e 221, relativo á finalización dos Plans de Sustentabilidade Turística en Destino.</w:t>
      </w:r>
    </w:p>
    <w:p w:rsidR="006E737C" w:rsidRPr="00004566" w:rsidRDefault="006E737C" w:rsidP="00004566">
      <w:pPr>
        <w:spacing w:after="0" w:line="276" w:lineRule="auto"/>
        <w:jc w:val="both"/>
        <w:rPr>
          <w:lang w:val="gl-ES"/>
        </w:rPr>
      </w:pPr>
      <w:r w:rsidRPr="00004566">
        <w:rPr>
          <w:lang w:val="gl-ES"/>
        </w:rPr>
        <w:t xml:space="preserve">Esta subvención está sometida </w:t>
      </w:r>
      <w:r w:rsidR="0056472E" w:rsidRPr="00004566">
        <w:rPr>
          <w:lang w:val="gl-ES"/>
        </w:rPr>
        <w:t>a</w:t>
      </w:r>
      <w:r w:rsidRPr="00004566">
        <w:rPr>
          <w:lang w:val="gl-ES"/>
        </w:rPr>
        <w:t xml:space="preserve">o Regulamento (UE) número 2021/241 do Parlamento Europeo e do Consello, do 12 de febreiro de 2021, polo que se establece o Mecanismo de Recuperación e Resiliencia, elemento central do Instrumento Europeo de </w:t>
      </w:r>
      <w:proofErr w:type="spellStart"/>
      <w:r w:rsidRPr="00004566">
        <w:rPr>
          <w:lang w:val="gl-ES"/>
        </w:rPr>
        <w:t>Recupercación</w:t>
      </w:r>
      <w:proofErr w:type="spellEnd"/>
      <w:r w:rsidRPr="00004566">
        <w:rPr>
          <w:lang w:val="gl-ES"/>
        </w:rPr>
        <w:t xml:space="preserve"> (</w:t>
      </w:r>
      <w:proofErr w:type="spellStart"/>
      <w:r w:rsidRPr="00004566">
        <w:rPr>
          <w:lang w:val="gl-ES"/>
        </w:rPr>
        <w:t>NxtGenerationEU</w:t>
      </w:r>
      <w:proofErr w:type="spellEnd"/>
      <w:r w:rsidRPr="00004566">
        <w:rPr>
          <w:lang w:val="gl-ES"/>
        </w:rPr>
        <w:t>), cuxa execución se instrumenta en España polo Plan de Recuperación</w:t>
      </w:r>
      <w:r w:rsidR="0056472E" w:rsidRPr="00004566">
        <w:rPr>
          <w:lang w:val="gl-ES"/>
        </w:rPr>
        <w:t>,</w:t>
      </w:r>
      <w:r w:rsidRPr="00004566">
        <w:rPr>
          <w:lang w:val="gl-ES"/>
        </w:rPr>
        <w:t xml:space="preserve"> Transformación e Resiliencia, aprobado por Acordo do Consello de Ministros</w:t>
      </w:r>
      <w:r w:rsidR="0056472E" w:rsidRPr="00004566">
        <w:rPr>
          <w:lang w:val="gl-ES"/>
        </w:rPr>
        <w:t>,</w:t>
      </w:r>
      <w:r w:rsidRPr="00004566">
        <w:rPr>
          <w:lang w:val="gl-ES"/>
        </w:rPr>
        <w:t xml:space="preserve"> do 27 de abril de 2021, de conformidade co establecido pola Decisión de Execución do Consello</w:t>
      </w:r>
      <w:r w:rsidR="0056472E" w:rsidRPr="00004566">
        <w:rPr>
          <w:lang w:val="gl-ES"/>
        </w:rPr>
        <w:t>,</w:t>
      </w:r>
      <w:r w:rsidRPr="00004566">
        <w:rPr>
          <w:lang w:val="gl-ES"/>
        </w:rPr>
        <w:t xml:space="preserve"> do 13 de xullo de 2021, polo que se aproba (</w:t>
      </w:r>
      <w:proofErr w:type="spellStart"/>
      <w:r w:rsidRPr="00004566">
        <w:rPr>
          <w:lang w:val="gl-ES"/>
        </w:rPr>
        <w:t>Council</w:t>
      </w:r>
      <w:proofErr w:type="spellEnd"/>
      <w:r w:rsidRPr="00004566">
        <w:rPr>
          <w:lang w:val="gl-ES"/>
        </w:rPr>
        <w:t xml:space="preserve"> </w:t>
      </w:r>
      <w:proofErr w:type="spellStart"/>
      <w:r w:rsidRPr="00004566">
        <w:rPr>
          <w:lang w:val="gl-ES"/>
        </w:rPr>
        <w:t>Implementing</w:t>
      </w:r>
      <w:proofErr w:type="spellEnd"/>
      <w:r w:rsidRPr="00004566">
        <w:rPr>
          <w:lang w:val="gl-ES"/>
        </w:rPr>
        <w:t xml:space="preserve"> </w:t>
      </w:r>
      <w:proofErr w:type="spellStart"/>
      <w:r w:rsidRPr="00004566">
        <w:rPr>
          <w:lang w:val="gl-ES"/>
        </w:rPr>
        <w:t>Decision</w:t>
      </w:r>
      <w:proofErr w:type="spellEnd"/>
      <w:r w:rsidRPr="00004566">
        <w:rPr>
          <w:lang w:val="gl-ES"/>
        </w:rPr>
        <w:t xml:space="preserve"> - CID). </w:t>
      </w:r>
    </w:p>
    <w:p w:rsidR="006E737C" w:rsidRPr="00004566" w:rsidRDefault="0056472E" w:rsidP="00004566">
      <w:pPr>
        <w:spacing w:after="0" w:line="276" w:lineRule="auto"/>
        <w:jc w:val="both"/>
        <w:rPr>
          <w:lang w:val="gl-ES"/>
        </w:rPr>
      </w:pPr>
      <w:r w:rsidRPr="00004566">
        <w:rPr>
          <w:lang w:val="gl-ES"/>
        </w:rPr>
        <w:t>A subvención réxese tamén polo</w:t>
      </w:r>
      <w:r w:rsidR="006E737C" w:rsidRPr="00004566">
        <w:rPr>
          <w:lang w:val="gl-ES"/>
        </w:rPr>
        <w:t xml:space="preserve"> Real </w:t>
      </w:r>
      <w:r w:rsidRPr="00004566">
        <w:rPr>
          <w:lang w:val="gl-ES"/>
        </w:rPr>
        <w:t xml:space="preserve">decreto-lei </w:t>
      </w:r>
      <w:r w:rsidR="006E737C" w:rsidRPr="00004566">
        <w:rPr>
          <w:lang w:val="gl-ES"/>
        </w:rPr>
        <w:t>36/2020, do 30 de decembro, polo que se aproban medidas urxentes para a m</w:t>
      </w:r>
      <w:r w:rsidRPr="00004566">
        <w:rPr>
          <w:lang w:val="gl-ES"/>
        </w:rPr>
        <w:t>odernización da Administración p</w:t>
      </w:r>
      <w:r w:rsidR="006E737C" w:rsidRPr="00004566">
        <w:rPr>
          <w:lang w:val="gl-ES"/>
        </w:rPr>
        <w:t xml:space="preserve">ública e para a execución do Plan de Recuperación, Transformación e Resiliencia, pola Orde HFP/1030/2021, do 29 de setembro, pola que se configura o sistema de xestión do Plan </w:t>
      </w:r>
      <w:r w:rsidR="006E737C" w:rsidRPr="00004566">
        <w:rPr>
          <w:lang w:val="gl-ES"/>
        </w:rPr>
        <w:lastRenderedPageBreak/>
        <w:t xml:space="preserve">de Recuperación, Transformación e Resiliencia, pola Orde HFP/1031/2021, do 29 de setembro, pola que se establece o procedemento e o formato da información para proporcionar polas </w:t>
      </w:r>
      <w:r w:rsidRPr="00004566">
        <w:rPr>
          <w:lang w:val="gl-ES"/>
        </w:rPr>
        <w:t xml:space="preserve">entidades do sector público estatal, autonómico e local </w:t>
      </w:r>
      <w:r w:rsidR="006E737C" w:rsidRPr="00004566">
        <w:rPr>
          <w:lang w:val="gl-ES"/>
        </w:rPr>
        <w:t xml:space="preserve">para o seguimento do cumprimento de feitos e obxectivos e de execución orzamentaria e contable das medidas dos compoñentes do Plan de Recuperación, Transformación e Resiliencia, pola </w:t>
      </w:r>
      <w:r w:rsidRPr="00004566">
        <w:rPr>
          <w:lang w:val="gl-ES"/>
        </w:rPr>
        <w:t>d</w:t>
      </w:r>
      <w:r w:rsidR="006E737C" w:rsidRPr="00004566">
        <w:rPr>
          <w:lang w:val="gl-ES"/>
        </w:rPr>
        <w:t>isposición adicional centésima décima segunda da Lei 31/2022, do 23 de decembro, de Orzamentos Xerais do Estado para o ano 2023, a Orde HFP/55/2023, do 24 de xaneiro, relativa á análise sistemática do risco de conflito de intereses nos procedementos que executan o Plan de Recuperación, Transformación e Resiliencia</w:t>
      </w:r>
      <w:r w:rsidRPr="00004566">
        <w:rPr>
          <w:lang w:val="gl-ES"/>
        </w:rPr>
        <w:t>,</w:t>
      </w:r>
      <w:r w:rsidR="006E737C" w:rsidRPr="00004566">
        <w:rPr>
          <w:lang w:val="gl-ES"/>
        </w:rPr>
        <w:t xml:space="preserve"> e pola Lei 9/2023, do 28 de decembro, de </w:t>
      </w:r>
      <w:r w:rsidRPr="00004566">
        <w:rPr>
          <w:lang w:val="gl-ES"/>
        </w:rPr>
        <w:t>orzamentos xerais</w:t>
      </w:r>
      <w:r w:rsidR="006E737C" w:rsidRPr="00004566">
        <w:rPr>
          <w:lang w:val="gl-ES"/>
        </w:rPr>
        <w:t xml:space="preserve"> da Comunidade Autónoma de Galicia para o ano 2024, en relación coa execución orzamentaria e contable, xestión das actuacións e proxectos vinculados ao Plan de Recuperación, Transformación e Resiliencia.</w:t>
      </w:r>
    </w:p>
    <w:p w:rsidR="006E737C" w:rsidRPr="00004566" w:rsidRDefault="0056472E" w:rsidP="00004566">
      <w:pPr>
        <w:spacing w:after="0" w:line="276" w:lineRule="auto"/>
        <w:jc w:val="both"/>
        <w:rPr>
          <w:lang w:val="gl-ES"/>
        </w:rPr>
      </w:pPr>
      <w:r w:rsidRPr="00004566">
        <w:rPr>
          <w:lang w:val="gl-ES"/>
        </w:rPr>
        <w:t>A De</w:t>
      </w:r>
      <w:r w:rsidR="006E737C" w:rsidRPr="00004566">
        <w:rPr>
          <w:lang w:val="gl-ES"/>
        </w:rPr>
        <w:t xml:space="preserve">putación de Ourense é a entidade local executora deste Plan e os municipios que conforman a área de intervención son: </w:t>
      </w:r>
      <w:r w:rsidRPr="00004566">
        <w:rPr>
          <w:lang w:val="gl-ES"/>
        </w:rPr>
        <w:t xml:space="preserve">A </w:t>
      </w:r>
      <w:r w:rsidR="006E737C" w:rsidRPr="00004566">
        <w:rPr>
          <w:lang w:val="gl-ES"/>
        </w:rPr>
        <w:t xml:space="preserve">Arnoia, Bande, Boborás, Baños de Molgas, Cortegada, Cenlle, Castrelo de Miño, </w:t>
      </w:r>
      <w:r w:rsidR="00C70DC2" w:rsidRPr="00004566">
        <w:rPr>
          <w:lang w:val="gl-ES"/>
        </w:rPr>
        <w:t xml:space="preserve">O </w:t>
      </w:r>
      <w:r w:rsidR="006E737C" w:rsidRPr="00004566">
        <w:rPr>
          <w:lang w:val="gl-ES"/>
        </w:rPr>
        <w:t xml:space="preserve">Carballiño, Leiro, Lobios, </w:t>
      </w:r>
      <w:proofErr w:type="spellStart"/>
      <w:r w:rsidR="006E737C" w:rsidRPr="00004566">
        <w:rPr>
          <w:lang w:val="gl-ES"/>
        </w:rPr>
        <w:t>Monterrei</w:t>
      </w:r>
      <w:proofErr w:type="spellEnd"/>
      <w:r w:rsidR="006E737C" w:rsidRPr="00004566">
        <w:rPr>
          <w:lang w:val="gl-ES"/>
        </w:rPr>
        <w:t>, Muíños, Punxín, Ribadavia, Verín, Allariz e Castro Caldelas. Estes correspóndense cos 15 municipios termais rurais adheridos á existente Rede de Vilas Termais da provincia de Ourense, e aqueles que contan con centros históricos coa declaración de BIC.</w:t>
      </w:r>
    </w:p>
    <w:p w:rsidR="006E737C" w:rsidRPr="00004566" w:rsidRDefault="0056472E" w:rsidP="00004566">
      <w:pPr>
        <w:spacing w:after="0" w:line="276" w:lineRule="auto"/>
        <w:jc w:val="both"/>
        <w:rPr>
          <w:lang w:val="gl-ES"/>
        </w:rPr>
      </w:pPr>
      <w:r w:rsidRPr="00004566">
        <w:rPr>
          <w:lang w:val="gl-ES"/>
        </w:rPr>
        <w:t xml:space="preserve"> A De</w:t>
      </w:r>
      <w:r w:rsidR="006E737C" w:rsidRPr="00004566">
        <w:rPr>
          <w:lang w:val="gl-ES"/>
        </w:rPr>
        <w:t xml:space="preserve">putación de Ourense subscribiu un convenio </w:t>
      </w:r>
      <w:proofErr w:type="spellStart"/>
      <w:r w:rsidR="006E737C" w:rsidRPr="00004566">
        <w:rPr>
          <w:lang w:val="gl-ES"/>
        </w:rPr>
        <w:t>interadministrativo</w:t>
      </w:r>
      <w:proofErr w:type="spellEnd"/>
      <w:r w:rsidR="006E737C" w:rsidRPr="00004566">
        <w:rPr>
          <w:lang w:val="gl-ES"/>
        </w:rPr>
        <w:t xml:space="preserve"> co seu organismo autónomo </w:t>
      </w:r>
      <w:proofErr w:type="spellStart"/>
      <w:r w:rsidR="006E737C" w:rsidRPr="00004566">
        <w:rPr>
          <w:lang w:val="gl-ES"/>
        </w:rPr>
        <w:t>Inorde</w:t>
      </w:r>
      <w:proofErr w:type="spellEnd"/>
      <w:r w:rsidR="006E737C" w:rsidRPr="00004566">
        <w:rPr>
          <w:lang w:val="gl-ES"/>
        </w:rPr>
        <w:t xml:space="preserve">, o 11 de xuño de 2024, co obxecto de que o </w:t>
      </w:r>
      <w:proofErr w:type="spellStart"/>
      <w:r w:rsidR="006E737C" w:rsidRPr="00004566">
        <w:rPr>
          <w:lang w:val="gl-ES"/>
        </w:rPr>
        <w:t>Inorde</w:t>
      </w:r>
      <w:proofErr w:type="spellEnd"/>
      <w:r w:rsidR="006E737C" w:rsidRPr="00004566">
        <w:rPr>
          <w:lang w:val="gl-ES"/>
        </w:rPr>
        <w:t xml:space="preserve"> desempeñe a xerencia do PSTD.</w:t>
      </w:r>
    </w:p>
    <w:p w:rsidR="006E737C" w:rsidRPr="00004566" w:rsidRDefault="006E737C" w:rsidP="00004566">
      <w:pPr>
        <w:spacing w:after="0" w:line="276" w:lineRule="auto"/>
        <w:jc w:val="both"/>
        <w:rPr>
          <w:lang w:val="gl-ES"/>
        </w:rPr>
      </w:pPr>
      <w:r w:rsidRPr="00004566">
        <w:rPr>
          <w:lang w:val="gl-ES"/>
        </w:rPr>
        <w:t>A presente subvención enmárcase na actuación 1.3 “ECOALO</w:t>
      </w:r>
      <w:r w:rsidR="0056472E" w:rsidRPr="00004566">
        <w:rPr>
          <w:lang w:val="gl-ES"/>
        </w:rPr>
        <w:t>X</w:t>
      </w:r>
      <w:r w:rsidRPr="00004566">
        <w:rPr>
          <w:lang w:val="gl-ES"/>
        </w:rPr>
        <w:t>AMENTO EN CONCELLOS CON POTENCIAL TERMAL O</w:t>
      </w:r>
      <w:r w:rsidR="0056472E" w:rsidRPr="00004566">
        <w:rPr>
          <w:lang w:val="gl-ES"/>
        </w:rPr>
        <w:t>U</w:t>
      </w:r>
      <w:r w:rsidRPr="00004566">
        <w:rPr>
          <w:lang w:val="gl-ES"/>
        </w:rPr>
        <w:t xml:space="preserve"> CON CENTROS HISTÓRICOS” prevista dentro do eixo 1 “Transición verde e sostible” do PSTD e conta cun orzamento de 212.000,00 €.</w:t>
      </w:r>
    </w:p>
    <w:p w:rsidR="006E737C" w:rsidRPr="00004566" w:rsidRDefault="006E737C" w:rsidP="00004566">
      <w:pPr>
        <w:spacing w:after="0" w:line="276" w:lineRule="auto"/>
        <w:jc w:val="both"/>
        <w:rPr>
          <w:lang w:val="gl-ES"/>
        </w:rPr>
      </w:pPr>
      <w:r w:rsidRPr="00004566">
        <w:rPr>
          <w:b/>
          <w:bCs/>
          <w:lang w:val="gl-ES"/>
        </w:rPr>
        <w:t>Primeira. Obxecto da subvención.</w:t>
      </w:r>
    </w:p>
    <w:p w:rsidR="006E737C" w:rsidRPr="00004566" w:rsidRDefault="006E737C" w:rsidP="00004566">
      <w:pPr>
        <w:spacing w:after="0" w:line="276" w:lineRule="auto"/>
        <w:jc w:val="both"/>
        <w:rPr>
          <w:lang w:val="gl-ES"/>
        </w:rPr>
      </w:pPr>
      <w:r w:rsidRPr="00004566">
        <w:rPr>
          <w:lang w:val="gl-ES"/>
        </w:rPr>
        <w:t xml:space="preserve">1. As subvencións reguladas nestas bases ten por obxecto a construción ou instalación de </w:t>
      </w:r>
      <w:proofErr w:type="spellStart"/>
      <w:r w:rsidRPr="00004566">
        <w:rPr>
          <w:lang w:val="gl-ES"/>
        </w:rPr>
        <w:t>ecoalo</w:t>
      </w:r>
      <w:r w:rsidR="0056472E" w:rsidRPr="00004566">
        <w:rPr>
          <w:lang w:val="gl-ES"/>
        </w:rPr>
        <w:t>xam</w:t>
      </w:r>
      <w:r w:rsidRPr="00004566">
        <w:rPr>
          <w:lang w:val="gl-ES"/>
        </w:rPr>
        <w:t>entos</w:t>
      </w:r>
      <w:proofErr w:type="spellEnd"/>
      <w:r w:rsidRPr="00004566">
        <w:rPr>
          <w:lang w:val="gl-ES"/>
        </w:rPr>
        <w:t>, en municipios, con oferta reducida ou inexistente de infraestrutura turística, que conforman a área de intervención</w:t>
      </w:r>
      <w:r w:rsidRPr="00004566">
        <w:rPr>
          <w:color w:val="FF0000"/>
          <w:lang w:val="gl-ES"/>
        </w:rPr>
        <w:t xml:space="preserve"> </w:t>
      </w:r>
      <w:r w:rsidRPr="00004566">
        <w:rPr>
          <w:lang w:val="gl-ES"/>
        </w:rPr>
        <w:t>do Plan de Sustentabilidade Turística Ourense Colle Velocidade, Vilas Históricas e T</w:t>
      </w:r>
      <w:r w:rsidR="00C70DC2" w:rsidRPr="00004566">
        <w:rPr>
          <w:lang w:val="gl-ES"/>
        </w:rPr>
        <w:t>ermais, da provincia de Ourense</w:t>
      </w:r>
      <w:r w:rsidRPr="00004566">
        <w:rPr>
          <w:lang w:val="gl-ES"/>
        </w:rPr>
        <w:t xml:space="preserve"> (</w:t>
      </w:r>
      <w:r w:rsidR="00C70DC2" w:rsidRPr="00004566">
        <w:rPr>
          <w:lang w:val="gl-ES"/>
        </w:rPr>
        <w:t xml:space="preserve">A </w:t>
      </w:r>
      <w:r w:rsidRPr="00004566">
        <w:rPr>
          <w:lang w:val="gl-ES"/>
        </w:rPr>
        <w:t xml:space="preserve">Arnoia, Bande, Boborás, Baños de Molgas, Cortegada, Cenlle, Castrelo de Miño, </w:t>
      </w:r>
      <w:r w:rsidR="00C70DC2" w:rsidRPr="00004566">
        <w:rPr>
          <w:lang w:val="gl-ES"/>
        </w:rPr>
        <w:t xml:space="preserve">O </w:t>
      </w:r>
      <w:r w:rsidRPr="00004566">
        <w:rPr>
          <w:lang w:val="gl-ES"/>
        </w:rPr>
        <w:t xml:space="preserve">Carballiño, Leiro, Lobios, </w:t>
      </w:r>
      <w:proofErr w:type="spellStart"/>
      <w:r w:rsidRPr="00004566">
        <w:rPr>
          <w:lang w:val="gl-ES"/>
        </w:rPr>
        <w:t>Monterrei</w:t>
      </w:r>
      <w:proofErr w:type="spellEnd"/>
      <w:r w:rsidRPr="00004566">
        <w:rPr>
          <w:lang w:val="gl-ES"/>
        </w:rPr>
        <w:t>, Muíños, Punxín, Ribadavia, Verín, Allariz e Castro Caldelas).</w:t>
      </w:r>
    </w:p>
    <w:p w:rsidR="006E737C" w:rsidRPr="00004566" w:rsidRDefault="006E737C" w:rsidP="00004566">
      <w:pPr>
        <w:spacing w:after="0" w:line="276" w:lineRule="auto"/>
        <w:jc w:val="both"/>
        <w:rPr>
          <w:lang w:val="gl-ES"/>
        </w:rPr>
      </w:pPr>
      <w:r w:rsidRPr="00004566">
        <w:rPr>
          <w:b/>
          <w:lang w:val="gl-ES"/>
        </w:rPr>
        <w:t>2.</w:t>
      </w:r>
      <w:r w:rsidRPr="00004566">
        <w:rPr>
          <w:lang w:val="gl-ES"/>
        </w:rPr>
        <w:t xml:space="preserve"> Para os efectos desta convocatoria, consideraranse </w:t>
      </w:r>
      <w:proofErr w:type="spellStart"/>
      <w:r w:rsidRPr="00004566">
        <w:rPr>
          <w:lang w:val="gl-ES"/>
        </w:rPr>
        <w:t>ecoalo</w:t>
      </w:r>
      <w:r w:rsidR="00C70DC2" w:rsidRPr="00004566">
        <w:rPr>
          <w:lang w:val="gl-ES"/>
        </w:rPr>
        <w:t>xam</w:t>
      </w:r>
      <w:r w:rsidRPr="00004566">
        <w:rPr>
          <w:lang w:val="gl-ES"/>
        </w:rPr>
        <w:t>entos</w:t>
      </w:r>
      <w:proofErr w:type="spellEnd"/>
      <w:r w:rsidRPr="00004566">
        <w:rPr>
          <w:lang w:val="gl-ES"/>
        </w:rPr>
        <w:t xml:space="preserve"> aqueles establecementos turísticos de aloxamento que incorporan determinadas prácticas e características que buscan reducir a súa pegada ecolóxica e promover a súa sustentabilidade, incorporando as recomendacións da GUÍA que se anexa a estas bases. </w:t>
      </w:r>
    </w:p>
    <w:p w:rsidR="006E737C" w:rsidRPr="00004566" w:rsidRDefault="006E737C" w:rsidP="00004566">
      <w:pPr>
        <w:spacing w:after="0" w:line="276" w:lineRule="auto"/>
        <w:jc w:val="both"/>
        <w:rPr>
          <w:lang w:val="gl-ES"/>
        </w:rPr>
      </w:pPr>
      <w:r w:rsidRPr="00004566">
        <w:rPr>
          <w:b/>
          <w:lang w:val="gl-ES"/>
        </w:rPr>
        <w:t>3.</w:t>
      </w:r>
      <w:r w:rsidRPr="00004566">
        <w:rPr>
          <w:lang w:val="gl-ES"/>
        </w:rPr>
        <w:t xml:space="preserve"> Consideraranse actuacións subvencionables todas aquelas que se inicien a partir do 1 de xaneiro de 2025 e estean terminadas antes da data de xustificación da subvención establecida na base décimo terceira.</w:t>
      </w:r>
    </w:p>
    <w:p w:rsidR="006E737C" w:rsidRPr="00004566" w:rsidRDefault="006E737C" w:rsidP="00004566">
      <w:pPr>
        <w:spacing w:after="0" w:line="276" w:lineRule="auto"/>
        <w:jc w:val="both"/>
        <w:rPr>
          <w:lang w:val="gl-ES"/>
        </w:rPr>
      </w:pPr>
      <w:r w:rsidRPr="00004566">
        <w:rPr>
          <w:b/>
          <w:bCs/>
          <w:lang w:val="gl-ES"/>
        </w:rPr>
        <w:lastRenderedPageBreak/>
        <w:t>4.</w:t>
      </w:r>
      <w:r w:rsidRPr="00004566">
        <w:rPr>
          <w:lang w:val="gl-ES"/>
        </w:rPr>
        <w:t xml:space="preserve"> Se a actuación o require, o titular deberá contar coa correspondente licenza urbanística ou, no seu caso, certificación do concello de non precisar esa licenza, ou declaración responsable nos termos establecidos na normativa urbanística aplicable. Esta documentación deberase presentar coa xustificación da subvención.</w:t>
      </w:r>
    </w:p>
    <w:p w:rsidR="006E737C" w:rsidRPr="00004566" w:rsidRDefault="006E737C" w:rsidP="00004566">
      <w:pPr>
        <w:spacing w:after="0" w:line="276" w:lineRule="auto"/>
        <w:jc w:val="both"/>
        <w:rPr>
          <w:lang w:val="gl-ES"/>
        </w:rPr>
      </w:pPr>
      <w:r w:rsidRPr="00004566">
        <w:rPr>
          <w:b/>
          <w:bCs/>
          <w:lang w:val="gl-ES"/>
        </w:rPr>
        <w:t>5.</w:t>
      </w:r>
      <w:r w:rsidRPr="00004566">
        <w:rPr>
          <w:lang w:val="gl-ES"/>
        </w:rPr>
        <w:t xml:space="preserve"> Cada beneficiario poderá presentar un máxim</w:t>
      </w:r>
      <w:r w:rsidR="00C70DC2" w:rsidRPr="00004566">
        <w:rPr>
          <w:lang w:val="gl-ES"/>
        </w:rPr>
        <w:t xml:space="preserve">o de dúas solicitudes de </w:t>
      </w:r>
      <w:proofErr w:type="spellStart"/>
      <w:r w:rsidR="00C70DC2" w:rsidRPr="00004566">
        <w:rPr>
          <w:lang w:val="gl-ES"/>
        </w:rPr>
        <w:t>ecoalox</w:t>
      </w:r>
      <w:r w:rsidRPr="00004566">
        <w:rPr>
          <w:lang w:val="gl-ES"/>
        </w:rPr>
        <w:t>amento</w:t>
      </w:r>
      <w:proofErr w:type="spellEnd"/>
      <w:r w:rsidRPr="00004566">
        <w:rPr>
          <w:lang w:val="gl-ES"/>
        </w:rPr>
        <w:t>, a condi</w:t>
      </w:r>
      <w:r w:rsidR="00C70DC2" w:rsidRPr="00004566">
        <w:rPr>
          <w:lang w:val="gl-ES"/>
        </w:rPr>
        <w:t>ción de que estes se atopen en c</w:t>
      </w:r>
      <w:r w:rsidRPr="00004566">
        <w:rPr>
          <w:lang w:val="gl-ES"/>
        </w:rPr>
        <w:t>oncellos distintos, dentro do ámbito de actuación.</w:t>
      </w:r>
    </w:p>
    <w:p w:rsidR="006E737C" w:rsidRPr="00004566" w:rsidRDefault="006E737C" w:rsidP="00004566">
      <w:pPr>
        <w:spacing w:after="0" w:line="276" w:lineRule="auto"/>
        <w:jc w:val="both"/>
        <w:rPr>
          <w:lang w:val="gl-ES"/>
        </w:rPr>
      </w:pPr>
      <w:r w:rsidRPr="00004566">
        <w:rPr>
          <w:b/>
          <w:bCs/>
          <w:lang w:val="gl-ES"/>
        </w:rPr>
        <w:t>6.</w:t>
      </w:r>
      <w:r w:rsidRPr="00004566">
        <w:rPr>
          <w:lang w:val="gl-ES"/>
        </w:rPr>
        <w:t xml:space="preserve"> A contía das subvencións obxecto desta convocatoria consistirá no 40% do prezo total neto do orzamento do proxecto de con</w:t>
      </w:r>
      <w:r w:rsidR="00C70DC2" w:rsidRPr="00004566">
        <w:rPr>
          <w:lang w:val="gl-ES"/>
        </w:rPr>
        <w:t xml:space="preserve">strución de cada </w:t>
      </w:r>
      <w:proofErr w:type="spellStart"/>
      <w:r w:rsidR="00C70DC2" w:rsidRPr="00004566">
        <w:rPr>
          <w:lang w:val="gl-ES"/>
        </w:rPr>
        <w:t>ecoaloxam</w:t>
      </w:r>
      <w:r w:rsidRPr="00004566">
        <w:rPr>
          <w:lang w:val="gl-ES"/>
        </w:rPr>
        <w:t>ento</w:t>
      </w:r>
      <w:proofErr w:type="spellEnd"/>
      <w:r w:rsidRPr="00004566">
        <w:rPr>
          <w:lang w:val="gl-ES"/>
        </w:rPr>
        <w:t xml:space="preserve">.  </w:t>
      </w:r>
    </w:p>
    <w:p w:rsidR="006E737C" w:rsidRPr="00004566" w:rsidRDefault="006E737C" w:rsidP="00004566">
      <w:pPr>
        <w:spacing w:after="0" w:line="276" w:lineRule="auto"/>
        <w:jc w:val="both"/>
        <w:rPr>
          <w:lang w:val="gl-ES"/>
        </w:rPr>
      </w:pPr>
      <w:r w:rsidRPr="00004566">
        <w:rPr>
          <w:lang w:val="gl-ES"/>
        </w:rPr>
        <w:t>Enténdese por prezo total neto do orzamento do proxecto de construción o importe orzado unha vez deducido o imposto sobre o valor engadido.</w:t>
      </w:r>
    </w:p>
    <w:p w:rsidR="006E737C" w:rsidRPr="00004566" w:rsidRDefault="006E737C" w:rsidP="00004566">
      <w:pPr>
        <w:spacing w:after="0" w:line="276" w:lineRule="auto"/>
        <w:jc w:val="both"/>
        <w:rPr>
          <w:lang w:val="gl-ES"/>
        </w:rPr>
      </w:pPr>
      <w:r w:rsidRPr="00004566">
        <w:rPr>
          <w:lang w:val="gl-ES"/>
        </w:rPr>
        <w:t xml:space="preserve">Sen prexuízo do anterior, ningún beneficiario poderá obter, ao amparo desta convocatoria, subvencións por importe superior a 40.000,00 € para cada solicitude que presente (máximo de dous). </w:t>
      </w:r>
    </w:p>
    <w:p w:rsidR="006E737C" w:rsidRPr="00004566" w:rsidRDefault="006E737C" w:rsidP="00004566">
      <w:pPr>
        <w:spacing w:after="0" w:line="276" w:lineRule="auto"/>
        <w:jc w:val="both"/>
        <w:rPr>
          <w:lang w:val="gl-ES"/>
        </w:rPr>
      </w:pPr>
      <w:r w:rsidRPr="00004566">
        <w:rPr>
          <w:rFonts w:cs="Helvetica LT Std Light"/>
          <w:b/>
          <w:bCs/>
          <w:lang w:val="gl-ES"/>
        </w:rPr>
        <w:t xml:space="preserve">7.  </w:t>
      </w:r>
      <w:r w:rsidRPr="00004566">
        <w:rPr>
          <w:rFonts w:cs="Helvetica LT Std Light"/>
          <w:bCs/>
          <w:lang w:val="gl-ES"/>
        </w:rPr>
        <w:t xml:space="preserve">Compatibilidade da subvención con outras axudas ou subvencións públicas, </w:t>
      </w:r>
      <w:r w:rsidR="00C70DC2" w:rsidRPr="00004566">
        <w:rPr>
          <w:rFonts w:cs="Helvetica LT Std Light"/>
          <w:bCs/>
          <w:lang w:val="gl-ES"/>
        </w:rPr>
        <w:t>sen prexuízo do réxime de mínimo</w:t>
      </w:r>
      <w:r w:rsidRPr="00004566">
        <w:rPr>
          <w:rFonts w:cs="Helvetica LT Std Light"/>
          <w:bCs/>
          <w:lang w:val="gl-ES"/>
        </w:rPr>
        <w:t xml:space="preserve">s e da incompatibilidade da actuación con outras axudas ou subvencións da Unión Europea. </w:t>
      </w:r>
    </w:p>
    <w:p w:rsidR="006E737C" w:rsidRPr="00004566" w:rsidRDefault="006E737C" w:rsidP="00004566">
      <w:pPr>
        <w:spacing w:after="0" w:line="276" w:lineRule="auto"/>
        <w:jc w:val="both"/>
        <w:rPr>
          <w:lang w:val="gl-ES"/>
        </w:rPr>
      </w:pPr>
      <w:r w:rsidRPr="00004566">
        <w:rPr>
          <w:b/>
          <w:bCs/>
          <w:lang w:val="gl-ES"/>
        </w:rPr>
        <w:t>Segunda. Dispoñibilidade orzamentaria:</w:t>
      </w:r>
    </w:p>
    <w:p w:rsidR="006E737C" w:rsidRPr="00004566" w:rsidRDefault="006E737C" w:rsidP="00004566">
      <w:pPr>
        <w:spacing w:after="0" w:line="276" w:lineRule="auto"/>
        <w:jc w:val="both"/>
        <w:rPr>
          <w:lang w:val="gl-ES"/>
        </w:rPr>
      </w:pPr>
      <w:r w:rsidRPr="00004566">
        <w:rPr>
          <w:lang w:val="gl-ES"/>
        </w:rPr>
        <w:t xml:space="preserve">O financiamento das subvencións reguladas nesta convocatoria realizarase a cargo da aplicación </w:t>
      </w:r>
      <w:r w:rsidRPr="00004566">
        <w:rPr>
          <w:rFonts w:cs="Helvetica LT Std Light"/>
          <w:lang w:val="gl-ES"/>
        </w:rPr>
        <w:t xml:space="preserve">43211/627.25 denominada Proxecto PST Ourense Colle Velocidade. Promoción do Turismo da Deputación de Ourense, ata a contía máxima asignada á actuación, que é de </w:t>
      </w:r>
      <w:r w:rsidR="00986C78" w:rsidRPr="00004566">
        <w:rPr>
          <w:rFonts w:cs="Helvetica LT Std Light"/>
          <w:lang w:val="gl-ES"/>
        </w:rPr>
        <w:t>douscentos</w:t>
      </w:r>
      <w:r w:rsidRPr="00004566">
        <w:rPr>
          <w:rFonts w:cs="Helvetica LT Std Light"/>
          <w:lang w:val="gl-ES"/>
        </w:rPr>
        <w:t xml:space="preserve"> doce mil (212.000,00) e</w:t>
      </w:r>
      <w:r w:rsidR="007B6AB3" w:rsidRPr="00004566">
        <w:rPr>
          <w:rFonts w:cs="Helvetica LT Std Light"/>
          <w:lang w:val="gl-ES"/>
        </w:rPr>
        <w:t>uros, tal e como se recolle no c</w:t>
      </w:r>
      <w:r w:rsidRPr="00004566">
        <w:rPr>
          <w:rFonts w:cs="Helvetica LT Std Light"/>
          <w:lang w:val="gl-ES"/>
        </w:rPr>
        <w:t xml:space="preserve">onvenio ao que se fai referencia nos antecedentes destas bases. </w:t>
      </w:r>
    </w:p>
    <w:p w:rsidR="006E737C" w:rsidRPr="00004566" w:rsidRDefault="006E737C" w:rsidP="00004566">
      <w:pPr>
        <w:spacing w:after="0" w:line="276" w:lineRule="auto"/>
        <w:jc w:val="both"/>
        <w:rPr>
          <w:lang w:val="gl-ES"/>
        </w:rPr>
      </w:pPr>
      <w:r w:rsidRPr="00004566">
        <w:rPr>
          <w:rFonts w:cs="Helvetica LT Std Light"/>
          <w:lang w:val="gl-ES"/>
        </w:rPr>
        <w:t>O financiamento desa partida orzamentaria realizarase con cargo ao Plan de Sustentabilidade Turística Ourense Colle Velocidade, vilas históricas e termais, no marco do Plan de Recuperación, Transformación e Resiliencia, financiado pola Unión Europea</w:t>
      </w:r>
      <w:r w:rsidR="007B6AB3" w:rsidRPr="00004566">
        <w:rPr>
          <w:rFonts w:cs="Helvetica LT Std Light"/>
          <w:lang w:val="gl-ES"/>
        </w:rPr>
        <w:t xml:space="preserve"> </w:t>
      </w:r>
      <w:proofErr w:type="spellStart"/>
      <w:r w:rsidR="007B6AB3" w:rsidRPr="00004566">
        <w:rPr>
          <w:rFonts w:cs="Helvetica LT Std Light"/>
          <w:lang w:val="gl-ES"/>
        </w:rPr>
        <w:t>NextgenerationEU</w:t>
      </w:r>
      <w:proofErr w:type="spellEnd"/>
      <w:r w:rsidR="007B6AB3" w:rsidRPr="00004566">
        <w:rPr>
          <w:rFonts w:cs="Helvetica LT Std Light"/>
          <w:lang w:val="gl-ES"/>
        </w:rPr>
        <w:t>, a través do c</w:t>
      </w:r>
      <w:r w:rsidRPr="00004566">
        <w:rPr>
          <w:rFonts w:cs="Helvetica LT Std Light"/>
          <w:lang w:val="gl-ES"/>
        </w:rPr>
        <w:t>onvenio subscri</w:t>
      </w:r>
      <w:r w:rsidR="007B6AB3" w:rsidRPr="00004566">
        <w:rPr>
          <w:rFonts w:cs="Helvetica LT Std Light"/>
          <w:lang w:val="gl-ES"/>
        </w:rPr>
        <w:t>to</w:t>
      </w:r>
      <w:r w:rsidRPr="00004566">
        <w:rPr>
          <w:rFonts w:cs="Helvetica LT Std Light"/>
          <w:lang w:val="gl-ES"/>
        </w:rPr>
        <w:t xml:space="preserve"> o día 7 de maio de 2024, entre a Secretaría de Estado de Turismo, a Axencia de Turismo de Galicia e a Deputación Provincial de Ourense, para a súa execución, </w:t>
      </w:r>
      <w:r w:rsidR="007B6AB3" w:rsidRPr="00004566">
        <w:rPr>
          <w:rFonts w:cs="Helvetica LT Std Light"/>
          <w:lang w:val="gl-ES"/>
        </w:rPr>
        <w:t>e polo</w:t>
      </w:r>
      <w:r w:rsidRPr="00004566">
        <w:rPr>
          <w:rFonts w:cs="Helvetica LT Std Light"/>
          <w:lang w:val="gl-ES"/>
        </w:rPr>
        <w:t xml:space="preserve"> tanto, se unha vez finalizado o prazo de admisión de solicitudes e, no seu caso, o de corrección, </w:t>
      </w:r>
      <w:r w:rsidR="007B6AB3" w:rsidRPr="00004566">
        <w:rPr>
          <w:rFonts w:cs="Helvetica LT Std Light"/>
          <w:lang w:val="gl-ES"/>
        </w:rPr>
        <w:t xml:space="preserve">se </w:t>
      </w:r>
      <w:r w:rsidRPr="00004566">
        <w:rPr>
          <w:rFonts w:cs="Helvetica LT Std Light"/>
          <w:lang w:val="gl-ES"/>
        </w:rPr>
        <w:t>detect</w:t>
      </w:r>
      <w:r w:rsidR="007B6AB3" w:rsidRPr="00004566">
        <w:rPr>
          <w:rFonts w:cs="Helvetica LT Std Light"/>
          <w:lang w:val="gl-ES"/>
        </w:rPr>
        <w:t>a</w:t>
      </w:r>
      <w:r w:rsidRPr="00004566">
        <w:rPr>
          <w:rFonts w:cs="Helvetica LT Std Light"/>
          <w:lang w:val="gl-ES"/>
        </w:rPr>
        <w:t>se que dado o conxunto das solicitudes presentadas ao amparo desta convocatoria que reúnen os requisitos para a obtención da subvención, non resulta suficiente o crédito dispoñible, inicialmente, para financialas, os remanentes doutras actuacións executadas dentro do PSTD, anteriormente citado, poderán destinarse a financiar a presente subvención sen necesidade de aprobarse unha nova convocatoria. Neste caso, a asignación do crédito realizarase seguindo a estrita orde de valoración das solicitudes presentadas.</w:t>
      </w:r>
    </w:p>
    <w:p w:rsidR="006E737C" w:rsidRPr="00004566" w:rsidRDefault="006E737C" w:rsidP="00004566">
      <w:pPr>
        <w:spacing w:after="0" w:line="276" w:lineRule="auto"/>
        <w:jc w:val="both"/>
        <w:rPr>
          <w:lang w:val="gl-ES"/>
        </w:rPr>
      </w:pPr>
      <w:r w:rsidRPr="00004566">
        <w:rPr>
          <w:rFonts w:cs="Helvetica LT Std Light"/>
          <w:lang w:val="gl-ES"/>
        </w:rPr>
        <w:t>No caso de que, unha vez concedido o crédito correspondente a todas as solicitudes presentadas que reúnen os requisitos para obtención da subvención, en virtude do anteriormente exposto, non se consumise o total do crédito dispoñible, non operarán os límites de concesión</w:t>
      </w:r>
      <w:r w:rsidR="007B6AB3" w:rsidRPr="00004566">
        <w:rPr>
          <w:rFonts w:cs="Helvetica LT Std Light"/>
          <w:lang w:val="gl-ES"/>
        </w:rPr>
        <w:t xml:space="preserve"> do</w:t>
      </w:r>
      <w:r w:rsidRPr="00004566">
        <w:rPr>
          <w:rFonts w:cs="Helvetica LT Std Light"/>
          <w:lang w:val="gl-ES"/>
        </w:rPr>
        <w:t xml:space="preserve"> 40% do prezo total neto do orzamento e de 40.000,00 €, anteriormente indicados,  e neste caso poderase distribuír o crédito sobrante entre todas as solicitudes presentadas que reúnen os requisitos para obtención da </w:t>
      </w:r>
      <w:r w:rsidRPr="00004566">
        <w:rPr>
          <w:rFonts w:cs="Helvetica LT Std Light"/>
          <w:lang w:val="gl-ES"/>
        </w:rPr>
        <w:lastRenderedPageBreak/>
        <w:t xml:space="preserve">subvención de forma proporcional ao importe total do anteproxecto presentado na solicitude. </w:t>
      </w:r>
    </w:p>
    <w:p w:rsidR="006E737C" w:rsidRPr="00004566" w:rsidRDefault="006E737C" w:rsidP="00004566">
      <w:pPr>
        <w:tabs>
          <w:tab w:val="left" w:pos="993"/>
        </w:tabs>
        <w:spacing w:after="0" w:line="276" w:lineRule="auto"/>
        <w:contextualSpacing/>
        <w:jc w:val="both"/>
        <w:rPr>
          <w:lang w:val="gl-ES"/>
        </w:rPr>
      </w:pPr>
      <w:r w:rsidRPr="00004566">
        <w:rPr>
          <w:lang w:val="gl-ES"/>
        </w:rPr>
        <w:t>O financiamento está suxeit</w:t>
      </w:r>
      <w:r w:rsidR="007B6AB3" w:rsidRPr="00004566">
        <w:rPr>
          <w:lang w:val="gl-ES"/>
        </w:rPr>
        <w:t>o</w:t>
      </w:r>
      <w:r w:rsidRPr="00004566">
        <w:rPr>
          <w:lang w:val="gl-ES"/>
        </w:rPr>
        <w:t xml:space="preserve"> aos controis da Comisión Europea, </w:t>
      </w:r>
      <w:r w:rsidR="007B6AB3" w:rsidRPr="00004566">
        <w:rPr>
          <w:lang w:val="gl-ES"/>
        </w:rPr>
        <w:t>d</w:t>
      </w:r>
      <w:r w:rsidRPr="00004566">
        <w:rPr>
          <w:lang w:val="gl-ES"/>
        </w:rPr>
        <w:t xml:space="preserve">a Oficina de Loita </w:t>
      </w:r>
      <w:proofErr w:type="spellStart"/>
      <w:r w:rsidRPr="00004566">
        <w:rPr>
          <w:lang w:val="gl-ES"/>
        </w:rPr>
        <w:t>Antifraudes</w:t>
      </w:r>
      <w:proofErr w:type="spellEnd"/>
      <w:r w:rsidRPr="00004566">
        <w:rPr>
          <w:lang w:val="gl-ES"/>
        </w:rPr>
        <w:t xml:space="preserve">, </w:t>
      </w:r>
      <w:r w:rsidR="007B6AB3" w:rsidRPr="00004566">
        <w:rPr>
          <w:lang w:val="gl-ES"/>
        </w:rPr>
        <w:t>d</w:t>
      </w:r>
      <w:r w:rsidRPr="00004566">
        <w:rPr>
          <w:lang w:val="gl-ES"/>
        </w:rPr>
        <w:t xml:space="preserve">o Tribunal de Contas Europeo e </w:t>
      </w:r>
      <w:r w:rsidR="007B6AB3" w:rsidRPr="00004566">
        <w:rPr>
          <w:lang w:val="gl-ES"/>
        </w:rPr>
        <w:t>d</w:t>
      </w:r>
      <w:r w:rsidRPr="00004566">
        <w:rPr>
          <w:lang w:val="gl-ES"/>
        </w:rPr>
        <w:t>a Fiscalía Europea, e ao dereito destes órganos ao acceso á información sobre o expediente e ás normas sobre conservación da documentación, de acordo co disposto no artigo 132 do regulamento financeiro.</w:t>
      </w:r>
    </w:p>
    <w:p w:rsidR="006E737C" w:rsidRPr="00004566" w:rsidRDefault="006E737C" w:rsidP="00004566">
      <w:pPr>
        <w:tabs>
          <w:tab w:val="left" w:pos="993"/>
        </w:tabs>
        <w:spacing w:after="0" w:line="276" w:lineRule="auto"/>
        <w:contextualSpacing/>
        <w:jc w:val="both"/>
        <w:rPr>
          <w:lang w:val="gl-ES"/>
        </w:rPr>
      </w:pPr>
      <w:r w:rsidRPr="00004566">
        <w:rPr>
          <w:b/>
          <w:bCs/>
          <w:lang w:val="gl-ES"/>
        </w:rPr>
        <w:t>Terceira. Gastos subvencionables.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Considéranse gastos subvencionables aqueles que, atopándose incluídos nos conceptos </w:t>
      </w:r>
      <w:r w:rsidR="007B6AB3" w:rsidRPr="00004566">
        <w:rPr>
          <w:rFonts w:eastAsia="Times New Roman" w:cs="Helvetica LT Std Light"/>
          <w:spacing w:val="-3"/>
          <w:lang w:val="gl-ES" w:eastAsia="es-ES"/>
        </w:rPr>
        <w:t>recollidos</w:t>
      </w:r>
      <w:r w:rsidRPr="00004566">
        <w:rPr>
          <w:rFonts w:eastAsia="Times New Roman" w:cs="Helvetica LT Std Light"/>
          <w:spacing w:val="-3"/>
          <w:lang w:val="gl-ES" w:eastAsia="es-ES"/>
        </w:rPr>
        <w:t xml:space="preserve"> no artigo 31 da Lei </w:t>
      </w:r>
      <w:r w:rsidRPr="00004566">
        <w:rPr>
          <w:lang w:val="gl-ES"/>
        </w:rPr>
        <w:t>38/2003</w:t>
      </w:r>
      <w:r w:rsidR="007B6AB3" w:rsidRPr="00004566">
        <w:rPr>
          <w:lang w:val="gl-ES"/>
        </w:rPr>
        <w:t>,</w:t>
      </w:r>
      <w:r w:rsidRPr="00004566">
        <w:rPr>
          <w:lang w:val="gl-ES"/>
        </w:rPr>
        <w:t xml:space="preserve"> do 17 de novembro,</w:t>
      </w:r>
      <w:r w:rsidRPr="00004566">
        <w:rPr>
          <w:rFonts w:eastAsia="Times New Roman" w:cs="Helvetica LT Std Light"/>
          <w:spacing w:val="-3"/>
          <w:lang w:val="gl-ES" w:eastAsia="es-ES"/>
        </w:rPr>
        <w:t xml:space="preserve"> xeral de subvencións, forman</w:t>
      </w:r>
      <w:r w:rsidR="007B6AB3" w:rsidRPr="00004566">
        <w:rPr>
          <w:rFonts w:eastAsia="Times New Roman" w:cs="Helvetica LT Std Light"/>
          <w:spacing w:val="-3"/>
          <w:lang w:val="gl-ES" w:eastAsia="es-ES"/>
        </w:rPr>
        <w:t xml:space="preserve"> parte da construción do </w:t>
      </w:r>
      <w:proofErr w:type="spellStart"/>
      <w:r w:rsidR="007B6AB3" w:rsidRPr="00004566">
        <w:rPr>
          <w:rFonts w:eastAsia="Times New Roman" w:cs="Helvetica LT Std Light"/>
          <w:spacing w:val="-3"/>
          <w:lang w:val="gl-ES" w:eastAsia="es-ES"/>
        </w:rPr>
        <w:t>ecoaloxam</w:t>
      </w:r>
      <w:r w:rsidRPr="00004566">
        <w:rPr>
          <w:rFonts w:eastAsia="Times New Roman" w:cs="Helvetica LT Std Light"/>
          <w:spacing w:val="-3"/>
          <w:lang w:val="gl-ES" w:eastAsia="es-ES"/>
        </w:rPr>
        <w:t>ento</w:t>
      </w:r>
      <w:proofErr w:type="spellEnd"/>
      <w:r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Así mesmo, non se considerarán custos </w:t>
      </w:r>
      <w:proofErr w:type="spellStart"/>
      <w:r w:rsidRPr="00004566">
        <w:rPr>
          <w:rFonts w:eastAsia="Times New Roman" w:cs="Helvetica LT Std Light"/>
          <w:spacing w:val="-3"/>
          <w:lang w:val="gl-ES" w:eastAsia="es-ES"/>
        </w:rPr>
        <w:t>financiables</w:t>
      </w:r>
      <w:proofErr w:type="spellEnd"/>
      <w:r w:rsidRPr="00004566">
        <w:rPr>
          <w:rFonts w:eastAsia="Times New Roman" w:cs="Helvetica LT Std Light"/>
          <w:spacing w:val="-3"/>
          <w:lang w:val="gl-ES" w:eastAsia="es-ES"/>
        </w:rPr>
        <w:t>:</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 Impostos indirectos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Autorizacións administrativas, licenzas, permisos, custo de avais e/ou fianzas e</w:t>
      </w:r>
      <w:r w:rsidRPr="00004566">
        <w:rPr>
          <w:rFonts w:eastAsia="Times New Roman" w:cs="Helvetica LT Std Light"/>
          <w:spacing w:val="-3"/>
          <w:lang w:val="gl-ES" w:eastAsia="es-ES"/>
        </w:rPr>
        <w:br/>
        <w:t>multas.</w:t>
      </w:r>
      <w:r w:rsidRPr="00004566">
        <w:rPr>
          <w:rFonts w:eastAsia="Times New Roman" w:cs="Helvetica LT Std Light"/>
          <w:spacing w:val="-3"/>
          <w:lang w:val="gl-ES" w:eastAsia="es-ES"/>
        </w:rPr>
        <w:br/>
        <w:t>• Calquera gasto asociado a xestións, contratacións, consultas ou trámites</w:t>
      </w:r>
      <w:r w:rsidRPr="00004566">
        <w:rPr>
          <w:rFonts w:eastAsia="Times New Roman" w:cs="Helvetica LT Std Light"/>
          <w:spacing w:val="-3"/>
          <w:lang w:val="gl-ES" w:eastAsia="es-ES"/>
        </w:rPr>
        <w:br/>
        <w:t>administrativos, aínda sendo necesarios para a obtención de permisos ou licenzas.</w:t>
      </w:r>
      <w:r w:rsidRPr="00004566">
        <w:rPr>
          <w:rFonts w:eastAsia="Times New Roman" w:cs="Helvetica LT Std Light"/>
          <w:spacing w:val="-3"/>
          <w:lang w:val="gl-ES" w:eastAsia="es-ES"/>
        </w:rPr>
        <w:br/>
        <w:t xml:space="preserve">• Seguros </w:t>
      </w:r>
      <w:r w:rsidR="00A60CB0" w:rsidRPr="00004566">
        <w:rPr>
          <w:rFonts w:eastAsia="Times New Roman" w:cs="Helvetica LT Std Light"/>
          <w:spacing w:val="-3"/>
          <w:lang w:val="gl-ES" w:eastAsia="es-ES"/>
        </w:rPr>
        <w:t>subscritos</w:t>
      </w:r>
      <w:r w:rsidRPr="00004566">
        <w:rPr>
          <w:rFonts w:eastAsia="Times New Roman" w:cs="Helvetica LT Std Light"/>
          <w:spacing w:val="-3"/>
          <w:lang w:val="gl-ES" w:eastAsia="es-ES"/>
        </w:rPr>
        <w:t xml:space="preserve"> polo solicitante.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A vixilancia e seguridade durante a execución da obra ata a data de posta en marcha.</w:t>
      </w:r>
      <w:r w:rsidRPr="00004566">
        <w:rPr>
          <w:rFonts w:eastAsia="Times New Roman" w:cs="Helvetica LT Std Light"/>
          <w:spacing w:val="-3"/>
          <w:lang w:val="gl-ES" w:eastAsia="es-ES"/>
        </w:rPr>
        <w:br/>
        <w:t>• Calquera custo financeiro.</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Custos asociados a sancións penais, así como gastos de procedementos xudiciais.</w:t>
      </w:r>
      <w:r w:rsidRPr="00004566">
        <w:rPr>
          <w:rFonts w:eastAsia="Times New Roman" w:cs="Helvetica LT Std Light"/>
          <w:spacing w:val="-3"/>
          <w:lang w:val="gl-ES" w:eastAsia="es-ES"/>
        </w:rPr>
        <w:br/>
        <w:t>• Licenzas destinadas a sistemas operativos e aplicacións ofimáticas.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Calquera gasto de operación e mantemento.</w:t>
      </w:r>
    </w:p>
    <w:p w:rsidR="006E737C" w:rsidRPr="00004566" w:rsidRDefault="006E737C" w:rsidP="00004566">
      <w:pPr>
        <w:spacing w:after="0" w:line="276" w:lineRule="auto"/>
        <w:jc w:val="both"/>
        <w:rPr>
          <w:lang w:val="gl-ES"/>
        </w:rPr>
      </w:pPr>
      <w:r w:rsidRPr="00004566">
        <w:rPr>
          <w:b/>
          <w:bCs/>
          <w:lang w:val="gl-ES"/>
        </w:rPr>
        <w:t>Cuarta. Beneficiarios.</w:t>
      </w:r>
    </w:p>
    <w:p w:rsidR="006E737C" w:rsidRPr="00004566" w:rsidRDefault="006E737C" w:rsidP="00004566">
      <w:pPr>
        <w:spacing w:after="0" w:line="276" w:lineRule="auto"/>
        <w:jc w:val="both"/>
        <w:rPr>
          <w:lang w:val="gl-ES"/>
        </w:rPr>
      </w:pPr>
      <w:r w:rsidRPr="00004566">
        <w:rPr>
          <w:lang w:val="gl-ES"/>
        </w:rPr>
        <w:t>Poderán ser beneficiarios da axuda obxecto da presente convocatoria as persoas físicas ou xurídicas, que teñan residencia fiscal en España, e sexan titulares ou poidan acreditar a dispoñibilidade dos terreos sobre os que se executará a obra no momento da  solicitude da subvención, radicados dentro do ámbito de aplicación do PSTD (</w:t>
      </w:r>
      <w:r w:rsidR="00A60CB0" w:rsidRPr="00004566">
        <w:rPr>
          <w:lang w:val="gl-ES"/>
        </w:rPr>
        <w:t xml:space="preserve">A </w:t>
      </w:r>
      <w:r w:rsidRPr="00004566">
        <w:rPr>
          <w:lang w:val="gl-ES"/>
        </w:rPr>
        <w:t xml:space="preserve">Arnoia, Bande, Boborás, Baños de Molgas, Cortegada, Cenlle, Castrelo de Miño, </w:t>
      </w:r>
      <w:r w:rsidR="00A60CB0" w:rsidRPr="00004566">
        <w:rPr>
          <w:lang w:val="gl-ES"/>
        </w:rPr>
        <w:t xml:space="preserve">O </w:t>
      </w:r>
      <w:r w:rsidRPr="00004566">
        <w:rPr>
          <w:lang w:val="gl-ES"/>
        </w:rPr>
        <w:t xml:space="preserve">Carballiño, Leiro, Lobios, </w:t>
      </w:r>
      <w:proofErr w:type="spellStart"/>
      <w:r w:rsidRPr="00004566">
        <w:rPr>
          <w:lang w:val="gl-ES"/>
        </w:rPr>
        <w:t>Monterrei</w:t>
      </w:r>
      <w:proofErr w:type="spellEnd"/>
      <w:r w:rsidRPr="00004566">
        <w:rPr>
          <w:lang w:val="gl-ES"/>
        </w:rPr>
        <w:t xml:space="preserve">, Muíños, Punxín, Ribadavia, Verín, Allariz e Castro Caldelas). </w:t>
      </w:r>
    </w:p>
    <w:p w:rsidR="006E737C" w:rsidRPr="00004566" w:rsidRDefault="006E737C" w:rsidP="00004566">
      <w:pPr>
        <w:spacing w:after="0" w:line="276" w:lineRule="auto"/>
        <w:jc w:val="both"/>
        <w:rPr>
          <w:lang w:val="gl-ES"/>
        </w:rPr>
      </w:pPr>
      <w:r w:rsidRPr="00004566">
        <w:rPr>
          <w:lang w:val="gl-ES"/>
        </w:rPr>
        <w:t>Cando as destinatarias últimas sexan persoas xurídicas, estas deberán acreditar que se atopan debidamente constituídas, conforme a normativa que lles resulte de aplicación.</w:t>
      </w:r>
    </w:p>
    <w:p w:rsidR="006E737C" w:rsidRPr="00004566" w:rsidRDefault="006E737C" w:rsidP="00004566">
      <w:pPr>
        <w:spacing w:after="0" w:line="276" w:lineRule="auto"/>
        <w:jc w:val="both"/>
        <w:rPr>
          <w:lang w:val="gl-ES"/>
        </w:rPr>
      </w:pPr>
      <w:r w:rsidRPr="00004566">
        <w:rPr>
          <w:lang w:val="gl-ES"/>
        </w:rPr>
        <w:t xml:space="preserve">Non poderán obter a condición de persoas beneficiarias aquelas </w:t>
      </w:r>
      <w:r w:rsidR="00A60CB0" w:rsidRPr="00004566">
        <w:rPr>
          <w:lang w:val="gl-ES"/>
        </w:rPr>
        <w:t>nas que</w:t>
      </w:r>
      <w:r w:rsidRPr="00004566">
        <w:rPr>
          <w:lang w:val="gl-ES"/>
        </w:rPr>
        <w:t>, aínda cumpr</w:t>
      </w:r>
      <w:r w:rsidR="00A60CB0" w:rsidRPr="00004566">
        <w:rPr>
          <w:lang w:val="gl-ES"/>
        </w:rPr>
        <w:t xml:space="preserve">indo cos requisitos, concorran </w:t>
      </w:r>
      <w:r w:rsidRPr="00004566">
        <w:rPr>
          <w:lang w:val="gl-ES"/>
        </w:rPr>
        <w:t xml:space="preserve">algunha das circunstancias contempladas no artigo 13 da Lei </w:t>
      </w:r>
      <w:r w:rsidR="00A60CB0" w:rsidRPr="00004566">
        <w:rPr>
          <w:lang w:val="gl-ES"/>
        </w:rPr>
        <w:t>xeral de subvencións</w:t>
      </w:r>
      <w:r w:rsidRPr="00004566">
        <w:rPr>
          <w:lang w:val="gl-ES"/>
        </w:rPr>
        <w:t xml:space="preserve">, ou </w:t>
      </w:r>
      <w:r w:rsidR="00A60CB0" w:rsidRPr="00004566">
        <w:rPr>
          <w:lang w:val="gl-ES"/>
        </w:rPr>
        <w:t xml:space="preserve">se </w:t>
      </w:r>
      <w:r w:rsidRPr="00004566">
        <w:rPr>
          <w:lang w:val="gl-ES"/>
        </w:rPr>
        <w:t>at</w:t>
      </w:r>
      <w:r w:rsidR="00A60CB0" w:rsidRPr="00004566">
        <w:rPr>
          <w:lang w:val="gl-ES"/>
        </w:rPr>
        <w:t>o</w:t>
      </w:r>
      <w:r w:rsidRPr="00004566">
        <w:rPr>
          <w:lang w:val="gl-ES"/>
        </w:rPr>
        <w:t>pen en situación de crise, conforme ao que establecen os artigos 2.18 e 1.4.c) do Regulamento (UE) 651/2014. Tampouco no suposto de atoparse suxeitas a unha orde de recuperación ou reintegro pendente sobre calquera axuda ou subvención que lles tivese sido outorgada con anterioridade, ben por declararse axuda ilegal e incompatible co mercado interior, ben por calquera tipo de incumprimento das obrigacións que lle fosen atribuídas na resolución da concesión.</w:t>
      </w:r>
    </w:p>
    <w:p w:rsidR="006E737C" w:rsidRPr="00004566" w:rsidRDefault="006E737C" w:rsidP="00004566">
      <w:pPr>
        <w:spacing w:after="0" w:line="276" w:lineRule="auto"/>
        <w:jc w:val="both"/>
        <w:rPr>
          <w:b/>
          <w:lang w:val="gl-ES"/>
        </w:rPr>
      </w:pPr>
      <w:r w:rsidRPr="00004566">
        <w:rPr>
          <w:rFonts w:cs="Helvetica LT Std Light"/>
          <w:b/>
          <w:lang w:val="gl-ES"/>
        </w:rPr>
        <w:t>Quinta. Solicitudes: lugar e forma de presentación, prazo e documentación.</w:t>
      </w:r>
    </w:p>
    <w:p w:rsidR="006E737C" w:rsidRPr="00004566" w:rsidRDefault="006E737C" w:rsidP="00004566">
      <w:pPr>
        <w:spacing w:after="0" w:line="276" w:lineRule="auto"/>
        <w:jc w:val="both"/>
        <w:rPr>
          <w:lang w:val="gl-ES"/>
        </w:rPr>
      </w:pPr>
      <w:r w:rsidRPr="00004566">
        <w:rPr>
          <w:rFonts w:cs="Helvetica LT Std Light"/>
          <w:lang w:val="gl-ES"/>
        </w:rPr>
        <w:lastRenderedPageBreak/>
        <w:t xml:space="preserve">1. </w:t>
      </w:r>
      <w:r w:rsidR="00A60CB0" w:rsidRPr="00004566">
        <w:rPr>
          <w:rFonts w:cs="Helvetica LT Std Light"/>
          <w:lang w:val="gl-ES"/>
        </w:rPr>
        <w:t>Lugar e forma de presentación: a</w:t>
      </w:r>
      <w:r w:rsidRPr="00004566">
        <w:rPr>
          <w:rFonts w:cs="Helvetica LT Std Light"/>
          <w:lang w:val="gl-ES"/>
        </w:rPr>
        <w:t xml:space="preserve">s solicitudes, subscritas polo interesado ou polo seu representante, irán dirixidas á Presidencia da Deputación Provincial de Ourense, mediante a súa presentación no Rexistro Xeral desta entidade, da seguinte maneira: </w:t>
      </w:r>
    </w:p>
    <w:p w:rsidR="006E737C" w:rsidRPr="00004566" w:rsidRDefault="006E737C" w:rsidP="00004566">
      <w:pPr>
        <w:spacing w:after="0" w:line="276" w:lineRule="auto"/>
        <w:jc w:val="both"/>
        <w:rPr>
          <w:lang w:val="gl-ES"/>
        </w:rPr>
      </w:pPr>
      <w:r w:rsidRPr="00004566">
        <w:rPr>
          <w:rFonts w:cs="Helvetica LT Std Light"/>
          <w:lang w:val="gl-ES"/>
        </w:rPr>
        <w:t>a) As persoas físicas poderán elixir en todo momento se se comunican coa administración para o exercicio dos seus dereitos e obrigacións a través de medios electrónicos ou non, salvo que estean obrigadas a relacionarse a través de medios electrónicos.</w:t>
      </w:r>
    </w:p>
    <w:p w:rsidR="006E737C" w:rsidRPr="00004566" w:rsidRDefault="006E737C" w:rsidP="00004566">
      <w:pPr>
        <w:spacing w:after="0" w:line="276" w:lineRule="auto"/>
        <w:jc w:val="both"/>
        <w:rPr>
          <w:lang w:val="gl-ES"/>
        </w:rPr>
      </w:pPr>
      <w:r w:rsidRPr="00004566">
        <w:rPr>
          <w:rFonts w:cs="Helvetica LT Std Light"/>
          <w:lang w:val="gl-ES"/>
        </w:rPr>
        <w:t xml:space="preserve">b) As persoas xurídicas e as entidades sen personalidade xurídica están obrigadas a relacionarse </w:t>
      </w:r>
      <w:proofErr w:type="spellStart"/>
      <w:r w:rsidRPr="00004566">
        <w:rPr>
          <w:rFonts w:cs="Helvetica LT Std Light"/>
          <w:lang w:val="gl-ES"/>
        </w:rPr>
        <w:t>electronicamente</w:t>
      </w:r>
      <w:proofErr w:type="spellEnd"/>
      <w:r w:rsidRPr="00004566">
        <w:rPr>
          <w:rFonts w:cs="Helvetica LT Std Light"/>
          <w:lang w:val="gl-ES"/>
        </w:rPr>
        <w:t xml:space="preserve"> coas administracións públicas, a través do rexistro xeral da sede electrónica da Deputación https:// sede.depourense.es/ </w:t>
      </w:r>
    </w:p>
    <w:p w:rsidR="006E737C" w:rsidRPr="00004566" w:rsidRDefault="006E737C" w:rsidP="00004566">
      <w:pPr>
        <w:spacing w:after="0" w:line="276" w:lineRule="auto"/>
        <w:jc w:val="both"/>
        <w:rPr>
          <w:lang w:val="gl-ES"/>
        </w:rPr>
      </w:pPr>
      <w:r w:rsidRPr="00004566">
        <w:rPr>
          <w:bCs/>
          <w:lang w:val="gl-ES"/>
        </w:rPr>
        <w:t>2.</w:t>
      </w:r>
      <w:r w:rsidRPr="00004566">
        <w:rPr>
          <w:b/>
          <w:bCs/>
          <w:lang w:val="gl-ES"/>
        </w:rPr>
        <w:t xml:space="preserve"> </w:t>
      </w:r>
      <w:r w:rsidRPr="00004566">
        <w:rPr>
          <w:rFonts w:cs="Helvetica LT Std Light"/>
          <w:lang w:val="gl-ES"/>
        </w:rPr>
        <w:t>Prazo de presentación:</w:t>
      </w:r>
      <w:r w:rsidRPr="00004566">
        <w:rPr>
          <w:b/>
          <w:bCs/>
          <w:lang w:val="gl-ES"/>
        </w:rPr>
        <w:t xml:space="preserve"> </w:t>
      </w:r>
      <w:r w:rsidR="00A60CB0" w:rsidRPr="00004566">
        <w:rPr>
          <w:b/>
          <w:bCs/>
          <w:lang w:val="gl-ES"/>
        </w:rPr>
        <w:t>o</w:t>
      </w:r>
      <w:r w:rsidRPr="00004566">
        <w:rPr>
          <w:rFonts w:cs="Helvetica LT Std Light"/>
          <w:lang w:val="gl-ES"/>
        </w:rPr>
        <w:t xml:space="preserve"> prazo de presentación de solicitudes é dun mes, contados a partir da data da publicación da convocatoria e o seu extracto no Boletín Oficial da Provincia. Entenderase como último día do prazo o correspondente ao mesmo ordinal do día da publicación. Se o último día da publicación é inhábil, entenderase prorrogado ao primeiro día hábil seguinte e, se no mes do vencemento non hai equivalente ao iniciar o cómputo, entenderase que o prazo expira o último do mes.</w:t>
      </w:r>
    </w:p>
    <w:p w:rsidR="006E737C" w:rsidRPr="00004566" w:rsidRDefault="006E737C" w:rsidP="00004566">
      <w:pPr>
        <w:spacing w:after="0" w:line="276" w:lineRule="auto"/>
        <w:jc w:val="both"/>
        <w:rPr>
          <w:lang w:val="gl-ES"/>
        </w:rPr>
      </w:pPr>
      <w:r w:rsidRPr="00004566">
        <w:rPr>
          <w:rFonts w:cs="Helvetica LT Std Light"/>
          <w:lang w:val="gl-ES"/>
        </w:rPr>
        <w:t xml:space="preserve">3. Documentación que deberá presentarse. As solicitudes deberán presentarse achegando dous tipos de documentación: documentación administrativa, para acreditar o cumprimento dos requisitos para participar na convocatoria, e a documentación </w:t>
      </w:r>
      <w:proofErr w:type="spellStart"/>
      <w:r w:rsidRPr="00004566">
        <w:rPr>
          <w:rFonts w:cs="Helvetica LT Std Light"/>
          <w:lang w:val="gl-ES"/>
        </w:rPr>
        <w:t>valorable</w:t>
      </w:r>
      <w:proofErr w:type="spellEnd"/>
      <w:r w:rsidRPr="00004566">
        <w:rPr>
          <w:rFonts w:cs="Helvetica LT Std Light"/>
          <w:lang w:val="gl-ES"/>
        </w:rPr>
        <w:t>, para a valoración dos méritos do solicitante.</w:t>
      </w:r>
    </w:p>
    <w:p w:rsidR="006E737C" w:rsidRPr="00004566" w:rsidRDefault="006E737C" w:rsidP="00004566">
      <w:pPr>
        <w:spacing w:after="0" w:line="276" w:lineRule="auto"/>
        <w:jc w:val="both"/>
        <w:rPr>
          <w:b/>
          <w:lang w:val="gl-ES"/>
        </w:rPr>
      </w:pPr>
      <w:r w:rsidRPr="00004566">
        <w:rPr>
          <w:rFonts w:cs="Helvetica LT Std Light"/>
          <w:b/>
          <w:lang w:val="gl-ES"/>
        </w:rPr>
        <w:t xml:space="preserve">a) </w:t>
      </w:r>
      <w:r w:rsidRPr="00004566">
        <w:rPr>
          <w:rFonts w:cs="Helvetica LT Std Light"/>
          <w:b/>
          <w:u w:val="single"/>
          <w:lang w:val="gl-ES"/>
        </w:rPr>
        <w:t>Documentación administrativa</w:t>
      </w:r>
      <w:r w:rsidRPr="00004566">
        <w:rPr>
          <w:rFonts w:cs="Helvetica LT Std Light"/>
          <w:b/>
          <w:lang w:val="gl-ES"/>
        </w:rPr>
        <w:t>:</w:t>
      </w:r>
    </w:p>
    <w:p w:rsidR="006E737C" w:rsidRPr="00004566" w:rsidRDefault="006E737C" w:rsidP="00004566">
      <w:pPr>
        <w:spacing w:after="0" w:line="276" w:lineRule="auto"/>
        <w:ind w:left="708"/>
        <w:jc w:val="both"/>
        <w:rPr>
          <w:lang w:val="gl-ES"/>
        </w:rPr>
      </w:pPr>
      <w:r w:rsidRPr="00004566">
        <w:rPr>
          <w:rFonts w:cs="Helvetica LT Std Light"/>
          <w:lang w:val="gl-ES"/>
        </w:rPr>
        <w:t xml:space="preserve">a.1) Solicitude dirixida á Presidencia da Deputación Provincial mediante o </w:t>
      </w:r>
      <w:r w:rsidR="00A60CB0" w:rsidRPr="00004566">
        <w:rPr>
          <w:rFonts w:cs="Helvetica LT Std Light"/>
          <w:lang w:val="gl-ES"/>
        </w:rPr>
        <w:t>modelo oficial que figura como a</w:t>
      </w:r>
      <w:r w:rsidRPr="00004566">
        <w:rPr>
          <w:rFonts w:cs="Helvetica LT Std Light"/>
          <w:lang w:val="gl-ES"/>
        </w:rPr>
        <w:t>nexo I destas bases.</w:t>
      </w:r>
    </w:p>
    <w:p w:rsidR="006E737C" w:rsidRPr="00004566" w:rsidRDefault="006E737C" w:rsidP="00004566">
      <w:pPr>
        <w:spacing w:after="0" w:line="276" w:lineRule="auto"/>
        <w:ind w:left="708"/>
        <w:jc w:val="both"/>
        <w:rPr>
          <w:lang w:val="gl-ES"/>
        </w:rPr>
      </w:pPr>
      <w:r w:rsidRPr="00004566">
        <w:rPr>
          <w:rFonts w:cs="Helvetica LT Std Light"/>
          <w:lang w:val="gl-ES"/>
        </w:rPr>
        <w:t xml:space="preserve">a.2) </w:t>
      </w:r>
      <w:r w:rsidR="00A60CB0" w:rsidRPr="00004566">
        <w:rPr>
          <w:rFonts w:cs="Helvetica LT Std Light"/>
          <w:lang w:val="gl-ES"/>
        </w:rPr>
        <w:t>No</w:t>
      </w:r>
      <w:r w:rsidRPr="00004566">
        <w:rPr>
          <w:rFonts w:cs="Helvetica LT Std Light"/>
          <w:lang w:val="gl-ES"/>
        </w:rPr>
        <w:t xml:space="preserve"> caso de persoas xurídicas: </w:t>
      </w:r>
      <w:r w:rsidR="00A60CB0" w:rsidRPr="00004566">
        <w:rPr>
          <w:rFonts w:cs="Helvetica LT Std Light"/>
          <w:lang w:val="gl-ES"/>
        </w:rPr>
        <w:t>a</w:t>
      </w:r>
      <w:r w:rsidRPr="00004566">
        <w:rPr>
          <w:rFonts w:cs="Helvetica LT Std Light"/>
          <w:lang w:val="gl-ES"/>
        </w:rPr>
        <w:t xml:space="preserve">creditación da constitución da persoa xurídica e o seu NIF. </w:t>
      </w:r>
    </w:p>
    <w:p w:rsidR="006E737C" w:rsidRPr="00004566" w:rsidRDefault="006E737C" w:rsidP="00004566">
      <w:pPr>
        <w:spacing w:after="0" w:line="276" w:lineRule="auto"/>
        <w:ind w:left="708"/>
        <w:jc w:val="both"/>
        <w:rPr>
          <w:lang w:val="gl-ES"/>
        </w:rPr>
      </w:pPr>
      <w:r w:rsidRPr="00004566">
        <w:rPr>
          <w:rFonts w:cs="Helvetica LT Std Light"/>
          <w:lang w:val="gl-ES"/>
        </w:rPr>
        <w:t xml:space="preserve">a.3) Poder con que actúa o representante do solicitante e DNI. </w:t>
      </w:r>
    </w:p>
    <w:p w:rsidR="006E737C" w:rsidRPr="00004566" w:rsidRDefault="006E737C" w:rsidP="00004566">
      <w:pPr>
        <w:spacing w:after="0" w:line="276" w:lineRule="auto"/>
        <w:ind w:left="708"/>
        <w:jc w:val="both"/>
        <w:rPr>
          <w:lang w:val="gl-ES"/>
        </w:rPr>
      </w:pPr>
      <w:r w:rsidRPr="00004566">
        <w:rPr>
          <w:rFonts w:cs="Helvetica LT Std Light"/>
          <w:lang w:val="gl-ES"/>
        </w:rPr>
        <w:t>a.4) Declaración responsable s</w:t>
      </w:r>
      <w:r w:rsidR="00A60CB0" w:rsidRPr="00004566">
        <w:rPr>
          <w:rFonts w:cs="Helvetica LT Std Light"/>
          <w:lang w:val="gl-ES"/>
        </w:rPr>
        <w:t>eguindo o modelo que figura no a</w:t>
      </w:r>
      <w:r w:rsidRPr="00004566">
        <w:rPr>
          <w:rFonts w:cs="Helvetica LT Std Light"/>
          <w:lang w:val="gl-ES"/>
        </w:rPr>
        <w:t xml:space="preserve">nexo II, na que se inclúa que o solicitante non está </w:t>
      </w:r>
      <w:proofErr w:type="spellStart"/>
      <w:r w:rsidRPr="00004566">
        <w:rPr>
          <w:rFonts w:cs="Helvetica LT Std Light"/>
          <w:lang w:val="gl-ES"/>
        </w:rPr>
        <w:t>incurso</w:t>
      </w:r>
      <w:proofErr w:type="spellEnd"/>
      <w:r w:rsidRPr="00004566">
        <w:rPr>
          <w:rFonts w:cs="Helvetica LT Std Light"/>
          <w:lang w:val="gl-ES"/>
        </w:rPr>
        <w:t xml:space="preserve"> nas prohibicións establecidas nos parágrafos 2 e 3 do artigo 13 da Lei </w:t>
      </w:r>
      <w:r w:rsidR="00A60CB0" w:rsidRPr="00004566">
        <w:rPr>
          <w:rFonts w:cs="Helvetica LT Std Light"/>
          <w:lang w:val="gl-ES"/>
        </w:rPr>
        <w:t>xeral de subvencións</w:t>
      </w:r>
      <w:r w:rsidRPr="00004566">
        <w:rPr>
          <w:rFonts w:cs="Helvetica LT Std Light"/>
          <w:lang w:val="gl-ES"/>
        </w:rPr>
        <w:t>, así como o cumprimento das obrigacións tributarias e da Seguridade Social.</w:t>
      </w:r>
    </w:p>
    <w:p w:rsidR="006E737C" w:rsidRPr="00004566" w:rsidRDefault="006E737C" w:rsidP="00004566">
      <w:pPr>
        <w:spacing w:after="0" w:line="276" w:lineRule="auto"/>
        <w:ind w:left="708"/>
        <w:jc w:val="both"/>
        <w:rPr>
          <w:lang w:val="gl-ES"/>
        </w:rPr>
      </w:pPr>
      <w:r w:rsidRPr="00004566">
        <w:rPr>
          <w:rFonts w:cs="Helvetica LT Std Light"/>
          <w:lang w:val="gl-ES"/>
        </w:rPr>
        <w:t>a.5)</w:t>
      </w:r>
      <w:r w:rsidRPr="00004566">
        <w:rPr>
          <w:color w:val="000000"/>
          <w:shd w:val="clear" w:color="auto" w:fill="FFFFFF"/>
          <w:lang w:val="gl-ES"/>
        </w:rPr>
        <w:t xml:space="preserve"> Acreditar cumprir, nos termos dispostos no apartado 3</w:t>
      </w:r>
      <w:r w:rsidR="00A60CB0" w:rsidRPr="00004566">
        <w:rPr>
          <w:color w:val="000000"/>
          <w:shd w:val="clear" w:color="auto" w:fill="FFFFFF"/>
          <w:lang w:val="gl-ES"/>
        </w:rPr>
        <w:t>.</w:t>
      </w:r>
      <w:r w:rsidRPr="00004566">
        <w:rPr>
          <w:color w:val="000000"/>
          <w:shd w:val="clear" w:color="auto" w:fill="FFFFFF"/>
          <w:lang w:val="gl-ES"/>
        </w:rPr>
        <w:t xml:space="preserve">bis do artigo 13 da Lei </w:t>
      </w:r>
      <w:r w:rsidR="00A60CB0" w:rsidRPr="00004566">
        <w:rPr>
          <w:color w:val="000000"/>
          <w:shd w:val="clear" w:color="auto" w:fill="FFFFFF"/>
          <w:lang w:val="gl-ES"/>
        </w:rPr>
        <w:t>xeral de subvencións</w:t>
      </w:r>
      <w:r w:rsidRPr="00004566">
        <w:rPr>
          <w:color w:val="000000"/>
          <w:shd w:val="clear" w:color="auto" w:fill="FFFFFF"/>
          <w:lang w:val="gl-ES"/>
        </w:rPr>
        <w:t>, os prazos de pago que se establecen na Lei 3/2004, do 29 de decembro, pola que se establecen medidas de loita contra a morosidade nas operacións comerciais.</w:t>
      </w:r>
    </w:p>
    <w:p w:rsidR="006E737C" w:rsidRPr="00004566" w:rsidRDefault="006E737C" w:rsidP="00004566">
      <w:pPr>
        <w:spacing w:after="0" w:line="276" w:lineRule="auto"/>
        <w:ind w:left="708"/>
        <w:jc w:val="both"/>
        <w:rPr>
          <w:lang w:val="gl-ES"/>
        </w:rPr>
      </w:pPr>
      <w:r w:rsidRPr="00004566">
        <w:rPr>
          <w:rFonts w:cs="Helvetica LT Std Light"/>
          <w:lang w:val="gl-ES"/>
        </w:rPr>
        <w:t>a.6) Autorización para recibir vía correo electrónico e/ou SMS a notificación do inicio do prazo para emendar deficiencias materiais na documentación administrativa presentada, a publicación do anuncio de inicio do trámite de audiencia da proposta de resolución provisional, da publicación do a</w:t>
      </w:r>
      <w:r w:rsidR="00A60CB0" w:rsidRPr="00004566">
        <w:rPr>
          <w:rFonts w:cs="Helvetica LT Std Light"/>
          <w:lang w:val="gl-ES"/>
        </w:rPr>
        <w:t>cordo de resolución do concurso</w:t>
      </w:r>
      <w:r w:rsidRPr="00004566">
        <w:rPr>
          <w:rFonts w:cs="Helvetica LT Std Light"/>
          <w:lang w:val="gl-ES"/>
        </w:rPr>
        <w:t xml:space="preserve"> e do anuncio do inicio do prazo para emendar deficiencias na documentación presentada para xustificar a subvenció</w:t>
      </w:r>
      <w:r w:rsidR="00A60CB0" w:rsidRPr="00004566">
        <w:rPr>
          <w:rFonts w:cs="Helvetica LT Std Light"/>
          <w:lang w:val="gl-ES"/>
        </w:rPr>
        <w:t>n concedida, segundo modelo do a</w:t>
      </w:r>
      <w:r w:rsidRPr="00004566">
        <w:rPr>
          <w:rFonts w:cs="Helvetica LT Std Light"/>
          <w:lang w:val="gl-ES"/>
        </w:rPr>
        <w:t>nexo III.</w:t>
      </w:r>
    </w:p>
    <w:p w:rsidR="006E737C" w:rsidRPr="00004566" w:rsidRDefault="006E737C" w:rsidP="00004566">
      <w:pPr>
        <w:spacing w:after="0" w:line="276" w:lineRule="auto"/>
        <w:ind w:left="708"/>
        <w:jc w:val="both"/>
        <w:rPr>
          <w:lang w:val="gl-ES"/>
        </w:rPr>
      </w:pPr>
      <w:r w:rsidRPr="00004566">
        <w:rPr>
          <w:rFonts w:cs="Helvetica LT Std Light"/>
          <w:lang w:val="gl-ES"/>
        </w:rPr>
        <w:t xml:space="preserve">A presentación do documento sinalado neste apartado a.6) non é obrigatoria, senón voluntaria, pero, </w:t>
      </w:r>
      <w:r w:rsidR="00A60CB0" w:rsidRPr="00004566">
        <w:rPr>
          <w:rFonts w:cs="Helvetica LT Std Light"/>
          <w:lang w:val="gl-ES"/>
        </w:rPr>
        <w:t>no</w:t>
      </w:r>
      <w:r w:rsidRPr="00004566">
        <w:rPr>
          <w:rFonts w:cs="Helvetica LT Std Light"/>
          <w:lang w:val="gl-ES"/>
        </w:rPr>
        <w:t xml:space="preserve"> caso de non presentarse, a Deputación non realizará </w:t>
      </w:r>
      <w:r w:rsidRPr="00004566">
        <w:rPr>
          <w:rFonts w:cs="Helvetica LT Std Light"/>
          <w:lang w:val="gl-ES"/>
        </w:rPr>
        <w:lastRenderedPageBreak/>
        <w:t xml:space="preserve">ningunha comunicación individual ao interesado relativa á corrección de deficiencias na solicitude, </w:t>
      </w:r>
      <w:r w:rsidR="00A60CB0" w:rsidRPr="00004566">
        <w:rPr>
          <w:rFonts w:cs="Helvetica LT Std Light"/>
          <w:lang w:val="gl-ES"/>
        </w:rPr>
        <w:t>a</w:t>
      </w:r>
      <w:r w:rsidRPr="00004566">
        <w:rPr>
          <w:rFonts w:cs="Helvetica LT Std Light"/>
          <w:lang w:val="gl-ES"/>
        </w:rPr>
        <w:t xml:space="preserve">o trámite de audiencia, </w:t>
      </w:r>
      <w:r w:rsidR="00A60CB0" w:rsidRPr="00004566">
        <w:rPr>
          <w:rFonts w:cs="Helvetica LT Std Light"/>
          <w:lang w:val="gl-ES"/>
        </w:rPr>
        <w:t>a</w:t>
      </w:r>
      <w:r w:rsidRPr="00004566">
        <w:rPr>
          <w:rFonts w:cs="Helvetica LT Std Light"/>
          <w:lang w:val="gl-ES"/>
        </w:rPr>
        <w:t xml:space="preserve">o acordo de resolución do concurso, e </w:t>
      </w:r>
      <w:r w:rsidR="00A60CB0" w:rsidRPr="00004566">
        <w:rPr>
          <w:rFonts w:cs="Helvetica LT Std Light"/>
          <w:lang w:val="gl-ES"/>
        </w:rPr>
        <w:t>á</w:t>
      </w:r>
      <w:r w:rsidRPr="00004566">
        <w:rPr>
          <w:rFonts w:cs="Helvetica LT Std Light"/>
          <w:lang w:val="gl-ES"/>
        </w:rPr>
        <w:t xml:space="preserve"> corrección de deficiencias na xustificación, sendo publicada a información correspondente exclusivamente a través da sede electrónica e a páxina </w:t>
      </w:r>
      <w:proofErr w:type="spellStart"/>
      <w:r w:rsidRPr="00004566">
        <w:rPr>
          <w:rFonts w:cs="Helvetica LT Std Light"/>
          <w:lang w:val="gl-ES"/>
        </w:rPr>
        <w:t>web</w:t>
      </w:r>
      <w:proofErr w:type="spellEnd"/>
      <w:r w:rsidRPr="00004566">
        <w:rPr>
          <w:rFonts w:cs="Helvetica LT Std Light"/>
          <w:lang w:val="gl-ES"/>
        </w:rPr>
        <w:t xml:space="preserve"> e tamén no BOP, no caso de resolución do procedemento, de conformidade co sinalado nas bases 8ª e 11ª, respectivamente.</w:t>
      </w:r>
    </w:p>
    <w:p w:rsidR="006E737C" w:rsidRPr="00004566" w:rsidRDefault="006E737C" w:rsidP="00004566">
      <w:pPr>
        <w:spacing w:after="0" w:line="276" w:lineRule="auto"/>
        <w:ind w:left="708"/>
        <w:jc w:val="both"/>
        <w:rPr>
          <w:lang w:val="gl-ES"/>
        </w:rPr>
      </w:pPr>
      <w:r w:rsidRPr="00004566">
        <w:rPr>
          <w:rFonts w:cs="Helvetica LT Std Light"/>
          <w:lang w:val="gl-ES"/>
        </w:rPr>
        <w:t xml:space="preserve">a.7) Declaración de cesión e tratamento de datos en relación coa execución de actuacións do </w:t>
      </w:r>
      <w:r w:rsidR="00A60CB0" w:rsidRPr="00004566">
        <w:rPr>
          <w:rFonts w:cs="Helvetica LT Std Light"/>
          <w:lang w:val="gl-ES"/>
        </w:rPr>
        <w:t>Plan de Recuperación, Transformación e Resiliencia</w:t>
      </w:r>
      <w:r w:rsidRPr="00004566">
        <w:rPr>
          <w:rFonts w:cs="Helvetica LT Std Light"/>
          <w:lang w:val="gl-ES"/>
        </w:rPr>
        <w:t xml:space="preserve"> (PRTR) conforme ao modelo de declaración do </w:t>
      </w:r>
      <w:r w:rsidR="00A60CB0" w:rsidRPr="00004566">
        <w:rPr>
          <w:rFonts w:cs="Helvetica LT Std Light"/>
          <w:lang w:val="gl-ES"/>
        </w:rPr>
        <w:t>a</w:t>
      </w:r>
      <w:r w:rsidRPr="00004566">
        <w:rPr>
          <w:rFonts w:cs="Helvetica LT Std Light"/>
          <w:lang w:val="gl-ES"/>
        </w:rPr>
        <w:t>nexo IV da Orde HFP/1030/2021, do 29 de setembro, pola que se configura o sistema de xestión do Plan de Recuperación, Transformación e Resiliencia. Anexo IV</w:t>
      </w:r>
      <w:r w:rsidR="00A60CB0" w:rsidRPr="00004566">
        <w:rPr>
          <w:rFonts w:cs="Helvetica LT Std Light"/>
          <w:lang w:val="gl-ES"/>
        </w:rPr>
        <w:t>.</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a.8) Declaración de ausencia de conflitos de interese (DACI) conforme ao modelo de declaración da Orde HFP/55/2023, do 24 de xaneiro. Anexo V</w:t>
      </w:r>
      <w:r w:rsidR="00A60CB0" w:rsidRPr="00004566">
        <w:rPr>
          <w:rFonts w:eastAsia="Times New Roman" w:cs="Helvetica LT Std Light"/>
          <w:spacing w:val="-3"/>
          <w:lang w:val="gl-ES" w:eastAsia="es-ES"/>
        </w:rPr>
        <w:t>.</w:t>
      </w:r>
    </w:p>
    <w:p w:rsidR="006E737C" w:rsidRPr="00004566" w:rsidRDefault="006E737C" w:rsidP="00004566">
      <w:pPr>
        <w:spacing w:after="0" w:line="276" w:lineRule="auto"/>
        <w:ind w:left="708"/>
        <w:jc w:val="both"/>
        <w:rPr>
          <w:lang w:val="gl-ES"/>
        </w:rPr>
      </w:pPr>
      <w:r w:rsidRPr="00004566">
        <w:rPr>
          <w:rFonts w:eastAsia="Times New Roman"/>
          <w:spacing w:val="-3"/>
          <w:lang w:val="gl-ES" w:eastAsia="es-ES"/>
        </w:rPr>
        <w:t>a.9) Información relativa ao titular real do beneficiario final dos fondos na forma prevista no artigo 10 da Orde HFP/1031/2021, do 29 de setembro, nos termos establecidos no punto 6 do artigo 3 da Directiva (UE) 2015/849</w:t>
      </w:r>
      <w:r w:rsidR="00A60CB0" w:rsidRPr="00004566">
        <w:rPr>
          <w:rFonts w:eastAsia="Times New Roman"/>
          <w:spacing w:val="-3"/>
          <w:lang w:val="gl-ES" w:eastAsia="es-ES"/>
        </w:rPr>
        <w:t xml:space="preserve">. </w:t>
      </w:r>
      <w:r w:rsidRPr="00004566">
        <w:rPr>
          <w:rFonts w:eastAsia="Times New Roman" w:cs="Helvetica LT Std Light"/>
          <w:spacing w:val="-3"/>
          <w:lang w:val="gl-ES" w:eastAsia="es-ES"/>
        </w:rPr>
        <w:t>Anexo VI.</w:t>
      </w:r>
    </w:p>
    <w:p w:rsidR="006E737C" w:rsidRPr="00004566" w:rsidRDefault="006E737C" w:rsidP="00004566">
      <w:pPr>
        <w:spacing w:after="0" w:line="276" w:lineRule="auto"/>
        <w:ind w:left="708"/>
        <w:jc w:val="both"/>
        <w:rPr>
          <w:lang w:val="gl-ES"/>
        </w:rPr>
      </w:pPr>
      <w:r w:rsidRPr="00004566">
        <w:rPr>
          <w:rFonts w:cs="Helvetica LT Std Light"/>
          <w:lang w:val="gl-ES"/>
        </w:rPr>
        <w:t>a.10)</w:t>
      </w:r>
      <w:r w:rsidRPr="00004566">
        <w:rPr>
          <w:rFonts w:eastAsia="Times New Roman" w:cs="Helvetica LT Std Light"/>
          <w:spacing w:val="-3"/>
          <w:lang w:val="gl-ES" w:eastAsia="es-ES"/>
        </w:rPr>
        <w:t xml:space="preserve"> Compromiso escrito á concesión dos dereitos e accesos necesarios para garantir que a Comisión Europea, a Oficina de Loita contra a Fraude (OLAF), o Tribunal de Contas Europeo, a Fiscalía Europea e as autoridades nacionais competentes exerzan as súas competencias</w:t>
      </w:r>
      <w:r w:rsidR="009A4BD6" w:rsidRPr="00004566">
        <w:rPr>
          <w:rFonts w:eastAsia="Times New Roman" w:cs="Helvetica LT Std Light"/>
          <w:spacing w:val="-3"/>
          <w:lang w:val="gl-ES" w:eastAsia="es-ES"/>
        </w:rPr>
        <w:t>.</w:t>
      </w:r>
      <w:r w:rsidRPr="00004566">
        <w:rPr>
          <w:rFonts w:eastAsia="Times New Roman" w:cs="Helvetica LT Std Light"/>
          <w:spacing w:val="-3"/>
          <w:lang w:val="gl-ES" w:eastAsia="es-ES"/>
        </w:rPr>
        <w:t xml:space="preserve"> Anexo VII.</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a.11) Declaración responsable sobre o cumprimento do principio de non prexuízo significativo aos seis obxectivos medioambientais</w:t>
      </w:r>
      <w:r w:rsidR="009A4BD6" w:rsidRPr="00004566">
        <w:rPr>
          <w:rFonts w:eastAsia="Times New Roman" w:cs="Helvetica LT Std Light"/>
          <w:spacing w:val="-3"/>
          <w:lang w:val="gl-ES" w:eastAsia="es-ES"/>
        </w:rPr>
        <w:t>.</w:t>
      </w:r>
      <w:r w:rsidRPr="00004566">
        <w:rPr>
          <w:rFonts w:eastAsia="Times New Roman" w:cs="Helvetica LT Std Light"/>
          <w:spacing w:val="-3"/>
          <w:lang w:val="gl-ES" w:eastAsia="es-ES"/>
        </w:rPr>
        <w:t xml:space="preserve"> Anexo VIII.</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 xml:space="preserve">a.12) Cuestionario de </w:t>
      </w:r>
      <w:proofErr w:type="spellStart"/>
      <w:r w:rsidRPr="00004566">
        <w:rPr>
          <w:rFonts w:eastAsia="Times New Roman" w:cs="Helvetica LT Std Light"/>
          <w:spacing w:val="-3"/>
          <w:lang w:val="gl-ES" w:eastAsia="es-ES"/>
        </w:rPr>
        <w:t>autoavaliación</w:t>
      </w:r>
      <w:proofErr w:type="spellEnd"/>
      <w:r w:rsidRPr="00004566">
        <w:rPr>
          <w:rFonts w:eastAsia="Times New Roman" w:cs="Helvetica LT Std Light"/>
          <w:spacing w:val="-3"/>
          <w:lang w:val="gl-ES" w:eastAsia="es-ES"/>
        </w:rPr>
        <w:t xml:space="preserve"> de DNSH </w:t>
      </w:r>
      <w:r w:rsidR="009A4BD6" w:rsidRPr="00004566">
        <w:rPr>
          <w:rFonts w:eastAsia="Times New Roman" w:cs="Helvetica LT Std Light"/>
          <w:spacing w:val="-3"/>
          <w:lang w:val="gl-ES" w:eastAsia="es-ES"/>
        </w:rPr>
        <w:t>recollido</w:t>
      </w:r>
      <w:r w:rsidRPr="00004566">
        <w:rPr>
          <w:rFonts w:eastAsia="Times New Roman" w:cs="Helvetica LT Std Light"/>
          <w:spacing w:val="-3"/>
          <w:lang w:val="gl-ES" w:eastAsia="es-ES"/>
        </w:rPr>
        <w:t xml:space="preserve"> no </w:t>
      </w:r>
      <w:r w:rsidR="009A4BD6" w:rsidRPr="00004566">
        <w:rPr>
          <w:rFonts w:eastAsia="Times New Roman" w:cs="Helvetica LT Std Light"/>
          <w:spacing w:val="-3"/>
          <w:lang w:val="gl-ES" w:eastAsia="es-ES"/>
        </w:rPr>
        <w:t>a</w:t>
      </w:r>
      <w:r w:rsidRPr="00004566">
        <w:rPr>
          <w:rFonts w:eastAsia="Times New Roman" w:cs="Helvetica LT Std Light"/>
          <w:spacing w:val="-3"/>
          <w:lang w:val="gl-ES" w:eastAsia="es-ES"/>
        </w:rPr>
        <w:t>nexo II da Guía para o deseño e desenvolvemento de actuacións acordes co principio de non causar un prexuízo significativo ao medio ambiente.</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a.13) Declaración responsable en relación ás axud</w:t>
      </w:r>
      <w:r w:rsidR="009A4BD6" w:rsidRPr="00004566">
        <w:rPr>
          <w:rFonts w:eastAsia="Times New Roman" w:cs="Helvetica LT Std Light"/>
          <w:spacing w:val="-3"/>
          <w:lang w:val="gl-ES" w:eastAsia="es-ES"/>
        </w:rPr>
        <w:t xml:space="preserve">as de </w:t>
      </w:r>
      <w:proofErr w:type="spellStart"/>
      <w:r w:rsidR="009A4BD6" w:rsidRPr="00004566">
        <w:rPr>
          <w:rFonts w:eastAsia="Times New Roman" w:cs="Helvetica LT Std Light"/>
          <w:i/>
          <w:spacing w:val="-3"/>
          <w:lang w:val="gl-ES" w:eastAsia="es-ES"/>
        </w:rPr>
        <w:t>minimi</w:t>
      </w:r>
      <w:r w:rsidRPr="00004566">
        <w:rPr>
          <w:rFonts w:eastAsia="Times New Roman" w:cs="Helvetica LT Std Light"/>
          <w:i/>
          <w:spacing w:val="-3"/>
          <w:lang w:val="gl-ES" w:eastAsia="es-ES"/>
        </w:rPr>
        <w:t>s</w:t>
      </w:r>
      <w:proofErr w:type="spellEnd"/>
      <w:r w:rsidRPr="00004566">
        <w:rPr>
          <w:rFonts w:eastAsia="Times New Roman" w:cs="Helvetica LT Std Light"/>
          <w:spacing w:val="-3"/>
          <w:lang w:val="gl-ES" w:eastAsia="es-ES"/>
        </w:rPr>
        <w:t xml:space="preserve"> recibidas</w:t>
      </w:r>
      <w:r w:rsidR="009A4BD6" w:rsidRPr="00004566">
        <w:rPr>
          <w:rFonts w:eastAsia="Times New Roman" w:cs="Helvetica LT Std Light"/>
          <w:spacing w:val="-3"/>
          <w:lang w:val="gl-ES" w:eastAsia="es-ES"/>
        </w:rPr>
        <w:t>.</w:t>
      </w:r>
      <w:r w:rsidRPr="00004566">
        <w:rPr>
          <w:rFonts w:eastAsia="Times New Roman" w:cs="Helvetica LT Std Light"/>
          <w:spacing w:val="-3"/>
          <w:lang w:val="gl-ES" w:eastAsia="es-ES"/>
        </w:rPr>
        <w:t xml:space="preserve"> Anexo IX</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 xml:space="preserve">a.14) Declaración responsable de adhesión ao Plan </w:t>
      </w:r>
      <w:proofErr w:type="spellStart"/>
      <w:r w:rsidRPr="00004566">
        <w:rPr>
          <w:rFonts w:eastAsia="Times New Roman" w:cs="Helvetica LT Std Light"/>
          <w:spacing w:val="-3"/>
          <w:lang w:val="gl-ES" w:eastAsia="es-ES"/>
        </w:rPr>
        <w:t>Antifraudes</w:t>
      </w:r>
      <w:proofErr w:type="spellEnd"/>
      <w:r w:rsidRPr="00004566">
        <w:rPr>
          <w:rFonts w:eastAsia="Times New Roman" w:cs="Helvetica LT Std Light"/>
          <w:spacing w:val="-3"/>
          <w:lang w:val="gl-ES" w:eastAsia="es-ES"/>
        </w:rPr>
        <w:t xml:space="preserve"> da Deputación de Ourense</w:t>
      </w:r>
      <w:r w:rsidR="009A4BD6" w:rsidRPr="00004566">
        <w:rPr>
          <w:rFonts w:eastAsia="Times New Roman" w:cs="Helvetica LT Std Light"/>
          <w:spacing w:val="-3"/>
          <w:lang w:val="gl-ES" w:eastAsia="es-ES"/>
        </w:rPr>
        <w:t>.</w:t>
      </w:r>
      <w:r w:rsidRPr="00004566">
        <w:rPr>
          <w:rFonts w:eastAsia="Times New Roman" w:cs="Helvetica LT Std Light"/>
          <w:spacing w:val="-3"/>
          <w:lang w:val="gl-ES" w:eastAsia="es-ES"/>
        </w:rPr>
        <w:t xml:space="preserve"> Anexo X</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a.15) Certificado de titularidade de conta bancaria:</w:t>
      </w:r>
      <w:r w:rsidRPr="00004566">
        <w:rPr>
          <w:rFonts w:eastAsia="Times New Roman" w:cs="Helvetica LT Std Light"/>
          <w:b/>
          <w:bCs/>
          <w:spacing w:val="-3"/>
          <w:lang w:val="gl-ES" w:eastAsia="es-ES"/>
        </w:rPr>
        <w:t xml:space="preserve"> </w:t>
      </w:r>
      <w:r w:rsidR="009A4BD6" w:rsidRPr="00004566">
        <w:rPr>
          <w:rFonts w:eastAsia="Times New Roman" w:cs="Helvetica LT Std Light"/>
          <w:bCs/>
          <w:spacing w:val="-3"/>
          <w:lang w:val="gl-ES" w:eastAsia="es-ES"/>
        </w:rPr>
        <w:t>c</w:t>
      </w:r>
      <w:r w:rsidRPr="00004566">
        <w:rPr>
          <w:rFonts w:eastAsia="Times New Roman" w:cs="Helvetica LT Std Light"/>
          <w:spacing w:val="-3"/>
          <w:lang w:val="gl-ES" w:eastAsia="es-ES"/>
        </w:rPr>
        <w:t>ertificado expedido pola entidade bancaria onde conste de forma inequívoca que a conta bancaria (IBAN) é titularidade da persoa solicitante.</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a.16) Certificado ou xustificante da propiedade ou explotación dos terreos sobre os que se pretende actuar.</w:t>
      </w:r>
      <w:r w:rsidRPr="00004566">
        <w:rPr>
          <w:rFonts w:eastAsia="Times New Roman" w:cs="Helvetica LT Std Light"/>
          <w:b/>
          <w:bCs/>
          <w:spacing w:val="-3"/>
          <w:lang w:val="gl-ES" w:eastAsia="es-ES"/>
        </w:rPr>
        <w:t xml:space="preserve"> </w:t>
      </w:r>
      <w:r w:rsidRPr="00004566">
        <w:rPr>
          <w:rFonts w:eastAsia="Times New Roman" w:cs="Helvetica LT Std Light"/>
          <w:spacing w:val="-3"/>
          <w:lang w:val="gl-ES" w:eastAsia="es-ES"/>
        </w:rPr>
        <w:t xml:space="preserve">Para estes efectos, poderá achegarse certificado catastral electrónico, certificado ou nota simple do rexistro da propiedade, ou ben achegar a documentación acreditativa do feito, acto ou negocio xurídico que demostre a adquisición do terreo. Esta documentación pode ser de natureza pública (escritura pública) ou privada, a condición de que conste </w:t>
      </w:r>
      <w:proofErr w:type="spellStart"/>
      <w:r w:rsidRPr="00004566">
        <w:rPr>
          <w:rFonts w:eastAsia="Times New Roman" w:cs="Helvetica LT Std Light"/>
          <w:spacing w:val="-3"/>
          <w:lang w:val="gl-ES" w:eastAsia="es-ES"/>
        </w:rPr>
        <w:t>fidedignamente</w:t>
      </w:r>
      <w:proofErr w:type="spellEnd"/>
      <w:r w:rsidRPr="00004566">
        <w:rPr>
          <w:rFonts w:eastAsia="Times New Roman" w:cs="Helvetica LT Std Light"/>
          <w:spacing w:val="-3"/>
          <w:lang w:val="gl-ES" w:eastAsia="es-ES"/>
        </w:rPr>
        <w:t xml:space="preserve"> a realidade da súa data. No caso de que a persoa solicitante non sexa a propietaria, deberá achegar, adicionalmente, a documentación ou contrato que acredite a dispoñibilidade dos terreos, así como a facultade expresa para poder executar as actuacións correspondentes obxecto da subvención, como pode ser un contrato de arrendamento ou de explotación.</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lastRenderedPageBreak/>
        <w:t xml:space="preserve">a.17) Memoria explicativa de actuacións a realizar onde se inclúa ademais o custo asociado acompañado dun orzamento desagregado, axustado a prezos de mercado. </w:t>
      </w:r>
    </w:p>
    <w:p w:rsidR="006E737C" w:rsidRPr="00004566" w:rsidRDefault="006E737C" w:rsidP="00004566">
      <w:pPr>
        <w:spacing w:after="0" w:line="276" w:lineRule="auto"/>
        <w:jc w:val="both"/>
        <w:rPr>
          <w:lang w:val="gl-ES"/>
        </w:rPr>
      </w:pPr>
      <w:r w:rsidRPr="00004566">
        <w:rPr>
          <w:rFonts w:eastAsia="Times New Roman" w:cs="Helvetica LT Std Light"/>
          <w:b/>
          <w:spacing w:val="-3"/>
          <w:u w:val="single"/>
          <w:lang w:val="gl-ES" w:eastAsia="es-ES"/>
        </w:rPr>
        <w:t xml:space="preserve">b) Documentación </w:t>
      </w:r>
      <w:proofErr w:type="spellStart"/>
      <w:r w:rsidRPr="00004566">
        <w:rPr>
          <w:rFonts w:eastAsia="Times New Roman" w:cs="Helvetica LT Std Light"/>
          <w:b/>
          <w:spacing w:val="-3"/>
          <w:u w:val="single"/>
          <w:lang w:val="gl-ES" w:eastAsia="es-ES"/>
        </w:rPr>
        <w:t>valorable</w:t>
      </w:r>
      <w:proofErr w:type="spellEnd"/>
      <w:r w:rsidRPr="00004566">
        <w:rPr>
          <w:rFonts w:eastAsia="Times New Roman" w:cs="Helvetica LT Std Light"/>
          <w:b/>
          <w:spacing w:val="-3"/>
          <w:u w:val="single"/>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b/>
          <w:spacing w:val="-3"/>
          <w:lang w:val="gl-ES" w:eastAsia="es-ES"/>
        </w:rPr>
        <w:tab/>
      </w:r>
      <w:r w:rsidRPr="00004566">
        <w:rPr>
          <w:rFonts w:eastAsia="Times New Roman" w:cs="Helvetica LT Std Light"/>
          <w:spacing w:val="-3"/>
          <w:lang w:val="gl-ES" w:eastAsia="es-ES"/>
        </w:rPr>
        <w:t xml:space="preserve">b1) Anteproxecto que describa os criterios de valoración recollidos na base </w:t>
      </w:r>
      <w:r w:rsidRPr="00004566">
        <w:rPr>
          <w:rFonts w:eastAsia="Times New Roman" w:cs="Helvetica LT Std Light"/>
          <w:spacing w:val="-3"/>
          <w:lang w:val="gl-ES" w:eastAsia="es-ES"/>
        </w:rPr>
        <w:tab/>
        <w:t xml:space="preserve">9ª das presentes bases. </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 xml:space="preserve">b2) Compromiso asinado polo solicitante ou o seu representante no que se detalle os elementos, técnicas e sistemas que se utilizarán que se correspondan cos criterios de valoración, establecidos na cláusula 9ª. </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 xml:space="preserve">b3) Informe </w:t>
      </w:r>
      <w:r w:rsidR="009A4BD6" w:rsidRPr="00004566">
        <w:rPr>
          <w:rFonts w:eastAsia="Times New Roman" w:cs="Helvetica LT Std Light"/>
          <w:spacing w:val="-3"/>
          <w:lang w:val="gl-ES" w:eastAsia="es-ES"/>
        </w:rPr>
        <w:t>subscrito</w:t>
      </w:r>
      <w:r w:rsidRPr="00004566">
        <w:rPr>
          <w:rFonts w:eastAsia="Times New Roman" w:cs="Helvetica LT Std Light"/>
          <w:spacing w:val="-3"/>
          <w:lang w:val="gl-ES" w:eastAsia="es-ES"/>
        </w:rPr>
        <w:t xml:space="preserve"> por un técnico competente onde se acredite a viabilidade urbanística do proxecto para executar. </w:t>
      </w:r>
    </w:p>
    <w:p w:rsidR="006E737C" w:rsidRPr="00004566" w:rsidRDefault="006E737C" w:rsidP="00004566">
      <w:pPr>
        <w:spacing w:after="0" w:line="276" w:lineRule="auto"/>
        <w:jc w:val="both"/>
        <w:rPr>
          <w:lang w:val="gl-ES"/>
        </w:rPr>
      </w:pPr>
      <w:r w:rsidRPr="00004566">
        <w:rPr>
          <w:rFonts w:cs="Helvetica LT Std Light"/>
          <w:lang w:val="gl-ES"/>
        </w:rPr>
        <w:t>4. Corrección de documentación presentada. Debido á natureza competitiva do procedemento de concesión de subvencións, será obxecto de corrección unicamente</w:t>
      </w:r>
      <w:r w:rsidR="009A4BD6" w:rsidRPr="00004566">
        <w:rPr>
          <w:rFonts w:cs="Helvetica LT Std Light"/>
          <w:lang w:val="gl-ES"/>
        </w:rPr>
        <w:t xml:space="preserve"> a documentación administrativa</w:t>
      </w:r>
      <w:r w:rsidRPr="00004566">
        <w:rPr>
          <w:rFonts w:cs="Helvetica LT Std Light"/>
          <w:lang w:val="gl-ES"/>
        </w:rPr>
        <w:t xml:space="preserve"> e en ningún caso a documentación </w:t>
      </w:r>
      <w:proofErr w:type="spellStart"/>
      <w:r w:rsidRPr="00004566">
        <w:rPr>
          <w:rFonts w:cs="Helvetica LT Std Light"/>
          <w:lang w:val="gl-ES"/>
        </w:rPr>
        <w:t>valorable</w:t>
      </w:r>
      <w:proofErr w:type="spellEnd"/>
      <w:r w:rsidRPr="00004566">
        <w:rPr>
          <w:rFonts w:cs="Helvetica LT Std Light"/>
          <w:lang w:val="gl-ES"/>
        </w:rPr>
        <w:t>.</w:t>
      </w:r>
      <w:r w:rsidRPr="00004566">
        <w:rPr>
          <w:rFonts w:eastAsia="Times New Roman"/>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Sexta. Réxime de protección dos datos achegados coa solicitude.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1. O tratamento pola Deputación Provincial dos datos persoais achegados polos solicitantes fúndase no disposto nos apartados c) e e) do artigo 6 do Regulamento UE 2016/679 do Parlamento Europeo e do Consello, do 27 de abril de 2016, relativo á protección das persoas físicas no que respecta </w:t>
      </w:r>
      <w:r w:rsidR="009A4BD6" w:rsidRPr="00004566">
        <w:rPr>
          <w:rFonts w:eastAsia="Times New Roman" w:cs="Helvetica LT Std Light"/>
          <w:spacing w:val="-3"/>
          <w:lang w:val="gl-ES" w:eastAsia="es-ES"/>
        </w:rPr>
        <w:t>a</w:t>
      </w:r>
      <w:r w:rsidRPr="00004566">
        <w:rPr>
          <w:rFonts w:eastAsia="Times New Roman" w:cs="Helvetica LT Std Light"/>
          <w:spacing w:val="-3"/>
          <w:lang w:val="gl-ES" w:eastAsia="es-ES"/>
        </w:rPr>
        <w:t>o tratamento dos datos persoais e á libre circulación destes datos, en diante RGP</w:t>
      </w:r>
      <w:r w:rsidR="009A4BD6" w:rsidRPr="00004566">
        <w:rPr>
          <w:rFonts w:eastAsia="Times New Roman" w:cs="Helvetica LT Std Light"/>
          <w:spacing w:val="-3"/>
          <w:lang w:val="gl-ES" w:eastAsia="es-ES"/>
        </w:rPr>
        <w:t>D, así como no artigo 8 da Lei Orgánica 3/2018, de P</w:t>
      </w:r>
      <w:r w:rsidRPr="00004566">
        <w:rPr>
          <w:rFonts w:eastAsia="Times New Roman" w:cs="Helvetica LT Std Light"/>
          <w:spacing w:val="-3"/>
          <w:lang w:val="gl-ES" w:eastAsia="es-ES"/>
        </w:rPr>
        <w:t xml:space="preserve">rotección dos </w:t>
      </w:r>
      <w:r w:rsidR="009A4BD6" w:rsidRPr="00004566">
        <w:rPr>
          <w:rFonts w:eastAsia="Times New Roman" w:cs="Helvetica LT Std Light"/>
          <w:spacing w:val="-3"/>
          <w:lang w:val="gl-ES" w:eastAsia="es-ES"/>
        </w:rPr>
        <w:t>Datos Persoais e Garantías dos Dereitos Dixitais</w:t>
      </w:r>
      <w:r w:rsidRPr="00004566">
        <w:rPr>
          <w:rFonts w:eastAsia="Times New Roman" w:cs="Helvetica LT Std Light"/>
          <w:spacing w:val="-3"/>
          <w:lang w:val="gl-ES" w:eastAsia="es-ES"/>
        </w:rPr>
        <w:t>, en diante LOPDGDD, ao ser a achega dos datos e información esixido</w:t>
      </w:r>
      <w:r w:rsidR="009A4BD6" w:rsidRPr="00004566">
        <w:rPr>
          <w:rFonts w:eastAsia="Times New Roman" w:cs="Helvetica LT Std Light"/>
          <w:spacing w:val="-3"/>
          <w:lang w:val="gl-ES" w:eastAsia="es-ES"/>
        </w:rPr>
        <w:t>s</w:t>
      </w:r>
      <w:r w:rsidRPr="00004566">
        <w:rPr>
          <w:rFonts w:eastAsia="Times New Roman" w:cs="Helvetica LT Std Light"/>
          <w:spacing w:val="-3"/>
          <w:lang w:val="gl-ES" w:eastAsia="es-ES"/>
        </w:rPr>
        <w:t xml:space="preserve"> nestas bases necesaria para o cumprimento do disposto na lexislación xeral de subvencións, así como para a comprobación do cumprimento dos requisitos e valoración das solicitudes conforme </w:t>
      </w:r>
      <w:r w:rsidR="009A4BD6" w:rsidRPr="00004566">
        <w:rPr>
          <w:rFonts w:eastAsia="Times New Roman" w:cs="Helvetica LT Std Light"/>
          <w:spacing w:val="-3"/>
          <w:lang w:val="gl-ES" w:eastAsia="es-ES"/>
        </w:rPr>
        <w:t>c</w:t>
      </w:r>
      <w:r w:rsidRPr="00004566">
        <w:rPr>
          <w:rFonts w:eastAsia="Times New Roman" w:cs="Helvetica LT Std Light"/>
          <w:spacing w:val="-3"/>
          <w:lang w:val="gl-ES" w:eastAsia="es-ES"/>
        </w:rPr>
        <w:t xml:space="preserve">o indicado nas propias bases. En consecuencia, a negativa para facilitar estes datos á Deputación Provincial determinará a exclusión do interesado do procedemento.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2. En cumprimento do establecido no artigo 13 do RGPD, Regulamento UE 2016/679 do Parlamento Europeo e do Consello, do 27 de abril de 2016, relativo á protección das persoas físicas no que respecta </w:t>
      </w:r>
      <w:r w:rsidR="009A4BD6" w:rsidRPr="00004566">
        <w:rPr>
          <w:rFonts w:eastAsia="Times New Roman" w:cs="Helvetica LT Std Light"/>
          <w:spacing w:val="-3"/>
          <w:lang w:val="gl-ES" w:eastAsia="es-ES"/>
        </w:rPr>
        <w:t>a</w:t>
      </w:r>
      <w:r w:rsidRPr="00004566">
        <w:rPr>
          <w:rFonts w:eastAsia="Times New Roman" w:cs="Helvetica LT Std Light"/>
          <w:spacing w:val="-3"/>
          <w:lang w:val="gl-ES" w:eastAsia="es-ES"/>
        </w:rPr>
        <w:t xml:space="preserve">o tratamento dos datos persoais e á libre circulación destes datos, infórmaselles aos interesados do seguinte: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7" w:history="1">
        <w:r w:rsidR="009A4BD6" w:rsidRPr="00004566">
          <w:rPr>
            <w:rStyle w:val="Hipervnculo"/>
            <w:rFonts w:eastAsia="Times New Roman" w:cs="Helvetica LT Std Light"/>
            <w:spacing w:val="-3"/>
            <w:lang w:val="gl-ES" w:eastAsia="es-ES"/>
          </w:rPr>
          <w:t>gabinete.presidencia@depourense.gal</w:t>
        </w:r>
      </w:hyperlink>
      <w:r w:rsidR="009A4BD6" w:rsidRPr="00004566">
        <w:rPr>
          <w:rFonts w:eastAsia="Times New Roman" w:cs="Helvetica LT Std Light"/>
          <w:spacing w:val="-3"/>
          <w:lang w:val="gl-ES" w:eastAsia="es-ES"/>
        </w:rPr>
        <w:t xml:space="preserve"> </w:t>
      </w:r>
    </w:p>
    <w:p w:rsidR="006E737C" w:rsidRPr="00004566" w:rsidRDefault="009A4BD6" w:rsidP="00004566">
      <w:pPr>
        <w:spacing w:after="0" w:line="276" w:lineRule="auto"/>
        <w:jc w:val="both"/>
        <w:rPr>
          <w:lang w:val="gl-ES"/>
        </w:rPr>
      </w:pPr>
      <w:r w:rsidRPr="00004566">
        <w:rPr>
          <w:rFonts w:eastAsia="Times New Roman" w:cs="Helvetica LT Std Light"/>
          <w:spacing w:val="-3"/>
          <w:lang w:val="gl-ES" w:eastAsia="es-ES"/>
        </w:rPr>
        <w:t>b)  Co</w:t>
      </w:r>
      <w:r w:rsidR="006E737C" w:rsidRPr="00004566">
        <w:rPr>
          <w:rFonts w:eastAsia="Times New Roman" w:cs="Helvetica LT Std Light"/>
          <w:spacing w:val="-3"/>
          <w:lang w:val="gl-ES" w:eastAsia="es-ES"/>
        </w:rPr>
        <w:t xml:space="preserve"> delegado de protección de datos da Deputación Provincial pode contactarse polos seguintes medios: domicilio, para os efectos de notificacións, na rúa Progreso, nº 32, 32003, en Ourense, teléfono de contacto 988317600 e correo electrónico: </w:t>
      </w:r>
      <w:hyperlink r:id="rId8" w:history="1">
        <w:r w:rsidRPr="00004566">
          <w:rPr>
            <w:rStyle w:val="Hipervnculo"/>
            <w:rFonts w:eastAsia="Times New Roman" w:cs="Helvetica LT Std Light"/>
            <w:spacing w:val="-3"/>
            <w:lang w:val="gl-ES" w:eastAsia="es-ES"/>
          </w:rPr>
          <w:t>dpd@depourense.gal</w:t>
        </w:r>
      </w:hyperlink>
      <w:r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c) Os datos </w:t>
      </w:r>
      <w:r w:rsidR="009A4BD6" w:rsidRPr="00004566">
        <w:rPr>
          <w:rFonts w:eastAsia="Times New Roman" w:cs="Helvetica LT Std Light"/>
          <w:spacing w:val="-3"/>
          <w:lang w:val="gl-ES" w:eastAsia="es-ES"/>
        </w:rPr>
        <w:t>subministrados</w:t>
      </w:r>
      <w:r w:rsidRPr="00004566">
        <w:rPr>
          <w:rFonts w:eastAsia="Times New Roman" w:cs="Helvetica LT Std Light"/>
          <w:spacing w:val="-3"/>
          <w:lang w:val="gl-ES" w:eastAsia="es-ES"/>
        </w:rPr>
        <w:t xml:space="preserve"> coa solicitude destínanse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w:t>
      </w:r>
      <w:r w:rsidR="009A4BD6" w:rsidRPr="00004566">
        <w:rPr>
          <w:rFonts w:eastAsia="Times New Roman" w:cs="Helvetica LT Std Light"/>
          <w:spacing w:val="-3"/>
          <w:lang w:val="gl-ES" w:eastAsia="es-ES"/>
        </w:rPr>
        <w:t>,</w:t>
      </w:r>
      <w:r w:rsidRPr="00004566">
        <w:rPr>
          <w:rFonts w:eastAsia="Times New Roman" w:cs="Helvetica LT Std Light"/>
          <w:spacing w:val="-3"/>
          <w:lang w:val="gl-ES" w:eastAsia="es-ES"/>
        </w:rPr>
        <w:t xml:space="preserve"> e </w:t>
      </w:r>
      <w:r w:rsidRPr="00004566">
        <w:rPr>
          <w:rFonts w:eastAsia="Times New Roman" w:cs="Helvetica LT Std Light"/>
          <w:spacing w:val="-3"/>
          <w:lang w:val="gl-ES" w:eastAsia="es-ES"/>
        </w:rPr>
        <w:lastRenderedPageBreak/>
        <w:t xml:space="preserve">8.1.c) da Lei 19/2013, do 9 de decembro, de transparencia e bo goberno, a información relativa ás subvencións concedidas, alí prevista, será obxecto de publicación, ademais de </w:t>
      </w:r>
      <w:r w:rsidR="009A4BD6" w:rsidRPr="00004566">
        <w:rPr>
          <w:rFonts w:eastAsia="Times New Roman" w:cs="Helvetica LT Std Light"/>
          <w:spacing w:val="-3"/>
          <w:lang w:val="gl-ES" w:eastAsia="es-ES"/>
        </w:rPr>
        <w:t>no</w:t>
      </w:r>
      <w:r w:rsidRPr="00004566">
        <w:rPr>
          <w:rFonts w:eastAsia="Times New Roman" w:cs="Helvetica LT Std Light"/>
          <w:spacing w:val="-3"/>
          <w:lang w:val="gl-ES" w:eastAsia="es-ES"/>
        </w:rPr>
        <w:t xml:space="preserve"> Boletín Of</w:t>
      </w:r>
      <w:r w:rsidR="009A4BD6" w:rsidRPr="00004566">
        <w:rPr>
          <w:rFonts w:eastAsia="Times New Roman" w:cs="Helvetica LT Std Light"/>
          <w:spacing w:val="-3"/>
          <w:lang w:val="gl-ES" w:eastAsia="es-ES"/>
        </w:rPr>
        <w:t>icial da Provincia, na Base de D</w:t>
      </w:r>
      <w:r w:rsidRPr="00004566">
        <w:rPr>
          <w:rFonts w:eastAsia="Times New Roman" w:cs="Helvetica LT Std Light"/>
          <w:spacing w:val="-3"/>
          <w:lang w:val="gl-ES" w:eastAsia="es-ES"/>
        </w:rPr>
        <w:t xml:space="preserve">atos Nacional de Subvencións, no Diario Oficial de Galicia e no portal de transparencia da Deputación Provincial de Ourense. Publicaranse, igualmente, na sede electrónica e na páxina </w:t>
      </w:r>
      <w:proofErr w:type="spellStart"/>
      <w:r w:rsidRPr="00004566">
        <w:rPr>
          <w:rFonts w:eastAsia="Times New Roman" w:cs="Helvetica LT Std Light"/>
          <w:spacing w:val="-3"/>
          <w:lang w:val="gl-ES" w:eastAsia="es-ES"/>
        </w:rPr>
        <w:t>web</w:t>
      </w:r>
      <w:proofErr w:type="spellEnd"/>
      <w:r w:rsidRPr="00004566">
        <w:rPr>
          <w:rFonts w:eastAsia="Times New Roman" w:cs="Helvetica LT Std Light"/>
          <w:spacing w:val="-3"/>
          <w:lang w:val="gl-ES" w:eastAsia="es-ES"/>
        </w:rPr>
        <w:t xml:space="preserve"> provincial</w:t>
      </w:r>
      <w:r w:rsidR="009A4BD6" w:rsidRPr="00004566">
        <w:rPr>
          <w:rFonts w:eastAsia="Times New Roman" w:cs="Helvetica LT Std Light"/>
          <w:spacing w:val="-3"/>
          <w:lang w:val="gl-ES" w:eastAsia="es-ES"/>
        </w:rPr>
        <w:t>,</w:t>
      </w:r>
      <w:r w:rsidRPr="00004566">
        <w:rPr>
          <w:rFonts w:eastAsia="Times New Roman" w:cs="Helvetica LT Std Light"/>
          <w:spacing w:val="-3"/>
          <w:lang w:val="gl-ES" w:eastAsia="es-ES"/>
        </w:rPr>
        <w:t xml:space="preserve"> </w:t>
      </w:r>
      <w:hyperlink r:id="rId9" w:history="1">
        <w:r w:rsidR="009A4BD6" w:rsidRPr="00004566">
          <w:rPr>
            <w:rStyle w:val="Hipervnculo"/>
            <w:rFonts w:eastAsia="Times New Roman" w:cs="Helvetica LT Std Light"/>
            <w:spacing w:val="-3"/>
            <w:lang w:val="gl-ES" w:eastAsia="es-ES"/>
          </w:rPr>
          <w:t>www.depourense.es</w:t>
        </w:r>
      </w:hyperlink>
      <w:r w:rsidRPr="00004566">
        <w:rPr>
          <w:rFonts w:eastAsia="Times New Roman" w:cs="Helvetica LT Std Light"/>
          <w:spacing w:val="-3"/>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desde a realización da publicación, podendo, a partir dese prazo, ser suprimida de maneira motivada a publicación de oficio pola Deputación Provincial ou ben a solicitude dos interesados, dirixida ao responsable do tratamento.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En todo caso, as solicitudes e o resto de documentación </w:t>
      </w:r>
      <w:r w:rsidR="009A4BD6" w:rsidRPr="00004566">
        <w:rPr>
          <w:rFonts w:eastAsia="Times New Roman" w:cs="Helvetica LT Std Light"/>
          <w:spacing w:val="-3"/>
          <w:lang w:val="gl-ES" w:eastAsia="es-ES"/>
        </w:rPr>
        <w:t>que consta</w:t>
      </w:r>
      <w:r w:rsidRPr="00004566">
        <w:rPr>
          <w:rFonts w:eastAsia="Times New Roman" w:cs="Helvetica LT Std Light"/>
          <w:spacing w:val="-3"/>
          <w:lang w:val="gl-ES" w:eastAsia="es-ES"/>
        </w:rPr>
        <w:t xml:space="preserve"> no expediente atoparase a disposición doutros interesados no procedemento para os </w:t>
      </w:r>
      <w:r w:rsidR="00451BF7" w:rsidRPr="00004566">
        <w:rPr>
          <w:rFonts w:eastAsia="Times New Roman" w:cs="Helvetica LT Std Light"/>
          <w:spacing w:val="-3"/>
          <w:lang w:val="gl-ES" w:eastAsia="es-ES"/>
        </w:rPr>
        <w:t>sos</w:t>
      </w:r>
      <w:r w:rsidRPr="00004566">
        <w:rPr>
          <w:rFonts w:eastAsia="Times New Roman" w:cs="Helvetica LT Std Light"/>
          <w:spacing w:val="-3"/>
          <w:lang w:val="gl-ES" w:eastAsia="es-ES"/>
        </w:rPr>
        <w:t xml:space="preserve"> efectos da formulación de reclamacións ou interposición de recursos que legalmente procedan contra o acto de resolución, e baixo a condición de que os datos de identidade persoal dos interesados non se poidan facer públicos.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d) A base xurídica do tratamento dos datos achegados coa solicitude é a necesidade deses datos para o cumprimento dos deberes legais que impón a lexislación xeral de subvencións, en tanto que Administración </w:t>
      </w:r>
      <w:r w:rsidR="00451BF7" w:rsidRPr="00004566">
        <w:rPr>
          <w:rFonts w:eastAsia="Times New Roman" w:cs="Helvetica LT Std Light"/>
          <w:spacing w:val="-3"/>
          <w:lang w:val="gl-ES" w:eastAsia="es-ES"/>
        </w:rPr>
        <w:t>p</w:t>
      </w:r>
      <w:r w:rsidRPr="00004566">
        <w:rPr>
          <w:rFonts w:eastAsia="Times New Roman" w:cs="Helvetica LT Std Light"/>
          <w:spacing w:val="-3"/>
          <w:lang w:val="gl-ES" w:eastAsia="es-ES"/>
        </w:rPr>
        <w:t xml:space="preserve">ública </w:t>
      </w:r>
      <w:proofErr w:type="spellStart"/>
      <w:r w:rsidRPr="00004566">
        <w:rPr>
          <w:rFonts w:eastAsia="Times New Roman" w:cs="Helvetica LT Std Light"/>
          <w:spacing w:val="-3"/>
          <w:lang w:val="gl-ES" w:eastAsia="es-ES"/>
        </w:rPr>
        <w:t>concedente</w:t>
      </w:r>
      <w:proofErr w:type="spellEnd"/>
      <w:r w:rsidRPr="00004566">
        <w:rPr>
          <w:rFonts w:eastAsia="Times New Roman" w:cs="Helvetica LT Std Light"/>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 </w:t>
      </w:r>
      <w:r w:rsidR="00E6633E" w:rsidRPr="00004566">
        <w:rPr>
          <w:rFonts w:eastAsia="Times New Roman" w:cs="Helvetica LT Std Light"/>
          <w:spacing w:val="-3"/>
          <w:lang w:val="gl-ES" w:eastAsia="es-ES"/>
        </w:rPr>
        <w:t xml:space="preserve">do turismo no marco do </w:t>
      </w:r>
      <w:r w:rsidR="00E6633E" w:rsidRPr="00004566">
        <w:rPr>
          <w:lang w:val="gl-ES"/>
        </w:rPr>
        <w:t>PSTD Ourense Termal</w:t>
      </w:r>
      <w:r w:rsidRPr="00004566">
        <w:rPr>
          <w:rFonts w:eastAsia="Times New Roman" w:cs="Helvetica LT Std Light"/>
          <w:spacing w:val="-3"/>
          <w:lang w:val="gl-ES" w:eastAsia="es-ES"/>
        </w:rPr>
        <w:t xml:space="preserve">) perseguida con esta convocatoria (artigo 6.1.e) do RGPD.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e) Os datos </w:t>
      </w:r>
      <w:r w:rsidR="00451BF7" w:rsidRPr="00004566">
        <w:rPr>
          <w:rFonts w:eastAsia="Times New Roman" w:cs="Helvetica LT Std Light"/>
          <w:spacing w:val="-3"/>
          <w:lang w:val="gl-ES" w:eastAsia="es-ES"/>
        </w:rPr>
        <w:t>subministrados</w:t>
      </w:r>
      <w:r w:rsidRPr="00004566">
        <w:rPr>
          <w:rFonts w:eastAsia="Times New Roman" w:cs="Helvetica LT Std Light"/>
          <w:spacing w:val="-3"/>
          <w:lang w:val="gl-ES" w:eastAsia="es-ES"/>
        </w:rPr>
        <w:t xml:space="preserve"> á Deputación Provincial serán tratados exclusivamente polo persoal autorizado para a tramitación da solicitude, suxeitos a deber de reserva. Estes datos poderán ser cedidos a terceiras persoas nos seguintes casos: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 Ao resto de solicitantes ou </w:t>
      </w:r>
      <w:r w:rsidR="00451BF7" w:rsidRPr="00004566">
        <w:rPr>
          <w:rFonts w:eastAsia="Times New Roman" w:cs="Helvetica LT Std Light"/>
          <w:spacing w:val="-3"/>
          <w:lang w:val="gl-ES" w:eastAsia="es-ES"/>
        </w:rPr>
        <w:t>s</w:t>
      </w:r>
      <w:r w:rsidRPr="00004566">
        <w:rPr>
          <w:rFonts w:eastAsia="Times New Roman" w:cs="Helvetica LT Std Light"/>
          <w:spacing w:val="-3"/>
          <w:lang w:val="gl-ES" w:eastAsia="es-ES"/>
        </w:rPr>
        <w:t xml:space="preserve">os seus representantes legais, cando así o reclamen, para a formulación de reclamacións ou interposición de recursos contra o acto de adxudicación. </w:t>
      </w:r>
    </w:p>
    <w:p w:rsidR="006E737C" w:rsidRPr="00004566" w:rsidRDefault="00451BF7" w:rsidP="00004566">
      <w:pPr>
        <w:spacing w:after="0" w:line="276" w:lineRule="auto"/>
        <w:jc w:val="both"/>
        <w:rPr>
          <w:lang w:val="gl-ES"/>
        </w:rPr>
      </w:pPr>
      <w:r w:rsidRPr="00004566">
        <w:rPr>
          <w:rFonts w:eastAsia="Times New Roman" w:cs="Helvetica LT Std Light"/>
          <w:spacing w:val="-3"/>
          <w:lang w:val="gl-ES" w:eastAsia="es-ES"/>
        </w:rPr>
        <w:t>- Aos membros da C</w:t>
      </w:r>
      <w:r w:rsidR="006E737C" w:rsidRPr="00004566">
        <w:rPr>
          <w:rFonts w:eastAsia="Times New Roman" w:cs="Helvetica LT Std Light"/>
          <w:spacing w:val="-3"/>
          <w:lang w:val="gl-ES" w:eastAsia="es-ES"/>
        </w:rPr>
        <w:t>orporación que o soliciten, aos xulgados e tribunais, para os efectos da resolución dos recursos xudiciais que poidan interpoñerse contra a decisión de adxudicación, así como ao Ministerio Fiscal, Valedor do pobo, Defensor d</w:t>
      </w:r>
      <w:r w:rsidRPr="00004566">
        <w:rPr>
          <w:rFonts w:eastAsia="Times New Roman" w:cs="Helvetica LT Std Light"/>
          <w:spacing w:val="-3"/>
          <w:lang w:val="gl-ES" w:eastAsia="es-ES"/>
        </w:rPr>
        <w:t>o</w:t>
      </w:r>
      <w:r w:rsidR="006E737C" w:rsidRPr="00004566">
        <w:rPr>
          <w:rFonts w:eastAsia="Times New Roman" w:cs="Helvetica LT Std Light"/>
          <w:spacing w:val="-3"/>
          <w:lang w:val="gl-ES" w:eastAsia="es-ES"/>
        </w:rPr>
        <w:t xml:space="preserve"> Pobo, Tribunal de Contas e Consello de Contas, na medida en que sexa necesario para o exercicio das funcións destas autoridades públicas.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 Ás persoas que o soliciten ao amparo do disposto na Lei 19/2013, do 9 de decembro, de transparencia e bo goberno, previo expediente contraditorio con audiencia do interesado titular dos datos e nos termos previstos na devandita Lei.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f) En ningún caso transferiranse os seus datos persoais a un </w:t>
      </w:r>
      <w:r w:rsidR="00451BF7" w:rsidRPr="00004566">
        <w:rPr>
          <w:rFonts w:eastAsia="Times New Roman" w:cs="Helvetica LT Std Light"/>
          <w:spacing w:val="-3"/>
          <w:lang w:val="gl-ES" w:eastAsia="es-ES"/>
        </w:rPr>
        <w:t>terceiro</w:t>
      </w:r>
      <w:r w:rsidRPr="00004566">
        <w:rPr>
          <w:rFonts w:eastAsia="Times New Roman" w:cs="Helvetica LT Std Light"/>
          <w:spacing w:val="-3"/>
          <w:lang w:val="gl-ES" w:eastAsia="es-ES"/>
        </w:rPr>
        <w:t xml:space="preserve"> país nin a unha organización internacional.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g) Os datos </w:t>
      </w:r>
      <w:r w:rsidR="00451BF7" w:rsidRPr="00004566">
        <w:rPr>
          <w:rFonts w:eastAsia="Times New Roman" w:cs="Helvetica LT Std Light"/>
          <w:spacing w:val="-3"/>
          <w:lang w:val="gl-ES" w:eastAsia="es-ES"/>
        </w:rPr>
        <w:t>subministrados</w:t>
      </w:r>
      <w:r w:rsidRPr="00004566">
        <w:rPr>
          <w:rFonts w:eastAsia="Times New Roman" w:cs="Helvetica LT Std Light"/>
          <w:spacing w:val="-3"/>
          <w:lang w:val="gl-ES" w:eastAsia="es-ES"/>
        </w:rPr>
        <w:t xml:space="preserve"> conservaranse nos arquivos da Deputación Provincial de forma indefinida, para os únicos efecto</w:t>
      </w:r>
      <w:r w:rsidR="00451BF7" w:rsidRPr="00004566">
        <w:rPr>
          <w:rFonts w:eastAsia="Times New Roman" w:cs="Helvetica LT Std Light"/>
          <w:spacing w:val="-3"/>
          <w:lang w:val="gl-ES" w:eastAsia="es-ES"/>
        </w:rPr>
        <w:t>s da súa conservación conforme c</w:t>
      </w:r>
      <w:r w:rsidRPr="00004566">
        <w:rPr>
          <w:rFonts w:eastAsia="Times New Roman" w:cs="Helvetica LT Std Light"/>
          <w:spacing w:val="-3"/>
          <w:lang w:val="gl-ES" w:eastAsia="es-ES"/>
        </w:rPr>
        <w:t xml:space="preserve">o disposto na lexislación sobre arquivos do sector público e na lexislación sobre patrimonio documental cultural.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lastRenderedPageBreak/>
        <w:t>h) Os interesados poderán solicitar en todo momento da Presidencia da Deputación o acceso aos seus datos, así como a súa rectificación, de ser o caso.</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Poderá solicitarse a limitación do tratamento dos </w:t>
      </w:r>
      <w:r w:rsidR="00864464" w:rsidRPr="00004566">
        <w:rPr>
          <w:rFonts w:eastAsia="Times New Roman" w:cs="Helvetica LT Std Light"/>
          <w:spacing w:val="-3"/>
          <w:lang w:val="gl-ES" w:eastAsia="es-ES"/>
        </w:rPr>
        <w:t>ditos</w:t>
      </w:r>
      <w:r w:rsidRPr="00004566">
        <w:rPr>
          <w:rFonts w:eastAsia="Times New Roman" w:cs="Helvetica LT Std Light"/>
          <w:spacing w:val="-3"/>
          <w:lang w:val="gl-ES" w:eastAsia="es-ES"/>
        </w:rPr>
        <w:t xml:space="preserve"> datos, referida á súa publicación, unha vez transcorrido o prazo de catro anos previsto nestas bases.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Poderá formularse igualmente a oposición ao tratamento dos datos, motivada pola situación particular do interesado, nos termos previstos no artigo 21 do RGPD.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Os dereitos sinalados neste apartado poderán exercerse mediante un escrito dirixido á Presidencia da Deputación Provincial, ben na rúa Progreso, nº 32, 32003, en Ourense; ou no correo electrónico: gabinete.presidencia@depourense.es, así como no correo do DPD: </w:t>
      </w:r>
      <w:hyperlink r:id="rId10" w:history="1">
        <w:r w:rsidR="00864464" w:rsidRPr="00004566">
          <w:rPr>
            <w:rStyle w:val="Hipervnculo"/>
            <w:rFonts w:eastAsia="Times New Roman" w:cs="Helvetica LT Std Light"/>
            <w:spacing w:val="-3"/>
            <w:lang w:val="gl-ES" w:eastAsia="es-ES"/>
          </w:rPr>
          <w:t>dpd@depourense.es</w:t>
        </w:r>
      </w:hyperlink>
      <w:r w:rsidR="00864464"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De conformidade co disposto no artigo 20.3 do RGPD, non será de aplicación o dereito á </w:t>
      </w:r>
      <w:proofErr w:type="spellStart"/>
      <w:r w:rsidRPr="00004566">
        <w:rPr>
          <w:rFonts w:eastAsia="Times New Roman" w:cs="Helvetica LT Std Light"/>
          <w:spacing w:val="-3"/>
          <w:lang w:val="gl-ES" w:eastAsia="es-ES"/>
        </w:rPr>
        <w:t>portabilidade</w:t>
      </w:r>
      <w:proofErr w:type="spellEnd"/>
      <w:r w:rsidRPr="00004566">
        <w:rPr>
          <w:rFonts w:eastAsia="Times New Roman" w:cs="Helvetica LT Std Light"/>
          <w:spacing w:val="-3"/>
          <w:lang w:val="gl-ES" w:eastAsia="es-ES"/>
        </w:rPr>
        <w:t xml:space="preserve"> dos datos </w:t>
      </w:r>
      <w:r w:rsidR="00864464" w:rsidRPr="00004566">
        <w:rPr>
          <w:rFonts w:eastAsia="Times New Roman" w:cs="Helvetica LT Std Light"/>
          <w:spacing w:val="-3"/>
          <w:lang w:val="gl-ES" w:eastAsia="es-ES"/>
        </w:rPr>
        <w:t>subministrados</w:t>
      </w:r>
      <w:r w:rsidRPr="00004566">
        <w:rPr>
          <w:rFonts w:eastAsia="Times New Roman" w:cs="Helvetica LT Std Light"/>
          <w:spacing w:val="-3"/>
          <w:lang w:val="gl-ES" w:eastAsia="es-ES"/>
        </w:rPr>
        <w:t xml:space="preserve"> á Deputación Provincial neste procedemento.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i) En todo caso, os interesados poderán formular as reclamacións que consideren oportunas en relación co tratamento dos seus datos persoais ante a Axencia Española de Protección de Datos.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k) A falta de subministración á Deputación Provincial dos datos persoais requiridos, ao constituír un requisito legal para a selección dos beneficiarios, dará lugar á exclusión dos interesados do procedemento.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l) En ningún caso procederase á adopción de decisións automatizadas nin á elaboración de perfís persoais cos datos </w:t>
      </w:r>
      <w:r w:rsidR="00864464" w:rsidRPr="00004566">
        <w:rPr>
          <w:rFonts w:eastAsia="Times New Roman" w:cs="Helvetica LT Std Light"/>
          <w:spacing w:val="-3"/>
          <w:lang w:val="gl-ES" w:eastAsia="es-ES"/>
        </w:rPr>
        <w:t>subministrados</w:t>
      </w:r>
      <w:r w:rsidRPr="00004566">
        <w:rPr>
          <w:rFonts w:eastAsia="Times New Roman" w:cs="Helvetica LT Std Light"/>
          <w:spacing w:val="-3"/>
          <w:lang w:val="gl-ES" w:eastAsia="es-ES"/>
        </w:rPr>
        <w:t>, que non serán obxecto de tratamentos diferentes aos expresamente previstos nesta cláusula.</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Sétima. Procedemento de concesión: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1. O procedemento de concesión será o de concorrencia competitiva.</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2. Unha vez finalizado o prazo de presentación de solicitudes, estas remitiránselle ao Negociado de Conc</w:t>
      </w:r>
      <w:r w:rsidR="00864464" w:rsidRPr="00004566">
        <w:rPr>
          <w:rFonts w:eastAsia="Times New Roman" w:cs="Helvetica LT Std Light"/>
          <w:spacing w:val="-3"/>
          <w:lang w:val="gl-ES" w:eastAsia="es-ES"/>
        </w:rPr>
        <w:t>ursos da Sección de Subvencións</w:t>
      </w:r>
      <w:r w:rsidRPr="00004566">
        <w:rPr>
          <w:rFonts w:eastAsia="Times New Roman" w:cs="Helvetica LT Std Light"/>
          <w:spacing w:val="-3"/>
          <w:lang w:val="gl-ES" w:eastAsia="es-ES"/>
        </w:rPr>
        <w:t xml:space="preserve"> para a instrución do expediente e comprobación da corrección da documentación administrativa achegada.</w:t>
      </w:r>
    </w:p>
    <w:p w:rsidR="006E737C" w:rsidRPr="00004566" w:rsidRDefault="00864464" w:rsidP="00004566">
      <w:pPr>
        <w:spacing w:after="0" w:line="276" w:lineRule="auto"/>
        <w:jc w:val="both"/>
        <w:rPr>
          <w:lang w:val="gl-ES"/>
        </w:rPr>
      </w:pPr>
      <w:r w:rsidRPr="00004566">
        <w:rPr>
          <w:rFonts w:eastAsia="Times New Roman" w:cs="Helvetica LT Std Light"/>
          <w:spacing w:val="-3"/>
          <w:lang w:val="gl-ES" w:eastAsia="es-ES"/>
        </w:rPr>
        <w:t>Unha vez e</w:t>
      </w:r>
      <w:r w:rsidR="006E737C" w:rsidRPr="00004566">
        <w:rPr>
          <w:rFonts w:eastAsia="Times New Roman" w:cs="Helvetica LT Std Light"/>
          <w:spacing w:val="-3"/>
          <w:lang w:val="gl-ES" w:eastAsia="es-ES"/>
        </w:rPr>
        <w:t xml:space="preserve">xaminada a documentación, a Presidencia concederá un prazo de ata dez días hábiles para a emenda de deficiencias materiais na documentación administrativa presentada. Dado o carácter competitivo do procedemento, advírtese expresamente que en ningún caso concederase prazo para a mellora da documentación </w:t>
      </w:r>
      <w:proofErr w:type="spellStart"/>
      <w:r w:rsidR="006E737C" w:rsidRPr="00004566">
        <w:rPr>
          <w:rFonts w:eastAsia="Times New Roman" w:cs="Helvetica LT Std Light"/>
          <w:spacing w:val="-3"/>
          <w:lang w:val="gl-ES" w:eastAsia="es-ES"/>
        </w:rPr>
        <w:t>valorable</w:t>
      </w:r>
      <w:proofErr w:type="spellEnd"/>
      <w:r w:rsidR="006E737C"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Ao amparo do disposto no artigo 45.1 b) da Lei do procedemento administrativo común das administracións públicas, o requirimento para emendar as devanditas deficiencias materiais realizarase exclusivamente a través da súa publicación no taboleiro de anuncios electrónicos da sede electrónica da Deputación Provincial (</w:t>
      </w:r>
      <w:hyperlink r:id="rId11" w:history="1">
        <w:r w:rsidR="00864464" w:rsidRPr="00004566">
          <w:rPr>
            <w:rStyle w:val="Hipervnculo"/>
            <w:rFonts w:eastAsia="Times New Roman" w:cs="Helvetica LT Std Light"/>
            <w:spacing w:val="-3"/>
            <w:lang w:val="gl-ES" w:eastAsia="es-ES"/>
          </w:rPr>
          <w:t>http://sede.depourense.es</w:t>
        </w:r>
      </w:hyperlink>
      <w:r w:rsidRPr="00004566">
        <w:rPr>
          <w:rFonts w:eastAsia="Times New Roman" w:cs="Helvetica LT Std Light"/>
          <w:spacing w:val="-3"/>
          <w:lang w:val="gl-ES" w:eastAsia="es-ES"/>
        </w:rPr>
        <w:t xml:space="preserve">) e na páxina </w:t>
      </w:r>
      <w:proofErr w:type="spellStart"/>
      <w:r w:rsidRPr="00004566">
        <w:rPr>
          <w:rFonts w:eastAsia="Times New Roman" w:cs="Helvetica LT Std Light"/>
          <w:spacing w:val="-3"/>
          <w:lang w:val="gl-ES" w:eastAsia="es-ES"/>
        </w:rPr>
        <w:t>web</w:t>
      </w:r>
      <w:proofErr w:type="spellEnd"/>
      <w:r w:rsidRPr="00004566">
        <w:rPr>
          <w:rFonts w:eastAsia="Times New Roman" w:cs="Helvetica LT Std Light"/>
          <w:spacing w:val="-3"/>
          <w:lang w:val="gl-ES" w:eastAsia="es-ES"/>
        </w:rPr>
        <w:t xml:space="preserve"> </w:t>
      </w:r>
      <w:hyperlink r:id="rId12" w:history="1">
        <w:r w:rsidR="00864464" w:rsidRPr="00004566">
          <w:rPr>
            <w:rStyle w:val="Hipervnculo"/>
            <w:rFonts w:eastAsia="Times New Roman" w:cs="Helvetica LT Std Light"/>
            <w:spacing w:val="-3"/>
            <w:lang w:val="gl-ES" w:eastAsia="es-ES"/>
          </w:rPr>
          <w:t>http://sede.depourense.es</w:t>
        </w:r>
      </w:hyperlink>
      <w:r w:rsidRPr="00004566">
        <w:rPr>
          <w:rFonts w:eastAsia="Times New Roman" w:cs="Helvetica LT Std Light"/>
          <w:spacing w:val="-3"/>
          <w:lang w:val="gl-ES" w:eastAsia="es-ES"/>
        </w:rPr>
        <w:t xml:space="preserve">, enlace Sección de Subvencións. </w:t>
      </w:r>
    </w:p>
    <w:p w:rsidR="006E737C" w:rsidRPr="00004566" w:rsidRDefault="00864464" w:rsidP="00004566">
      <w:pPr>
        <w:spacing w:after="0" w:line="276" w:lineRule="auto"/>
        <w:jc w:val="both"/>
        <w:rPr>
          <w:lang w:val="gl-ES"/>
        </w:rPr>
      </w:pPr>
      <w:r w:rsidRPr="00004566">
        <w:rPr>
          <w:rFonts w:eastAsia="Times New Roman" w:cs="Helvetica LT Std Light"/>
          <w:spacing w:val="-3"/>
          <w:lang w:val="gl-ES" w:eastAsia="es-ES"/>
        </w:rPr>
        <w:t>No</w:t>
      </w:r>
      <w:r w:rsidR="006E737C" w:rsidRPr="00004566">
        <w:rPr>
          <w:rFonts w:eastAsia="Times New Roman" w:cs="Helvetica LT Std Light"/>
          <w:spacing w:val="-3"/>
          <w:lang w:val="gl-ES" w:eastAsia="es-ES"/>
        </w:rPr>
        <w:t xml:space="preserve"> caso de non presentar a autorización para realizar as comunicacións previstas na base 5ª, non se realizará ningún tipo de comunicación persoal, notificándoselle unicamente</w:t>
      </w:r>
      <w:r w:rsidRPr="00004566">
        <w:rPr>
          <w:rFonts w:eastAsia="Times New Roman" w:cs="Helvetica LT Std Light"/>
          <w:spacing w:val="-3"/>
          <w:lang w:val="gl-ES" w:eastAsia="es-ES"/>
        </w:rPr>
        <w:t>,</w:t>
      </w:r>
      <w:r w:rsidR="006E737C" w:rsidRPr="00004566">
        <w:rPr>
          <w:rFonts w:eastAsia="Times New Roman" w:cs="Helvetica LT Std Light"/>
          <w:spacing w:val="-3"/>
          <w:lang w:val="gl-ES" w:eastAsia="es-ES"/>
        </w:rPr>
        <w:t xml:space="preserve"> e en todo caso, na citada páxina </w:t>
      </w:r>
      <w:proofErr w:type="spellStart"/>
      <w:r w:rsidR="006E737C" w:rsidRPr="00004566">
        <w:rPr>
          <w:rFonts w:eastAsia="Times New Roman" w:cs="Helvetica LT Std Light"/>
          <w:spacing w:val="-3"/>
          <w:lang w:val="gl-ES" w:eastAsia="es-ES"/>
        </w:rPr>
        <w:t>web</w:t>
      </w:r>
      <w:proofErr w:type="spellEnd"/>
      <w:r w:rsidR="006E737C" w:rsidRPr="00004566">
        <w:rPr>
          <w:rFonts w:eastAsia="Times New Roman" w:cs="Helvetica LT Std Light"/>
          <w:spacing w:val="-3"/>
          <w:lang w:val="gl-ES" w:eastAsia="es-ES"/>
        </w:rPr>
        <w:t>.</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3. </w:t>
      </w:r>
      <w:r w:rsidR="00864464" w:rsidRPr="00004566">
        <w:rPr>
          <w:rFonts w:eastAsia="Times New Roman" w:cs="Helvetica LT Std Light"/>
          <w:spacing w:val="-3"/>
          <w:lang w:val="gl-ES" w:eastAsia="es-ES"/>
        </w:rPr>
        <w:t>Unha vez t</w:t>
      </w:r>
      <w:r w:rsidRPr="00004566">
        <w:rPr>
          <w:rFonts w:eastAsia="Times New Roman" w:cs="Helvetica LT Std Light"/>
          <w:spacing w:val="-3"/>
          <w:lang w:val="gl-ES" w:eastAsia="es-ES"/>
        </w:rPr>
        <w: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6E737C" w:rsidRPr="00004566" w:rsidRDefault="00864464" w:rsidP="00004566">
      <w:pPr>
        <w:spacing w:after="0" w:line="276" w:lineRule="auto"/>
        <w:jc w:val="both"/>
        <w:rPr>
          <w:lang w:val="gl-ES"/>
        </w:rPr>
      </w:pPr>
      <w:r w:rsidRPr="00004566">
        <w:rPr>
          <w:rFonts w:eastAsia="Times New Roman" w:cs="Helvetica LT Std Light"/>
          <w:spacing w:val="-3"/>
          <w:lang w:val="gl-ES" w:eastAsia="es-ES"/>
        </w:rPr>
        <w:lastRenderedPageBreak/>
        <w:t xml:space="preserve">a) </w:t>
      </w:r>
      <w:r w:rsidR="006E737C" w:rsidRPr="00004566">
        <w:rPr>
          <w:rFonts w:eastAsia="Times New Roman" w:cs="Helvetica LT Std Light"/>
          <w:spacing w:val="-3"/>
          <w:lang w:val="gl-ES" w:eastAsia="es-ES"/>
        </w:rPr>
        <w:t>Con respecto aos proxectos para os que non se presentar</w:t>
      </w:r>
      <w:r w:rsidRPr="00004566">
        <w:rPr>
          <w:rFonts w:eastAsia="Times New Roman" w:cs="Helvetica LT Std Light"/>
          <w:spacing w:val="-3"/>
          <w:lang w:val="gl-ES" w:eastAsia="es-ES"/>
        </w:rPr>
        <w:t>a</w:t>
      </w:r>
      <w:r w:rsidR="006E737C" w:rsidRPr="00004566">
        <w:rPr>
          <w:rFonts w:eastAsia="Times New Roman" w:cs="Helvetica LT Std Light"/>
          <w:spacing w:val="-3"/>
          <w:lang w:val="gl-ES" w:eastAsia="es-ES"/>
        </w:rPr>
        <w:t xml:space="preserve"> de modo completo e no prazo establecido a documentación administrativa, formularase proposta de non admisión a trámite das súas solicitudes.</w:t>
      </w:r>
    </w:p>
    <w:p w:rsidR="006E737C" w:rsidRPr="00004566" w:rsidRDefault="00E6633E" w:rsidP="00004566">
      <w:pPr>
        <w:spacing w:after="0" w:line="276" w:lineRule="auto"/>
        <w:jc w:val="both"/>
        <w:rPr>
          <w:lang w:val="gl-ES"/>
        </w:rPr>
      </w:pPr>
      <w:r w:rsidRPr="00004566">
        <w:rPr>
          <w:rFonts w:eastAsia="Times New Roman" w:cs="Helvetica LT Std Light"/>
          <w:spacing w:val="-3"/>
          <w:lang w:val="gl-ES" w:eastAsia="es-ES"/>
        </w:rPr>
        <w:t xml:space="preserve">b) </w:t>
      </w:r>
      <w:r w:rsidR="006E737C" w:rsidRPr="00004566">
        <w:rPr>
          <w:rFonts w:eastAsia="Times New Roman" w:cs="Helvetica LT Std Light"/>
          <w:spacing w:val="-3"/>
          <w:lang w:val="gl-ES" w:eastAsia="es-ES"/>
        </w:rPr>
        <w:t xml:space="preserve">Con respecto ao resto de proxectos, proporase a súa admisión a trámite, procedendo a formularse proposta de valoración das solicitudes conforme cos criterios </w:t>
      </w:r>
      <w:r w:rsidRPr="00004566">
        <w:rPr>
          <w:rFonts w:eastAsia="Times New Roman" w:cs="Helvetica LT Std Light"/>
          <w:spacing w:val="-3"/>
          <w:lang w:val="gl-ES" w:eastAsia="es-ES"/>
        </w:rPr>
        <w:t>recollidos</w:t>
      </w:r>
      <w:r w:rsidR="006E737C" w:rsidRPr="00004566">
        <w:rPr>
          <w:rFonts w:eastAsia="Times New Roman" w:cs="Helvetica LT Std Light"/>
          <w:spacing w:val="-3"/>
          <w:lang w:val="gl-ES" w:eastAsia="es-ES"/>
        </w:rPr>
        <w:t xml:space="preserve"> na base novena.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4. A análise de risco de conflito de interese previsto na Orde HFP/55/2023, do 24 de xaneiro, relativa á análise sistemática do risco de conflito de interese nos procedementos que executan o Plan de Recuperación, Transformación e Resiliencia realizarase de oficio polo órgano instrutor na totalidade das solicitudes presentadas, independentemente do número de solicitudes recibidas e a súa contía. Esta análise realizarase, unha vez </w:t>
      </w:r>
      <w:r w:rsidR="00DE6E2E" w:rsidRPr="00004566">
        <w:rPr>
          <w:rFonts w:eastAsia="Times New Roman" w:cs="Helvetica LT Std Light"/>
          <w:spacing w:val="-3"/>
          <w:lang w:val="gl-ES" w:eastAsia="es-ES"/>
        </w:rPr>
        <w:t>recibisen</w:t>
      </w:r>
      <w:r w:rsidRPr="00004566">
        <w:rPr>
          <w:rFonts w:eastAsia="Times New Roman" w:cs="Helvetica LT Std Light"/>
          <w:spacing w:val="-3"/>
          <w:lang w:val="gl-ES" w:eastAsia="es-ES"/>
        </w:rPr>
        <w:t xml:space="preserve"> as solicitudes e antes de emitir as propostas de resolución.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5. A proposta provisional de resolución será sometida a trámite de audiencia aos interesados por prazo de dez días hábiles mediante un anuncio no taboleiro de anuncios electrónicos da sede electrónica da Deputación Provincial (</w:t>
      </w:r>
      <w:hyperlink r:id="rId13" w:history="1">
        <w:r w:rsidR="00DE6E2E" w:rsidRPr="00004566">
          <w:rPr>
            <w:rStyle w:val="Hipervnculo"/>
            <w:rFonts w:eastAsia="Times New Roman" w:cs="Helvetica LT Std Light"/>
            <w:spacing w:val="-3"/>
            <w:lang w:val="gl-ES" w:eastAsia="es-ES"/>
          </w:rPr>
          <w:t>https://sede.depourense.es</w:t>
        </w:r>
      </w:hyperlink>
      <w:r w:rsidRPr="00004566">
        <w:rPr>
          <w:rFonts w:eastAsia="Times New Roman" w:cs="Helvetica LT Std Light"/>
          <w:spacing w:val="-3"/>
          <w:lang w:val="gl-ES" w:eastAsia="es-ES"/>
        </w:rPr>
        <w:t xml:space="preserve">) e na páxina </w:t>
      </w:r>
      <w:proofErr w:type="spellStart"/>
      <w:r w:rsidRPr="00004566">
        <w:rPr>
          <w:rFonts w:eastAsia="Times New Roman" w:cs="Helvetica LT Std Light"/>
          <w:spacing w:val="-3"/>
          <w:lang w:val="gl-ES" w:eastAsia="es-ES"/>
        </w:rPr>
        <w:t>web</w:t>
      </w:r>
      <w:proofErr w:type="spellEnd"/>
      <w:r w:rsidRPr="00004566">
        <w:rPr>
          <w:rFonts w:eastAsia="Times New Roman" w:cs="Helvetica LT Std Light"/>
          <w:spacing w:val="-3"/>
          <w:lang w:val="gl-ES" w:eastAsia="es-ES"/>
        </w:rPr>
        <w:t xml:space="preserve"> </w:t>
      </w:r>
      <w:hyperlink r:id="rId14" w:history="1">
        <w:r w:rsidR="00DE6E2E" w:rsidRPr="00004566">
          <w:rPr>
            <w:rStyle w:val="Hipervnculo"/>
            <w:rFonts w:eastAsia="Times New Roman" w:cs="Helvetica LT Std Light"/>
            <w:spacing w:val="-3"/>
            <w:lang w:val="gl-ES" w:eastAsia="es-ES"/>
          </w:rPr>
          <w:t>http://www.depourense.es</w:t>
        </w:r>
      </w:hyperlink>
      <w:r w:rsidRPr="00004566">
        <w:rPr>
          <w:rFonts w:eastAsia="Times New Roman" w:cs="Helvetica LT Std Light"/>
          <w:spacing w:val="-3"/>
          <w:lang w:val="gl-ES" w:eastAsia="es-ES"/>
        </w:rPr>
        <w:t>, enlace Sección de Subvencións.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En caso de non presentar a autorización para realizar as comunicacións previstas na base 5ª, non se realizará ningún tipo de comunicación persoal, notificándose unicamente e en todo caso, na citada páxina </w:t>
      </w:r>
      <w:proofErr w:type="spellStart"/>
      <w:r w:rsidRPr="00004566">
        <w:rPr>
          <w:rFonts w:eastAsia="Times New Roman" w:cs="Helvetica LT Std Light"/>
          <w:spacing w:val="-3"/>
          <w:lang w:val="gl-ES" w:eastAsia="es-ES"/>
        </w:rPr>
        <w:t>web</w:t>
      </w:r>
      <w:proofErr w:type="spellEnd"/>
      <w:r w:rsidRPr="00004566">
        <w:rPr>
          <w:rFonts w:eastAsia="Times New Roman" w:cs="Helvetica LT Std Light"/>
          <w:spacing w:val="-3"/>
          <w:lang w:val="gl-ES" w:eastAsia="es-ES"/>
        </w:rPr>
        <w:t>.</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Durante o devandito prazo, os interesados poderán formular as alegacións que estimen oportun</w:t>
      </w:r>
      <w:r w:rsidR="00DE6E2E" w:rsidRPr="00004566">
        <w:rPr>
          <w:rFonts w:eastAsia="Times New Roman" w:cs="Helvetica LT Std Light"/>
          <w:spacing w:val="-3"/>
          <w:lang w:val="gl-ES" w:eastAsia="es-ES"/>
        </w:rPr>
        <w:t>a</w:t>
      </w:r>
      <w:r w:rsidRPr="00004566">
        <w:rPr>
          <w:rFonts w:eastAsia="Times New Roman" w:cs="Helvetica LT Std Light"/>
          <w:spacing w:val="-3"/>
          <w:lang w:val="gl-ES" w:eastAsia="es-ES"/>
        </w:rPr>
        <w:t xml:space="preserve">s fronte á proposta provisional. Estas alegacións serán resoltas expresamente pola Comisión de Valoración a través da proposta definitiva. No caso de non formularse alegacións, a proposta provisional considerarase definitiva, continuándose coa tramitación conforme co disposto na base novena. </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Oitava. Comisión de Valoración: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 Comisión de Valoración estará integrada polos seguintes membros: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 Presidente: </w:t>
      </w:r>
      <w:r w:rsidR="00DE6E2E" w:rsidRPr="00004566">
        <w:rPr>
          <w:rFonts w:eastAsia="Times New Roman" w:cs="Helvetica LT Std Light"/>
          <w:spacing w:val="-3"/>
          <w:lang w:val="gl-ES" w:eastAsia="es-ES"/>
        </w:rPr>
        <w:t>o</w:t>
      </w:r>
      <w:r w:rsidRPr="00004566">
        <w:rPr>
          <w:rFonts w:eastAsia="Times New Roman" w:cs="Helvetica LT Std Light"/>
          <w:spacing w:val="-3"/>
          <w:lang w:val="gl-ES" w:eastAsia="es-ES"/>
        </w:rPr>
        <w:t xml:space="preserve"> deputado delegado da </w:t>
      </w:r>
      <w:r w:rsidR="00DE6E2E" w:rsidRPr="00004566">
        <w:rPr>
          <w:rFonts w:eastAsia="Times New Roman" w:cs="Helvetica LT Std Light"/>
          <w:spacing w:val="-3"/>
          <w:lang w:val="gl-ES" w:eastAsia="es-ES"/>
        </w:rPr>
        <w:t>Área de Turismo, Termalismo e Representación Institucional</w:t>
      </w:r>
      <w:r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Vogais: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b/>
        <w:t>- O secretario xeral da Deputación ou funcionario que legalmente o substitúa.</w:t>
      </w:r>
    </w:p>
    <w:p w:rsidR="006E737C" w:rsidRPr="00004566" w:rsidRDefault="006E737C" w:rsidP="00004566">
      <w:pPr>
        <w:spacing w:after="0" w:line="276" w:lineRule="auto"/>
        <w:ind w:left="708"/>
        <w:jc w:val="both"/>
        <w:rPr>
          <w:lang w:val="gl-ES"/>
        </w:rPr>
      </w:pPr>
      <w:r w:rsidRPr="00004566">
        <w:rPr>
          <w:rFonts w:eastAsia="Times New Roman" w:cs="Helvetica LT Std Light"/>
          <w:spacing w:val="-3"/>
          <w:lang w:val="gl-ES" w:eastAsia="es-ES"/>
        </w:rPr>
        <w:t xml:space="preserve">- Xerente de INORDE do Plan de Sustentabilidade Turística en Destino </w:t>
      </w:r>
      <w:r w:rsidRPr="00004566">
        <w:rPr>
          <w:lang w:val="gl-ES"/>
        </w:rPr>
        <w:t>Ourense Colle Velocidade, Vilas Históricas e Termais</w:t>
      </w:r>
      <w:r w:rsidR="00DE6E2E" w:rsidRPr="00004566">
        <w:rPr>
          <w:lang w:val="gl-ES"/>
        </w:rPr>
        <w:t>.</w:t>
      </w:r>
    </w:p>
    <w:p w:rsidR="006E737C" w:rsidRPr="00004566" w:rsidRDefault="006E737C" w:rsidP="00004566">
      <w:pPr>
        <w:spacing w:after="0" w:line="276" w:lineRule="auto"/>
        <w:ind w:firstLine="708"/>
        <w:jc w:val="both"/>
        <w:rPr>
          <w:lang w:val="gl-ES"/>
        </w:rPr>
      </w:pPr>
      <w:r w:rsidRPr="00004566">
        <w:rPr>
          <w:rFonts w:eastAsia="Times New Roman" w:cs="Helvetica LT Std Light"/>
          <w:spacing w:val="-3"/>
          <w:lang w:val="gl-ES" w:eastAsia="es-ES"/>
        </w:rPr>
        <w:t xml:space="preserve">- Arquitecto/a do </w:t>
      </w:r>
      <w:r w:rsidR="00DE6E2E" w:rsidRPr="00004566">
        <w:rPr>
          <w:rFonts w:eastAsia="Times New Roman" w:cs="Helvetica LT Std Light"/>
          <w:spacing w:val="-3"/>
          <w:lang w:val="gl-ES" w:eastAsia="es-ES"/>
        </w:rPr>
        <w:t>S</w:t>
      </w:r>
      <w:r w:rsidRPr="00004566">
        <w:rPr>
          <w:rFonts w:eastAsia="Times New Roman" w:cs="Helvetica LT Std Light"/>
          <w:spacing w:val="-3"/>
          <w:lang w:val="gl-ES" w:eastAsia="es-ES"/>
        </w:rPr>
        <w:t xml:space="preserve">ervizo de </w:t>
      </w:r>
      <w:r w:rsidR="00DE6E2E" w:rsidRPr="00004566">
        <w:rPr>
          <w:rFonts w:eastAsia="Times New Roman" w:cs="Helvetica LT Std Light"/>
          <w:spacing w:val="-3"/>
          <w:lang w:val="gl-ES" w:eastAsia="es-ES"/>
        </w:rPr>
        <w:t xml:space="preserve">Asistencia a Municipios </w:t>
      </w:r>
      <w:r w:rsidRPr="00004566">
        <w:rPr>
          <w:rFonts w:eastAsia="Times New Roman" w:cs="Helvetica LT Std Light"/>
          <w:spacing w:val="-3"/>
          <w:lang w:val="gl-ES" w:eastAsia="es-ES"/>
        </w:rPr>
        <w:t>da Deputación de Ourense.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b/>
        <w:t>- A interventora da Deputación ou funcionario que legalmente a substitúa.</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b/>
        <w:t>- A xefa da Sección de Subvencións,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Actuará como secretaria da comisión a xefa do Negociado de Concursos, coas funcións propias dunha secretaria de actas.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Se se dese o caso, a Presidencia poderá nomear técnicos e expertos na materia, que actuarán como asesores da comisión.</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Novena. Criterios para a concesión de subvencións:</w:t>
      </w:r>
    </w:p>
    <w:p w:rsidR="006E737C" w:rsidRPr="00004566" w:rsidRDefault="006E737C" w:rsidP="00004566">
      <w:pPr>
        <w:pStyle w:val="Prrafodelista1"/>
        <w:numPr>
          <w:ilvl w:val="0"/>
          <w:numId w:val="5"/>
        </w:numPr>
        <w:spacing w:after="0" w:line="276" w:lineRule="auto"/>
        <w:jc w:val="both"/>
        <w:rPr>
          <w:lang w:val="gl-ES"/>
        </w:rPr>
      </w:pPr>
      <w:r w:rsidRPr="00004566">
        <w:rPr>
          <w:rFonts w:eastAsia="Times New Roman" w:cs="Helvetica LT Std Light"/>
          <w:spacing w:val="-3"/>
          <w:lang w:val="gl-ES" w:eastAsia="es-ES"/>
        </w:rPr>
        <w:t>Para a concesión das subvencións, a Comisión de Valoración terá en conta os seguintes criterios:</w:t>
      </w:r>
    </w:p>
    <w:p w:rsidR="006E737C" w:rsidRPr="00004566" w:rsidRDefault="006E737C" w:rsidP="00004566">
      <w:pPr>
        <w:pBdr>
          <w:top w:val="none" w:sz="0" w:space="0" w:color="000000"/>
          <w:left w:val="none" w:sz="0" w:space="0" w:color="000000"/>
          <w:bottom w:val="single" w:sz="4" w:space="1" w:color="000000"/>
          <w:right w:val="none" w:sz="0" w:space="0" w:color="000000"/>
        </w:pBdr>
        <w:spacing w:after="0" w:line="276" w:lineRule="auto"/>
        <w:rPr>
          <w:lang w:val="gl-ES"/>
        </w:rPr>
      </w:pPr>
      <w:r w:rsidRPr="00004566">
        <w:rPr>
          <w:rFonts w:eastAsia="Times New Roman" w:cs="Helvetica LT Std Light"/>
          <w:b/>
          <w:bCs/>
          <w:spacing w:val="-3"/>
          <w:lang w:val="gl-ES" w:eastAsia="es-ES"/>
        </w:rPr>
        <w:lastRenderedPageBreak/>
        <w:t>A) CRITERIOS BÁSICOS DE SUSTENTABILIDADE, EFICIENCIA E INTEGRACIÓN NO</w:t>
      </w:r>
      <w:r w:rsidR="00DE6E2E" w:rsidRPr="00004566">
        <w:rPr>
          <w:rFonts w:eastAsia="Times New Roman" w:cs="Helvetica LT Std Light"/>
          <w:b/>
          <w:bCs/>
          <w:spacing w:val="-3"/>
          <w:lang w:val="gl-ES" w:eastAsia="es-ES"/>
        </w:rPr>
        <w:t>S</w:t>
      </w:r>
      <w:r w:rsidRPr="00004566">
        <w:rPr>
          <w:rFonts w:eastAsia="Times New Roman" w:cs="Helvetica LT Std Light"/>
          <w:b/>
          <w:bCs/>
          <w:spacing w:val="-3"/>
          <w:lang w:val="gl-ES" w:eastAsia="es-ES"/>
        </w:rPr>
        <w:t xml:space="preserve"> </w:t>
      </w:r>
      <w:r w:rsidRPr="00004566">
        <w:rPr>
          <w:lang w:val="gl-ES"/>
        </w:rPr>
        <w:t>CRITERIOS ADXUDICACIÓN SUBVENCIÓNS PROX</w:t>
      </w:r>
      <w:r w:rsidR="00DE6E2E" w:rsidRPr="00004566">
        <w:rPr>
          <w:lang w:val="gl-ES"/>
        </w:rPr>
        <w:t>ECTOS DE ECOALOX</w:t>
      </w:r>
      <w:r w:rsidRPr="00004566">
        <w:rPr>
          <w:lang w:val="gl-ES"/>
        </w:rPr>
        <w:t>AMENTO (100 puntos)</w:t>
      </w:r>
    </w:p>
    <w:p w:rsidR="006E737C" w:rsidRPr="00004566" w:rsidRDefault="006E737C" w:rsidP="00004566">
      <w:pPr>
        <w:spacing w:after="0" w:line="276" w:lineRule="auto"/>
        <w:rPr>
          <w:color w:val="70AD47"/>
          <w:lang w:val="gl-ES"/>
        </w:rPr>
      </w:pPr>
    </w:p>
    <w:p w:rsidR="006E737C" w:rsidRPr="00004566" w:rsidRDefault="006E737C" w:rsidP="00004566">
      <w:pPr>
        <w:spacing w:after="0" w:line="276" w:lineRule="auto"/>
        <w:rPr>
          <w:lang w:val="gl-ES"/>
        </w:rPr>
      </w:pPr>
      <w:r w:rsidRPr="00004566">
        <w:rPr>
          <w:color w:val="70AD47"/>
          <w:lang w:val="gl-ES"/>
        </w:rPr>
        <w:t>CONDICIÓNS XERAIS</w:t>
      </w:r>
    </w:p>
    <w:tbl>
      <w:tblPr>
        <w:tblW w:w="0" w:type="auto"/>
        <w:tblInd w:w="108" w:type="dxa"/>
        <w:tblLayout w:type="fixed"/>
        <w:tblLook w:val="0000" w:firstRow="0" w:lastRow="0" w:firstColumn="0" w:lastColumn="0" w:noHBand="0" w:noVBand="0"/>
      </w:tblPr>
      <w:tblGrid>
        <w:gridCol w:w="6663"/>
        <w:gridCol w:w="1984"/>
      </w:tblGrid>
      <w:tr w:rsidR="006E737C" w:rsidRPr="00004566">
        <w:trPr>
          <w:trHeight w:val="138"/>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 xml:space="preserve">1.- </w:t>
            </w:r>
            <w:proofErr w:type="spellStart"/>
            <w:r w:rsidRPr="00004566">
              <w:rPr>
                <w:lang w:val="gl-ES"/>
              </w:rPr>
              <w:t>Autoavaliación</w:t>
            </w:r>
            <w:proofErr w:type="spellEnd"/>
            <w:r w:rsidRPr="00004566">
              <w:rPr>
                <w:lang w:val="gl-ES"/>
              </w:rPr>
              <w:t xml:space="preserve"> cumprimento DNSH</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OBRIGATORIO</w:t>
            </w:r>
          </w:p>
        </w:tc>
      </w:tr>
      <w:tr w:rsidR="006E737C" w:rsidRPr="00004566">
        <w:trPr>
          <w:trHeight w:val="138"/>
        </w:trPr>
        <w:tc>
          <w:tcPr>
            <w:tcW w:w="6663"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 xml:space="preserve">2.- Puntuación mínima </w:t>
            </w:r>
            <w:r w:rsidR="00DE6E2E" w:rsidRPr="00004566">
              <w:rPr>
                <w:lang w:val="gl-ES"/>
              </w:rPr>
              <w:t>a</w:t>
            </w:r>
            <w:r w:rsidRPr="00004566">
              <w:rPr>
                <w:lang w:val="gl-ES"/>
              </w:rPr>
              <w:t>partado A</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30 puntos</w:t>
            </w:r>
          </w:p>
        </w:tc>
      </w:tr>
    </w:tbl>
    <w:p w:rsidR="006E737C" w:rsidRPr="00004566" w:rsidRDefault="006E737C" w:rsidP="00004566">
      <w:pPr>
        <w:spacing w:after="0" w:line="276" w:lineRule="auto"/>
        <w:rPr>
          <w:color w:val="70AD47"/>
          <w:lang w:val="gl-ES"/>
        </w:rPr>
      </w:pPr>
    </w:p>
    <w:p w:rsidR="006E737C" w:rsidRPr="00004566" w:rsidRDefault="006E737C" w:rsidP="00004566">
      <w:pPr>
        <w:spacing w:after="0" w:line="276" w:lineRule="auto"/>
        <w:rPr>
          <w:lang w:val="gl-ES"/>
        </w:rPr>
      </w:pPr>
      <w:r w:rsidRPr="00004566">
        <w:rPr>
          <w:color w:val="70AD47"/>
          <w:lang w:val="gl-ES"/>
        </w:rPr>
        <w:t>A) CRITERIOS BÁSICOS DE SUSTENTABILIDADE, EFICIENCIA E INTEGRACIÓN NA PAISAXE (ata 70 puntos)</w:t>
      </w:r>
    </w:p>
    <w:p w:rsidR="006E737C" w:rsidRPr="00004566" w:rsidRDefault="006E737C" w:rsidP="00004566">
      <w:pPr>
        <w:spacing w:after="0" w:line="276" w:lineRule="auto"/>
        <w:rPr>
          <w:lang w:val="gl-ES"/>
        </w:rPr>
      </w:pPr>
      <w:r w:rsidRPr="00004566">
        <w:rPr>
          <w:lang w:val="gl-ES"/>
        </w:rPr>
        <w:t xml:space="preserve">1.- </w:t>
      </w:r>
      <w:r w:rsidRPr="00004566">
        <w:rPr>
          <w:color w:val="7F7F7F"/>
          <w:lang w:val="gl-ES"/>
        </w:rPr>
        <w:t xml:space="preserve">SUSTENTABILIDADE AMBIENTAL </w:t>
      </w:r>
      <w:r w:rsidRPr="00004566">
        <w:rPr>
          <w:lang w:val="gl-ES"/>
        </w:rPr>
        <w:t>(ata 15 puntos)</w:t>
      </w:r>
    </w:p>
    <w:p w:rsidR="006E737C" w:rsidRPr="00004566" w:rsidRDefault="006E737C" w:rsidP="00004566">
      <w:pPr>
        <w:spacing w:after="0" w:line="276" w:lineRule="auto"/>
        <w:ind w:firstLine="708"/>
        <w:rPr>
          <w:lang w:val="gl-ES"/>
        </w:rPr>
      </w:pPr>
      <w:r w:rsidRPr="00004566">
        <w:rPr>
          <w:lang w:val="gl-ES"/>
        </w:rPr>
        <w:t>-</w:t>
      </w:r>
      <w:r w:rsidR="00DE6E2E" w:rsidRPr="00004566">
        <w:rPr>
          <w:lang w:val="gl-ES"/>
        </w:rPr>
        <w:t xml:space="preserve"> </w:t>
      </w:r>
      <w:r w:rsidRPr="00004566">
        <w:rPr>
          <w:color w:val="7F7F7F"/>
          <w:lang w:val="gl-ES"/>
        </w:rPr>
        <w:t xml:space="preserve">Xestión eficiente da auga </w:t>
      </w:r>
      <w:r w:rsidRPr="00004566">
        <w:rPr>
          <w:lang w:val="gl-ES"/>
        </w:rPr>
        <w:t>(ata 8 puntos)</w:t>
      </w:r>
    </w:p>
    <w:tbl>
      <w:tblPr>
        <w:tblW w:w="0" w:type="auto"/>
        <w:tblInd w:w="959" w:type="dxa"/>
        <w:tblLayout w:type="fixed"/>
        <w:tblLook w:val="0000" w:firstRow="0" w:lastRow="0" w:firstColumn="0" w:lastColumn="0" w:noHBand="0" w:noVBand="0"/>
      </w:tblPr>
      <w:tblGrid>
        <w:gridCol w:w="6519"/>
        <w:gridCol w:w="1277"/>
      </w:tblGrid>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809"/>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 xml:space="preserve">Captación de auga de choiva para a súa </w:t>
            </w:r>
            <w:proofErr w:type="spellStart"/>
            <w:r w:rsidRPr="00004566">
              <w:rPr>
                <w:lang w:val="gl-ES"/>
              </w:rPr>
              <w:t>reutilización</w:t>
            </w:r>
            <w:proofErr w:type="spellEnd"/>
            <w:r w:rsidRPr="00004566">
              <w:rPr>
                <w:lang w:val="gl-ES"/>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p w:rsidR="006E737C" w:rsidRPr="00004566" w:rsidRDefault="006E737C" w:rsidP="00004566">
            <w:pPr>
              <w:spacing w:after="0" w:line="276" w:lineRule="auto"/>
              <w:rPr>
                <w:lang w:val="gl-ES"/>
              </w:rPr>
            </w:pPr>
          </w:p>
        </w:tc>
      </w:tr>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Medidas de redución de consumo de auga</w:t>
            </w:r>
          </w:p>
          <w:p w:rsidR="006E737C" w:rsidRPr="00004566" w:rsidRDefault="006E737C" w:rsidP="00004566">
            <w:pPr>
              <w:spacing w:after="0" w:line="276" w:lineRule="auto"/>
              <w:jc w:val="both"/>
              <w:rPr>
                <w:lang w:val="gl-ES"/>
              </w:rPr>
            </w:pPr>
            <w:r w:rsidRPr="00004566">
              <w:rPr>
                <w:lang w:val="gl-ES"/>
              </w:rPr>
              <w:t>(</w:t>
            </w:r>
            <w:proofErr w:type="spellStart"/>
            <w:r w:rsidRPr="00004566">
              <w:rPr>
                <w:lang w:val="gl-ES"/>
              </w:rPr>
              <w:t>aireadores</w:t>
            </w:r>
            <w:proofErr w:type="spellEnd"/>
            <w:r w:rsidRPr="00004566">
              <w:rPr>
                <w:lang w:val="gl-ES"/>
              </w:rPr>
              <w:t xml:space="preserve"> e apertura en frío, cabeza</w:t>
            </w:r>
            <w:r w:rsidR="00DE6E2E" w:rsidRPr="00004566">
              <w:rPr>
                <w:lang w:val="gl-ES"/>
              </w:rPr>
              <w:t>i</w:t>
            </w:r>
            <w:r w:rsidRPr="00004566">
              <w:rPr>
                <w:lang w:val="gl-ES"/>
              </w:rPr>
              <w:t>s sostibles en duchas, cisternas)</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3 puntos</w:t>
            </w:r>
          </w:p>
        </w:tc>
      </w:tr>
    </w:tbl>
    <w:p w:rsidR="006E737C" w:rsidRPr="00004566" w:rsidRDefault="006E737C" w:rsidP="00004566">
      <w:pPr>
        <w:spacing w:after="0" w:line="276" w:lineRule="auto"/>
        <w:ind w:firstLine="708"/>
        <w:rPr>
          <w:lang w:val="gl-ES"/>
        </w:rPr>
      </w:pPr>
    </w:p>
    <w:p w:rsidR="006E737C" w:rsidRPr="00004566" w:rsidRDefault="006E737C" w:rsidP="00004566">
      <w:pPr>
        <w:spacing w:after="0" w:line="276" w:lineRule="auto"/>
        <w:ind w:firstLine="708"/>
        <w:jc w:val="both"/>
        <w:rPr>
          <w:lang w:val="gl-ES"/>
        </w:rPr>
      </w:pPr>
      <w:r w:rsidRPr="00004566">
        <w:rPr>
          <w:color w:val="7F7F7F"/>
          <w:lang w:val="gl-ES"/>
        </w:rPr>
        <w:t xml:space="preserve">- Uso de materiais sostibles e recuperación de técnicas tradicionais </w:t>
      </w:r>
      <w:r w:rsidRPr="00004566">
        <w:rPr>
          <w:lang w:val="gl-ES"/>
        </w:rPr>
        <w:t>(ata 7 puntos)</w:t>
      </w:r>
    </w:p>
    <w:tbl>
      <w:tblPr>
        <w:tblW w:w="0" w:type="auto"/>
        <w:tblInd w:w="959" w:type="dxa"/>
        <w:tblLayout w:type="fixed"/>
        <w:tblLook w:val="0000" w:firstRow="0" w:lastRow="0" w:firstColumn="0" w:lastColumn="0" w:noHBand="0" w:noVBand="0"/>
      </w:tblPr>
      <w:tblGrid>
        <w:gridCol w:w="6519"/>
        <w:gridCol w:w="1277"/>
      </w:tblGrid>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133"/>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Uso destacado de técnicas e sistemas construtivos autóctonos ou tradiciona</w:t>
            </w:r>
            <w:r w:rsidR="00DE6E2E" w:rsidRPr="00004566">
              <w:rPr>
                <w:lang w:val="gl-ES"/>
              </w:rPr>
              <w:t xml:space="preserve">is recollidos na guía de </w:t>
            </w:r>
            <w:proofErr w:type="spellStart"/>
            <w:r w:rsidR="00DE6E2E" w:rsidRPr="00004566">
              <w:rPr>
                <w:lang w:val="gl-ES"/>
              </w:rPr>
              <w:t>ecoalox</w:t>
            </w:r>
            <w:r w:rsidRPr="00004566">
              <w:rPr>
                <w:lang w:val="gl-ES"/>
              </w:rPr>
              <w:t>amentos</w:t>
            </w:r>
            <w:proofErr w:type="spellEnd"/>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4 puntos</w:t>
            </w:r>
          </w:p>
        </w:tc>
      </w:tr>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 xml:space="preserve">Emprego de materiais de </w:t>
            </w:r>
            <w:proofErr w:type="spellStart"/>
            <w:r w:rsidRPr="00004566">
              <w:rPr>
                <w:lang w:val="gl-ES"/>
              </w:rPr>
              <w:t>bioconstrución</w:t>
            </w:r>
            <w:proofErr w:type="spellEnd"/>
            <w:r w:rsidRPr="00004566">
              <w:rPr>
                <w:lang w:val="gl-ES"/>
              </w:rPr>
              <w:t>, considerándose como tales: 1)</w:t>
            </w:r>
            <w:r w:rsidR="00DE6E2E" w:rsidRPr="00004566">
              <w:rPr>
                <w:lang w:val="gl-ES"/>
              </w:rPr>
              <w:t xml:space="preserve"> </w:t>
            </w:r>
            <w:r w:rsidRPr="00004566">
              <w:rPr>
                <w:lang w:val="gl-ES"/>
              </w:rPr>
              <w:t>pedra natural; 2) lousa; 3) fibras vexetais; 3) madeira; 4) cerámica;  5)escuma de taninos.</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3 puntos</w:t>
            </w:r>
          </w:p>
        </w:tc>
      </w:tr>
    </w:tbl>
    <w:p w:rsidR="006E737C" w:rsidRPr="00004566" w:rsidRDefault="006E737C" w:rsidP="00004566">
      <w:pPr>
        <w:spacing w:after="0" w:line="276" w:lineRule="auto"/>
        <w:ind w:left="709" w:firstLine="709"/>
        <w:rPr>
          <w:lang w:val="gl-ES"/>
        </w:rPr>
      </w:pPr>
    </w:p>
    <w:p w:rsidR="006E737C" w:rsidRPr="00004566" w:rsidRDefault="006E737C" w:rsidP="00004566">
      <w:pPr>
        <w:spacing w:after="0" w:line="276" w:lineRule="auto"/>
        <w:rPr>
          <w:lang w:val="gl-ES"/>
        </w:rPr>
      </w:pPr>
    </w:p>
    <w:p w:rsidR="006E737C" w:rsidRPr="00004566" w:rsidRDefault="006E737C" w:rsidP="00004566">
      <w:pPr>
        <w:spacing w:after="0" w:line="276" w:lineRule="auto"/>
        <w:rPr>
          <w:lang w:val="gl-ES"/>
        </w:rPr>
      </w:pPr>
      <w:r w:rsidRPr="00004566">
        <w:rPr>
          <w:lang w:val="gl-ES"/>
        </w:rPr>
        <w:t xml:space="preserve">2.- </w:t>
      </w:r>
      <w:r w:rsidRPr="00004566">
        <w:rPr>
          <w:color w:val="7F7F7F"/>
          <w:lang w:val="gl-ES"/>
        </w:rPr>
        <w:t xml:space="preserve">EFICIENCIA ENERXÉTICA E CONTROL TÉRMICO </w:t>
      </w:r>
      <w:r w:rsidRPr="00004566">
        <w:rPr>
          <w:lang w:val="gl-ES"/>
        </w:rPr>
        <w:t>(ata 40 puntos)</w:t>
      </w:r>
    </w:p>
    <w:p w:rsidR="006E737C" w:rsidRPr="00004566" w:rsidRDefault="006E737C" w:rsidP="00004566">
      <w:pPr>
        <w:spacing w:after="0" w:line="276" w:lineRule="auto"/>
        <w:ind w:firstLine="708"/>
        <w:rPr>
          <w:lang w:val="gl-ES"/>
        </w:rPr>
      </w:pPr>
      <w:r w:rsidRPr="00004566">
        <w:rPr>
          <w:lang w:val="gl-ES"/>
        </w:rPr>
        <w:t>-</w:t>
      </w:r>
      <w:r w:rsidR="00DE6E2E" w:rsidRPr="00004566">
        <w:rPr>
          <w:lang w:val="gl-ES"/>
        </w:rPr>
        <w:t xml:space="preserve"> </w:t>
      </w:r>
      <w:r w:rsidRPr="00004566">
        <w:rPr>
          <w:color w:val="7F7F7F"/>
          <w:lang w:val="gl-ES"/>
        </w:rPr>
        <w:t>Deseño bioclimático e envolvente eficiente </w:t>
      </w:r>
      <w:r w:rsidRPr="00004566">
        <w:rPr>
          <w:lang w:val="gl-ES"/>
        </w:rPr>
        <w:t>(ata 10 puntos)</w:t>
      </w:r>
    </w:p>
    <w:tbl>
      <w:tblPr>
        <w:tblW w:w="0" w:type="auto"/>
        <w:tblInd w:w="959" w:type="dxa"/>
        <w:tblLayout w:type="fixed"/>
        <w:tblLook w:val="0000" w:firstRow="0" w:lastRow="0" w:firstColumn="0" w:lastColumn="0" w:noHBand="0" w:noVBand="0"/>
      </w:tblPr>
      <w:tblGrid>
        <w:gridCol w:w="6378"/>
        <w:gridCol w:w="1276"/>
      </w:tblGrid>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133"/>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Optimización do control solar, ventilación cruzada e recuperadores de calor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4 puntos</w:t>
            </w:r>
          </w:p>
        </w:tc>
      </w:tr>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 xml:space="preserve">Uso de envolventes térmicas de alto rendemento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4 puntos</w:t>
            </w:r>
          </w:p>
        </w:tc>
      </w:tr>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 xml:space="preserve">Deseño con estratexias bioclimáticas que minimice a demanda tales como: 1) uso de elementos de sombreado que reduzan a radiación solar sobre fachadas e xanelas; 2) Paredes exteriores en cores claras para minimizar a absorción da calor; 3) Cuberta verde para mellorar o illamento térmico; 4) Orientación estratéxica do módulo de </w:t>
            </w:r>
            <w:proofErr w:type="spellStart"/>
            <w:r w:rsidRPr="00004566">
              <w:rPr>
                <w:lang w:val="gl-ES"/>
              </w:rPr>
              <w:t>ecoalo</w:t>
            </w:r>
            <w:r w:rsidR="00DE6E2E" w:rsidRPr="00004566">
              <w:rPr>
                <w:lang w:val="gl-ES"/>
              </w:rPr>
              <w:t>x</w:t>
            </w:r>
            <w:r w:rsidRPr="00004566">
              <w:rPr>
                <w:lang w:val="gl-ES"/>
              </w:rPr>
              <w:t>amento</w:t>
            </w:r>
            <w:proofErr w:type="spellEnd"/>
            <w:r w:rsidRPr="00004566">
              <w:rPr>
                <w:lang w:val="gl-ES"/>
              </w:rPr>
              <w:t xml:space="preserve"> para minimizar a exposición directa á radiación solar; 5) Sistemas </w:t>
            </w:r>
            <w:r w:rsidRPr="00004566">
              <w:rPr>
                <w:lang w:val="gl-ES"/>
              </w:rPr>
              <w:lastRenderedPageBreak/>
              <w:t>intelixentes de control de temperatura e humidade interior para reducir o consumo enerxético.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lastRenderedPageBreak/>
              <w:t>2 puntos</w:t>
            </w:r>
          </w:p>
        </w:tc>
      </w:tr>
    </w:tbl>
    <w:p w:rsidR="006E737C" w:rsidRPr="00004566" w:rsidRDefault="006E737C" w:rsidP="00004566">
      <w:pPr>
        <w:spacing w:after="0" w:line="276" w:lineRule="auto"/>
        <w:ind w:firstLine="708"/>
        <w:rPr>
          <w:lang w:val="gl-ES"/>
        </w:rPr>
      </w:pPr>
    </w:p>
    <w:p w:rsidR="006E737C" w:rsidRPr="00004566" w:rsidRDefault="006E737C" w:rsidP="00004566">
      <w:pPr>
        <w:spacing w:after="0" w:line="276" w:lineRule="auto"/>
        <w:ind w:firstLine="708"/>
        <w:rPr>
          <w:lang w:val="gl-ES"/>
        </w:rPr>
      </w:pPr>
      <w:r w:rsidRPr="00004566">
        <w:rPr>
          <w:lang w:val="gl-ES"/>
        </w:rPr>
        <w:t>-</w:t>
      </w:r>
      <w:r w:rsidR="00DE6E2E" w:rsidRPr="00004566">
        <w:rPr>
          <w:lang w:val="gl-ES"/>
        </w:rPr>
        <w:t xml:space="preserve"> </w:t>
      </w:r>
      <w:r w:rsidRPr="00004566">
        <w:rPr>
          <w:color w:val="7F7F7F"/>
          <w:lang w:val="gl-ES"/>
        </w:rPr>
        <w:t xml:space="preserve">Sistemas de climatización eficientes </w:t>
      </w:r>
      <w:r w:rsidRPr="00004566">
        <w:rPr>
          <w:lang w:val="gl-ES"/>
        </w:rPr>
        <w:t>(ata 10 puntos)</w:t>
      </w:r>
    </w:p>
    <w:tbl>
      <w:tblPr>
        <w:tblW w:w="0" w:type="auto"/>
        <w:tblInd w:w="959" w:type="dxa"/>
        <w:tblLayout w:type="fixed"/>
        <w:tblLook w:val="0000" w:firstRow="0" w:lastRow="0" w:firstColumn="0" w:lastColumn="0" w:noHBand="0" w:noVBand="0"/>
      </w:tblPr>
      <w:tblGrid>
        <w:gridCol w:w="6519"/>
        <w:gridCol w:w="1277"/>
      </w:tblGrid>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27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Sistema de climatización eficiente (</w:t>
            </w:r>
            <w:r w:rsidR="00DE6E2E" w:rsidRPr="00004566">
              <w:rPr>
                <w:lang w:val="gl-ES"/>
              </w:rPr>
              <w:t>x</w:t>
            </w:r>
            <w:r w:rsidRPr="00004566">
              <w:rPr>
                <w:lang w:val="gl-ES"/>
              </w:rPr>
              <w:t xml:space="preserve">eotermia, </w:t>
            </w:r>
            <w:proofErr w:type="spellStart"/>
            <w:r w:rsidRPr="00004566">
              <w:rPr>
                <w:lang w:val="gl-ES"/>
              </w:rPr>
              <w:t>aerotermia</w:t>
            </w:r>
            <w:proofErr w:type="spellEnd"/>
            <w:r w:rsidRPr="00004566">
              <w:rPr>
                <w:lang w:val="gl-ES"/>
              </w:rPr>
              <w:t>)</w:t>
            </w:r>
          </w:p>
        </w:tc>
        <w:tc>
          <w:tcPr>
            <w:tcW w:w="1277"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10 puntos</w:t>
            </w:r>
          </w:p>
        </w:tc>
      </w:tr>
    </w:tbl>
    <w:p w:rsidR="006E737C" w:rsidRPr="00004566" w:rsidRDefault="006E737C" w:rsidP="00004566">
      <w:pPr>
        <w:spacing w:after="0" w:line="276" w:lineRule="auto"/>
        <w:ind w:left="709" w:firstLine="709"/>
        <w:rPr>
          <w:lang w:val="gl-ES"/>
        </w:rPr>
      </w:pPr>
    </w:p>
    <w:p w:rsidR="006E737C" w:rsidRPr="00004566" w:rsidRDefault="006E737C" w:rsidP="00004566">
      <w:pPr>
        <w:spacing w:after="0" w:line="276" w:lineRule="auto"/>
        <w:ind w:firstLine="708"/>
        <w:rPr>
          <w:lang w:val="gl-ES"/>
        </w:rPr>
      </w:pPr>
      <w:r w:rsidRPr="00004566">
        <w:rPr>
          <w:lang w:val="gl-ES"/>
        </w:rPr>
        <w:t>-</w:t>
      </w:r>
      <w:r w:rsidR="00DE6E2E" w:rsidRPr="00004566">
        <w:rPr>
          <w:lang w:val="gl-ES"/>
        </w:rPr>
        <w:t xml:space="preserve"> </w:t>
      </w:r>
      <w:r w:rsidRPr="00004566">
        <w:rPr>
          <w:color w:val="7F7F7F"/>
          <w:lang w:val="gl-ES"/>
        </w:rPr>
        <w:t>Iluminación eficiente e control de consumo </w:t>
      </w:r>
      <w:r w:rsidRPr="00004566">
        <w:rPr>
          <w:lang w:val="gl-ES"/>
        </w:rPr>
        <w:t>(ata 10 puntos)</w:t>
      </w:r>
    </w:p>
    <w:tbl>
      <w:tblPr>
        <w:tblW w:w="0" w:type="auto"/>
        <w:tblInd w:w="959" w:type="dxa"/>
        <w:tblLayout w:type="fixed"/>
        <w:tblLook w:val="0000" w:firstRow="0" w:lastRow="0" w:firstColumn="0" w:lastColumn="0" w:noHBand="0" w:noVBand="0"/>
      </w:tblPr>
      <w:tblGrid>
        <w:gridCol w:w="6378"/>
        <w:gridCol w:w="1418"/>
      </w:tblGrid>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DE6E2E"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133"/>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Uso de iluminación 100% eficiente LED</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5 puntos</w:t>
            </w:r>
          </w:p>
        </w:tc>
      </w:tr>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proofErr w:type="spellStart"/>
            <w:r w:rsidRPr="00004566">
              <w:rPr>
                <w:lang w:val="gl-ES"/>
              </w:rPr>
              <w:t>Implementación</w:t>
            </w:r>
            <w:proofErr w:type="spellEnd"/>
            <w:r w:rsidRPr="00004566">
              <w:rPr>
                <w:lang w:val="gl-ES"/>
              </w:rPr>
              <w:t xml:space="preserve"> de sensores fotoeléctricos, detectores de presenza e sistemas de control eficientes (KNX, DALI)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r>
    </w:tbl>
    <w:p w:rsidR="006E737C" w:rsidRPr="00004566" w:rsidRDefault="006E737C" w:rsidP="00004566">
      <w:pPr>
        <w:spacing w:after="0" w:line="276" w:lineRule="auto"/>
        <w:ind w:firstLine="708"/>
        <w:rPr>
          <w:lang w:val="gl-ES"/>
        </w:rPr>
      </w:pPr>
    </w:p>
    <w:p w:rsidR="006E737C" w:rsidRPr="00004566" w:rsidRDefault="006E737C" w:rsidP="00004566">
      <w:pPr>
        <w:spacing w:after="0" w:line="276" w:lineRule="auto"/>
        <w:ind w:firstLine="708"/>
        <w:rPr>
          <w:lang w:val="gl-ES"/>
        </w:rPr>
      </w:pPr>
      <w:r w:rsidRPr="00004566">
        <w:rPr>
          <w:lang w:val="gl-ES"/>
        </w:rPr>
        <w:t>-</w:t>
      </w:r>
      <w:r w:rsidR="00ED0712" w:rsidRPr="00004566">
        <w:rPr>
          <w:lang w:val="gl-ES"/>
        </w:rPr>
        <w:t xml:space="preserve"> </w:t>
      </w:r>
      <w:r w:rsidRPr="00004566">
        <w:rPr>
          <w:color w:val="7F7F7F"/>
          <w:lang w:val="gl-ES"/>
        </w:rPr>
        <w:t>Uso de enerxías renovables </w:t>
      </w:r>
      <w:r w:rsidRPr="00004566">
        <w:rPr>
          <w:lang w:val="gl-ES"/>
        </w:rPr>
        <w:t>(ata 10 puntos)</w:t>
      </w:r>
    </w:p>
    <w:tbl>
      <w:tblPr>
        <w:tblW w:w="0" w:type="auto"/>
        <w:tblInd w:w="959" w:type="dxa"/>
        <w:tblLayout w:type="fixed"/>
        <w:tblLook w:val="0000" w:firstRow="0" w:lastRow="0" w:firstColumn="0" w:lastColumn="0" w:noHBand="0" w:noVBand="0"/>
      </w:tblPr>
      <w:tblGrid>
        <w:gridCol w:w="2550"/>
        <w:gridCol w:w="1843"/>
        <w:gridCol w:w="1560"/>
        <w:gridCol w:w="1843"/>
      </w:tblGrid>
      <w:tr w:rsidR="006E737C" w:rsidRPr="00004566">
        <w:trPr>
          <w:trHeight w:val="138"/>
        </w:trPr>
        <w:tc>
          <w:tcPr>
            <w:tcW w:w="2550"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Menos do 25%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D</w:t>
            </w:r>
            <w:r w:rsidR="006E737C" w:rsidRPr="00004566">
              <w:rPr>
                <w:lang w:val="gl-ES"/>
              </w:rPr>
              <w:t>o 25%-75%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Máis do 75%</w:t>
            </w:r>
          </w:p>
        </w:tc>
      </w:tr>
      <w:tr w:rsidR="006E737C" w:rsidRPr="00004566">
        <w:trPr>
          <w:trHeight w:val="133"/>
        </w:trPr>
        <w:tc>
          <w:tcPr>
            <w:tcW w:w="2550"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Uso de enerxías renovables para o consumo</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0 puntos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10 puntos</w:t>
            </w:r>
          </w:p>
        </w:tc>
      </w:tr>
    </w:tbl>
    <w:p w:rsidR="006E737C" w:rsidRPr="00004566" w:rsidRDefault="006E737C" w:rsidP="00004566">
      <w:pPr>
        <w:spacing w:after="0" w:line="276" w:lineRule="auto"/>
        <w:rPr>
          <w:lang w:val="gl-ES"/>
        </w:rPr>
      </w:pPr>
    </w:p>
    <w:p w:rsidR="006E737C" w:rsidRPr="00004566" w:rsidRDefault="006E737C" w:rsidP="00004566">
      <w:pPr>
        <w:spacing w:after="0" w:line="276" w:lineRule="auto"/>
        <w:rPr>
          <w:lang w:val="gl-ES"/>
        </w:rPr>
      </w:pPr>
      <w:r w:rsidRPr="00004566">
        <w:rPr>
          <w:lang w:val="gl-ES"/>
        </w:rPr>
        <w:t xml:space="preserve">3.- </w:t>
      </w:r>
      <w:r w:rsidRPr="00004566">
        <w:rPr>
          <w:color w:val="7F7F7F"/>
          <w:lang w:val="gl-ES"/>
        </w:rPr>
        <w:t xml:space="preserve">INTEGRACIÓN NA CONTORNA E NA PAISAXE </w:t>
      </w:r>
      <w:r w:rsidRPr="00004566">
        <w:rPr>
          <w:lang w:val="gl-ES"/>
        </w:rPr>
        <w:t>(ata 15 puntos)</w:t>
      </w:r>
    </w:p>
    <w:p w:rsidR="006E737C" w:rsidRPr="00004566" w:rsidRDefault="006E737C" w:rsidP="00004566">
      <w:pPr>
        <w:spacing w:after="0" w:line="276" w:lineRule="auto"/>
        <w:ind w:firstLine="708"/>
        <w:rPr>
          <w:lang w:val="gl-ES"/>
        </w:rPr>
      </w:pPr>
      <w:r w:rsidRPr="00004566">
        <w:rPr>
          <w:lang w:val="gl-ES"/>
        </w:rPr>
        <w:t>-</w:t>
      </w:r>
      <w:r w:rsidR="00ED0712" w:rsidRPr="00004566">
        <w:rPr>
          <w:lang w:val="gl-ES"/>
        </w:rPr>
        <w:t xml:space="preserve"> </w:t>
      </w:r>
      <w:r w:rsidRPr="00004566">
        <w:rPr>
          <w:color w:val="7F7F7F"/>
          <w:lang w:val="gl-ES"/>
        </w:rPr>
        <w:t xml:space="preserve">Adaptación á topografía e </w:t>
      </w:r>
      <w:proofErr w:type="spellStart"/>
      <w:r w:rsidRPr="00004566">
        <w:rPr>
          <w:color w:val="7F7F7F"/>
          <w:lang w:val="gl-ES"/>
        </w:rPr>
        <w:t>minimización</w:t>
      </w:r>
      <w:proofErr w:type="spellEnd"/>
      <w:r w:rsidRPr="00004566">
        <w:rPr>
          <w:color w:val="7F7F7F"/>
          <w:lang w:val="gl-ES"/>
        </w:rPr>
        <w:t xml:space="preserve"> do impacto visual </w:t>
      </w:r>
      <w:r w:rsidRPr="00004566">
        <w:rPr>
          <w:lang w:val="gl-ES"/>
        </w:rPr>
        <w:t xml:space="preserve">(ata 5 </w:t>
      </w:r>
      <w:r w:rsidRPr="00004566">
        <w:rPr>
          <w:lang w:val="gl-ES"/>
        </w:rPr>
        <w:tab/>
        <w:t>puntos)</w:t>
      </w:r>
    </w:p>
    <w:tbl>
      <w:tblPr>
        <w:tblW w:w="0" w:type="auto"/>
        <w:tblInd w:w="959" w:type="dxa"/>
        <w:tblLayout w:type="fixed"/>
        <w:tblLook w:val="0000" w:firstRow="0" w:lastRow="0" w:firstColumn="0" w:lastColumn="0" w:noHBand="0" w:noVBand="0"/>
      </w:tblPr>
      <w:tblGrid>
        <w:gridCol w:w="4961"/>
        <w:gridCol w:w="2835"/>
      </w:tblGrid>
      <w:tr w:rsidR="006E737C" w:rsidRPr="00004566">
        <w:trPr>
          <w:trHeight w:val="138"/>
        </w:trPr>
        <w:tc>
          <w:tcPr>
            <w:tcW w:w="4961"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133"/>
        </w:trPr>
        <w:tc>
          <w:tcPr>
            <w:tcW w:w="4961"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Adaptación á topografía</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3 puntos</w:t>
            </w:r>
          </w:p>
        </w:tc>
      </w:tr>
      <w:tr w:rsidR="006E737C" w:rsidRPr="00004566">
        <w:trPr>
          <w:trHeight w:val="138"/>
        </w:trPr>
        <w:tc>
          <w:tcPr>
            <w:tcW w:w="4961"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Medidas correctoras de impacto visual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2 puntos</w:t>
            </w:r>
          </w:p>
        </w:tc>
      </w:tr>
    </w:tbl>
    <w:p w:rsidR="006E737C" w:rsidRPr="00004566" w:rsidRDefault="006E737C" w:rsidP="00004566">
      <w:pPr>
        <w:spacing w:after="0" w:line="276" w:lineRule="auto"/>
        <w:ind w:firstLine="708"/>
        <w:rPr>
          <w:lang w:val="gl-ES"/>
        </w:rPr>
      </w:pPr>
    </w:p>
    <w:p w:rsidR="006E737C" w:rsidRPr="00004566" w:rsidRDefault="006E737C" w:rsidP="00004566">
      <w:pPr>
        <w:spacing w:after="0" w:line="276" w:lineRule="auto"/>
        <w:ind w:firstLine="708"/>
        <w:rPr>
          <w:lang w:val="gl-ES"/>
        </w:rPr>
      </w:pPr>
      <w:r w:rsidRPr="00004566">
        <w:rPr>
          <w:lang w:val="gl-ES"/>
        </w:rPr>
        <w:t>-</w:t>
      </w:r>
      <w:r w:rsidR="00ED0712" w:rsidRPr="00004566">
        <w:rPr>
          <w:lang w:val="gl-ES"/>
        </w:rPr>
        <w:t xml:space="preserve"> </w:t>
      </w:r>
      <w:r w:rsidRPr="00004566">
        <w:rPr>
          <w:color w:val="7F7F7F"/>
          <w:lang w:val="gl-ES"/>
        </w:rPr>
        <w:t>Uso de vexetación autóctona en zonas axardinadas e exteriores </w:t>
      </w:r>
      <w:r w:rsidRPr="00004566">
        <w:rPr>
          <w:lang w:val="gl-ES"/>
        </w:rPr>
        <w:t>(ata 5 puntos)</w:t>
      </w:r>
    </w:p>
    <w:tbl>
      <w:tblPr>
        <w:tblW w:w="0" w:type="auto"/>
        <w:tblInd w:w="959" w:type="dxa"/>
        <w:tblLayout w:type="fixed"/>
        <w:tblLook w:val="0000" w:firstRow="0" w:lastRow="0" w:firstColumn="0" w:lastColumn="0" w:noHBand="0" w:noVBand="0"/>
      </w:tblPr>
      <w:tblGrid>
        <w:gridCol w:w="6378"/>
        <w:gridCol w:w="1418"/>
      </w:tblGrid>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133"/>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Uso exclusivo de especies autóctonas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3 puntos</w:t>
            </w:r>
          </w:p>
        </w:tc>
      </w:tr>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Incorporación de criterios de baixo impacto ambiental (evitar monocultivos, especies de alto consumo hídrico)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2 puntos</w:t>
            </w:r>
          </w:p>
        </w:tc>
      </w:tr>
    </w:tbl>
    <w:p w:rsidR="006E737C" w:rsidRPr="00004566" w:rsidRDefault="006E737C" w:rsidP="00004566">
      <w:pPr>
        <w:spacing w:after="0" w:line="276" w:lineRule="auto"/>
        <w:ind w:firstLine="708"/>
        <w:rPr>
          <w:lang w:val="gl-ES"/>
        </w:rPr>
      </w:pPr>
    </w:p>
    <w:p w:rsidR="006E737C" w:rsidRPr="00004566" w:rsidRDefault="006E737C" w:rsidP="00004566">
      <w:pPr>
        <w:spacing w:after="0" w:line="276" w:lineRule="auto"/>
        <w:ind w:firstLine="708"/>
        <w:rPr>
          <w:lang w:val="gl-ES"/>
        </w:rPr>
      </w:pPr>
      <w:r w:rsidRPr="00004566">
        <w:rPr>
          <w:lang w:val="gl-ES"/>
        </w:rPr>
        <w:t>-</w:t>
      </w:r>
      <w:r w:rsidR="00ED0712" w:rsidRPr="00004566">
        <w:rPr>
          <w:lang w:val="gl-ES"/>
        </w:rPr>
        <w:t xml:space="preserve"> </w:t>
      </w:r>
      <w:r w:rsidRPr="00004566">
        <w:rPr>
          <w:color w:val="7F7F7F"/>
          <w:lang w:val="gl-ES"/>
        </w:rPr>
        <w:t>Creación de espazos saudables e confortables para os usuarios </w:t>
      </w:r>
      <w:r w:rsidRPr="00004566">
        <w:rPr>
          <w:lang w:val="gl-ES"/>
        </w:rPr>
        <w:t>(ata 5 puntos)</w:t>
      </w:r>
    </w:p>
    <w:tbl>
      <w:tblPr>
        <w:tblW w:w="0" w:type="auto"/>
        <w:tblInd w:w="959" w:type="dxa"/>
        <w:tblLayout w:type="fixed"/>
        <w:tblLook w:val="0000" w:firstRow="0" w:lastRow="0" w:firstColumn="0" w:lastColumn="0" w:noHBand="0" w:noVBand="0"/>
      </w:tblPr>
      <w:tblGrid>
        <w:gridCol w:w="6519"/>
        <w:gridCol w:w="1135"/>
      </w:tblGrid>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P</w:t>
            </w:r>
            <w:r w:rsidR="006E737C" w:rsidRPr="00004566">
              <w:rPr>
                <w:lang w:val="gl-ES"/>
              </w:rPr>
              <w:t>untos</w:t>
            </w:r>
          </w:p>
        </w:tc>
      </w:tr>
      <w:tr w:rsidR="006E737C" w:rsidRPr="00004566">
        <w:trPr>
          <w:trHeight w:val="133"/>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Uso de materiais con baixa emisión de compostos orgánicos volátiles (</w:t>
            </w:r>
            <w:proofErr w:type="spellStart"/>
            <w:r w:rsidRPr="00004566">
              <w:rPr>
                <w:lang w:val="gl-ES"/>
              </w:rPr>
              <w:t>COVs</w:t>
            </w:r>
            <w:proofErr w:type="spellEnd"/>
            <w:r w:rsidRPr="00004566">
              <w:rPr>
                <w:lang w:val="gl-ES"/>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2 puntos</w:t>
            </w:r>
          </w:p>
        </w:tc>
      </w:tr>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Deseño que favoreza a luz natural e a ventilación cruzada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3 puntos</w:t>
            </w:r>
          </w:p>
        </w:tc>
      </w:tr>
    </w:tbl>
    <w:p w:rsidR="006E737C" w:rsidRPr="00004566" w:rsidRDefault="006E737C" w:rsidP="00004566">
      <w:pPr>
        <w:spacing w:after="0" w:line="276" w:lineRule="auto"/>
        <w:rPr>
          <w:lang w:val="gl-ES"/>
        </w:rPr>
      </w:pPr>
    </w:p>
    <w:p w:rsidR="006E737C" w:rsidRPr="00004566" w:rsidRDefault="006E737C" w:rsidP="00004566">
      <w:pPr>
        <w:spacing w:after="0" w:line="276" w:lineRule="auto"/>
        <w:rPr>
          <w:lang w:val="gl-ES"/>
        </w:rPr>
      </w:pPr>
      <w:r w:rsidRPr="00004566">
        <w:rPr>
          <w:color w:val="70AD47"/>
          <w:lang w:val="gl-ES"/>
        </w:rPr>
        <w:t>B) CRITERIOS AVANZADOS DE INNOVACIÓN, BIODIVERSIDADE E MITIGACIÓN DO CAMBIO CLIMÁTICO (ata 30 puntos)</w:t>
      </w:r>
    </w:p>
    <w:p w:rsidR="006E737C" w:rsidRPr="00004566" w:rsidRDefault="006E737C" w:rsidP="00004566">
      <w:pPr>
        <w:spacing w:after="0" w:line="276" w:lineRule="auto"/>
        <w:rPr>
          <w:lang w:val="gl-ES"/>
        </w:rPr>
      </w:pPr>
      <w:r w:rsidRPr="00004566">
        <w:rPr>
          <w:lang w:val="gl-ES"/>
        </w:rPr>
        <w:t xml:space="preserve">1.- </w:t>
      </w:r>
      <w:r w:rsidRPr="00004566">
        <w:rPr>
          <w:color w:val="7F7F7F"/>
          <w:lang w:val="gl-ES"/>
        </w:rPr>
        <w:t>IMPULSO Á E</w:t>
      </w:r>
      <w:r w:rsidR="00ED0712" w:rsidRPr="00004566">
        <w:rPr>
          <w:color w:val="7F7F7F"/>
          <w:lang w:val="gl-ES"/>
        </w:rPr>
        <w:t>CONOMÍA LOCAL E INNOVACIÓN SOSTIB</w:t>
      </w:r>
      <w:r w:rsidRPr="00004566">
        <w:rPr>
          <w:color w:val="7F7F7F"/>
          <w:lang w:val="gl-ES"/>
        </w:rPr>
        <w:t xml:space="preserve">LE </w:t>
      </w:r>
      <w:r w:rsidRPr="00004566">
        <w:rPr>
          <w:lang w:val="gl-ES"/>
        </w:rPr>
        <w:t>(ata 15 puntos)</w:t>
      </w:r>
    </w:p>
    <w:p w:rsidR="006E737C" w:rsidRPr="00004566" w:rsidRDefault="006E737C" w:rsidP="00004566">
      <w:pPr>
        <w:spacing w:after="0" w:line="276" w:lineRule="auto"/>
        <w:ind w:firstLine="708"/>
        <w:jc w:val="both"/>
        <w:rPr>
          <w:lang w:val="gl-ES"/>
        </w:rPr>
      </w:pPr>
      <w:r w:rsidRPr="00004566">
        <w:rPr>
          <w:lang w:val="gl-ES"/>
        </w:rPr>
        <w:lastRenderedPageBreak/>
        <w:t>-</w:t>
      </w:r>
      <w:r w:rsidR="00ED0712" w:rsidRPr="00004566">
        <w:rPr>
          <w:lang w:val="gl-ES"/>
        </w:rPr>
        <w:t xml:space="preserve"> </w:t>
      </w:r>
      <w:r w:rsidRPr="00004566">
        <w:rPr>
          <w:color w:val="7F7F7F"/>
          <w:lang w:val="gl-ES"/>
        </w:rPr>
        <w:t xml:space="preserve">Uso de materiais e sistemas construtivos producidos por industrias con certificacións </w:t>
      </w:r>
      <w:r w:rsidRPr="00004566">
        <w:rPr>
          <w:color w:val="7F7F7F"/>
          <w:lang w:val="gl-ES"/>
        </w:rPr>
        <w:tab/>
        <w:t xml:space="preserve">ambientais </w:t>
      </w:r>
      <w:r w:rsidRPr="00004566">
        <w:rPr>
          <w:lang w:val="gl-ES"/>
        </w:rPr>
        <w:t>(ata 5 puntos)</w:t>
      </w:r>
    </w:p>
    <w:tbl>
      <w:tblPr>
        <w:tblW w:w="0" w:type="auto"/>
        <w:tblInd w:w="959" w:type="dxa"/>
        <w:tblLayout w:type="fixed"/>
        <w:tblLook w:val="0000" w:firstRow="0" w:lastRow="0" w:firstColumn="0" w:lastColumn="0" w:noHBand="0" w:noVBand="0"/>
      </w:tblPr>
      <w:tblGrid>
        <w:gridCol w:w="3118"/>
        <w:gridCol w:w="1843"/>
        <w:gridCol w:w="1417"/>
        <w:gridCol w:w="1560"/>
      </w:tblGrid>
      <w:tr w:rsidR="006E737C" w:rsidRPr="00004566">
        <w:trPr>
          <w:trHeight w:val="138"/>
        </w:trPr>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w:t>
            </w:r>
            <w:r w:rsidR="006E737C" w:rsidRPr="00004566">
              <w:rPr>
                <w:color w:val="7F7F7F"/>
                <w:lang w:val="gl-ES"/>
              </w:rPr>
              <w:t>aremación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Menos do 25%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Do 25% ao 75%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Máis do 75%</w:t>
            </w:r>
          </w:p>
        </w:tc>
      </w:tr>
      <w:tr w:rsidR="006E737C" w:rsidRPr="00004566">
        <w:trPr>
          <w:trHeight w:val="133"/>
        </w:trPr>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Materiais e sistemas construtivos producidos por industrias con certificados medioambientais oficiais ou verificados por entidades independentes</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0 puntos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3 puntos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r>
    </w:tbl>
    <w:p w:rsidR="006E737C" w:rsidRPr="00004566" w:rsidRDefault="006E737C" w:rsidP="00004566">
      <w:pPr>
        <w:spacing w:after="0" w:line="276" w:lineRule="auto"/>
        <w:ind w:left="709" w:firstLine="709"/>
        <w:rPr>
          <w:lang w:val="gl-ES"/>
        </w:rPr>
      </w:pPr>
    </w:p>
    <w:p w:rsidR="006E737C" w:rsidRPr="00004566" w:rsidRDefault="006E737C" w:rsidP="00004566">
      <w:pPr>
        <w:spacing w:after="0" w:line="276" w:lineRule="auto"/>
        <w:ind w:firstLine="708"/>
        <w:rPr>
          <w:lang w:val="gl-ES"/>
        </w:rPr>
      </w:pPr>
      <w:r w:rsidRPr="00004566">
        <w:rPr>
          <w:lang w:val="gl-ES"/>
        </w:rPr>
        <w:t>-</w:t>
      </w:r>
      <w:r w:rsidR="00ED0712" w:rsidRPr="00004566">
        <w:rPr>
          <w:lang w:val="gl-ES"/>
        </w:rPr>
        <w:t xml:space="preserve"> </w:t>
      </w:r>
      <w:r w:rsidRPr="00004566">
        <w:rPr>
          <w:color w:val="7F7F7F"/>
          <w:lang w:val="gl-ES"/>
        </w:rPr>
        <w:t>Innovación en deseño sostible e circularidade</w:t>
      </w:r>
      <w:r w:rsidRPr="00004566">
        <w:rPr>
          <w:lang w:val="gl-ES"/>
        </w:rPr>
        <w:t xml:space="preserve"> de materiais (ata 10 </w:t>
      </w:r>
      <w:r w:rsidRPr="00004566">
        <w:rPr>
          <w:lang w:val="gl-ES"/>
        </w:rPr>
        <w:tab/>
        <w:t>puntos)</w:t>
      </w:r>
    </w:p>
    <w:tbl>
      <w:tblPr>
        <w:tblW w:w="0" w:type="auto"/>
        <w:tblInd w:w="959" w:type="dxa"/>
        <w:tblLayout w:type="fixed"/>
        <w:tblLook w:val="0000" w:firstRow="0" w:lastRow="0" w:firstColumn="0" w:lastColumn="0" w:noHBand="0" w:noVBand="0"/>
      </w:tblPr>
      <w:tblGrid>
        <w:gridCol w:w="2834"/>
        <w:gridCol w:w="1844"/>
        <w:gridCol w:w="1558"/>
        <w:gridCol w:w="1560"/>
      </w:tblGrid>
      <w:tr w:rsidR="006E737C" w:rsidRPr="00004566">
        <w:trPr>
          <w:trHeight w:val="138"/>
        </w:trPr>
        <w:tc>
          <w:tcPr>
            <w:tcW w:w="2834"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Baremación</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Menos do 25%</w:t>
            </w:r>
          </w:p>
        </w:tc>
        <w:tc>
          <w:tcPr>
            <w:tcW w:w="155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Do 25%-75%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Máis do 75%</w:t>
            </w:r>
          </w:p>
        </w:tc>
      </w:tr>
      <w:tr w:rsidR="006E737C" w:rsidRPr="00004566">
        <w:trPr>
          <w:trHeight w:val="133"/>
        </w:trPr>
        <w:tc>
          <w:tcPr>
            <w:tcW w:w="2834"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Uso de materiais de proximidade</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0 puntos</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2 punto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r>
      <w:tr w:rsidR="006E737C" w:rsidRPr="00004566">
        <w:trPr>
          <w:trHeight w:val="138"/>
        </w:trPr>
        <w:tc>
          <w:tcPr>
            <w:tcW w:w="2834"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proofErr w:type="spellStart"/>
            <w:r w:rsidRPr="00004566">
              <w:rPr>
                <w:lang w:val="gl-ES"/>
              </w:rPr>
              <w:t>Reutilización</w:t>
            </w:r>
            <w:proofErr w:type="spellEnd"/>
            <w:r w:rsidRPr="00004566">
              <w:rPr>
                <w:lang w:val="gl-ES"/>
              </w:rPr>
              <w:t xml:space="preserve"> e reciclaxe de materiais de construción</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0 puntos</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3 punto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r>
    </w:tbl>
    <w:p w:rsidR="006E737C" w:rsidRPr="00004566" w:rsidRDefault="006E737C" w:rsidP="00004566">
      <w:pPr>
        <w:spacing w:after="0" w:line="276" w:lineRule="auto"/>
        <w:rPr>
          <w:lang w:val="gl-ES"/>
        </w:rPr>
      </w:pPr>
    </w:p>
    <w:p w:rsidR="006E737C" w:rsidRPr="00004566" w:rsidRDefault="006E737C" w:rsidP="00004566">
      <w:pPr>
        <w:spacing w:after="0" w:line="276" w:lineRule="auto"/>
        <w:rPr>
          <w:lang w:val="gl-ES"/>
        </w:rPr>
      </w:pPr>
      <w:r w:rsidRPr="00004566">
        <w:rPr>
          <w:lang w:val="gl-ES"/>
        </w:rPr>
        <w:t xml:space="preserve">2.- </w:t>
      </w:r>
      <w:r w:rsidRPr="00004566">
        <w:rPr>
          <w:color w:val="7F7F7F"/>
          <w:lang w:val="gl-ES"/>
        </w:rPr>
        <w:t xml:space="preserve">SUSTENTABILIDADE AMBIENTAL E CERTIFICACIÓNS </w:t>
      </w:r>
      <w:r w:rsidRPr="00004566">
        <w:rPr>
          <w:lang w:val="gl-ES"/>
        </w:rPr>
        <w:t>(ata 10 puntos)</w:t>
      </w:r>
    </w:p>
    <w:tbl>
      <w:tblPr>
        <w:tblW w:w="0" w:type="auto"/>
        <w:tblInd w:w="959" w:type="dxa"/>
        <w:tblLayout w:type="fixed"/>
        <w:tblLook w:val="0000" w:firstRow="0" w:lastRow="0" w:firstColumn="0" w:lastColumn="0" w:noHBand="0" w:noVBand="0"/>
      </w:tblPr>
      <w:tblGrid>
        <w:gridCol w:w="6519"/>
        <w:gridCol w:w="1135"/>
      </w:tblGrid>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Baremación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Puntos</w:t>
            </w:r>
          </w:p>
        </w:tc>
      </w:tr>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Uso de madeira sostible e certificado:</w:t>
            </w:r>
          </w:p>
          <w:p w:rsidR="006E737C" w:rsidRPr="00004566" w:rsidRDefault="006E737C" w:rsidP="00004566">
            <w:pPr>
              <w:spacing w:after="0" w:line="276" w:lineRule="auto"/>
              <w:jc w:val="both"/>
              <w:rPr>
                <w:lang w:val="gl-ES"/>
              </w:rPr>
            </w:pPr>
            <w:r w:rsidRPr="00004566">
              <w:rPr>
                <w:lang w:val="gl-ES"/>
              </w:rPr>
              <w:t>-</w:t>
            </w:r>
            <w:r w:rsidR="00ED0712" w:rsidRPr="00004566">
              <w:rPr>
                <w:lang w:val="gl-ES"/>
              </w:rPr>
              <w:t xml:space="preserve"> </w:t>
            </w:r>
            <w:r w:rsidRPr="00004566">
              <w:rPr>
                <w:lang w:val="gl-ES"/>
              </w:rPr>
              <w:t xml:space="preserve">Madeira con </w:t>
            </w:r>
            <w:proofErr w:type="spellStart"/>
            <w:r w:rsidRPr="00004566">
              <w:rPr>
                <w:lang w:val="gl-ES"/>
              </w:rPr>
              <w:t>trazabilidade</w:t>
            </w:r>
            <w:proofErr w:type="spellEnd"/>
            <w:r w:rsidRPr="00004566">
              <w:rPr>
                <w:lang w:val="gl-ES"/>
              </w:rPr>
              <w:t xml:space="preserve"> garantida mediante tecnoloxía </w:t>
            </w:r>
            <w:proofErr w:type="spellStart"/>
            <w:r w:rsidRPr="00004566">
              <w:rPr>
                <w:lang w:val="gl-ES"/>
              </w:rPr>
              <w:t>blockchain</w:t>
            </w:r>
            <w:proofErr w:type="spellEnd"/>
            <w:r w:rsidRPr="00004566">
              <w:rPr>
                <w:lang w:val="gl-ES"/>
              </w:rPr>
              <w:t xml:space="preserve"> (FORTRA)</w:t>
            </w:r>
          </w:p>
          <w:p w:rsidR="006E737C" w:rsidRPr="00004566" w:rsidRDefault="006E737C" w:rsidP="00004566">
            <w:pPr>
              <w:spacing w:after="0" w:line="276" w:lineRule="auto"/>
              <w:jc w:val="both"/>
              <w:rPr>
                <w:lang w:val="gl-ES"/>
              </w:rPr>
            </w:pPr>
            <w:r w:rsidRPr="00004566">
              <w:rPr>
                <w:lang w:val="gl-ES"/>
              </w:rPr>
              <w:t>-</w:t>
            </w:r>
            <w:r w:rsidR="00ED0712" w:rsidRPr="00004566">
              <w:rPr>
                <w:lang w:val="gl-ES"/>
              </w:rPr>
              <w:t xml:space="preserve"> </w:t>
            </w:r>
            <w:r w:rsidRPr="00004566">
              <w:rPr>
                <w:lang w:val="gl-ES"/>
              </w:rPr>
              <w:t>Certificación de orixe sostible (FSC/PEFC)</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r>
      <w:tr w:rsidR="006E737C" w:rsidRPr="00004566">
        <w:trPr>
          <w:trHeight w:val="138"/>
        </w:trPr>
        <w:tc>
          <w:tcPr>
            <w:tcW w:w="6519"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Certificacións de sustentabilidade e eficiencia enerxética:</w:t>
            </w:r>
          </w:p>
          <w:p w:rsidR="006E737C" w:rsidRPr="00004566" w:rsidRDefault="006E737C" w:rsidP="00004566">
            <w:pPr>
              <w:spacing w:after="0" w:line="276" w:lineRule="auto"/>
              <w:jc w:val="both"/>
              <w:rPr>
                <w:lang w:val="gl-ES"/>
              </w:rPr>
            </w:pPr>
            <w:r w:rsidRPr="00004566">
              <w:rPr>
                <w:lang w:val="gl-ES"/>
              </w:rPr>
              <w:t>-</w:t>
            </w:r>
            <w:r w:rsidR="00ED0712" w:rsidRPr="00004566">
              <w:rPr>
                <w:lang w:val="gl-ES"/>
              </w:rPr>
              <w:t xml:space="preserve"> </w:t>
            </w:r>
            <w:proofErr w:type="spellStart"/>
            <w:r w:rsidRPr="00004566">
              <w:rPr>
                <w:lang w:val="gl-ES"/>
              </w:rPr>
              <w:t>Ecoalo</w:t>
            </w:r>
            <w:r w:rsidR="00ED0712" w:rsidRPr="00004566">
              <w:rPr>
                <w:lang w:val="gl-ES"/>
              </w:rPr>
              <w:t>x</w:t>
            </w:r>
            <w:r w:rsidRPr="00004566">
              <w:rPr>
                <w:lang w:val="gl-ES"/>
              </w:rPr>
              <w:t>amento</w:t>
            </w:r>
            <w:proofErr w:type="spellEnd"/>
            <w:r w:rsidRPr="00004566">
              <w:rPr>
                <w:lang w:val="gl-ES"/>
              </w:rPr>
              <w:t xml:space="preserve"> con certificacións de deseño sostible (BREEAM, LEDE, VERDE ou PASSIVHAUS)</w:t>
            </w:r>
          </w:p>
          <w:p w:rsidR="006E737C" w:rsidRPr="00004566" w:rsidRDefault="006E737C" w:rsidP="00004566">
            <w:pPr>
              <w:spacing w:after="0" w:line="276" w:lineRule="auto"/>
              <w:jc w:val="both"/>
              <w:rPr>
                <w:lang w:val="gl-ES"/>
              </w:rPr>
            </w:pPr>
            <w:r w:rsidRPr="00004566">
              <w:rPr>
                <w:lang w:val="gl-ES"/>
              </w:rPr>
              <w:t>-</w:t>
            </w:r>
            <w:r w:rsidR="00ED0712" w:rsidRPr="00004566">
              <w:rPr>
                <w:lang w:val="gl-ES"/>
              </w:rPr>
              <w:t xml:space="preserve"> </w:t>
            </w:r>
            <w:r w:rsidRPr="00004566">
              <w:rPr>
                <w:lang w:val="gl-ES"/>
              </w:rPr>
              <w:t xml:space="preserve">Deseño que </w:t>
            </w:r>
            <w:proofErr w:type="spellStart"/>
            <w:r w:rsidRPr="00004566">
              <w:rPr>
                <w:lang w:val="gl-ES"/>
              </w:rPr>
              <w:t>priorice</w:t>
            </w:r>
            <w:proofErr w:type="spellEnd"/>
            <w:r w:rsidRPr="00004566">
              <w:rPr>
                <w:lang w:val="gl-ES"/>
              </w:rPr>
              <w:t xml:space="preserve"> a </w:t>
            </w:r>
            <w:proofErr w:type="spellStart"/>
            <w:r w:rsidRPr="00004566">
              <w:rPr>
                <w:lang w:val="gl-ES"/>
              </w:rPr>
              <w:t>durabilidade</w:t>
            </w:r>
            <w:proofErr w:type="spellEnd"/>
            <w:r w:rsidRPr="00004566">
              <w:rPr>
                <w:lang w:val="gl-ES"/>
              </w:rPr>
              <w:t xml:space="preserve"> e redu</w:t>
            </w:r>
            <w:r w:rsidR="00ED0712" w:rsidRPr="00004566">
              <w:rPr>
                <w:lang w:val="gl-ES"/>
              </w:rPr>
              <w:t>za</w:t>
            </w:r>
            <w:r w:rsidRPr="00004566">
              <w:rPr>
                <w:lang w:val="gl-ES"/>
              </w:rPr>
              <w:t xml:space="preserve"> a necesidade de mantemento</w:t>
            </w:r>
          </w:p>
          <w:p w:rsidR="006E737C" w:rsidRPr="00004566" w:rsidRDefault="006E737C" w:rsidP="00004566">
            <w:pPr>
              <w:spacing w:after="0" w:line="276" w:lineRule="auto"/>
              <w:jc w:val="both"/>
              <w:rPr>
                <w:lang w:val="gl-ES"/>
              </w:rPr>
            </w:pPr>
            <w:r w:rsidRPr="00004566">
              <w:rPr>
                <w:lang w:val="gl-ES"/>
              </w:rPr>
              <w:t>-</w:t>
            </w:r>
            <w:r w:rsidR="00ED0712" w:rsidRPr="00004566">
              <w:rPr>
                <w:lang w:val="gl-ES"/>
              </w:rPr>
              <w:t xml:space="preserve"> </w:t>
            </w:r>
            <w:proofErr w:type="spellStart"/>
            <w:r w:rsidRPr="00004566">
              <w:rPr>
                <w:lang w:val="gl-ES"/>
              </w:rPr>
              <w:t>Implementación</w:t>
            </w:r>
            <w:proofErr w:type="spellEnd"/>
            <w:r w:rsidRPr="00004566">
              <w:rPr>
                <w:lang w:val="gl-ES"/>
              </w:rPr>
              <w:t xml:space="preserve"> de sistemas prefabricados ecolóxicos que minimicen o impacto da construción</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5 puntos</w:t>
            </w:r>
          </w:p>
        </w:tc>
      </w:tr>
    </w:tbl>
    <w:p w:rsidR="006E737C" w:rsidRPr="00004566" w:rsidRDefault="006E737C" w:rsidP="00004566">
      <w:pPr>
        <w:spacing w:after="0" w:line="276" w:lineRule="auto"/>
        <w:ind w:left="709" w:firstLine="709"/>
        <w:rPr>
          <w:lang w:val="gl-ES"/>
        </w:rPr>
      </w:pPr>
    </w:p>
    <w:p w:rsidR="006E737C" w:rsidRPr="00004566" w:rsidRDefault="006E737C" w:rsidP="00004566">
      <w:pPr>
        <w:spacing w:after="0" w:line="276" w:lineRule="auto"/>
        <w:rPr>
          <w:lang w:val="gl-ES"/>
        </w:rPr>
      </w:pPr>
      <w:r w:rsidRPr="00004566">
        <w:rPr>
          <w:color w:val="7F7F7F"/>
          <w:lang w:val="gl-ES"/>
        </w:rPr>
        <w:t>3</w:t>
      </w:r>
      <w:r w:rsidRPr="00004566">
        <w:rPr>
          <w:b/>
          <w:color w:val="7F7F7F"/>
          <w:lang w:val="gl-ES"/>
        </w:rPr>
        <w:t>.</w:t>
      </w:r>
      <w:r w:rsidRPr="00004566">
        <w:rPr>
          <w:color w:val="7F7F7F"/>
          <w:lang w:val="gl-ES"/>
        </w:rPr>
        <w:t xml:space="preserve">- MEDICIÓN E REDUCIÓN DE </w:t>
      </w:r>
      <w:r w:rsidR="00ED0712" w:rsidRPr="00004566">
        <w:rPr>
          <w:color w:val="7F7F7F"/>
          <w:lang w:val="gl-ES"/>
        </w:rPr>
        <w:t>PEGADA</w:t>
      </w:r>
      <w:r w:rsidRPr="00004566">
        <w:rPr>
          <w:color w:val="7F7F7F"/>
          <w:lang w:val="gl-ES"/>
        </w:rPr>
        <w:t xml:space="preserve"> AMBIENTAL </w:t>
      </w:r>
      <w:r w:rsidRPr="00004566">
        <w:rPr>
          <w:lang w:val="gl-ES"/>
        </w:rPr>
        <w:t>(ata 5 puntos)</w:t>
      </w:r>
    </w:p>
    <w:tbl>
      <w:tblPr>
        <w:tblW w:w="0" w:type="auto"/>
        <w:tblInd w:w="959" w:type="dxa"/>
        <w:tblLayout w:type="fixed"/>
        <w:tblLook w:val="0000" w:firstRow="0" w:lastRow="0" w:firstColumn="0" w:lastColumn="0" w:noHBand="0" w:noVBand="0"/>
      </w:tblPr>
      <w:tblGrid>
        <w:gridCol w:w="6378"/>
        <w:gridCol w:w="1418"/>
      </w:tblGrid>
      <w:tr w:rsidR="006E737C" w:rsidRPr="00004566">
        <w:trPr>
          <w:trHeight w:val="138"/>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color w:val="7F7F7F"/>
                <w:lang w:val="gl-ES"/>
              </w:rPr>
              <w:t>Baremación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ED0712" w:rsidP="00004566">
            <w:pPr>
              <w:spacing w:after="0" w:line="276" w:lineRule="auto"/>
              <w:rPr>
                <w:lang w:val="gl-ES"/>
              </w:rPr>
            </w:pPr>
            <w:r w:rsidRPr="00004566">
              <w:rPr>
                <w:lang w:val="gl-ES"/>
              </w:rPr>
              <w:t>Puntos</w:t>
            </w:r>
          </w:p>
        </w:tc>
      </w:tr>
      <w:tr w:rsidR="006E737C" w:rsidRPr="00004566">
        <w:trPr>
          <w:trHeight w:val="133"/>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rPr>
                <w:lang w:val="gl-ES"/>
              </w:rPr>
            </w:pPr>
            <w:r w:rsidRPr="00004566">
              <w:rPr>
                <w:lang w:val="gl-ES"/>
              </w:rPr>
              <w:t>Análise do ciclo de vida do edificio (ACV):</w:t>
            </w:r>
          </w:p>
          <w:p w:rsidR="006E737C" w:rsidRPr="00004566" w:rsidRDefault="006E737C" w:rsidP="00004566">
            <w:pPr>
              <w:spacing w:after="0" w:line="276" w:lineRule="auto"/>
              <w:rPr>
                <w:lang w:val="gl-E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2 puntos</w:t>
            </w:r>
          </w:p>
        </w:tc>
      </w:tr>
      <w:tr w:rsidR="006E737C" w:rsidRPr="00004566">
        <w:trPr>
          <w:trHeight w:val="133"/>
        </w:trPr>
        <w:tc>
          <w:tcPr>
            <w:tcW w:w="6378" w:type="dxa"/>
            <w:tcBorders>
              <w:top w:val="single" w:sz="4" w:space="0" w:color="000000"/>
              <w:left w:val="single" w:sz="4" w:space="0" w:color="000000"/>
              <w:bottom w:val="single" w:sz="4" w:space="0" w:color="000000"/>
              <w:right w:val="single" w:sz="4" w:space="0" w:color="000000"/>
            </w:tcBorders>
            <w:shd w:val="clear" w:color="auto" w:fill="auto"/>
          </w:tcPr>
          <w:p w:rsidR="006E737C" w:rsidRPr="00004566" w:rsidRDefault="006E737C" w:rsidP="00004566">
            <w:pPr>
              <w:spacing w:after="0" w:line="276" w:lineRule="auto"/>
              <w:jc w:val="both"/>
              <w:rPr>
                <w:lang w:val="gl-ES"/>
              </w:rPr>
            </w:pPr>
            <w:r w:rsidRPr="00004566">
              <w:rPr>
                <w:lang w:val="gl-ES"/>
              </w:rPr>
              <w:t>Pegada de carbono e redución de gases de efecto invernadoiro</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E737C" w:rsidRPr="00004566" w:rsidRDefault="006E737C" w:rsidP="00004566">
            <w:pPr>
              <w:spacing w:after="0" w:line="276" w:lineRule="auto"/>
              <w:rPr>
                <w:lang w:val="gl-ES"/>
              </w:rPr>
            </w:pPr>
            <w:r w:rsidRPr="00004566">
              <w:rPr>
                <w:lang w:val="gl-ES"/>
              </w:rPr>
              <w:t>3 puntos</w:t>
            </w:r>
          </w:p>
        </w:tc>
      </w:tr>
    </w:tbl>
    <w:p w:rsidR="006E737C" w:rsidRPr="00004566" w:rsidRDefault="006E737C" w:rsidP="00004566">
      <w:pPr>
        <w:spacing w:after="0" w:line="276" w:lineRule="auto"/>
        <w:ind w:firstLine="708"/>
        <w:rPr>
          <w:color w:val="7F7F7F"/>
          <w:lang w:val="gl-ES"/>
        </w:rPr>
      </w:pPr>
    </w:p>
    <w:p w:rsidR="006E737C" w:rsidRPr="00004566" w:rsidRDefault="006E737C" w:rsidP="00004566">
      <w:pPr>
        <w:spacing w:after="0" w:line="276" w:lineRule="auto"/>
        <w:jc w:val="both"/>
        <w:rPr>
          <w:lang w:val="gl-ES"/>
        </w:rPr>
      </w:pPr>
      <w:r w:rsidRPr="00004566">
        <w:rPr>
          <w:rFonts w:eastAsia="Times New Roman" w:cs="Helvetica LT Std Light"/>
          <w:b/>
          <w:spacing w:val="-3"/>
          <w:lang w:val="gl-ES" w:eastAsia="es-ES"/>
        </w:rPr>
        <w:lastRenderedPageBreak/>
        <w:t>2.</w:t>
      </w:r>
      <w:r w:rsidRPr="00004566">
        <w:rPr>
          <w:rFonts w:eastAsia="Times New Roman" w:cs="Helvetica LT Std Light"/>
          <w:spacing w:val="-3"/>
          <w:lang w:val="gl-ES" w:eastAsia="es-ES"/>
        </w:rPr>
        <w:t xml:space="preserve"> Os criterios de valoración, conforme co establecido no artigo 7.3.d) da Ordenanza xeral de subvencións da Deputación Provincial de Ourense, aplicarase mediante o emprego de fórmulas obxectivas de carácter automático. </w:t>
      </w:r>
    </w:p>
    <w:p w:rsidR="006E737C" w:rsidRPr="00004566" w:rsidRDefault="006E737C" w:rsidP="00004566">
      <w:pPr>
        <w:spacing w:after="0" w:line="276" w:lineRule="auto"/>
        <w:jc w:val="both"/>
        <w:rPr>
          <w:lang w:val="gl-ES"/>
        </w:rPr>
      </w:pPr>
      <w:r w:rsidRPr="00004566">
        <w:rPr>
          <w:rFonts w:eastAsia="Times New Roman" w:cs="Helvetica LT Std Light"/>
          <w:b/>
          <w:spacing w:val="-3"/>
          <w:lang w:val="gl-ES" w:eastAsia="es-ES"/>
        </w:rPr>
        <w:t>3.</w:t>
      </w:r>
      <w:r w:rsidRPr="00004566">
        <w:rPr>
          <w:rFonts w:eastAsia="Times New Roman" w:cs="Helvetica LT Std Light"/>
          <w:spacing w:val="-3"/>
          <w:lang w:val="gl-ES" w:eastAsia="es-ES"/>
        </w:rPr>
        <w:t xml:space="preserve"> O importe da subvención que corresponda a cada proxecto solicitado determinarase calculando o 40% do importe do orzamento presentado na solicitude, e ata o límite establecido na base primeira apartado 6 para cada proxecto.</w:t>
      </w:r>
    </w:p>
    <w:p w:rsidR="006E737C" w:rsidRPr="00004566" w:rsidRDefault="006E737C" w:rsidP="00004566">
      <w:pPr>
        <w:spacing w:after="0" w:line="276" w:lineRule="auto"/>
        <w:jc w:val="both"/>
        <w:rPr>
          <w:lang w:val="gl-ES"/>
        </w:rPr>
      </w:pPr>
      <w:r w:rsidRPr="00004566">
        <w:rPr>
          <w:rFonts w:eastAsia="Times New Roman" w:cs="Helvetica LT Std Light"/>
          <w:b/>
          <w:spacing w:val="-3"/>
          <w:lang w:val="gl-ES" w:eastAsia="es-ES"/>
        </w:rPr>
        <w:t>4.</w:t>
      </w:r>
      <w:r w:rsidRPr="00004566">
        <w:rPr>
          <w:rFonts w:eastAsia="Times New Roman" w:cs="Helvetica LT Std Light"/>
          <w:spacing w:val="-3"/>
          <w:lang w:val="gl-ES" w:eastAsia="es-ES"/>
        </w:rPr>
        <w:t xml:space="preserve"> A Comisión de Valoración puntuará as solicitudes formuladas conforme cos criterios sinalados, e proporá o outorgamento das subvencións polos importes resultantes por rigorosa orde de puntuación, ata esgotar o crédito dispoñible.</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5.</w:t>
      </w:r>
      <w:r w:rsidR="00ED0712" w:rsidRPr="00004566">
        <w:rPr>
          <w:rFonts w:eastAsia="Times New Roman" w:cs="Helvetica LT Std Light"/>
          <w:b/>
          <w:bCs/>
          <w:spacing w:val="-3"/>
          <w:lang w:val="gl-ES" w:eastAsia="es-ES"/>
        </w:rPr>
        <w:t xml:space="preserve"> </w:t>
      </w:r>
      <w:r w:rsidRPr="00004566">
        <w:rPr>
          <w:rFonts w:eastAsia="Times New Roman" w:cs="Helvetica LT Std Light"/>
          <w:spacing w:val="-3"/>
          <w:lang w:val="gl-ES" w:eastAsia="es-ES"/>
        </w:rPr>
        <w:t xml:space="preserve">Criterios de desempate. No caso de que varias solicitudes obteñan a mesma puntuación seguiranse os seguintes criterios </w:t>
      </w:r>
      <w:r w:rsidR="00ED0712" w:rsidRPr="00004566">
        <w:rPr>
          <w:rFonts w:eastAsia="Times New Roman" w:cs="Helvetica LT Std Light"/>
          <w:spacing w:val="-3"/>
          <w:lang w:val="gl-ES" w:eastAsia="es-ES"/>
        </w:rPr>
        <w:t>neste</w:t>
      </w:r>
      <w:r w:rsidRPr="00004566">
        <w:rPr>
          <w:rFonts w:eastAsia="Times New Roman" w:cs="Helvetica LT Std Light"/>
          <w:spacing w:val="-3"/>
          <w:lang w:val="gl-ES" w:eastAsia="es-ES"/>
        </w:rPr>
        <w:t xml:space="preserve"> orde: en primeiro lugar darase preferencia ás soli</w:t>
      </w:r>
      <w:r w:rsidR="00ED0712" w:rsidRPr="00004566">
        <w:rPr>
          <w:rFonts w:eastAsia="Times New Roman" w:cs="Helvetica LT Std Light"/>
          <w:spacing w:val="-3"/>
          <w:lang w:val="gl-ES" w:eastAsia="es-ES"/>
        </w:rPr>
        <w:t xml:space="preserve">citudes presentadas para </w:t>
      </w:r>
      <w:proofErr w:type="spellStart"/>
      <w:r w:rsidR="00ED0712" w:rsidRPr="00004566">
        <w:rPr>
          <w:rFonts w:eastAsia="Times New Roman" w:cs="Helvetica LT Std Light"/>
          <w:spacing w:val="-3"/>
          <w:lang w:val="gl-ES" w:eastAsia="es-ES"/>
        </w:rPr>
        <w:t>ecoaloxam</w:t>
      </w:r>
      <w:r w:rsidRPr="00004566">
        <w:rPr>
          <w:rFonts w:eastAsia="Times New Roman" w:cs="Helvetica LT Std Light"/>
          <w:spacing w:val="-3"/>
          <w:lang w:val="gl-ES" w:eastAsia="es-ES"/>
        </w:rPr>
        <w:t>entos</w:t>
      </w:r>
      <w:proofErr w:type="spellEnd"/>
      <w:r w:rsidRPr="00004566">
        <w:rPr>
          <w:rFonts w:eastAsia="Times New Roman" w:cs="Helvetica LT Std Light"/>
          <w:spacing w:val="-3"/>
          <w:lang w:val="gl-ES" w:eastAsia="es-ES"/>
        </w:rPr>
        <w:t xml:space="preserve"> situados en municipios con menor número de habitantes. En segundo lugar, atenderase ao maior orzamento total do proxecto presentado, entendendo que implica un maior investimento e posible impacto no territorio.</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Décima. Resolución.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 proposta da Comisión de Valoración elevaráselle á Xunta de Goberno da Deputación, para a súa resolución.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 resolución axustarase á proposta da Comisión de Valoración, excepto naqueles supostos en que a Xunta de Goberno considere que esta proposta incorre en infracción do disposto nestas bases ou na lexislación aplicable, nese caso solicitará á comisión, tras os informes previos que considere oportunos, a formulación dunha nova proposta axustada ás bases e á normativa de aplicación. A comisión deberá formular esta nova proposta no prazo de quince días. </w:t>
      </w:r>
      <w:r w:rsidR="00ED0712" w:rsidRPr="00004566">
        <w:rPr>
          <w:rFonts w:eastAsia="Times New Roman" w:cs="Helvetica LT Std Light"/>
          <w:spacing w:val="-3"/>
          <w:lang w:val="gl-ES" w:eastAsia="es-ES"/>
        </w:rPr>
        <w:t>No</w:t>
      </w:r>
      <w:r w:rsidRPr="00004566">
        <w:rPr>
          <w:rFonts w:eastAsia="Times New Roman" w:cs="Helvetica LT Std Light"/>
          <w:spacing w:val="-3"/>
          <w:lang w:val="gl-ES" w:eastAsia="es-ES"/>
        </w:rPr>
        <w:t xml:space="preserve"> caso de </w:t>
      </w:r>
      <w:r w:rsidR="00ED0712" w:rsidRPr="00004566">
        <w:rPr>
          <w:rFonts w:eastAsia="Times New Roman" w:cs="Helvetica LT Std Light"/>
          <w:spacing w:val="-3"/>
          <w:lang w:val="gl-ES" w:eastAsia="es-ES"/>
        </w:rPr>
        <w:t>non o facer así, a Xunta de Gob</w:t>
      </w:r>
      <w:r w:rsidRPr="00004566">
        <w:rPr>
          <w:rFonts w:eastAsia="Times New Roman" w:cs="Helvetica LT Std Light"/>
          <w:spacing w:val="-3"/>
          <w:lang w:val="gl-ES" w:eastAsia="es-ES"/>
        </w:rPr>
        <w:t xml:space="preserve">erno resolverá conforme coa proposta inicial, introducindo as modificacións precisas para garantir o cumprimento do establecido nas bases e na lexislación vixente.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O prazo máximo de resolución será de catro meses desde que finalice o prazo de corrección de deficiencias documentais, de ser o caso, ou desde que finalice o prazo de presentación de instancias. A falta de resolución expresa neste prazo terá o efecto dun acto presunto </w:t>
      </w:r>
      <w:proofErr w:type="spellStart"/>
      <w:r w:rsidRPr="00004566">
        <w:rPr>
          <w:rFonts w:eastAsia="Times New Roman" w:cs="Helvetica LT Std Light"/>
          <w:spacing w:val="-3"/>
          <w:lang w:val="gl-ES" w:eastAsia="es-ES"/>
        </w:rPr>
        <w:t>desestimatorio</w:t>
      </w:r>
      <w:proofErr w:type="spellEnd"/>
      <w:r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Os beneficiarios poderán rexeitar a subvención concedida no prazo de quince días desde a publicación do acordo de concesión no Boletín Oficial da Provincia. No caso de que n</w:t>
      </w:r>
      <w:r w:rsidR="00ED0712" w:rsidRPr="00004566">
        <w:rPr>
          <w:rFonts w:eastAsia="Times New Roman" w:cs="Helvetica LT Std Light"/>
          <w:spacing w:val="-3"/>
          <w:lang w:val="gl-ES" w:eastAsia="es-ES"/>
        </w:rPr>
        <w:t>on comuniquen de maneira expresa</w:t>
      </w:r>
      <w:r w:rsidRPr="00004566">
        <w:rPr>
          <w:rFonts w:eastAsia="Times New Roman" w:cs="Helvetica LT Std Light"/>
          <w:spacing w:val="-3"/>
          <w:lang w:val="gl-ES" w:eastAsia="es-ES"/>
        </w:rPr>
        <w:t xml:space="preserve"> o seu rexeitamento, entenderase que aceptan a subvención na contía concedida.</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O incumprimento do deber de comunicar a renuncia á subvención poderá ser considerado infracción administrativa, conforme co disposto no artigo 56 da Lei </w:t>
      </w:r>
      <w:r w:rsidR="00ED0712" w:rsidRPr="00004566">
        <w:rPr>
          <w:rFonts w:eastAsia="Times New Roman" w:cs="Helvetica LT Std Light"/>
          <w:spacing w:val="-3"/>
          <w:lang w:val="gl-ES" w:eastAsia="es-ES"/>
        </w:rPr>
        <w:t>xeral de subvencións</w:t>
      </w:r>
      <w:r w:rsidRPr="00004566">
        <w:rPr>
          <w:rFonts w:eastAsia="Times New Roman" w:cs="Helvetica LT Std Light"/>
          <w:spacing w:val="-3"/>
          <w:lang w:val="gl-ES" w:eastAsia="es-ES"/>
        </w:rPr>
        <w:t>, dando lugar á incoación do correspondente procedemento sancionador.</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No caso de que existisen proxectos de actividades que, cumprindo cos requisitos establecidos nestas bases, non puidesen obter subvención debido ao esgotamento do crédito dispoñible coa concesión das subvencións, a resolución conterá unha relación ordenada destas solicitudes, para os efectos previstos no artigo 63.3 do Regulamento da Lei </w:t>
      </w:r>
      <w:r w:rsidR="00ED0712" w:rsidRPr="00004566">
        <w:rPr>
          <w:rFonts w:eastAsia="Times New Roman" w:cs="Helvetica LT Std Light"/>
          <w:spacing w:val="-3"/>
          <w:lang w:val="gl-ES" w:eastAsia="es-ES"/>
        </w:rPr>
        <w:t>xeral de subvencións</w:t>
      </w:r>
      <w:r w:rsidRPr="00004566">
        <w:rPr>
          <w:rFonts w:eastAsia="Times New Roman" w:cs="Helvetica LT Std Light"/>
          <w:spacing w:val="-3"/>
          <w:lang w:val="gl-ES" w:eastAsia="es-ES"/>
        </w:rPr>
        <w:t xml:space="preserve">. Na súa virtude, e </w:t>
      </w:r>
      <w:r w:rsidR="00ED0712" w:rsidRPr="00004566">
        <w:rPr>
          <w:rFonts w:eastAsia="Times New Roman" w:cs="Helvetica LT Std Light"/>
          <w:spacing w:val="-3"/>
          <w:lang w:val="gl-ES" w:eastAsia="es-ES"/>
        </w:rPr>
        <w:t>no</w:t>
      </w:r>
      <w:r w:rsidRPr="00004566">
        <w:rPr>
          <w:rFonts w:eastAsia="Times New Roman" w:cs="Helvetica LT Std Light"/>
          <w:spacing w:val="-3"/>
          <w:lang w:val="gl-ES" w:eastAsia="es-ES"/>
        </w:rPr>
        <w:t xml:space="preserve"> caso de producirse remanentes pola renuncia ou perda do dereito ás subvencións por parte dalgún beneficiario, a Xunta de </w:t>
      </w:r>
      <w:r w:rsidRPr="00004566">
        <w:rPr>
          <w:rFonts w:eastAsia="Times New Roman" w:cs="Helvetica LT Std Light"/>
          <w:spacing w:val="-3"/>
          <w:lang w:val="gl-ES" w:eastAsia="es-ES"/>
        </w:rPr>
        <w:lastRenderedPageBreak/>
        <w:t xml:space="preserve">Goberno, sen necesidade de proceder a unha nova convocatoria, poderá acordar a concesión da subvención que proceda ao seguinte ou seguintes solicitantes, por orde, respectando sempre os límites de importe </w:t>
      </w:r>
      <w:r w:rsidR="00ED0712" w:rsidRPr="00004566">
        <w:rPr>
          <w:rFonts w:eastAsia="Times New Roman" w:cs="Helvetica LT Std Light"/>
          <w:spacing w:val="-3"/>
          <w:lang w:val="gl-ES" w:eastAsia="es-ES"/>
        </w:rPr>
        <w:t>recollidos</w:t>
      </w:r>
      <w:r w:rsidRPr="00004566">
        <w:rPr>
          <w:rFonts w:eastAsia="Times New Roman" w:cs="Helvetica LT Std Light"/>
          <w:spacing w:val="-3"/>
          <w:lang w:val="gl-ES" w:eastAsia="es-ES"/>
        </w:rPr>
        <w:t xml:space="preserve"> na base primeira. </w:t>
      </w:r>
    </w:p>
    <w:p w:rsidR="006E737C" w:rsidRPr="00004566" w:rsidRDefault="00ED0712" w:rsidP="00004566">
      <w:pPr>
        <w:spacing w:after="0" w:line="276" w:lineRule="auto"/>
        <w:jc w:val="both"/>
        <w:rPr>
          <w:lang w:val="gl-ES"/>
        </w:rPr>
      </w:pPr>
      <w:r w:rsidRPr="00004566">
        <w:rPr>
          <w:rFonts w:eastAsia="Times New Roman" w:cs="Helvetica LT Std Light"/>
          <w:b/>
          <w:bCs/>
          <w:spacing w:val="-3"/>
          <w:lang w:val="gl-ES" w:eastAsia="es-ES"/>
        </w:rPr>
        <w:t>Undécima</w:t>
      </w:r>
      <w:r w:rsidR="006E737C" w:rsidRPr="00004566">
        <w:rPr>
          <w:rFonts w:eastAsia="Times New Roman" w:cs="Helvetica LT Std Light"/>
          <w:b/>
          <w:bCs/>
          <w:spacing w:val="-3"/>
          <w:lang w:val="gl-ES" w:eastAsia="es-ES"/>
        </w:rPr>
        <w:t>. Publicación do acordo de concesión.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Ao amparo do disposto no artigo 45.1 b) da Lei do procedemento administrativo común das administracións públicas, o acordo de concesión publicarase no Boletín Oficial da Provincia, no taboleiro de anuncios electrónicos da sede electrónica da Deputación Provincial (http://sede.depourense.es) e na páxina </w:t>
      </w:r>
      <w:proofErr w:type="spellStart"/>
      <w:r w:rsidRPr="00004566">
        <w:rPr>
          <w:rFonts w:eastAsia="Times New Roman" w:cs="Helvetica LT Std Light"/>
          <w:spacing w:val="-3"/>
          <w:lang w:val="gl-ES" w:eastAsia="es-ES"/>
        </w:rPr>
        <w:t>web</w:t>
      </w:r>
      <w:proofErr w:type="spellEnd"/>
      <w:r w:rsidRPr="00004566">
        <w:rPr>
          <w:rFonts w:eastAsia="Times New Roman" w:cs="Helvetica LT Std Light"/>
          <w:spacing w:val="-3"/>
          <w:lang w:val="gl-ES" w:eastAsia="es-ES"/>
        </w:rPr>
        <w:t xml:space="preserve"> </w:t>
      </w:r>
      <w:hyperlink r:id="rId15" w:history="1">
        <w:r w:rsidR="00BC120A" w:rsidRPr="00004566">
          <w:rPr>
            <w:rStyle w:val="Hipervnculo"/>
            <w:rFonts w:eastAsia="Times New Roman" w:cs="Helvetica LT Std Light"/>
            <w:spacing w:val="-3"/>
            <w:lang w:val="gl-ES" w:eastAsia="es-ES"/>
          </w:rPr>
          <w:t>http://www.depourense.es</w:t>
        </w:r>
      </w:hyperlink>
      <w:r w:rsidR="00BC120A" w:rsidRPr="00004566">
        <w:rPr>
          <w:rFonts w:eastAsia="Times New Roman" w:cs="Helvetica LT Std Light"/>
          <w:spacing w:val="-3"/>
          <w:lang w:val="gl-ES" w:eastAsia="es-ES"/>
        </w:rPr>
        <w:t>, así como na Base de D</w:t>
      </w:r>
      <w:r w:rsidRPr="00004566">
        <w:rPr>
          <w:rFonts w:eastAsia="Times New Roman" w:cs="Helvetica LT Std Light"/>
          <w:spacing w:val="-3"/>
          <w:lang w:val="gl-ES" w:eastAsia="es-ES"/>
        </w:rPr>
        <w:t>atos Nacional de Subvencións.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Sen prexuízo do anterior, aos solicitantes que presenten a autorización para realizar as comunicacións previstas na base 5ª, realizaráselles unha comunicación persoal por </w:t>
      </w:r>
      <w:proofErr w:type="spellStart"/>
      <w:r w:rsidRPr="00004566">
        <w:rPr>
          <w:rFonts w:eastAsia="Times New Roman" w:cs="Helvetica LT Std Light"/>
          <w:spacing w:val="-3"/>
          <w:lang w:val="gl-ES" w:eastAsia="es-ES"/>
        </w:rPr>
        <w:t>sms</w:t>
      </w:r>
      <w:proofErr w:type="spellEnd"/>
      <w:r w:rsidRPr="00004566">
        <w:rPr>
          <w:rFonts w:eastAsia="Times New Roman" w:cs="Helvetica LT Std Light"/>
          <w:spacing w:val="-3"/>
          <w:lang w:val="gl-ES" w:eastAsia="es-ES"/>
        </w:rPr>
        <w:t xml:space="preserve"> ou correo electrónico, advertindo da publicación da resolución na sede electrónica. No caso de que non presenten esta autorización, non se realizará ningún tipo de comunicación persoal.</w:t>
      </w:r>
    </w:p>
    <w:p w:rsidR="006E737C" w:rsidRPr="00004566" w:rsidRDefault="00BC120A" w:rsidP="00004566">
      <w:pPr>
        <w:spacing w:after="0" w:line="276" w:lineRule="auto"/>
        <w:jc w:val="both"/>
        <w:rPr>
          <w:lang w:val="gl-ES"/>
        </w:rPr>
      </w:pPr>
      <w:r w:rsidRPr="00004566">
        <w:rPr>
          <w:rFonts w:eastAsia="Times New Roman" w:cs="Helvetica LT Std Light"/>
          <w:b/>
          <w:bCs/>
          <w:spacing w:val="-3"/>
          <w:lang w:val="gl-ES" w:eastAsia="es-ES"/>
        </w:rPr>
        <w:t>Duodécima</w:t>
      </w:r>
      <w:r w:rsidR="006E737C" w:rsidRPr="00004566">
        <w:rPr>
          <w:rFonts w:eastAsia="Times New Roman" w:cs="Helvetica LT Std Light"/>
          <w:b/>
          <w:bCs/>
          <w:spacing w:val="-3"/>
          <w:lang w:val="gl-ES" w:eastAsia="es-ES"/>
        </w:rPr>
        <w:t>. Publicidade da subvención por parte do beneficiario.</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O beneficiario da subvención está obrigado a cumprir </w:t>
      </w:r>
      <w:r w:rsidRPr="00004566">
        <w:rPr>
          <w:rFonts w:cs="Helvetica LT Std Light"/>
          <w:lang w:val="gl-ES"/>
        </w:rPr>
        <w:t xml:space="preserve">as obrigacións de información e publicidade establecidas no </w:t>
      </w:r>
      <w:r w:rsidR="00BC120A" w:rsidRPr="00004566">
        <w:rPr>
          <w:rFonts w:cs="Helvetica LT Std Light"/>
          <w:lang w:val="gl-ES"/>
        </w:rPr>
        <w:t>a</w:t>
      </w:r>
      <w:r w:rsidRPr="00004566">
        <w:rPr>
          <w:rFonts w:cs="Helvetica LT Std Light"/>
          <w:lang w:val="gl-ES"/>
        </w:rPr>
        <w:t xml:space="preserve">rtigo 9. Comunicación, da Orde HFP/1030/2021, do 29 de setembro, pola que se configura o sistema de xestión do Plan de Recuperación, Transformación e Resiliencia. Deben seguirse as indicacións do MANUAL DE COMUNICACIÓN PARA XESTORES E BENEFICIARIOS DO PLAN DE RECUPERACIÓN, TRANSFORMACIÓN E RESILIENCIA, da Secretaría Xeral de Fondos Europeos do Ministerio de Facenda. </w:t>
      </w:r>
    </w:p>
    <w:p w:rsidR="006E737C" w:rsidRPr="00004566" w:rsidRDefault="006E737C" w:rsidP="00004566">
      <w:pPr>
        <w:spacing w:after="0" w:line="276" w:lineRule="auto"/>
        <w:jc w:val="both"/>
        <w:rPr>
          <w:lang w:val="gl-ES"/>
        </w:rPr>
      </w:pPr>
      <w:r w:rsidRPr="00004566">
        <w:rPr>
          <w:rFonts w:cs="Helvetica LT Std Light"/>
          <w:lang w:val="gl-ES"/>
        </w:rPr>
        <w:t>Concretamente, estarán obrigados a cumprir as seguintes obrigacións: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Colocación dun cartel ou placa permanente localizado nun lugar o máis visible posible dentro do proxecto financiado para chegar ao maior número de cidadáns, de tamaño A4 onde se inclúan os logos obrigatorios:</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 xml:space="preserve">Emblema da Unión Europea + </w:t>
      </w:r>
      <w:r w:rsidR="00BC120A" w:rsidRPr="00004566">
        <w:rPr>
          <w:rFonts w:eastAsia="Times New Roman" w:cs="Helvetica LT Std Light"/>
          <w:spacing w:val="-3"/>
          <w:lang w:val="gl-ES" w:eastAsia="es-ES"/>
        </w:rPr>
        <w:t>f</w:t>
      </w:r>
      <w:r w:rsidRPr="00004566">
        <w:rPr>
          <w:rFonts w:eastAsia="Times New Roman" w:cs="Helvetica LT Std Light"/>
          <w:spacing w:val="-3"/>
          <w:lang w:val="gl-ES" w:eastAsia="es-ES"/>
        </w:rPr>
        <w:t>inanciado pola Unión Europea/</w:t>
      </w:r>
      <w:proofErr w:type="spellStart"/>
      <w:r w:rsidRPr="00004566">
        <w:rPr>
          <w:rFonts w:eastAsia="Times New Roman" w:cs="Helvetica LT Std Light"/>
          <w:spacing w:val="-3"/>
          <w:lang w:val="gl-ES" w:eastAsia="es-ES"/>
        </w:rPr>
        <w:t>Next</w:t>
      </w:r>
      <w:proofErr w:type="spellEnd"/>
      <w:r w:rsidRPr="00004566">
        <w:rPr>
          <w:rFonts w:eastAsia="Times New Roman" w:cs="Helvetica LT Std Light"/>
          <w:spacing w:val="-3"/>
          <w:lang w:val="gl-ES" w:eastAsia="es-ES"/>
        </w:rPr>
        <w:t xml:space="preserve"> </w:t>
      </w:r>
      <w:proofErr w:type="spellStart"/>
      <w:r w:rsidRPr="00004566">
        <w:rPr>
          <w:rFonts w:eastAsia="Times New Roman" w:cs="Helvetica LT Std Light"/>
          <w:spacing w:val="-3"/>
          <w:lang w:val="gl-ES" w:eastAsia="es-ES"/>
        </w:rPr>
        <w:t>Generation</w:t>
      </w:r>
      <w:proofErr w:type="spellEnd"/>
      <w:r w:rsidRPr="00004566">
        <w:rPr>
          <w:rFonts w:eastAsia="Times New Roman" w:cs="Helvetica LT Std Light"/>
          <w:spacing w:val="-3"/>
          <w:lang w:val="gl-ES" w:eastAsia="es-ES"/>
        </w:rPr>
        <w:t xml:space="preserve"> EU.</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Plan de Recuperación, Transformación e Resiliencia.</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 xml:space="preserve">Emblema do </w:t>
      </w:r>
      <w:r w:rsidR="00BC120A" w:rsidRPr="00004566">
        <w:rPr>
          <w:rFonts w:eastAsia="Times New Roman" w:cs="Helvetica LT Std Light"/>
          <w:spacing w:val="-3"/>
          <w:lang w:val="gl-ES" w:eastAsia="es-ES"/>
        </w:rPr>
        <w:t>m</w:t>
      </w:r>
      <w:r w:rsidRPr="00004566">
        <w:rPr>
          <w:rFonts w:eastAsia="Times New Roman" w:cs="Helvetica LT Std Light"/>
          <w:spacing w:val="-3"/>
          <w:lang w:val="gl-ES" w:eastAsia="es-ES"/>
        </w:rPr>
        <w:t>inisterio xestor correspondente.</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Emblema Xunta de Galicia</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Emblema Deputación de Ourense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Ademais, debe recoller como mínimo o seguinte contido:</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Nome do beneficiario</w:t>
      </w:r>
    </w:p>
    <w:p w:rsidR="006E737C" w:rsidRPr="00004566" w:rsidRDefault="006E737C" w:rsidP="00004566">
      <w:pPr>
        <w:pStyle w:val="Prrafodelista1"/>
        <w:numPr>
          <w:ilvl w:val="0"/>
          <w:numId w:val="4"/>
        </w:numPr>
        <w:spacing w:after="0" w:line="276" w:lineRule="auto"/>
        <w:jc w:val="both"/>
        <w:rPr>
          <w:lang w:val="gl-ES"/>
        </w:rPr>
      </w:pPr>
      <w:r w:rsidRPr="00004566">
        <w:rPr>
          <w:rFonts w:eastAsia="Times New Roman" w:cs="Helvetica LT Std Light"/>
          <w:spacing w:val="-3"/>
          <w:lang w:val="gl-ES" w:eastAsia="es-ES"/>
        </w:rPr>
        <w:t xml:space="preserve">Nome do proxecto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Todo seguindo as instrucións do manual anteriormente citado.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O deseño do cartel debe ser aprobado por parte da Deputación de Ourense.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No caso de incumprimento deste deber, a Deputación poderá ordenar a adopción das medidas alternativas previstas no artigo 31 do Regulamento da Lei Xeral de Subvencións. No caso de que se incumpran tamén estas medidas, o incumprimento do deber poderá ser causa de perda do dereito á subvención ou de reintegro ata un importe do 20% da subvención concedida, importe que se determinará en función da gravidade do incumprimento. </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lastRenderedPageBreak/>
        <w:t>Décimo terceira. Execución do obxecto de subvención. Prazos.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As axudas contempladas nesta convocatoria contribuirán á consecución do fito CID 221 sobre a «Finalización dos PSTD/ACD» mediante o desenvolvemento da actuación do eixo 1, en virtude do establecido no anexo da Decisión de Execución do Consello (CID), do 16 de xuño, relativa á aprobación da avaliación do PRTR. </w:t>
      </w:r>
    </w:p>
    <w:p w:rsidR="006E737C" w:rsidRPr="00004566" w:rsidRDefault="00D00F84" w:rsidP="00004566">
      <w:pPr>
        <w:spacing w:after="0" w:line="276" w:lineRule="auto"/>
        <w:jc w:val="both"/>
        <w:rPr>
          <w:lang w:val="gl-ES"/>
        </w:rPr>
      </w:pPr>
      <w:r w:rsidRPr="00004566">
        <w:rPr>
          <w:rFonts w:eastAsia="Times New Roman" w:cs="Helvetica LT Std Light"/>
          <w:spacing w:val="-3"/>
          <w:lang w:val="gl-ES" w:eastAsia="es-ES"/>
        </w:rPr>
        <w:t>Co</w:t>
      </w:r>
      <w:r w:rsidR="006E737C" w:rsidRPr="00004566">
        <w:rPr>
          <w:rFonts w:eastAsia="Times New Roman" w:cs="Helvetica LT Std Light"/>
          <w:spacing w:val="-3"/>
          <w:lang w:val="gl-ES" w:eastAsia="es-ES"/>
        </w:rPr>
        <w:t xml:space="preserve"> fin de asegurar o cumprimento do fito 221 CID, o prazo para a execución e xustificación das actuacións subvencionables finaliza o </w:t>
      </w:r>
      <w:r w:rsidR="006E737C" w:rsidRPr="00004566">
        <w:rPr>
          <w:rFonts w:eastAsia="Times New Roman" w:cs="Helvetica LT Std Light"/>
          <w:b/>
          <w:bCs/>
          <w:spacing w:val="-3"/>
          <w:lang w:val="gl-ES" w:eastAsia="es-ES"/>
        </w:rPr>
        <w:t>día 15 de marzo de 2026</w:t>
      </w:r>
      <w:r w:rsidR="006E737C" w:rsidRPr="00004566">
        <w:rPr>
          <w:rFonts w:eastAsia="Times New Roman" w:cs="Helvetica LT Std Light"/>
          <w:spacing w:val="-3"/>
          <w:lang w:val="gl-ES" w:eastAsia="es-ES"/>
        </w:rPr>
        <w:t xml:space="preserve">, polo que todas as actuacións subvencionables deberán estar finalizadas e xustificadas a esa data, sen que exista posibilidade de ampliar o devandito prazo. </w:t>
      </w:r>
    </w:p>
    <w:p w:rsidR="006E737C" w:rsidRPr="00004566" w:rsidRDefault="006E737C" w:rsidP="00004566">
      <w:pPr>
        <w:spacing w:after="0" w:line="276" w:lineRule="auto"/>
        <w:jc w:val="both"/>
        <w:rPr>
          <w:lang w:val="gl-ES"/>
        </w:rPr>
      </w:pPr>
      <w:r w:rsidRPr="00004566">
        <w:rPr>
          <w:rFonts w:eastAsia="Times New Roman" w:cs="Helvetica LT Std Light"/>
          <w:b/>
          <w:bCs/>
          <w:spacing w:val="-3"/>
          <w:lang w:val="gl-ES" w:eastAsia="es-ES"/>
        </w:rPr>
        <w:t>Décimo cuarta. Xustificación e pago da subvención.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1. O prazo para a xustificación da subvención terminará o día </w:t>
      </w:r>
      <w:r w:rsidRPr="00004566">
        <w:rPr>
          <w:rFonts w:eastAsia="Times New Roman" w:cs="Helvetica LT Std Light"/>
          <w:b/>
          <w:bCs/>
          <w:spacing w:val="-3"/>
          <w:lang w:val="gl-ES" w:eastAsia="es-ES"/>
        </w:rPr>
        <w:t>15 de marzo de 2026</w:t>
      </w:r>
      <w:r w:rsidRPr="00004566">
        <w:rPr>
          <w:rFonts w:eastAsia="Times New Roman" w:cs="Helvetica LT Std Light"/>
          <w:spacing w:val="-3"/>
          <w:lang w:val="gl-ES" w:eastAsia="es-ES"/>
        </w:rPr>
        <w:t>. O prazo terá carácter improrrogable.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2. A subvención xustificarase mediante a presentación dunha conta xustificativa, integrada polos seguintes documentos: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A) Memoria de actuación xustificativa do cumprimento das condicións impostas na concesión da subvención con indicación das actividades realizadas e dos resultados obtidos.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B) Relación clasificada dos gastos da actividade, con identificación do acredor e do documento, o seu importe e a data de emisión. Anexo XI.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C) Acreditación do cumprimento dos deberes tributarios e coa Seguridade Social: os beneficiarios deberán achegar certificados actualizados emitidos polos órganos correspondentes, de estar ao día nos seus deberes tributarios e de Seguridade Social.</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D) Facturas xustificativas dos gastos totais do orzamento, e a correspondente acreditación do pago das devanditas facturas, identificación do documento de acreditación do pago e data do pago.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 Ademais, todas as facturas deben incluír o texto «Plan de Recuperación, Transformación e Resiliencia - Financiada pola Unión Europea – </w:t>
      </w:r>
      <w:proofErr w:type="spellStart"/>
      <w:r w:rsidRPr="00004566">
        <w:rPr>
          <w:rFonts w:eastAsia="Times New Roman" w:cs="Helvetica LT Std Light"/>
          <w:spacing w:val="-3"/>
          <w:lang w:val="gl-ES" w:eastAsia="es-ES"/>
        </w:rPr>
        <w:t>NextGenerationEU</w:t>
      </w:r>
      <w:proofErr w:type="spellEnd"/>
      <w:r w:rsidRPr="00004566">
        <w:rPr>
          <w:rFonts w:eastAsia="Times New Roman" w:cs="Helvetica LT Std Light"/>
          <w:spacing w:val="-3"/>
          <w:lang w:val="gl-ES" w:eastAsia="es-ES"/>
        </w:rPr>
        <w:t>».”</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E) Documentación que acredite nos casos e de conformidade co artigo 31.3 da Lei </w:t>
      </w:r>
      <w:r w:rsidR="00D00F84" w:rsidRPr="00004566">
        <w:rPr>
          <w:rFonts w:eastAsia="Times New Roman" w:cs="Helvetica LT Std Light"/>
          <w:spacing w:val="-3"/>
          <w:lang w:val="gl-ES" w:eastAsia="es-ES"/>
        </w:rPr>
        <w:t>xeral de subvencións, conforme ao c</w:t>
      </w:r>
      <w:r w:rsidRPr="00004566">
        <w:rPr>
          <w:rFonts w:eastAsia="Times New Roman" w:cs="Helvetica LT Std Light"/>
          <w:spacing w:val="-3"/>
          <w:lang w:val="gl-ES" w:eastAsia="es-ES"/>
        </w:rPr>
        <w:t>al, no caso de que o importe do gasto subvencionable supere as contías establecidas na LCSP para o contrato menor, o beneficiario deberá solicitar como mínimo tres ofertas de diferentes provedores, con carácter previo á contracción do compromiso para a obra, a prestación do servizo ou a entrega do ben, salvo que polas súas especiais características non exista no mercado suficiente número de entidades que os realicen, prest</w:t>
      </w:r>
      <w:r w:rsidR="00D00F84" w:rsidRPr="00004566">
        <w:rPr>
          <w:rFonts w:eastAsia="Times New Roman" w:cs="Helvetica LT Std Light"/>
          <w:spacing w:val="-3"/>
          <w:lang w:val="gl-ES" w:eastAsia="es-ES"/>
        </w:rPr>
        <w:t>en</w:t>
      </w:r>
      <w:r w:rsidRPr="00004566">
        <w:rPr>
          <w:rFonts w:eastAsia="Times New Roman" w:cs="Helvetica LT Std Light"/>
          <w:spacing w:val="-3"/>
          <w:lang w:val="gl-ES" w:eastAsia="es-ES"/>
        </w:rPr>
        <w:t xml:space="preserve"> ou </w:t>
      </w:r>
      <w:r w:rsidR="00D00F84" w:rsidRPr="00004566">
        <w:rPr>
          <w:rFonts w:eastAsia="Times New Roman" w:cs="Helvetica LT Std Light"/>
          <w:spacing w:val="-3"/>
          <w:lang w:val="gl-ES" w:eastAsia="es-ES"/>
        </w:rPr>
        <w:t>subministren</w:t>
      </w:r>
      <w:r w:rsidRPr="00004566">
        <w:rPr>
          <w:rFonts w:eastAsia="Times New Roman" w:cs="Helvetica LT Std Light"/>
          <w:spacing w:val="-3"/>
          <w:lang w:val="gl-ES" w:eastAsia="es-ES"/>
        </w:rPr>
        <w:t>, ou salvo que o gasto se realizase con anterioridade á concesión da subvención.</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F) Certificación do número de conta expedida pola entidade financeira correspondente, se fose distinta á presentada coa solicitude.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G) Acreditación do cumprimento das obrigacións de comunicación para beneficiarios do PLAN DE RECUPERACIÓN, TRANSFORMACIÓN E RESILIENCIA, nos termos que </w:t>
      </w:r>
      <w:r w:rsidRPr="00004566">
        <w:rPr>
          <w:rFonts w:eastAsia="Times New Roman" w:cs="Helvetica LT Std Light"/>
          <w:spacing w:val="-3"/>
          <w:lang w:val="gl-ES" w:eastAsia="es-ES"/>
        </w:rPr>
        <w:lastRenderedPageBreak/>
        <w:t xml:space="preserve">recollen as presentes bases mediante a presentación de fotografías ou calquera medio que permita a súa verificación.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3. A conta xustificativa presentarase conformada polo beneficiario.</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4. Para considerar xustificada a subvención deberá acreditarse a realización dun investimento por unha contía igual ou superior á presentada no orzamento que serviu de base para a concesión da subvención e presentar ademais xustificantes de gastos (facturas ou equivalentes).</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Igualmente, non se considerará xustificada unha subvención cando, aínda manténdose a contía de gasto prevista, </w:t>
      </w:r>
      <w:r w:rsidR="00D00F84" w:rsidRPr="00004566">
        <w:rPr>
          <w:rFonts w:eastAsia="Times New Roman" w:cs="Helvetica LT Std Light"/>
          <w:spacing w:val="-3"/>
          <w:lang w:val="gl-ES" w:eastAsia="es-ES"/>
        </w:rPr>
        <w:t>se producisen</w:t>
      </w:r>
      <w:r w:rsidRPr="00004566">
        <w:rPr>
          <w:rFonts w:eastAsia="Times New Roman" w:cs="Helvetica LT Std Light"/>
          <w:spacing w:val="-3"/>
          <w:lang w:val="gl-ES" w:eastAsia="es-ES"/>
        </w:rPr>
        <w:t xml:space="preserve"> cambios ou modificacións de carácter substancial no proxecto, entendendo por tales aqueles que, de ser contemplados na solicitude, darían lugar a denegar </w:t>
      </w:r>
      <w:r w:rsidR="00ED50FC" w:rsidRPr="00004566">
        <w:rPr>
          <w:rFonts w:eastAsia="Times New Roman" w:cs="Helvetica LT Std Light"/>
          <w:spacing w:val="-3"/>
          <w:lang w:val="gl-ES" w:eastAsia="es-ES"/>
        </w:rPr>
        <w:t>esta</w:t>
      </w:r>
      <w:r w:rsidRPr="00004566">
        <w:rPr>
          <w:rFonts w:eastAsia="Times New Roman" w:cs="Helvetica LT Std Light"/>
          <w:spacing w:val="-3"/>
          <w:lang w:val="gl-ES" w:eastAsia="es-ES"/>
        </w:rPr>
        <w:t xml:space="preserve">, ou aqueles que consistan na realización dunha actividade esencialmente distinta á proxectada.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5. Ao amparo do establecido no artigo 31.2 da Lei </w:t>
      </w:r>
      <w:r w:rsidR="00ED50FC" w:rsidRPr="00004566">
        <w:rPr>
          <w:rFonts w:eastAsia="Times New Roman" w:cs="Helvetica LT Std Light"/>
          <w:spacing w:val="-3"/>
          <w:lang w:val="gl-ES" w:eastAsia="es-ES"/>
        </w:rPr>
        <w:t>xeral de subvencións</w:t>
      </w:r>
      <w:r w:rsidRPr="00004566">
        <w:rPr>
          <w:rFonts w:eastAsia="Times New Roman" w:cs="Helvetica LT Std Light"/>
          <w:spacing w:val="-3"/>
          <w:lang w:val="gl-ES" w:eastAsia="es-ES"/>
        </w:rPr>
        <w:t xml:space="preserve">, considerarase como gasto efectivamente realizado aquel cuxo deber de pago fose contraído antes do vencemento do prazo de xustificación da subvención.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6. A xustificación dos gastos incluirá a acreditación fidedigna do pago destes.</w:t>
      </w:r>
    </w:p>
    <w:p w:rsidR="006E737C" w:rsidRPr="00004566" w:rsidRDefault="00ED50FC" w:rsidP="00004566">
      <w:pPr>
        <w:spacing w:after="0" w:line="276" w:lineRule="auto"/>
        <w:jc w:val="both"/>
        <w:rPr>
          <w:lang w:val="gl-ES"/>
        </w:rPr>
      </w:pPr>
      <w:r w:rsidRPr="00004566">
        <w:rPr>
          <w:rFonts w:eastAsia="Times New Roman" w:cs="Helvetica LT Std Light"/>
          <w:spacing w:val="-3"/>
          <w:lang w:val="gl-ES" w:eastAsia="es-ES"/>
        </w:rPr>
        <w:t>7. A De</w:t>
      </w:r>
      <w:r w:rsidR="006E737C" w:rsidRPr="00004566">
        <w:rPr>
          <w:rFonts w:eastAsia="Times New Roman" w:cs="Helvetica LT Std Light"/>
          <w:spacing w:val="-3"/>
          <w:lang w:val="gl-ES" w:eastAsia="es-ES"/>
        </w:rPr>
        <w:t xml:space="preserve">putación poderá comprobar a realidade do gasto certificado a través dos oportunos procedementos de inspección, auditoría e control financeiro das entidades beneficiarias, de conformidade co establecido na Lei </w:t>
      </w:r>
      <w:r w:rsidRPr="00004566">
        <w:rPr>
          <w:rFonts w:eastAsia="Times New Roman" w:cs="Helvetica LT Std Light"/>
          <w:spacing w:val="-3"/>
          <w:lang w:val="gl-ES" w:eastAsia="es-ES"/>
        </w:rPr>
        <w:t>xeral de subvencións</w:t>
      </w:r>
      <w:r w:rsidR="006E737C"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 xml:space="preserve">8. De advertirse deficiencias de carácter emendable na conta xustificativa, a Presidencia concederá un prazo de dez días hábiles para a súa emenda. Ao amparo do disposto no artigo 45.1.b) da Lei do procedemento administrativo común das administracións públicas, o requirimento para emendar as devanditas deficiencias materiais realizarase exclusivamente a través da súa publicación no taboleiro de anuncios electrónico da sede electrónica da Deputación Provincial e na páxina </w:t>
      </w:r>
      <w:proofErr w:type="spellStart"/>
      <w:r w:rsidRPr="00004566">
        <w:rPr>
          <w:rFonts w:eastAsia="Times New Roman" w:cs="Helvetica LT Std Light"/>
          <w:spacing w:val="-3"/>
          <w:lang w:val="gl-ES" w:eastAsia="es-ES"/>
        </w:rPr>
        <w:t>web</w:t>
      </w:r>
      <w:proofErr w:type="spellEnd"/>
      <w:r w:rsidRPr="00004566">
        <w:rPr>
          <w:rFonts w:eastAsia="Times New Roman" w:cs="Helvetica LT Std Light"/>
          <w:spacing w:val="-3"/>
          <w:lang w:val="gl-ES" w:eastAsia="es-ES"/>
        </w:rPr>
        <w:t xml:space="preserve"> </w:t>
      </w:r>
      <w:hyperlink r:id="rId16" w:history="1">
        <w:r w:rsidR="00ED50FC" w:rsidRPr="00004566">
          <w:rPr>
            <w:rStyle w:val="Hipervnculo"/>
            <w:rFonts w:eastAsia="Times New Roman" w:cs="Helvetica LT Std Light"/>
            <w:spacing w:val="-3"/>
            <w:lang w:val="gl-ES" w:eastAsia="es-ES"/>
          </w:rPr>
          <w:t>http://www.depourense.es</w:t>
        </w:r>
      </w:hyperlink>
      <w:r w:rsidRPr="00004566">
        <w:rPr>
          <w:rFonts w:eastAsia="Times New Roman" w:cs="Helvetica LT Std Light"/>
          <w:spacing w:val="-3"/>
          <w:lang w:val="gl-ES" w:eastAsia="es-ES"/>
        </w:rPr>
        <w:t>, cidadanía, enlace Sección de Subvencións.</w:t>
      </w:r>
    </w:p>
    <w:p w:rsidR="006E737C" w:rsidRPr="00004566" w:rsidRDefault="00ED50FC" w:rsidP="00004566">
      <w:pPr>
        <w:spacing w:after="0" w:line="276" w:lineRule="auto"/>
        <w:jc w:val="both"/>
        <w:rPr>
          <w:lang w:val="gl-ES"/>
        </w:rPr>
      </w:pPr>
      <w:r w:rsidRPr="00004566">
        <w:rPr>
          <w:rFonts w:eastAsia="Times New Roman" w:cs="Helvetica LT Std Light"/>
          <w:spacing w:val="-3"/>
          <w:lang w:val="gl-ES" w:eastAsia="es-ES"/>
        </w:rPr>
        <w:t>No</w:t>
      </w:r>
      <w:r w:rsidR="006E737C" w:rsidRPr="00004566">
        <w:rPr>
          <w:rFonts w:eastAsia="Times New Roman" w:cs="Helvetica LT Std Light"/>
          <w:spacing w:val="-3"/>
          <w:lang w:val="gl-ES" w:eastAsia="es-ES"/>
        </w:rPr>
        <w:t xml:space="preserve"> caso de non presentar a autorización para realizar as comunicacións previstas na base 5ª, non se realizará ningún tipo de comunicación persoal, notificándoselle unicamente</w:t>
      </w:r>
      <w:r w:rsidRPr="00004566">
        <w:rPr>
          <w:rFonts w:eastAsia="Times New Roman" w:cs="Helvetica LT Std Light"/>
          <w:spacing w:val="-3"/>
          <w:lang w:val="gl-ES" w:eastAsia="es-ES"/>
        </w:rPr>
        <w:t>,</w:t>
      </w:r>
      <w:r w:rsidR="006E737C" w:rsidRPr="00004566">
        <w:rPr>
          <w:rFonts w:eastAsia="Times New Roman" w:cs="Helvetica LT Std Light"/>
          <w:spacing w:val="-3"/>
          <w:lang w:val="gl-ES" w:eastAsia="es-ES"/>
        </w:rPr>
        <w:t xml:space="preserve"> e en todo caso, por edicto no taboleiro de anuncios e na citada páxina </w:t>
      </w:r>
      <w:proofErr w:type="spellStart"/>
      <w:r w:rsidR="006E737C" w:rsidRPr="00004566">
        <w:rPr>
          <w:rFonts w:eastAsia="Times New Roman" w:cs="Helvetica LT Std Light"/>
          <w:spacing w:val="-3"/>
          <w:lang w:val="gl-ES" w:eastAsia="es-ES"/>
        </w:rPr>
        <w:t>web</w:t>
      </w:r>
      <w:proofErr w:type="spellEnd"/>
      <w:r w:rsidR="006E737C" w:rsidRPr="00004566">
        <w:rPr>
          <w:rFonts w:eastAsia="Times New Roman" w:cs="Helvetica LT Std Light"/>
          <w:spacing w:val="-3"/>
          <w:lang w:val="gl-ES" w:eastAsia="es-ES"/>
        </w:rPr>
        <w:t>.</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9.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maneira acumulada co procedemento de xustificación, resolvéndose nun único acto administrativo todas as cuestións que suscite o expediente.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t>10.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6E737C" w:rsidRPr="00004566" w:rsidRDefault="006E737C" w:rsidP="00004566">
      <w:pPr>
        <w:spacing w:after="0" w:line="276" w:lineRule="auto"/>
        <w:jc w:val="both"/>
        <w:rPr>
          <w:lang w:val="gl-ES"/>
        </w:rPr>
      </w:pPr>
      <w:r w:rsidRPr="00004566">
        <w:rPr>
          <w:rFonts w:eastAsia="Times New Roman" w:cs="Helvetica LT Std Light"/>
          <w:spacing w:val="-3"/>
          <w:lang w:val="gl-ES" w:eastAsia="es-ES"/>
        </w:rPr>
        <w:lastRenderedPageBreak/>
        <w:t xml:space="preserve">11. A Intervención da Deputación Provincial poderá esixir aqueles documentos ou xustificantes complementarios que, </w:t>
      </w:r>
      <w:proofErr w:type="spellStart"/>
      <w:r w:rsidRPr="00004566">
        <w:rPr>
          <w:rFonts w:eastAsia="Times New Roman" w:cs="Helvetica LT Std Light"/>
          <w:spacing w:val="-3"/>
          <w:lang w:val="gl-ES" w:eastAsia="es-ES"/>
        </w:rPr>
        <w:t>motivadamente</w:t>
      </w:r>
      <w:proofErr w:type="spellEnd"/>
      <w:r w:rsidRPr="00004566">
        <w:rPr>
          <w:rFonts w:eastAsia="Times New Roman" w:cs="Helvetica LT Std Light"/>
          <w:spacing w:val="-3"/>
          <w:lang w:val="gl-ES" w:eastAsia="es-ES"/>
        </w:rPr>
        <w:t xml:space="preserve">, </w:t>
      </w:r>
      <w:r w:rsidR="00ED50FC" w:rsidRPr="00004566">
        <w:rPr>
          <w:rFonts w:eastAsia="Times New Roman" w:cs="Helvetica LT Std Light"/>
          <w:spacing w:val="-3"/>
          <w:lang w:val="gl-ES" w:eastAsia="es-ES"/>
        </w:rPr>
        <w:t xml:space="preserve">se </w:t>
      </w:r>
      <w:r w:rsidRPr="00004566">
        <w:rPr>
          <w:rFonts w:eastAsia="Times New Roman" w:cs="Helvetica LT Std Light"/>
          <w:spacing w:val="-3"/>
          <w:lang w:val="gl-ES" w:eastAsia="es-ES"/>
        </w:rPr>
        <w:t>consid</w:t>
      </w:r>
      <w:r w:rsidR="00ED50FC" w:rsidRPr="00004566">
        <w:rPr>
          <w:rFonts w:eastAsia="Times New Roman" w:cs="Helvetica LT Std Light"/>
          <w:spacing w:val="-3"/>
          <w:lang w:val="gl-ES" w:eastAsia="es-ES"/>
        </w:rPr>
        <w:t>e</w:t>
      </w:r>
      <w:r w:rsidRPr="00004566">
        <w:rPr>
          <w:rFonts w:eastAsia="Times New Roman" w:cs="Helvetica LT Std Light"/>
          <w:spacing w:val="-3"/>
          <w:lang w:val="gl-ES" w:eastAsia="es-ES"/>
        </w:rPr>
        <w:t xml:space="preserve">ren oportunos para unha fidedigna acreditación da realización do gasto. Igualmente, a Intervención da Deputación poderá realizar funcións de inspección e control financeiro das entidades beneficiarias, de conformidade co establecido na Lei </w:t>
      </w:r>
      <w:r w:rsidR="00ED50FC" w:rsidRPr="00004566">
        <w:rPr>
          <w:rFonts w:eastAsia="Times New Roman" w:cs="Helvetica LT Std Light"/>
          <w:spacing w:val="-3"/>
          <w:lang w:val="gl-ES" w:eastAsia="es-ES"/>
        </w:rPr>
        <w:t>xeral de subvencións</w:t>
      </w:r>
      <w:r w:rsidRPr="00004566">
        <w:rPr>
          <w:rFonts w:eastAsia="Times New Roman" w:cs="Helvetica LT Std Light"/>
          <w:spacing w:val="-3"/>
          <w:lang w:val="gl-ES" w:eastAsia="es-ES"/>
        </w:rPr>
        <w:t xml:space="preserve">. </w:t>
      </w:r>
    </w:p>
    <w:p w:rsidR="006E737C" w:rsidRPr="00004566" w:rsidRDefault="006E737C" w:rsidP="00004566">
      <w:pPr>
        <w:spacing w:after="0" w:line="276" w:lineRule="auto"/>
        <w:jc w:val="both"/>
        <w:rPr>
          <w:lang w:val="gl-ES"/>
        </w:rPr>
      </w:pPr>
      <w:r w:rsidRPr="00004566">
        <w:rPr>
          <w:rFonts w:cs="Helvetica LT Std Light"/>
          <w:b/>
          <w:bCs/>
          <w:lang w:val="gl-ES"/>
        </w:rPr>
        <w:t>Décimo quinta. Obrigacións dos beneficiarios.</w:t>
      </w:r>
    </w:p>
    <w:p w:rsidR="006E737C" w:rsidRPr="00004566" w:rsidRDefault="006E737C" w:rsidP="00004566">
      <w:pPr>
        <w:spacing w:after="0" w:line="276" w:lineRule="auto"/>
        <w:jc w:val="both"/>
        <w:rPr>
          <w:lang w:val="gl-ES"/>
        </w:rPr>
      </w:pPr>
      <w:r w:rsidRPr="00004566">
        <w:rPr>
          <w:rFonts w:cs="Helvetica LT Std Light"/>
          <w:lang w:val="gl-ES"/>
        </w:rPr>
        <w:t xml:space="preserve">Con carácter xeral, os beneficiarios asumirán todas as obrigacións que impón a Lei </w:t>
      </w:r>
      <w:r w:rsidR="00ED50FC" w:rsidRPr="00004566">
        <w:rPr>
          <w:rFonts w:cs="Helvetica LT Std Light"/>
          <w:lang w:val="gl-ES"/>
        </w:rPr>
        <w:t>xeral de subvención.</w:t>
      </w:r>
      <w:r w:rsidRPr="00004566">
        <w:rPr>
          <w:rFonts w:cs="Helvetica LT Std Light"/>
          <w:lang w:val="gl-ES"/>
        </w:rPr>
        <w:t xml:space="preserve"> En particular, están suxeitos ás obrigacións de control financeiro e de reembolso nos casos previstos na devandita Lei, así como ás obrigacións de publicidade.</w:t>
      </w:r>
    </w:p>
    <w:p w:rsidR="006E737C" w:rsidRPr="00004566" w:rsidRDefault="006E737C" w:rsidP="00004566">
      <w:pPr>
        <w:spacing w:after="0" w:line="276" w:lineRule="auto"/>
        <w:jc w:val="both"/>
        <w:rPr>
          <w:lang w:val="gl-ES"/>
        </w:rPr>
      </w:pPr>
      <w:r w:rsidRPr="00004566">
        <w:rPr>
          <w:rFonts w:cs="Helvetica LT Std Light"/>
          <w:u w:val="single"/>
          <w:lang w:val="gl-ES"/>
        </w:rPr>
        <w:t>DNSH E ETIQUETAXE CLIMÁTICA</w:t>
      </w:r>
    </w:p>
    <w:p w:rsidR="006E737C" w:rsidRPr="00004566" w:rsidRDefault="006E737C" w:rsidP="00004566">
      <w:pPr>
        <w:spacing w:after="0" w:line="276" w:lineRule="auto"/>
        <w:jc w:val="both"/>
        <w:rPr>
          <w:lang w:val="gl-ES"/>
        </w:rPr>
      </w:pPr>
      <w:r w:rsidRPr="00004566">
        <w:rPr>
          <w:rFonts w:cs="Helvetica LT Std Light"/>
          <w:lang w:val="gl-ES"/>
        </w:rPr>
        <w:t xml:space="preserve">Os beneficiarios están obrigados a garantir o pleno cumprimento do principio de «non </w:t>
      </w:r>
      <w:r w:rsidRPr="00004566">
        <w:rPr>
          <w:rFonts w:cs="Helvetica LT Std Light"/>
          <w:b/>
          <w:bCs/>
          <w:lang w:val="gl-ES"/>
        </w:rPr>
        <w:t>causar un prexuízo significativo ao medio ambiente»</w:t>
      </w:r>
      <w:r w:rsidRPr="00004566">
        <w:rPr>
          <w:rFonts w:cs="Helvetica LT Std Light"/>
          <w:lang w:val="gl-ES"/>
        </w:rPr>
        <w:t xml:space="preserve"> (</w:t>
      </w:r>
      <w:r w:rsidR="00ED50FC" w:rsidRPr="00004566">
        <w:rPr>
          <w:rFonts w:cs="Helvetica LT Std Light"/>
          <w:lang w:val="gl-ES"/>
        </w:rPr>
        <w:t>principio</w:t>
      </w:r>
      <w:r w:rsidR="00ED50FC" w:rsidRPr="00004566">
        <w:rPr>
          <w:rFonts w:cs="Helvetica LT Std Light"/>
          <w:i/>
          <w:lang w:val="gl-ES"/>
        </w:rPr>
        <w:t xml:space="preserve"> de</w:t>
      </w:r>
      <w:r w:rsidRPr="00004566">
        <w:rPr>
          <w:rFonts w:cs="Helvetica LT Std Light"/>
          <w:i/>
          <w:lang w:val="gl-ES"/>
        </w:rPr>
        <w:t xml:space="preserve"> </w:t>
      </w:r>
      <w:r w:rsidR="00ED50FC" w:rsidRPr="00004566">
        <w:rPr>
          <w:rFonts w:cs="Helvetica LT Std Light"/>
          <w:i/>
          <w:lang w:val="gl-ES"/>
        </w:rPr>
        <w:t>“</w:t>
      </w:r>
      <w:r w:rsidRPr="00004566">
        <w:rPr>
          <w:rFonts w:cs="Helvetica LT Std Light"/>
          <w:i/>
          <w:lang w:val="gl-ES"/>
        </w:rPr>
        <w:t xml:space="preserve">no </w:t>
      </w:r>
      <w:proofErr w:type="spellStart"/>
      <w:r w:rsidRPr="00004566">
        <w:rPr>
          <w:rFonts w:cs="Helvetica LT Std Light"/>
          <w:i/>
          <w:lang w:val="gl-ES"/>
        </w:rPr>
        <w:t>significant</w:t>
      </w:r>
      <w:proofErr w:type="spellEnd"/>
      <w:r w:rsidRPr="00004566">
        <w:rPr>
          <w:rFonts w:cs="Helvetica LT Std Light"/>
          <w:i/>
          <w:lang w:val="gl-ES"/>
        </w:rPr>
        <w:t xml:space="preserve"> </w:t>
      </w:r>
      <w:proofErr w:type="spellStart"/>
      <w:r w:rsidRPr="00004566">
        <w:rPr>
          <w:rFonts w:cs="Helvetica LT Std Light"/>
          <w:i/>
          <w:lang w:val="gl-ES"/>
        </w:rPr>
        <w:t>harm</w:t>
      </w:r>
      <w:proofErr w:type="spellEnd"/>
      <w:r w:rsidRPr="00004566">
        <w:rPr>
          <w:rFonts w:cs="Helvetica LT Std Light"/>
          <w:i/>
          <w:lang w:val="gl-ES"/>
        </w:rPr>
        <w:t xml:space="preserve"> </w:t>
      </w:r>
      <w:r w:rsidR="00ED50FC" w:rsidRPr="00004566">
        <w:rPr>
          <w:rFonts w:cs="Helvetica LT Std Light"/>
          <w:i/>
          <w:lang w:val="gl-ES"/>
        </w:rPr>
        <w:t>–</w:t>
      </w:r>
      <w:r w:rsidRPr="00004566">
        <w:rPr>
          <w:rFonts w:cs="Helvetica LT Std Light"/>
          <w:i/>
          <w:lang w:val="gl-ES"/>
        </w:rPr>
        <w:t xml:space="preserve"> DNSH</w:t>
      </w:r>
      <w:r w:rsidR="00ED50FC" w:rsidRPr="00004566">
        <w:rPr>
          <w:rFonts w:cs="Helvetica LT Std Light"/>
          <w:i/>
          <w:lang w:val="gl-ES"/>
        </w:rPr>
        <w:t>”</w:t>
      </w:r>
      <w:r w:rsidRPr="00004566">
        <w:rPr>
          <w:rFonts w:cs="Helvetica LT Std Light"/>
          <w:lang w:val="gl-ES"/>
        </w:rPr>
        <w:t>) recoll</w:t>
      </w:r>
      <w:r w:rsidR="00ED50FC" w:rsidRPr="00004566">
        <w:rPr>
          <w:rFonts w:cs="Helvetica LT Std Light"/>
          <w:lang w:val="gl-ES"/>
        </w:rPr>
        <w:t>ido</w:t>
      </w:r>
      <w:r w:rsidRPr="00004566">
        <w:rPr>
          <w:rFonts w:cs="Helvetica LT Std Light"/>
          <w:lang w:val="gl-ES"/>
        </w:rPr>
        <w:t xml:space="preserve"> no Regulamento (UE) 2020/852, do Parlamento Europeo e do Consello, do 18 de xuño de 2020, en todas as fases do deseño e execución de cada actuación e, no seu caso, a etiquetaxe climática e dixital, de acordo co previsto no Plan de Recuperación, Transformación e Resiliencia, aprobado por Consello de Ministros</w:t>
      </w:r>
      <w:r w:rsidR="00ED50FC" w:rsidRPr="00004566">
        <w:rPr>
          <w:rFonts w:cs="Helvetica LT Std Light"/>
          <w:lang w:val="gl-ES"/>
        </w:rPr>
        <w:t>,</w:t>
      </w:r>
      <w:r w:rsidRPr="00004566">
        <w:rPr>
          <w:rFonts w:cs="Helvetica LT Std Light"/>
          <w:lang w:val="gl-ES"/>
        </w:rPr>
        <w:t xml:space="preserve"> o 27 de abril de 2021</w:t>
      </w:r>
      <w:r w:rsidR="00ED50FC" w:rsidRPr="00004566">
        <w:rPr>
          <w:rFonts w:cs="Helvetica LT Std Light"/>
          <w:lang w:val="gl-ES"/>
        </w:rPr>
        <w:t>,</w:t>
      </w:r>
      <w:r w:rsidRPr="00004566">
        <w:rPr>
          <w:rFonts w:cs="Helvetica LT Std Light"/>
          <w:lang w:val="gl-ES"/>
        </w:rPr>
        <w:t xml:space="preserve"> e polo Regulamento (UE) nº 2021/241 do Parlamento Europeo e do Consello, do 12 de febreiro de 2021, polo que se establece o Mecanismo de Recuperación e Resiliencia, así como co requirido na Decisión de Execución do Consello relativa á aprobación da avaliación do plan de recuperación e resiliencia de España.</w:t>
      </w:r>
    </w:p>
    <w:p w:rsidR="006E737C" w:rsidRPr="00004566" w:rsidRDefault="006E737C" w:rsidP="00004566">
      <w:pPr>
        <w:spacing w:after="0" w:line="276" w:lineRule="auto"/>
        <w:jc w:val="both"/>
        <w:rPr>
          <w:lang w:val="gl-ES"/>
        </w:rPr>
      </w:pPr>
      <w:r w:rsidRPr="00004566">
        <w:rPr>
          <w:rFonts w:cs="Helvetica LT Std Light"/>
          <w:lang w:val="gl-ES"/>
        </w:rPr>
        <w:t xml:space="preserve">En relación coa etiquetaxe, o obxecto da presente subvención ten atribuída a </w:t>
      </w:r>
      <w:r w:rsidRPr="00004566">
        <w:rPr>
          <w:rFonts w:cs="Helvetica LT Std Light"/>
          <w:b/>
          <w:bCs/>
          <w:lang w:val="gl-ES"/>
        </w:rPr>
        <w:t>etiqueta 027</w:t>
      </w:r>
      <w:r w:rsidRPr="00004566">
        <w:rPr>
          <w:rFonts w:cs="Helvetica LT Std Light"/>
          <w:lang w:val="gl-ES"/>
        </w:rPr>
        <w:t>, que contribúe de maneira directa á etiquetaxe climática (porcentaxe de contribución 100%) identificados no Plan de Recuperación, Transformación e Resiliencia do Compoñente 14 “Transformación do modelo turístico cara á sustentabilidade”, que inclúe o Programa de Plans de Sustentabilidade Turística en Destinos.</w:t>
      </w:r>
    </w:p>
    <w:p w:rsidR="006E737C" w:rsidRPr="00004566" w:rsidRDefault="006E737C" w:rsidP="00004566">
      <w:pPr>
        <w:pStyle w:val="Textoindependiente"/>
        <w:spacing w:after="0" w:line="276" w:lineRule="auto"/>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A execución do obxecto da presente subvención non poderá implicar actividades que directa ou indirectamente ocasionen un prexuízo significativo ao medio ambiente «principio DNSH», de acordo co artigo 17 do Regulamento (UE) 2020/852 do Parlamento Europeo e do Consello do 18 de xuño de 2020 («Regulamento de Taxonomía»), relativo ao establecemento dun marco para facilitar os investimentos sostibles e polo que se modifica o Regulamento (UE) 2019/2088, nin as que non garantan o cumprimento da lexislación medioambiental nacional e comunitaria de aplicación, dando cumprimento á Guía técnica (2021/C 58/01) sobre a aplicación do principio de «non causar un prexuízo significativo». </w:t>
      </w:r>
    </w:p>
    <w:p w:rsidR="006E737C" w:rsidRPr="00004566" w:rsidRDefault="006E737C" w:rsidP="00004566">
      <w:pPr>
        <w:pStyle w:val="Textoindependiente"/>
        <w:spacing w:after="0" w:line="276" w:lineRule="auto"/>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Na realización de obras en xeral, as condicións específicas do DNSH: </w:t>
      </w:r>
    </w:p>
    <w:p w:rsidR="006E737C" w:rsidRPr="00004566" w:rsidRDefault="006E737C" w:rsidP="00004566">
      <w:pPr>
        <w:pStyle w:val="Textoindependiente"/>
        <w:numPr>
          <w:ilvl w:val="0"/>
          <w:numId w:val="3"/>
        </w:numPr>
        <w:spacing w:after="0" w:line="276" w:lineRule="auto"/>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Economía circular </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Para calquera obra realizada e con respecto a este obxectivo </w:t>
      </w:r>
      <w:r w:rsidR="00ED50FC" w:rsidRPr="00004566">
        <w:rPr>
          <w:rFonts w:ascii="Helvetica LT Std Light" w:eastAsia="Helvetica LT Std Light" w:hAnsi="Helvetica LT Std Light" w:cs="Helvetica LT Std Light"/>
          <w:sz w:val="22"/>
          <w:szCs w:val="22"/>
          <w:lang w:val="gl-ES" w:eastAsia="en-US" w:bidi="ar-SA"/>
        </w:rPr>
        <w:t>débense ter</w:t>
      </w:r>
      <w:r w:rsidRPr="00004566">
        <w:rPr>
          <w:rFonts w:ascii="Helvetica LT Std Light" w:eastAsia="Helvetica LT Std Light" w:hAnsi="Helvetica LT Std Light" w:cs="Helvetica LT Std Light"/>
          <w:sz w:val="22"/>
          <w:szCs w:val="22"/>
          <w:lang w:val="gl-ES" w:eastAsia="en-US" w:bidi="ar-SA"/>
        </w:rPr>
        <w:t xml:space="preserve"> en conta as seguintes consideracións a nivel actuación/proxecto: </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noBreakHyphen/>
        <w:t xml:space="preserve"> A actuación/proxecto apoiará o obxectivo europeo de garantir que polo menos o 70% (en peso) dos residuos de construción e demolición non perigosos (excluíndo </w:t>
      </w:r>
      <w:r w:rsidRPr="00004566">
        <w:rPr>
          <w:rFonts w:ascii="Helvetica LT Std Light" w:eastAsia="Helvetica LT Std Light" w:hAnsi="Helvetica LT Std Light" w:cs="Helvetica LT Std Light"/>
          <w:sz w:val="22"/>
          <w:szCs w:val="22"/>
          <w:lang w:val="gl-ES" w:eastAsia="en-US" w:bidi="ar-SA"/>
        </w:rPr>
        <w:lastRenderedPageBreak/>
        <w:t xml:space="preserve">o material natural mencionado na categoría 17 05 04 na Lista europea de residuos establecida pola Decisión 2000/532/EC) xerados no sitio de construción está preparado para a súa </w:t>
      </w:r>
      <w:proofErr w:type="spellStart"/>
      <w:r w:rsidRPr="00004566">
        <w:rPr>
          <w:rFonts w:ascii="Helvetica LT Std Light" w:eastAsia="Helvetica LT Std Light" w:hAnsi="Helvetica LT Std Light" w:cs="Helvetica LT Std Light"/>
          <w:sz w:val="22"/>
          <w:szCs w:val="22"/>
          <w:lang w:val="gl-ES" w:eastAsia="en-US" w:bidi="ar-SA"/>
        </w:rPr>
        <w:t>reutilización</w:t>
      </w:r>
      <w:proofErr w:type="spellEnd"/>
      <w:r w:rsidRPr="00004566">
        <w:rPr>
          <w:rFonts w:ascii="Helvetica LT Std Light" w:eastAsia="Helvetica LT Std Light" w:hAnsi="Helvetica LT Std Light" w:cs="Helvetica LT Std Light"/>
          <w:sz w:val="22"/>
          <w:szCs w:val="22"/>
          <w:lang w:val="gl-ES" w:eastAsia="en-US" w:bidi="ar-SA"/>
        </w:rPr>
        <w:t>, reciclaxe e recuperación doutros materiais, incluídas as operacións de recheo utilizando residuos para substituír outros materiais, de acordo coa xerarquía de residuos e o Protocolo de xestión de residuos de construción e demolición da UE.</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 </w:t>
      </w:r>
      <w:r w:rsidRPr="00004566">
        <w:rPr>
          <w:rFonts w:ascii="Helvetica LT Std Light" w:eastAsia="Helvetica LT Std Light" w:hAnsi="Helvetica LT Std Light" w:cs="Helvetica LT Std Light"/>
          <w:sz w:val="22"/>
          <w:szCs w:val="22"/>
          <w:lang w:val="gl-ES" w:eastAsia="en-US" w:bidi="ar-SA"/>
        </w:rPr>
        <w:noBreakHyphen/>
        <w:t xml:space="preserve"> Os operadores limitan a xeración de residuos en procesos relacionados coa construción e demolición, de conformidade co Protocolo de xestión de residuos de construción e demolición da UE e tendo en conta as mellores técnicas dispoñibles e utilizando a demolición selectiva para permitir a eliminación e manipulación segura de substancias perigosas e facilitar a </w:t>
      </w:r>
      <w:proofErr w:type="spellStart"/>
      <w:r w:rsidRPr="00004566">
        <w:rPr>
          <w:rFonts w:ascii="Helvetica LT Std Light" w:eastAsia="Helvetica LT Std Light" w:hAnsi="Helvetica LT Std Light" w:cs="Helvetica LT Std Light"/>
          <w:sz w:val="22"/>
          <w:szCs w:val="22"/>
          <w:lang w:val="gl-ES" w:eastAsia="en-US" w:bidi="ar-SA"/>
        </w:rPr>
        <w:t>reutilización</w:t>
      </w:r>
      <w:proofErr w:type="spellEnd"/>
      <w:r w:rsidRPr="00004566">
        <w:rPr>
          <w:rFonts w:ascii="Helvetica LT Std Light" w:eastAsia="Helvetica LT Std Light" w:hAnsi="Helvetica LT Std Light" w:cs="Helvetica LT Std Light"/>
          <w:sz w:val="22"/>
          <w:szCs w:val="22"/>
          <w:lang w:val="gl-ES" w:eastAsia="en-US" w:bidi="ar-SA"/>
        </w:rPr>
        <w:t xml:space="preserve"> e a reciclaxe de alta calidade mediante a eliminación selectiva de materiais, utilizando a clasificación dispoñible sistemas para residuos de construción e demolición. </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noBreakHyphen/>
        <w:t xml:space="preserve"> Os deseños de edificios e as técnicas de construción apoian a circularidade e, en particular, demostran, con referencia á norma ISO 20887 ou outras normas para avaliar a capacidade de desmonte ou adaptabilidade dos edificios, como están deseñados para ser máis eficientes no uso de recursos, adaptables, flexibles e desmontables para permitir a </w:t>
      </w:r>
      <w:proofErr w:type="spellStart"/>
      <w:r w:rsidRPr="00004566">
        <w:rPr>
          <w:rFonts w:ascii="Helvetica LT Std Light" w:eastAsia="Helvetica LT Std Light" w:hAnsi="Helvetica LT Std Light" w:cs="Helvetica LT Std Light"/>
          <w:sz w:val="22"/>
          <w:szCs w:val="22"/>
          <w:lang w:val="gl-ES" w:eastAsia="en-US" w:bidi="ar-SA"/>
        </w:rPr>
        <w:t>reutilización</w:t>
      </w:r>
      <w:proofErr w:type="spellEnd"/>
      <w:r w:rsidRPr="00004566">
        <w:rPr>
          <w:rFonts w:ascii="Helvetica LT Std Light" w:eastAsia="Helvetica LT Std Light" w:hAnsi="Helvetica LT Std Light" w:cs="Helvetica LT Std Light"/>
          <w:sz w:val="22"/>
          <w:szCs w:val="22"/>
          <w:lang w:val="gl-ES" w:eastAsia="en-US" w:bidi="ar-SA"/>
        </w:rPr>
        <w:t xml:space="preserve"> e reciclaxe utilizando os sistemas de clasificación dispoñibles para residuos de construción e demolición.</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 • </w:t>
      </w:r>
      <w:proofErr w:type="spellStart"/>
      <w:r w:rsidRPr="00004566">
        <w:rPr>
          <w:rFonts w:ascii="Helvetica LT Std Light" w:eastAsia="Helvetica LT Std Light" w:hAnsi="Helvetica LT Std Light" w:cs="Helvetica LT Std Light"/>
          <w:sz w:val="22"/>
          <w:szCs w:val="22"/>
          <w:lang w:val="gl-ES" w:eastAsia="en-US" w:bidi="ar-SA"/>
        </w:rPr>
        <w:t>Biodiversidade</w:t>
      </w:r>
      <w:proofErr w:type="spellEnd"/>
      <w:r w:rsidRPr="00004566">
        <w:rPr>
          <w:rFonts w:ascii="Helvetica LT Std Light" w:eastAsia="Helvetica LT Std Light" w:hAnsi="Helvetica LT Std Light" w:cs="Helvetica LT Std Light"/>
          <w:sz w:val="22"/>
          <w:szCs w:val="22"/>
          <w:lang w:val="gl-ES" w:eastAsia="en-US" w:bidi="ar-SA"/>
        </w:rPr>
        <w:t xml:space="preserve"> </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A actuación debe cumprir polo menos as seguintes condicións: </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noBreakHyphen/>
        <w:t xml:space="preserve"> Sinalar se as novas actividades de construción levar</w:t>
      </w:r>
      <w:r w:rsidR="00B86E5F" w:rsidRPr="00004566">
        <w:rPr>
          <w:rFonts w:ascii="Helvetica LT Std Light" w:eastAsia="Helvetica LT Std Light" w:hAnsi="Helvetica LT Std Light" w:cs="Helvetica LT Std Light"/>
          <w:sz w:val="22"/>
          <w:szCs w:val="22"/>
          <w:lang w:val="gl-ES" w:eastAsia="en-US" w:bidi="ar-SA"/>
        </w:rPr>
        <w:t>anse</w:t>
      </w:r>
      <w:r w:rsidRPr="00004566">
        <w:rPr>
          <w:rFonts w:ascii="Helvetica LT Std Light" w:eastAsia="Helvetica LT Std Light" w:hAnsi="Helvetica LT Std Light" w:cs="Helvetica LT Std Light"/>
          <w:sz w:val="22"/>
          <w:szCs w:val="22"/>
          <w:lang w:val="gl-ES" w:eastAsia="en-US" w:bidi="ar-SA"/>
        </w:rPr>
        <w:t xml:space="preserve"> a cabo ou preto de áreas sensibles para a </w:t>
      </w:r>
      <w:proofErr w:type="spellStart"/>
      <w:r w:rsidRPr="00004566">
        <w:rPr>
          <w:rFonts w:ascii="Helvetica LT Std Light" w:eastAsia="Helvetica LT Std Light" w:hAnsi="Helvetica LT Std Light" w:cs="Helvetica LT Std Light"/>
          <w:sz w:val="22"/>
          <w:szCs w:val="22"/>
          <w:lang w:val="gl-ES" w:eastAsia="en-US" w:bidi="ar-SA"/>
        </w:rPr>
        <w:t>biodiversidade</w:t>
      </w:r>
      <w:proofErr w:type="spellEnd"/>
      <w:r w:rsidRPr="00004566">
        <w:rPr>
          <w:rFonts w:ascii="Helvetica LT Std Light" w:eastAsia="Helvetica LT Std Light" w:hAnsi="Helvetica LT Std Light" w:cs="Helvetica LT Std Light"/>
          <w:sz w:val="22"/>
          <w:szCs w:val="22"/>
          <w:lang w:val="gl-ES" w:eastAsia="en-US" w:bidi="ar-SA"/>
        </w:rPr>
        <w:t xml:space="preserve">. Sinalar se as actividades poden supoñer unha deterioración para o estado de conservación de hábitats e especies. </w:t>
      </w:r>
      <w:r w:rsidR="00B86E5F" w:rsidRPr="00004566">
        <w:rPr>
          <w:rFonts w:ascii="Helvetica LT Std Light" w:eastAsia="Helvetica LT Std Light" w:hAnsi="Helvetica LT Std Light" w:cs="Helvetica LT Std Light"/>
          <w:sz w:val="22"/>
          <w:szCs w:val="22"/>
          <w:lang w:val="gl-ES" w:eastAsia="en-US" w:bidi="ar-SA"/>
        </w:rPr>
        <w:t>No</w:t>
      </w:r>
      <w:r w:rsidRPr="00004566">
        <w:rPr>
          <w:rFonts w:ascii="Helvetica LT Std Light" w:eastAsia="Helvetica LT Std Light" w:hAnsi="Helvetica LT Std Light" w:cs="Helvetica LT Std Light"/>
          <w:sz w:val="22"/>
          <w:szCs w:val="22"/>
          <w:lang w:val="gl-ES" w:eastAsia="en-US" w:bidi="ar-SA"/>
        </w:rPr>
        <w:t xml:space="preserve"> caso afirmativo, requirirase o cumprimento dos artigos 6 e 12 da Directiva de hábitats e o artigo 5 da Directiva de aves.</w:t>
      </w:r>
    </w:p>
    <w:p w:rsidR="006E737C" w:rsidRPr="00004566" w:rsidRDefault="006E737C" w:rsidP="00004566">
      <w:pPr>
        <w:pStyle w:val="Textoindependiente"/>
        <w:spacing w:after="0" w:line="276" w:lineRule="auto"/>
        <w:ind w:left="360"/>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 </w:t>
      </w:r>
      <w:r w:rsidRPr="00004566">
        <w:rPr>
          <w:rFonts w:ascii="Helvetica LT Std Light" w:eastAsia="Helvetica LT Std Light" w:hAnsi="Helvetica LT Std Light" w:cs="Helvetica LT Std Light"/>
          <w:sz w:val="22"/>
          <w:szCs w:val="22"/>
          <w:lang w:val="gl-ES" w:eastAsia="en-US" w:bidi="ar-SA"/>
        </w:rPr>
        <w:noBreakHyphen/>
        <w:t xml:space="preserve"> Sinalar se levará a cabo unha Avaliación de Impacto Ambiental (EIA) ou un cribado, de acordo coa Directiva EIA.</w:t>
      </w:r>
    </w:p>
    <w:p w:rsidR="006E737C" w:rsidRPr="00004566" w:rsidRDefault="006E737C" w:rsidP="00004566">
      <w:pPr>
        <w:spacing w:after="0" w:line="276" w:lineRule="auto"/>
        <w:jc w:val="both"/>
        <w:rPr>
          <w:lang w:val="gl-ES"/>
        </w:rPr>
      </w:pPr>
      <w:r w:rsidRPr="00004566">
        <w:rPr>
          <w:rFonts w:cs="Helvetica LT Std Light"/>
          <w:lang w:val="gl-ES"/>
        </w:rPr>
        <w:t>O beneficiario queda supeditado ao cumprimento das modificacións que a autoridade responsable ordene en relación coa adopción de medidas correctoras para o cumprimento das obrigacións en materia de etiquetaxe climática e dixital, así como para o cumprimento do principio DNSH.</w:t>
      </w:r>
    </w:p>
    <w:p w:rsidR="006E737C" w:rsidRPr="00004566" w:rsidRDefault="006E737C" w:rsidP="00004566">
      <w:pPr>
        <w:spacing w:after="0" w:line="276" w:lineRule="auto"/>
        <w:jc w:val="both"/>
        <w:rPr>
          <w:lang w:val="gl-ES"/>
        </w:rPr>
      </w:pPr>
      <w:r w:rsidRPr="00004566">
        <w:rPr>
          <w:rFonts w:cs="Helvetica LT Std Light"/>
          <w:u w:val="single"/>
          <w:lang w:val="gl-ES"/>
        </w:rPr>
        <w:t>PLAN ANTIFRAUDES</w:t>
      </w:r>
    </w:p>
    <w:p w:rsidR="006E737C" w:rsidRPr="00004566" w:rsidRDefault="006E737C" w:rsidP="00004566">
      <w:pPr>
        <w:spacing w:after="0" w:line="276" w:lineRule="auto"/>
        <w:jc w:val="both"/>
        <w:rPr>
          <w:lang w:val="gl-ES"/>
        </w:rPr>
      </w:pPr>
      <w:r w:rsidRPr="00004566">
        <w:rPr>
          <w:rFonts w:cs="Helvetica LT Std Light"/>
          <w:lang w:val="gl-ES"/>
        </w:rPr>
        <w:t xml:space="preserve">A participación na presente subvención supón a obrigación de cumprimento das medidas contidas no plan de medidas </w:t>
      </w:r>
      <w:proofErr w:type="spellStart"/>
      <w:r w:rsidRPr="00004566">
        <w:rPr>
          <w:rFonts w:cs="Helvetica LT Std Light"/>
          <w:lang w:val="gl-ES"/>
        </w:rPr>
        <w:t>antifraudes</w:t>
      </w:r>
      <w:proofErr w:type="spellEnd"/>
      <w:r w:rsidRPr="00004566">
        <w:rPr>
          <w:rFonts w:cs="Helvetica LT Std Light"/>
          <w:lang w:val="gl-ES"/>
        </w:rPr>
        <w:t xml:space="preserve"> da Deputación de Ourense, con pleno respecto á normativa española e europea en relación coa prevención, detección e corrección da fraude, a corrupción e os conflitos de intereses e aos pronunciamentos que respecto da protección dos intereses financeiros da Unión Europea realizasen ou poidan realizar as institucións da Unión Europea.</w:t>
      </w:r>
    </w:p>
    <w:p w:rsidR="006E737C" w:rsidRPr="00004566" w:rsidRDefault="006E737C" w:rsidP="00004566">
      <w:pPr>
        <w:spacing w:after="0" w:line="276" w:lineRule="auto"/>
        <w:jc w:val="both"/>
        <w:rPr>
          <w:lang w:val="gl-ES"/>
        </w:rPr>
      </w:pPr>
      <w:r w:rsidRPr="00004566">
        <w:rPr>
          <w:rFonts w:cs="Helvetica LT Std Light"/>
          <w:u w:val="single"/>
          <w:lang w:val="gl-ES"/>
        </w:rPr>
        <w:t>INFORMACIÓN REAL</w:t>
      </w:r>
    </w:p>
    <w:p w:rsidR="006E737C" w:rsidRPr="00004566" w:rsidRDefault="006E737C" w:rsidP="00004566">
      <w:pPr>
        <w:pStyle w:val="Textoindependiente"/>
        <w:spacing w:after="0" w:line="276" w:lineRule="auto"/>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O beneficiario sométese as obrigacións de información previstas no artigo 8.2 da Orde HFP/1030/2021, do 29 de setembro. </w:t>
      </w:r>
    </w:p>
    <w:p w:rsidR="006E737C" w:rsidRPr="00004566" w:rsidRDefault="006E737C" w:rsidP="00004566">
      <w:pPr>
        <w:pStyle w:val="Textoindependiente"/>
        <w:spacing w:after="0" w:line="276" w:lineRule="auto"/>
        <w:jc w:val="both"/>
        <w:rPr>
          <w:rFonts w:ascii="Helvetica LT Std Light" w:hAnsi="Helvetica LT Std Light"/>
          <w:sz w:val="22"/>
          <w:szCs w:val="22"/>
          <w:lang w:val="gl-ES"/>
        </w:rPr>
      </w:pPr>
      <w:r w:rsidRPr="00004566">
        <w:rPr>
          <w:rFonts w:ascii="Helvetica LT Std Light" w:eastAsia="Helvetica LT Std Light" w:hAnsi="Helvetica LT Std Light" w:cs="Helvetica LT Std Light"/>
          <w:sz w:val="22"/>
          <w:szCs w:val="22"/>
          <w:lang w:val="gl-ES" w:eastAsia="en-US" w:bidi="ar-SA"/>
        </w:rPr>
        <w:t xml:space="preserve">Tales obrigacións alcanzan aos seguintes aspectos: </w:t>
      </w:r>
    </w:p>
    <w:p w:rsidR="006E737C" w:rsidRPr="00004566" w:rsidRDefault="006E737C" w:rsidP="00004566">
      <w:pPr>
        <w:pStyle w:val="Prrafodelista1"/>
        <w:numPr>
          <w:ilvl w:val="0"/>
          <w:numId w:val="2"/>
        </w:numPr>
        <w:spacing w:after="0" w:line="276" w:lineRule="auto"/>
        <w:ind w:left="714" w:hanging="357"/>
        <w:contextualSpacing w:val="0"/>
        <w:jc w:val="both"/>
        <w:textAlignment w:val="top"/>
        <w:rPr>
          <w:lang w:val="gl-ES"/>
        </w:rPr>
      </w:pPr>
      <w:r w:rsidRPr="00004566">
        <w:rPr>
          <w:rFonts w:cs="Helvetica LT Std Light"/>
          <w:lang w:val="gl-ES"/>
        </w:rPr>
        <w:lastRenderedPageBreak/>
        <w:t>Identificación do NIF do beneficiario.</w:t>
      </w:r>
    </w:p>
    <w:p w:rsidR="006E737C" w:rsidRPr="00004566" w:rsidRDefault="006E737C" w:rsidP="00004566">
      <w:pPr>
        <w:pStyle w:val="Prrafodelista1"/>
        <w:numPr>
          <w:ilvl w:val="0"/>
          <w:numId w:val="2"/>
        </w:numPr>
        <w:spacing w:after="0" w:line="276" w:lineRule="auto"/>
        <w:ind w:left="714" w:hanging="357"/>
        <w:contextualSpacing w:val="0"/>
        <w:jc w:val="both"/>
        <w:textAlignment w:val="top"/>
        <w:rPr>
          <w:lang w:val="gl-ES"/>
        </w:rPr>
      </w:pPr>
      <w:r w:rsidRPr="00004566">
        <w:rPr>
          <w:rFonts w:cs="Helvetica LT Std Light"/>
          <w:lang w:val="gl-ES"/>
        </w:rPr>
        <w:t>Nome ou razón social.</w:t>
      </w:r>
    </w:p>
    <w:p w:rsidR="006E737C" w:rsidRPr="00004566" w:rsidRDefault="006E737C" w:rsidP="00004566">
      <w:pPr>
        <w:pStyle w:val="Prrafodelista1"/>
        <w:numPr>
          <w:ilvl w:val="0"/>
          <w:numId w:val="2"/>
        </w:numPr>
        <w:spacing w:after="0" w:line="276" w:lineRule="auto"/>
        <w:ind w:left="714" w:hanging="357"/>
        <w:contextualSpacing w:val="0"/>
        <w:jc w:val="both"/>
        <w:textAlignment w:val="top"/>
        <w:rPr>
          <w:lang w:val="gl-ES"/>
        </w:rPr>
      </w:pPr>
      <w:r w:rsidRPr="00004566">
        <w:rPr>
          <w:rFonts w:cs="Helvetica LT Std Light"/>
          <w:lang w:val="gl-ES"/>
        </w:rPr>
        <w:t>Domicilio fiscal.</w:t>
      </w:r>
    </w:p>
    <w:p w:rsidR="006E737C" w:rsidRPr="00004566" w:rsidRDefault="006E737C" w:rsidP="00004566">
      <w:pPr>
        <w:pStyle w:val="Prrafodelista1"/>
        <w:numPr>
          <w:ilvl w:val="0"/>
          <w:numId w:val="2"/>
        </w:numPr>
        <w:spacing w:after="0" w:line="276" w:lineRule="auto"/>
        <w:ind w:left="714" w:hanging="357"/>
        <w:contextualSpacing w:val="0"/>
        <w:jc w:val="both"/>
        <w:textAlignment w:val="top"/>
        <w:rPr>
          <w:lang w:val="gl-ES"/>
        </w:rPr>
      </w:pPr>
      <w:r w:rsidRPr="00004566">
        <w:rPr>
          <w:rFonts w:cs="Helvetica LT Std Light"/>
          <w:lang w:val="gl-ES"/>
        </w:rPr>
        <w:t xml:space="preserve">Aceptación da cesión de datos entre as </w:t>
      </w:r>
      <w:r w:rsidR="00B86E5F" w:rsidRPr="00004566">
        <w:rPr>
          <w:rFonts w:cs="Helvetica LT Std Light"/>
          <w:lang w:val="gl-ES"/>
        </w:rPr>
        <w:t xml:space="preserve">administracións públicas </w:t>
      </w:r>
      <w:r w:rsidRPr="00004566">
        <w:rPr>
          <w:rFonts w:cs="Helvetica LT Std Light"/>
          <w:lang w:val="gl-ES"/>
        </w:rPr>
        <w:t xml:space="preserve">implicadas para dar cumprimento ao previsto na normativa europea que é de aplicación e de conformidade coa Lei </w:t>
      </w:r>
      <w:r w:rsidR="00B86E5F" w:rsidRPr="00004566">
        <w:rPr>
          <w:rFonts w:cs="Helvetica LT Std Light"/>
          <w:lang w:val="gl-ES"/>
        </w:rPr>
        <w:t>o</w:t>
      </w:r>
      <w:r w:rsidRPr="00004566">
        <w:rPr>
          <w:rFonts w:cs="Helvetica LT Std Light"/>
          <w:lang w:val="gl-ES"/>
        </w:rPr>
        <w:t xml:space="preserve">rgánica 3/2018, do 5 de decembro, de </w:t>
      </w:r>
      <w:r w:rsidR="00B86E5F" w:rsidRPr="00004566">
        <w:rPr>
          <w:rFonts w:cs="Helvetica LT Std Light"/>
          <w:lang w:val="gl-ES"/>
        </w:rPr>
        <w:t xml:space="preserve">protección de datos persoais e garantía dos dereitos dixitais </w:t>
      </w:r>
    </w:p>
    <w:p w:rsidR="006E737C" w:rsidRPr="00004566" w:rsidRDefault="006E737C" w:rsidP="00004566">
      <w:pPr>
        <w:pStyle w:val="Prrafodelista1"/>
        <w:numPr>
          <w:ilvl w:val="0"/>
          <w:numId w:val="2"/>
        </w:numPr>
        <w:spacing w:after="0" w:line="276" w:lineRule="auto"/>
        <w:ind w:left="714" w:hanging="357"/>
        <w:contextualSpacing w:val="0"/>
        <w:jc w:val="both"/>
        <w:textAlignment w:val="top"/>
        <w:rPr>
          <w:lang w:val="gl-ES"/>
        </w:rPr>
      </w:pPr>
      <w:r w:rsidRPr="00004566">
        <w:rPr>
          <w:rFonts w:cs="Helvetica LT Std Light"/>
          <w:lang w:val="gl-ES"/>
        </w:rPr>
        <w:t xml:space="preserve">Os beneficiarios acreditarán a inscrición no Censo de empresarios, profesionais e </w:t>
      </w:r>
      <w:proofErr w:type="spellStart"/>
      <w:r w:rsidRPr="00004566">
        <w:rPr>
          <w:rFonts w:cs="Helvetica LT Std Light"/>
          <w:lang w:val="gl-ES"/>
        </w:rPr>
        <w:t>retedores</w:t>
      </w:r>
      <w:proofErr w:type="spellEnd"/>
      <w:r w:rsidRPr="00004566">
        <w:rPr>
          <w:rFonts w:cs="Helvetica LT Std Light"/>
          <w:lang w:val="gl-ES"/>
        </w:rPr>
        <w:t xml:space="preserve"> da Axencia Estatal da Administración Tributaria ou no Censo equivalente da Administración Tributaria Foral, que debe reflectir a actividade efectivamente desenvolvida na data de participación no procedemento de licitación.</w:t>
      </w:r>
    </w:p>
    <w:p w:rsidR="006E737C" w:rsidRPr="00004566" w:rsidRDefault="006E737C" w:rsidP="00004566">
      <w:pPr>
        <w:spacing w:after="0" w:line="276" w:lineRule="auto"/>
        <w:jc w:val="both"/>
        <w:textAlignment w:val="top"/>
        <w:rPr>
          <w:lang w:val="gl-ES"/>
        </w:rPr>
      </w:pPr>
      <w:r w:rsidRPr="00004566">
        <w:rPr>
          <w:rFonts w:cs="Helvetica LT Std Light"/>
          <w:lang w:val="gl-ES"/>
        </w:rPr>
        <w:t>O artigo 10 da Orde HFP/1031/2021, do 29 de setembro, establece a obrigación de todas as entidades executoras do PRTR de achegar a información sobre o nome e data de nacemento do titular real do beneficiario nos termos establecidos no punto 6 do artigo 3 da Directiva (UE) 2015/849 do Parlamento Europeo e do Consello, nos termos nos que se determine polo Ministerio de Facenda e Función Pública, coa finalidade de dar cumprimento á esixencia do artigo 22.d) do Regulamento (UE) 2021/241 do Parlamento Europeo e do Consello, do 12 de febreiro de 2021. O beneficiario estará obrigado a proporcionar esta información.</w:t>
      </w:r>
    </w:p>
    <w:p w:rsidR="006E737C" w:rsidRPr="00004566" w:rsidRDefault="006E737C" w:rsidP="00004566">
      <w:pPr>
        <w:spacing w:after="0" w:line="276" w:lineRule="auto"/>
        <w:jc w:val="both"/>
        <w:rPr>
          <w:lang w:val="gl-ES"/>
        </w:rPr>
      </w:pPr>
      <w:r w:rsidRPr="00004566">
        <w:rPr>
          <w:rFonts w:cs="Helvetica LT Std Light"/>
          <w:u w:val="single"/>
          <w:lang w:val="gl-ES"/>
        </w:rPr>
        <w:t>COMUNICACIÓN</w:t>
      </w:r>
    </w:p>
    <w:p w:rsidR="006E737C" w:rsidRPr="00004566" w:rsidRDefault="00B86E5F" w:rsidP="00004566">
      <w:pPr>
        <w:spacing w:after="0" w:line="276" w:lineRule="auto"/>
        <w:jc w:val="both"/>
        <w:textAlignment w:val="top"/>
        <w:rPr>
          <w:lang w:val="gl-ES"/>
        </w:rPr>
      </w:pPr>
      <w:r w:rsidRPr="00004566">
        <w:rPr>
          <w:rFonts w:cs="Helvetica LT Std Light"/>
          <w:lang w:val="gl-ES"/>
        </w:rPr>
        <w:t>O beneficiario</w:t>
      </w:r>
      <w:r w:rsidR="006E737C" w:rsidRPr="00004566">
        <w:rPr>
          <w:rFonts w:cs="Helvetica LT Std Light"/>
          <w:lang w:val="gl-ES"/>
        </w:rPr>
        <w:t xml:space="preserve"> está obrigado a cumprir coas obrigacións de información e publici</w:t>
      </w:r>
      <w:r w:rsidRPr="00004566">
        <w:rPr>
          <w:rFonts w:cs="Helvetica LT Std Light"/>
          <w:lang w:val="gl-ES"/>
        </w:rPr>
        <w:t>dade establecidas no a</w:t>
      </w:r>
      <w:r w:rsidR="006E737C" w:rsidRPr="00004566">
        <w:rPr>
          <w:rFonts w:cs="Helvetica LT Std Light"/>
          <w:lang w:val="gl-ES"/>
        </w:rPr>
        <w:t xml:space="preserve">rtigo 9. Comunicación, da Orde HFP/1030/2021, do 29 de setembro, pola que se configura o sistema de xestión do Plan de Recuperación, Transformación e Resiliencia. </w:t>
      </w:r>
    </w:p>
    <w:p w:rsidR="006E737C" w:rsidRPr="00004566" w:rsidRDefault="006E737C" w:rsidP="00004566">
      <w:pPr>
        <w:spacing w:after="0" w:line="276" w:lineRule="auto"/>
        <w:jc w:val="both"/>
        <w:textAlignment w:val="top"/>
        <w:rPr>
          <w:lang w:val="gl-ES"/>
        </w:rPr>
      </w:pPr>
      <w:r w:rsidRPr="00004566">
        <w:rPr>
          <w:rFonts w:cs="Helvetica LT Std Light"/>
          <w:lang w:val="gl-ES"/>
        </w:rPr>
        <w:t xml:space="preserve">Seguindo a edición actualizada do Manual de comunicación para xestores e beneficiarios do Plan de Recuperación, Transformación e Resiliencia, do Ministerio de Facenda, os beneficiarios da subvención deben incluír un cartel ou placa seguindo as indicacións do apartado 3.1 do devandito manual. </w:t>
      </w:r>
    </w:p>
    <w:p w:rsidR="006E737C" w:rsidRPr="00004566" w:rsidRDefault="006E737C" w:rsidP="00004566">
      <w:pPr>
        <w:spacing w:after="0" w:line="276" w:lineRule="auto"/>
        <w:jc w:val="both"/>
        <w:textAlignment w:val="top"/>
        <w:rPr>
          <w:lang w:val="gl-ES"/>
        </w:rPr>
      </w:pPr>
      <w:r w:rsidRPr="00004566">
        <w:rPr>
          <w:rFonts w:cs="Helvetica LT Std Light"/>
          <w:u w:val="single"/>
          <w:lang w:val="gl-ES"/>
        </w:rPr>
        <w:t>AXUDAS DE MINIMIS</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 xml:space="preserve">Ademais, as subvencións previstas nesta Orde concederanse de acordo co Regulamento (UE) 2023/2831 da Comisión, do 13 de decembro de 2023, relativo á aplicación dos artigos 107 e 108 do Tratado de Funcionamento da Unión Europea ás axudas de </w:t>
      </w:r>
      <w:proofErr w:type="spellStart"/>
      <w:r w:rsidRPr="00004566">
        <w:rPr>
          <w:rFonts w:cs="Helvetica LT Std Light"/>
          <w:lang w:val="gl-ES"/>
        </w:rPr>
        <w:t>minimis</w:t>
      </w:r>
      <w:proofErr w:type="spellEnd"/>
      <w:r w:rsidRPr="00004566">
        <w:rPr>
          <w:rFonts w:cs="Helvetica LT Std Light"/>
          <w:lang w:val="gl-ES"/>
        </w:rPr>
        <w:t xml:space="preserve">. Cando a axuda concedida conforme a presente Orde </w:t>
      </w:r>
      <w:r w:rsidR="00B86E5F" w:rsidRPr="00004566">
        <w:rPr>
          <w:rFonts w:cs="Helvetica LT Std Light"/>
          <w:lang w:val="gl-ES"/>
        </w:rPr>
        <w:t>se acumu</w:t>
      </w:r>
      <w:r w:rsidRPr="00004566">
        <w:rPr>
          <w:rFonts w:cs="Helvetica LT Std Light"/>
          <w:lang w:val="gl-ES"/>
        </w:rPr>
        <w:t>le con outras axudas compatibles, respectaranse os importes e intensidades de axuda máxima establecidos no devandito Regulamento.</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 xml:space="preserve"> A aplicación do Regulamento 2023/2831 implica que a persoa beneficiaria non poderá percibir axudas de </w:t>
      </w:r>
      <w:proofErr w:type="spellStart"/>
      <w:r w:rsidRPr="00004566">
        <w:rPr>
          <w:rFonts w:cs="Helvetica LT Std Light"/>
          <w:lang w:val="gl-ES"/>
        </w:rPr>
        <w:t>minimis</w:t>
      </w:r>
      <w:proofErr w:type="spellEnd"/>
      <w:r w:rsidRPr="00004566">
        <w:rPr>
          <w:rFonts w:cs="Helvetica LT Std Light"/>
          <w:lang w:val="gl-ES"/>
        </w:rPr>
        <w:t xml:space="preserve"> procedentes de administracións ou de entidades públicas ou privadas financiadas con cargo aos orzamentos públicos por un importe superior a 300.000 euros no período de tres exercicios fiscais, considerándose para estes efectos o exercicio fiscal actual e os dous anteriores.</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Para os efectos do Regulamento 2023/2831, considerarase unha «única empresa» todas as empresas que teñan polo menos un dos seguintes vínculos entre si:</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lastRenderedPageBreak/>
        <w:t>a) Unha empresa posúe a maioría dos dereitos de voto dos accionis</w:t>
      </w:r>
      <w:r w:rsidR="00B86E5F" w:rsidRPr="00004566">
        <w:rPr>
          <w:rFonts w:cs="Helvetica LT Std Light"/>
          <w:lang w:val="gl-ES"/>
        </w:rPr>
        <w:t>tas ou socios doutra empresa.</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b) Unha empresa ten dereito a nomear ou revogar á maioría dos membros do órgano de administración, direcció</w:t>
      </w:r>
      <w:r w:rsidR="00B86E5F" w:rsidRPr="00004566">
        <w:rPr>
          <w:rFonts w:cs="Helvetica LT Std Light"/>
          <w:lang w:val="gl-ES"/>
        </w:rPr>
        <w:t>n ou supervisión doutra empresa.</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 xml:space="preserve">c) Unha empresa ten dereito a exercer unha influencia dominante sobre outra en virtude dun contrato </w:t>
      </w:r>
      <w:r w:rsidR="00B86E5F" w:rsidRPr="00004566">
        <w:rPr>
          <w:rFonts w:cs="Helvetica LT Std Light"/>
          <w:lang w:val="gl-ES"/>
        </w:rPr>
        <w:t>realizado</w:t>
      </w:r>
      <w:r w:rsidRPr="00004566">
        <w:rPr>
          <w:rFonts w:cs="Helvetica LT Std Light"/>
          <w:lang w:val="gl-ES"/>
        </w:rPr>
        <w:t xml:space="preserve"> con ela ou dunha disposición contida nos seus estatutos ou n</w:t>
      </w:r>
      <w:r w:rsidR="00B86E5F" w:rsidRPr="00004566">
        <w:rPr>
          <w:rFonts w:cs="Helvetica LT Std Light"/>
          <w:lang w:val="gl-ES"/>
        </w:rPr>
        <w:t>a súa escritura de constitución.</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 xml:space="preserve">d) Unha empresa, accionista ou socia doutra, controla por si soa, en virtude dun acordo </w:t>
      </w:r>
      <w:r w:rsidR="00B86E5F" w:rsidRPr="00004566">
        <w:rPr>
          <w:rFonts w:cs="Helvetica LT Std Light"/>
          <w:lang w:val="gl-ES"/>
        </w:rPr>
        <w:t>realizado</w:t>
      </w:r>
      <w:r w:rsidRPr="00004566">
        <w:rPr>
          <w:rFonts w:cs="Helvetica LT Std Light"/>
          <w:lang w:val="gl-ES"/>
        </w:rPr>
        <w:t xml:space="preserve"> con outros accionistas ou socios da segunda, a maioría dos dereitos de voto dos accionistas ou socios desta.</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As empresas que manteñan calquera das relacións contempladas nas letras a) a d) a través doutra ou outras empresas tamén se considerarán unha única empresa.</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 xml:space="preserve">O importe das subvencións concedidas non poderá ser de tal contía que, illadamente ou en concorrencia con outras subvencións ou axudas outorgadas por outras </w:t>
      </w:r>
      <w:r w:rsidR="00B86E5F" w:rsidRPr="00004566">
        <w:rPr>
          <w:rFonts w:cs="Helvetica LT Std Light"/>
          <w:lang w:val="gl-ES"/>
        </w:rPr>
        <w:t xml:space="preserve">administracións públicas </w:t>
      </w:r>
      <w:r w:rsidRPr="00004566">
        <w:rPr>
          <w:rFonts w:cs="Helvetica LT Std Light"/>
          <w:lang w:val="gl-ES"/>
        </w:rPr>
        <w:t xml:space="preserve">ou entes públicos ou privados, nacionais ou internacionais, supere o máximo previsto polos regulamentos da Unión Europea que regulan a norma de </w:t>
      </w:r>
      <w:proofErr w:type="spellStart"/>
      <w:r w:rsidRPr="00004566">
        <w:rPr>
          <w:rFonts w:cs="Helvetica LT Std Light"/>
          <w:lang w:val="gl-ES"/>
        </w:rPr>
        <w:t>minimis</w:t>
      </w:r>
      <w:proofErr w:type="spellEnd"/>
      <w:r w:rsidRPr="00004566">
        <w:rPr>
          <w:rFonts w:cs="Helvetica LT Std Light"/>
          <w:lang w:val="gl-ES"/>
        </w:rPr>
        <w:t xml:space="preserve"> ou ben o custo da actividade. Con todo, e atendendo </w:t>
      </w:r>
      <w:r w:rsidR="00B86E5F" w:rsidRPr="00004566">
        <w:rPr>
          <w:rFonts w:cs="Helvetica LT Std Light"/>
          <w:lang w:val="gl-ES"/>
        </w:rPr>
        <w:t>a</w:t>
      </w:r>
      <w:r w:rsidRPr="00004566">
        <w:rPr>
          <w:rFonts w:cs="Helvetica LT Std Light"/>
          <w:lang w:val="gl-ES"/>
        </w:rPr>
        <w:t xml:space="preserve">o artigo 9 do Regulamento (UE) 2021/241, do 12 de febreiro, as reformas e os proxectos de investimento que se financien con cargo ao Mecanismo de Recuperación e Resiliencia (MRR) poderán recibir axudas doutros programas e instrumentos da Unión Europea, sempre que estas axudas non se destinen a cubrir o mesmo custo ou gasto </w:t>
      </w:r>
      <w:proofErr w:type="spellStart"/>
      <w:r w:rsidRPr="00004566">
        <w:rPr>
          <w:rFonts w:cs="Helvetica LT Std Light"/>
          <w:lang w:val="gl-ES"/>
        </w:rPr>
        <w:t>financiable</w:t>
      </w:r>
      <w:proofErr w:type="spellEnd"/>
      <w:r w:rsidRPr="00004566">
        <w:rPr>
          <w:rFonts w:cs="Helvetica LT Std Light"/>
          <w:lang w:val="gl-ES"/>
        </w:rPr>
        <w:t>.</w:t>
      </w:r>
    </w:p>
    <w:p w:rsidR="006E737C" w:rsidRPr="00004566" w:rsidRDefault="006E737C" w:rsidP="00004566">
      <w:pPr>
        <w:tabs>
          <w:tab w:val="left" w:pos="-958"/>
          <w:tab w:val="left" w:pos="-720"/>
          <w:tab w:val="left" w:pos="0"/>
          <w:tab w:val="left" w:pos="226"/>
          <w:tab w:val="left" w:pos="543"/>
          <w:tab w:val="left" w:pos="770"/>
          <w:tab w:val="left" w:pos="1336"/>
          <w:tab w:val="left" w:pos="1734"/>
          <w:tab w:val="left" w:pos="2160"/>
          <w:tab w:val="left" w:pos="2880"/>
          <w:tab w:val="left" w:pos="3286"/>
          <w:tab w:val="left" w:pos="4320"/>
          <w:tab w:val="left" w:pos="5040"/>
          <w:tab w:val="left" w:pos="5271"/>
          <w:tab w:val="left" w:pos="5839"/>
          <w:tab w:val="left" w:pos="6480"/>
          <w:tab w:val="left" w:pos="7200"/>
          <w:tab w:val="left" w:pos="7425"/>
          <w:tab w:val="left" w:pos="8559"/>
        </w:tabs>
        <w:spacing w:after="0" w:line="276" w:lineRule="auto"/>
        <w:jc w:val="both"/>
        <w:rPr>
          <w:lang w:val="gl-ES"/>
        </w:rPr>
      </w:pPr>
      <w:r w:rsidRPr="00004566">
        <w:rPr>
          <w:rFonts w:cs="Helvetica LT Std Light"/>
          <w:lang w:val="gl-ES"/>
        </w:rPr>
        <w:t xml:space="preserve">A persoa beneficiaria deberá comunicar ao órgano instrutor ou ao </w:t>
      </w:r>
      <w:proofErr w:type="spellStart"/>
      <w:r w:rsidRPr="00004566">
        <w:rPr>
          <w:rFonts w:cs="Helvetica LT Std Light"/>
          <w:lang w:val="gl-ES"/>
        </w:rPr>
        <w:t>concedente</w:t>
      </w:r>
      <w:proofErr w:type="spellEnd"/>
      <w:r w:rsidRPr="00004566">
        <w:rPr>
          <w:rFonts w:cs="Helvetica LT Std Light"/>
          <w:lang w:val="gl-ES"/>
        </w:rPr>
        <w:t xml:space="preserve"> a obtención doutras subvencións ou axudas que teñan por obxecto financiar o mesmo proxecto ou actividade ou para outra finalidade e que estean suxeitas a </w:t>
      </w:r>
      <w:proofErr w:type="spellStart"/>
      <w:r w:rsidRPr="00004566">
        <w:rPr>
          <w:rFonts w:cs="Helvetica LT Std Light"/>
          <w:lang w:val="gl-ES"/>
        </w:rPr>
        <w:t>minimis</w:t>
      </w:r>
      <w:proofErr w:type="spellEnd"/>
      <w:r w:rsidRPr="00004566">
        <w:rPr>
          <w:rFonts w:cs="Helvetica LT Std Light"/>
          <w:lang w:val="gl-ES"/>
        </w:rPr>
        <w:t xml:space="preserve"> procedentes de calquera outras administracións ou entes públicos, nacionais ou internacionais. Para dar cumprimento á devandita obrigación, a convocatoria regulada nesta Orde incluirá un modelo de declaración responsable en relación coas axudas de </w:t>
      </w:r>
      <w:proofErr w:type="spellStart"/>
      <w:r w:rsidRPr="00004566">
        <w:rPr>
          <w:rFonts w:cs="Helvetica LT Std Light"/>
          <w:lang w:val="gl-ES"/>
        </w:rPr>
        <w:t>minimis</w:t>
      </w:r>
      <w:proofErr w:type="spellEnd"/>
      <w:r w:rsidRPr="00004566">
        <w:rPr>
          <w:rFonts w:cs="Helvetica LT Std Light"/>
          <w:lang w:val="gl-ES"/>
        </w:rPr>
        <w:t xml:space="preserve"> recibidas.</w:t>
      </w:r>
    </w:p>
    <w:p w:rsidR="006E737C" w:rsidRPr="00004566" w:rsidRDefault="006E737C" w:rsidP="00004566">
      <w:pPr>
        <w:spacing w:after="0" w:line="276" w:lineRule="auto"/>
        <w:jc w:val="both"/>
        <w:rPr>
          <w:lang w:val="gl-ES"/>
        </w:rPr>
      </w:pPr>
      <w:r w:rsidRPr="00004566">
        <w:rPr>
          <w:rFonts w:cs="Helvetica LT Std Light"/>
          <w:b/>
          <w:bCs/>
          <w:lang w:val="gl-ES"/>
        </w:rPr>
        <w:t>Décimo sexta. Devolución ou perda do dereito á cobranza de subvencións.</w:t>
      </w:r>
    </w:p>
    <w:p w:rsidR="006E737C" w:rsidRPr="00004566" w:rsidRDefault="00B86E5F" w:rsidP="00004566">
      <w:pPr>
        <w:spacing w:after="0" w:line="276" w:lineRule="auto"/>
        <w:jc w:val="both"/>
        <w:rPr>
          <w:lang w:val="gl-ES"/>
        </w:rPr>
      </w:pPr>
      <w:r w:rsidRPr="00004566">
        <w:rPr>
          <w:rFonts w:cs="Helvetica LT Std Light"/>
          <w:lang w:val="gl-ES"/>
        </w:rPr>
        <w:t>No</w:t>
      </w:r>
      <w:r w:rsidR="006E737C" w:rsidRPr="00004566">
        <w:rPr>
          <w:rFonts w:cs="Helvetica LT Std Light"/>
          <w:lang w:val="gl-ES"/>
        </w:rPr>
        <w:t xml:space="preserve"> caso de incumprimento por parte do beneficiario por algunha das causas previstas no artigo 37 da Lei </w:t>
      </w:r>
      <w:r w:rsidRPr="00004566">
        <w:rPr>
          <w:rFonts w:cs="Helvetica LT Std Light"/>
          <w:lang w:val="gl-ES"/>
        </w:rPr>
        <w:t>xeral de subvencións</w:t>
      </w:r>
      <w:r w:rsidR="006E737C" w:rsidRPr="00004566">
        <w:rPr>
          <w:rFonts w:cs="Helvetica LT Std Light"/>
          <w:lang w:val="gl-ES"/>
        </w:rPr>
        <w:t>, así como de incumprimento de calquera das obrigacións previstas nas presentes bases, tramitarase un expediente de devolución ou, no seu caso, perda do dereito á subvención concedida. A obrigación de reembolso ou a perda do dereito pode ser total ou parcial, segundo a gravidade do incumprimento do beneficiario, graduada conforme ao principio de proporcionalidade. En todo caso, a devolución comprenderá sempre, como mínimo, as cantidades cuxo gasto non se xustificou en prazo.</w:t>
      </w:r>
    </w:p>
    <w:p w:rsidR="006E737C" w:rsidRPr="00004566" w:rsidRDefault="006E737C" w:rsidP="00004566">
      <w:pPr>
        <w:spacing w:after="0" w:line="276" w:lineRule="auto"/>
        <w:jc w:val="both"/>
        <w:rPr>
          <w:lang w:val="gl-ES"/>
        </w:rPr>
      </w:pPr>
      <w:r w:rsidRPr="00004566">
        <w:rPr>
          <w:rFonts w:cs="Helvetica LT Std Light"/>
          <w:lang w:val="gl-ES"/>
        </w:rPr>
        <w:t xml:space="preserve">Así mesmo, poderá dar lugar ao reintegro das contías percibidas o incumprimento dos principios e obrigacións ou calquera outro aspecto derivado do Regulamento (UE) nº 2021/241 do Parlamento Europeo e do Consello, do 12 de febreiro de 2021, polo que se establece o Mecanismo de Recuperación e Resiliencia, así como no resto de normativa da Unión Europea que sexa de aplicación. En particular, será causa de reintegro o incumprimento do principio de non causar un prexuízo significativo ao </w:t>
      </w:r>
      <w:r w:rsidRPr="00004566">
        <w:rPr>
          <w:rFonts w:cs="Helvetica LT Std Light"/>
          <w:lang w:val="gl-ES"/>
        </w:rPr>
        <w:lastRenderedPageBreak/>
        <w:t xml:space="preserve">medio ambiente («Do No </w:t>
      </w:r>
      <w:proofErr w:type="spellStart"/>
      <w:r w:rsidRPr="00004566">
        <w:rPr>
          <w:rFonts w:cs="Helvetica LT Std Light"/>
          <w:lang w:val="gl-ES"/>
        </w:rPr>
        <w:t>Significant</w:t>
      </w:r>
      <w:proofErr w:type="spellEnd"/>
      <w:r w:rsidRPr="00004566">
        <w:rPr>
          <w:rFonts w:cs="Helvetica LT Std Light"/>
          <w:lang w:val="gl-ES"/>
        </w:rPr>
        <w:t xml:space="preserve"> </w:t>
      </w:r>
      <w:proofErr w:type="spellStart"/>
      <w:r w:rsidRPr="00004566">
        <w:rPr>
          <w:rFonts w:cs="Helvetica LT Std Light"/>
          <w:lang w:val="gl-ES"/>
        </w:rPr>
        <w:t>Harm</w:t>
      </w:r>
      <w:proofErr w:type="spellEnd"/>
      <w:r w:rsidRPr="00004566">
        <w:rPr>
          <w:rFonts w:cs="Helvetica LT Std Light"/>
          <w:lang w:val="gl-ES"/>
        </w:rPr>
        <w:t>», DNSH), a contribución climática e o incumprimento da ausencia de conflito de intereses das persoas beneficiarias.</w:t>
      </w:r>
    </w:p>
    <w:p w:rsidR="006E737C" w:rsidRPr="00004566" w:rsidRDefault="006E737C" w:rsidP="00004566">
      <w:pPr>
        <w:spacing w:after="0" w:line="276" w:lineRule="auto"/>
        <w:jc w:val="both"/>
        <w:rPr>
          <w:rFonts w:cs="Helvetica LT Std Light"/>
          <w:lang w:val="gl-ES"/>
        </w:rPr>
      </w:pPr>
    </w:p>
    <w:p w:rsidR="006E737C" w:rsidRPr="00004566" w:rsidRDefault="006E737C" w:rsidP="00004566">
      <w:pPr>
        <w:spacing w:after="0" w:line="276" w:lineRule="auto"/>
        <w:jc w:val="both"/>
        <w:rPr>
          <w:lang w:val="gl-ES"/>
        </w:rPr>
      </w:pPr>
      <w:r w:rsidRPr="00004566">
        <w:rPr>
          <w:rFonts w:cs="Helvetica LT Std Light"/>
          <w:lang w:val="gl-ES"/>
        </w:rPr>
        <w:t>Unha vez tramitado o expediente de devolución ou perda do dereito ao subsidio, concederase ao interesado un prazo de quince días hábiles para comparecer no expediente, tomar audiencia e, á vista desta, propoñer as probas e formular as alegacións que estime oportunas. Concluídas estas actuacións e emitidos os informes correspondentes, emitirase pola Presidencia a resolución correspondente.</w:t>
      </w:r>
    </w:p>
    <w:p w:rsidR="006E737C" w:rsidRPr="00004566" w:rsidRDefault="006E737C" w:rsidP="00004566">
      <w:pPr>
        <w:spacing w:after="0" w:line="276" w:lineRule="auto"/>
        <w:jc w:val="both"/>
        <w:rPr>
          <w:lang w:val="gl-ES"/>
        </w:rPr>
      </w:pPr>
      <w:r w:rsidRPr="00004566">
        <w:rPr>
          <w:rFonts w:cs="Helvetica LT Std Light"/>
          <w:b/>
          <w:bCs/>
          <w:lang w:val="gl-ES"/>
        </w:rPr>
        <w:t>Décimo sétima. Normativa aplicable.</w:t>
      </w:r>
    </w:p>
    <w:p w:rsidR="006E737C" w:rsidRPr="00004566" w:rsidRDefault="006E737C" w:rsidP="00004566">
      <w:pPr>
        <w:spacing w:after="0" w:line="276" w:lineRule="auto"/>
        <w:jc w:val="both"/>
        <w:rPr>
          <w:lang w:val="gl-ES"/>
        </w:rPr>
      </w:pPr>
      <w:r w:rsidRPr="00004566">
        <w:rPr>
          <w:rFonts w:cs="Helvetica LT Std Light"/>
          <w:lang w:val="gl-ES"/>
        </w:rPr>
        <w:t>En todo o non previsto nestas bases, será de aplicación á presente convocatoria e ás subvencións que se concedan ao amparo da mesma o disposto na normativa de subvencións aplicable á Administración local, así como na lexislación vixente sobre procedemento administrativo común das administracións públicas.</w:t>
      </w:r>
    </w:p>
    <w:p w:rsidR="006E737C" w:rsidRPr="00004566" w:rsidRDefault="006E737C" w:rsidP="00004566">
      <w:pPr>
        <w:spacing w:after="0" w:line="276" w:lineRule="auto"/>
        <w:jc w:val="both"/>
        <w:rPr>
          <w:lang w:val="gl-ES"/>
        </w:rPr>
      </w:pPr>
      <w:r w:rsidRPr="00004566">
        <w:rPr>
          <w:rFonts w:cs="Helvetica LT Std Light"/>
          <w:lang w:val="gl-ES"/>
        </w:rPr>
        <w:t>• Regulamento (UE) 2021/241 do Parlamento Europeo e do Consello do 12 de febreiro de 2021, polo que se establece o Mecanismo de Recuperación e Resiliencia, «Regulamento do MRR», e demais disposicións que articulen o MRR e o Plan de Recuperación, Transformación e Resiliencia.</w:t>
      </w:r>
    </w:p>
    <w:p w:rsidR="006E737C" w:rsidRPr="00004566" w:rsidRDefault="006E737C" w:rsidP="00004566">
      <w:pPr>
        <w:spacing w:after="0" w:line="276" w:lineRule="auto"/>
        <w:jc w:val="both"/>
        <w:rPr>
          <w:lang w:val="gl-ES"/>
        </w:rPr>
      </w:pPr>
      <w:r w:rsidRPr="00004566">
        <w:rPr>
          <w:rFonts w:cs="Helvetica LT Std Light"/>
          <w:lang w:val="gl-ES"/>
        </w:rPr>
        <w:t xml:space="preserve">• Regulamento (UE) 2023/2831 da Comisión, do 13 de decembro de 2023, relativo á aplicación dos artigos 107 e 108 do Tratado de Funcionamento da Unión Europea ás axudas de </w:t>
      </w:r>
      <w:proofErr w:type="spellStart"/>
      <w:r w:rsidRPr="00004566">
        <w:rPr>
          <w:rFonts w:cs="Helvetica LT Std Light"/>
          <w:lang w:val="gl-ES"/>
        </w:rPr>
        <w:t>minimis</w:t>
      </w:r>
      <w:proofErr w:type="spellEnd"/>
      <w:r w:rsidRPr="00004566">
        <w:rPr>
          <w:rFonts w:cs="Helvetica LT Std Light"/>
          <w:lang w:val="gl-ES"/>
        </w:rPr>
        <w:t>.</w:t>
      </w:r>
    </w:p>
    <w:p w:rsidR="006E737C" w:rsidRPr="00004566" w:rsidRDefault="006E737C" w:rsidP="00004566">
      <w:pPr>
        <w:spacing w:after="0" w:line="276" w:lineRule="auto"/>
        <w:jc w:val="both"/>
        <w:rPr>
          <w:lang w:val="gl-ES"/>
        </w:rPr>
      </w:pPr>
      <w:r w:rsidRPr="00004566">
        <w:rPr>
          <w:rFonts w:cs="Helvetica LT Std Light"/>
          <w:lang w:val="gl-ES"/>
        </w:rPr>
        <w:t xml:space="preserve">• Normativa relativa á prevención e corrección da fraude e a corrupción, a prevención do conflito de interese e o dobre financiamento Regulamento (UE, </w:t>
      </w:r>
      <w:proofErr w:type="spellStart"/>
      <w:r w:rsidRPr="00004566">
        <w:rPr>
          <w:rFonts w:cs="Helvetica LT Std Light"/>
          <w:lang w:val="gl-ES"/>
        </w:rPr>
        <w:t>Euratom</w:t>
      </w:r>
      <w:proofErr w:type="spellEnd"/>
      <w:r w:rsidRPr="00004566">
        <w:rPr>
          <w:rFonts w:cs="Helvetica LT Std Light"/>
          <w:lang w:val="gl-ES"/>
        </w:rPr>
        <w:t xml:space="preserve">) 2018/1046 do Parlamento Europeo e do Consello, do 18 de xullo de 2018, sobre as normas financeiras aplicables ao orzamento xeral da Unión, polo que se modifican os </w:t>
      </w:r>
      <w:r w:rsidR="00A713B2" w:rsidRPr="00004566">
        <w:rPr>
          <w:rFonts w:cs="Helvetica LT Std Light"/>
          <w:lang w:val="gl-ES"/>
        </w:rPr>
        <w:t>r</w:t>
      </w:r>
      <w:r w:rsidRPr="00004566">
        <w:rPr>
          <w:rFonts w:cs="Helvetica LT Std Light"/>
          <w:lang w:val="gl-ES"/>
        </w:rPr>
        <w:t>egulamentos (UE) 1296/2013, (UE) 1301/2013, (UE) 1303/2013, (UE) 1304/2013, (UE) 1309/2013, (UE) 1316/2013, (UE) 223/2014 e (UE) 283/2014 e a Decisión 541/2014/UE, e polo que se der</w:t>
      </w:r>
      <w:r w:rsidR="00A713B2" w:rsidRPr="00004566">
        <w:rPr>
          <w:rFonts w:cs="Helvetica LT Std Light"/>
          <w:lang w:val="gl-ES"/>
        </w:rPr>
        <w:t>r</w:t>
      </w:r>
      <w:r w:rsidRPr="00004566">
        <w:rPr>
          <w:rFonts w:cs="Helvetica LT Std Light"/>
          <w:lang w:val="gl-ES"/>
        </w:rPr>
        <w:t xml:space="preserve">oga o Regulamento (UE, </w:t>
      </w:r>
      <w:proofErr w:type="spellStart"/>
      <w:r w:rsidRPr="00004566">
        <w:rPr>
          <w:rFonts w:cs="Helvetica LT Std Light"/>
          <w:lang w:val="gl-ES"/>
        </w:rPr>
        <w:t>Euratom</w:t>
      </w:r>
      <w:proofErr w:type="spellEnd"/>
      <w:r w:rsidRPr="00004566">
        <w:rPr>
          <w:rFonts w:cs="Helvetica LT Std Light"/>
          <w:lang w:val="gl-ES"/>
        </w:rPr>
        <w:t>) 966/2012.</w:t>
      </w:r>
    </w:p>
    <w:p w:rsidR="006E737C" w:rsidRPr="00004566" w:rsidRDefault="006E737C" w:rsidP="00004566">
      <w:pPr>
        <w:spacing w:after="0" w:line="276" w:lineRule="auto"/>
        <w:jc w:val="both"/>
        <w:rPr>
          <w:lang w:val="gl-ES"/>
        </w:rPr>
      </w:pPr>
      <w:r w:rsidRPr="00004566">
        <w:rPr>
          <w:rFonts w:cs="Helvetica LT Std Light"/>
          <w:lang w:val="gl-ES"/>
        </w:rPr>
        <w:t xml:space="preserve">• Lei 38/2003, do 17 de novembro, </w:t>
      </w:r>
      <w:r w:rsidR="00A713B2" w:rsidRPr="00004566">
        <w:rPr>
          <w:rFonts w:cs="Helvetica LT Std Light"/>
          <w:lang w:val="gl-ES"/>
        </w:rPr>
        <w:t>xeral de subvencións</w:t>
      </w:r>
    </w:p>
    <w:p w:rsidR="006E737C" w:rsidRPr="00004566" w:rsidRDefault="006E737C" w:rsidP="00004566">
      <w:pPr>
        <w:spacing w:after="0" w:line="276" w:lineRule="auto"/>
        <w:jc w:val="both"/>
        <w:rPr>
          <w:lang w:val="gl-ES"/>
        </w:rPr>
      </w:pPr>
      <w:r w:rsidRPr="00004566">
        <w:rPr>
          <w:rFonts w:cs="Helvetica LT Std Light"/>
          <w:lang w:val="gl-ES"/>
        </w:rPr>
        <w:t>• Lei 7/2012, do 29 de outubro, de modificación da normativa tributaria e orzamentaria e de adecuación da normativa financeira para a intensificación das actuacións na prevención e loita contra a fraude.</w:t>
      </w:r>
    </w:p>
    <w:p w:rsidR="006E737C" w:rsidRPr="00004566" w:rsidRDefault="006E737C" w:rsidP="00004566">
      <w:pPr>
        <w:spacing w:after="0" w:line="276" w:lineRule="auto"/>
        <w:jc w:val="both"/>
        <w:rPr>
          <w:lang w:val="gl-ES"/>
        </w:rPr>
      </w:pPr>
      <w:r w:rsidRPr="00004566">
        <w:rPr>
          <w:rFonts w:cs="Helvetica LT Std Light"/>
          <w:lang w:val="gl-ES"/>
        </w:rPr>
        <w:t>• Lei 19/2013, do 9 de decembro, de transparencia, acceso á información pública e bo goberno.</w:t>
      </w:r>
    </w:p>
    <w:p w:rsidR="006E737C" w:rsidRPr="00004566" w:rsidRDefault="006E737C" w:rsidP="00004566">
      <w:pPr>
        <w:spacing w:after="0" w:line="276" w:lineRule="auto"/>
        <w:jc w:val="both"/>
        <w:rPr>
          <w:lang w:val="gl-ES"/>
        </w:rPr>
      </w:pPr>
      <w:r w:rsidRPr="00004566">
        <w:rPr>
          <w:rFonts w:cs="Helvetica LT Std Light"/>
          <w:lang w:val="gl-ES"/>
        </w:rPr>
        <w:t xml:space="preserve">• Lei 39/2015, do 1 de outubro, do </w:t>
      </w:r>
      <w:r w:rsidR="00A713B2" w:rsidRPr="00004566">
        <w:rPr>
          <w:rFonts w:cs="Helvetica LT Std Light"/>
          <w:lang w:val="gl-ES"/>
        </w:rPr>
        <w:t>procedemento administrativo común das administracións públicas.</w:t>
      </w:r>
    </w:p>
    <w:p w:rsidR="006E737C" w:rsidRPr="00004566" w:rsidRDefault="006E737C" w:rsidP="00004566">
      <w:pPr>
        <w:spacing w:after="0" w:line="276" w:lineRule="auto"/>
        <w:jc w:val="both"/>
        <w:rPr>
          <w:lang w:val="gl-ES"/>
        </w:rPr>
      </w:pPr>
      <w:r w:rsidRPr="00004566">
        <w:rPr>
          <w:rFonts w:cs="Helvetica LT Std Light"/>
          <w:lang w:val="gl-ES"/>
        </w:rPr>
        <w:t xml:space="preserve">• Lei 40/2015, do 1 de outubro, de </w:t>
      </w:r>
      <w:r w:rsidR="00A713B2" w:rsidRPr="00004566">
        <w:rPr>
          <w:rFonts w:cs="Helvetica LT Std Light"/>
          <w:lang w:val="gl-ES"/>
        </w:rPr>
        <w:t>réxime xurídico do sector público</w:t>
      </w:r>
      <w:r w:rsidRPr="00004566">
        <w:rPr>
          <w:rFonts w:cs="Helvetica LT Std Light"/>
          <w:lang w:val="gl-ES"/>
        </w:rPr>
        <w:t>.</w:t>
      </w:r>
    </w:p>
    <w:p w:rsidR="006E737C" w:rsidRPr="00004566" w:rsidRDefault="006E737C" w:rsidP="00004566">
      <w:pPr>
        <w:spacing w:after="0" w:line="276" w:lineRule="auto"/>
        <w:jc w:val="both"/>
        <w:rPr>
          <w:lang w:val="gl-ES"/>
        </w:rPr>
      </w:pPr>
      <w:r w:rsidRPr="00004566">
        <w:rPr>
          <w:rFonts w:cs="Helvetica LT Std Light"/>
          <w:lang w:val="gl-ES"/>
        </w:rPr>
        <w:t xml:space="preserve">• Lei 9/2017, do 8 de novembro, de </w:t>
      </w:r>
      <w:r w:rsidR="00A713B2" w:rsidRPr="00004566">
        <w:rPr>
          <w:rFonts w:cs="Helvetica LT Std Light"/>
          <w:lang w:val="gl-ES"/>
        </w:rPr>
        <w:t>contratos do sector público</w:t>
      </w:r>
      <w:r w:rsidRPr="00004566">
        <w:rPr>
          <w:rFonts w:cs="Helvetica LT Std Light"/>
          <w:lang w:val="gl-ES"/>
        </w:rPr>
        <w:t>, pola que se traspoñen ao o</w:t>
      </w:r>
      <w:r w:rsidR="00A713B2" w:rsidRPr="00004566">
        <w:rPr>
          <w:rFonts w:cs="Helvetica LT Std Light"/>
          <w:lang w:val="gl-ES"/>
        </w:rPr>
        <w:t>rdenamento xurídico español as d</w:t>
      </w:r>
      <w:r w:rsidRPr="00004566">
        <w:rPr>
          <w:rFonts w:cs="Helvetica LT Std Light"/>
          <w:lang w:val="gl-ES"/>
        </w:rPr>
        <w:t>irectivas do Parlamento Europeo e do Consello 2014/23/UE e 2014/24/UE, do 26 de febreiro de 2014.</w:t>
      </w:r>
    </w:p>
    <w:p w:rsidR="006E737C" w:rsidRPr="00004566" w:rsidRDefault="00A713B2" w:rsidP="00004566">
      <w:pPr>
        <w:spacing w:after="0" w:line="276" w:lineRule="auto"/>
        <w:jc w:val="both"/>
        <w:rPr>
          <w:lang w:val="gl-ES"/>
        </w:rPr>
      </w:pPr>
      <w:r w:rsidRPr="00004566">
        <w:rPr>
          <w:rFonts w:cs="Helvetica LT Std Light"/>
          <w:lang w:val="gl-ES"/>
        </w:rPr>
        <w:t>• Real d</w:t>
      </w:r>
      <w:r w:rsidR="006E737C" w:rsidRPr="00004566">
        <w:rPr>
          <w:rFonts w:cs="Helvetica LT Std Light"/>
          <w:lang w:val="gl-ES"/>
        </w:rPr>
        <w:t>ecreto-</w:t>
      </w:r>
      <w:r w:rsidRPr="00004566">
        <w:rPr>
          <w:rFonts w:cs="Helvetica LT Std Light"/>
          <w:lang w:val="gl-ES"/>
        </w:rPr>
        <w:t>l</w:t>
      </w:r>
      <w:r w:rsidR="006E737C" w:rsidRPr="00004566">
        <w:rPr>
          <w:rFonts w:cs="Helvetica LT Std Light"/>
          <w:lang w:val="gl-ES"/>
        </w:rPr>
        <w:t>ei 36/2020, do 30 de decembro, polo que se aproban medidas urxentes para a modernización da Admi</w:t>
      </w:r>
      <w:r w:rsidRPr="00004566">
        <w:rPr>
          <w:rFonts w:cs="Helvetica LT Std Light"/>
          <w:lang w:val="gl-ES"/>
        </w:rPr>
        <w:t>nistración p</w:t>
      </w:r>
      <w:r w:rsidR="006E737C" w:rsidRPr="00004566">
        <w:rPr>
          <w:rFonts w:cs="Helvetica LT Std Light"/>
          <w:lang w:val="gl-ES"/>
        </w:rPr>
        <w:t>ública e para a execución do Plan de recuperación, transformación e resiliencia e as súas posteriores modificacións.</w:t>
      </w:r>
    </w:p>
    <w:p w:rsidR="006E737C" w:rsidRPr="00004566" w:rsidRDefault="006E737C" w:rsidP="00004566">
      <w:pPr>
        <w:spacing w:after="0" w:line="276" w:lineRule="auto"/>
        <w:jc w:val="both"/>
        <w:rPr>
          <w:lang w:val="gl-ES"/>
        </w:rPr>
      </w:pPr>
      <w:r w:rsidRPr="00004566">
        <w:rPr>
          <w:rFonts w:cs="Helvetica LT Std Light"/>
          <w:lang w:val="gl-ES"/>
        </w:rPr>
        <w:lastRenderedPageBreak/>
        <w:t>• Orde HFP/1030/2021, do 29 de setembro, pola que se configura o sistema de xestión do Plan de Recuperación, Transformación e Resiliencia.</w:t>
      </w:r>
    </w:p>
    <w:p w:rsidR="006E737C" w:rsidRPr="00004566" w:rsidRDefault="006E737C" w:rsidP="00004566">
      <w:pPr>
        <w:spacing w:after="0" w:line="276" w:lineRule="auto"/>
        <w:jc w:val="both"/>
        <w:rPr>
          <w:lang w:val="gl-ES"/>
        </w:rPr>
      </w:pPr>
      <w:r w:rsidRPr="00004566">
        <w:rPr>
          <w:rFonts w:cs="Helvetica LT Std Light"/>
          <w:lang w:val="gl-ES"/>
        </w:rPr>
        <w:t>• Orde HFP/1031/2021, do 29 de setembro, pola que se establece o procedemento e formato da información para proporcionar polas entidades do sector público estatal, autonómico e local para o seguimento do cumprimento de fitos e obxectivos e de execución orzamentaria e contable das medidas dos compoñentes do Plan de Recuperación, Transformación e Resiliencia.</w:t>
      </w:r>
    </w:p>
    <w:p w:rsidR="006E737C" w:rsidRPr="00004566" w:rsidRDefault="006E737C" w:rsidP="00004566">
      <w:pPr>
        <w:spacing w:after="0" w:line="276" w:lineRule="auto"/>
        <w:jc w:val="both"/>
        <w:rPr>
          <w:lang w:val="gl-ES"/>
        </w:rPr>
      </w:pPr>
      <w:r w:rsidRPr="00004566">
        <w:rPr>
          <w:rFonts w:cs="Helvetica LT Std Light"/>
          <w:lang w:val="gl-ES"/>
        </w:rPr>
        <w:t>• Resolución</w:t>
      </w:r>
      <w:r w:rsidR="00A713B2" w:rsidRPr="00004566">
        <w:rPr>
          <w:rFonts w:cs="Helvetica LT Std Light"/>
          <w:lang w:val="gl-ES"/>
        </w:rPr>
        <w:t>,</w:t>
      </w:r>
      <w:r w:rsidRPr="00004566">
        <w:rPr>
          <w:rFonts w:cs="Helvetica LT Std Light"/>
          <w:lang w:val="gl-ES"/>
        </w:rPr>
        <w:t xml:space="preserve"> do 19 de decembro de 2022, da Secretaría de Estado de Turismo, pola que se publica o Acordo da Conferencia Sectorial de Turismo do 14 de decembro de 2022, polo que se fixan os criterios de distribución, e a repartición resultante para as comunidades autónomas, do crédito destinado ao financiamento de actuacións de investimento por parte de entidades locais, no marco do Compoñente 14 Investimento 1 do Plan de Recuperación, Transformación e Resiliencia.</w:t>
      </w:r>
    </w:p>
    <w:p w:rsidR="006E737C" w:rsidRPr="00004566" w:rsidRDefault="006E737C" w:rsidP="00004566">
      <w:pPr>
        <w:spacing w:after="0" w:line="276" w:lineRule="auto"/>
        <w:jc w:val="both"/>
        <w:rPr>
          <w:rFonts w:cs="Helvetica LT Std Light"/>
          <w:lang w:val="gl-ES"/>
        </w:rPr>
      </w:pPr>
      <w:r w:rsidRPr="00004566">
        <w:rPr>
          <w:rFonts w:cs="Helvetica LT Std Light"/>
          <w:lang w:val="gl-ES"/>
        </w:rPr>
        <w:t>• Orde HFP/55/2023, do 24 de xaneiro, relativa á análise sistemática do risco de conflito de interese nos procedementos que executan o Plan de Recuperación, Transformación e Resiliencia, así como a súa Guía práctica de aplicación.</w:t>
      </w:r>
    </w:p>
    <w:p w:rsidR="00004566" w:rsidRPr="00004566" w:rsidRDefault="00004566" w:rsidP="00004566">
      <w:pPr>
        <w:spacing w:after="0" w:line="276" w:lineRule="auto"/>
        <w:jc w:val="both"/>
        <w:rPr>
          <w:lang w:val="gl-ES"/>
        </w:rPr>
      </w:pPr>
    </w:p>
    <w:p w:rsidR="00004566" w:rsidRPr="00004566" w:rsidRDefault="00004566" w:rsidP="00004566">
      <w:pPr>
        <w:spacing w:line="276" w:lineRule="auto"/>
        <w:jc w:val="both"/>
        <w:rPr>
          <w:lang w:val="gl-ES"/>
        </w:rPr>
      </w:pPr>
      <w:r w:rsidRPr="00004566">
        <w:rPr>
          <w:lang w:val="gl-ES"/>
        </w:rPr>
        <w:t xml:space="preserve">Contra este acordo pódese interpor, </w:t>
      </w:r>
      <w:proofErr w:type="spellStart"/>
      <w:r w:rsidRPr="00004566">
        <w:rPr>
          <w:lang w:val="gl-ES"/>
        </w:rPr>
        <w:t>potestativamente</w:t>
      </w:r>
      <w:proofErr w:type="spellEnd"/>
      <w:r w:rsidRPr="00004566">
        <w:rPr>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bookmarkStart w:id="0" w:name="_GoBack"/>
      <w:bookmarkEnd w:id="0"/>
    </w:p>
    <w:sectPr w:rsidR="00004566" w:rsidRPr="00004566">
      <w:headerReference w:type="default" r:id="rId17"/>
      <w:footerReference w:type="default" r:id="rId18"/>
      <w:headerReference w:type="first" r:id="rId19"/>
      <w:footerReference w:type="first" r:id="rId20"/>
      <w:pgSz w:w="11906" w:h="16838"/>
      <w:pgMar w:top="1417" w:right="1701" w:bottom="1417" w:left="1701" w:header="284" w:footer="680"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37C" w:rsidRDefault="006E737C">
      <w:pPr>
        <w:spacing w:after="0" w:line="240" w:lineRule="auto"/>
      </w:pPr>
      <w:r>
        <w:separator/>
      </w:r>
    </w:p>
  </w:endnote>
  <w:endnote w:type="continuationSeparator" w:id="0">
    <w:p w:rsidR="006E737C" w:rsidRDefault="006E7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DejaVu Sans">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37C" w:rsidRDefault="006E737C">
    <w:pPr>
      <w:pStyle w:val="Piedepgina"/>
      <w:jc w:val="center"/>
    </w:pPr>
    <w:r>
      <w:fldChar w:fldCharType="begin"/>
    </w:r>
    <w:r>
      <w:instrText xml:space="preserve"> PAGE </w:instrText>
    </w:r>
    <w:r>
      <w:fldChar w:fldCharType="separate"/>
    </w:r>
    <w:r w:rsidR="00A713B2">
      <w:rPr>
        <w:noProof/>
      </w:rPr>
      <w:t>26</w:t>
    </w:r>
    <w:r>
      <w:fldChar w:fldCharType="end"/>
    </w:r>
  </w:p>
  <w:p w:rsidR="006E737C" w:rsidRDefault="006E73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37C" w:rsidRDefault="006E73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37C" w:rsidRDefault="006E737C">
      <w:pPr>
        <w:spacing w:after="0" w:line="240" w:lineRule="auto"/>
      </w:pPr>
      <w:r>
        <w:separator/>
      </w:r>
    </w:p>
  </w:footnote>
  <w:footnote w:type="continuationSeparator" w:id="0">
    <w:p w:rsidR="006E737C" w:rsidRDefault="006E7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37C" w:rsidRDefault="006E737C">
    <w:pPr>
      <w:pStyle w:val="Encabezado"/>
    </w:pPr>
  </w:p>
  <w:p w:rsidR="006E737C" w:rsidRDefault="00706191">
    <w:pPr>
      <w:pStyle w:val="Encabezado"/>
      <w:jc w:val="center"/>
      <w:rPr>
        <w:sz w:val="16"/>
        <w:szCs w:val="16"/>
      </w:rPr>
    </w:pPr>
    <w:r>
      <w:rPr>
        <w:noProof/>
        <w:lang w:eastAsia="es-ES"/>
      </w:rPr>
      <w:drawing>
        <wp:inline distT="0" distB="0" distL="0" distR="0">
          <wp:extent cx="6388735" cy="5378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512" t="22827" r="8838" b="31615"/>
                  <a:stretch>
                    <a:fillRect/>
                  </a:stretch>
                </pic:blipFill>
                <pic:spPr bwMode="auto">
                  <a:xfrm>
                    <a:off x="0" y="0"/>
                    <a:ext cx="6388735" cy="537845"/>
                  </a:xfrm>
                  <a:prstGeom prst="rect">
                    <a:avLst/>
                  </a:prstGeom>
                  <a:solidFill>
                    <a:srgbClr val="FFFFFF">
                      <a:alpha val="0"/>
                    </a:srgbClr>
                  </a:solidFill>
                  <a:ln>
                    <a:noFill/>
                  </a:ln>
                </pic:spPr>
              </pic:pic>
            </a:graphicData>
          </a:graphic>
        </wp:inline>
      </w:drawing>
    </w:r>
  </w:p>
  <w:p w:rsidR="006E737C" w:rsidRDefault="006E737C">
    <w:pPr>
      <w:pStyle w:val="Encabezado"/>
    </w:pPr>
    <w:r>
      <w:rPr>
        <w:sz w:val="16"/>
        <w:szCs w:val="16"/>
      </w:rPr>
      <w:t xml:space="preserve">«Plan de Recuperación, Transformación e Resiliencia - Financiada </w:t>
    </w:r>
    <w:proofErr w:type="spellStart"/>
    <w:r>
      <w:rPr>
        <w:sz w:val="16"/>
        <w:szCs w:val="16"/>
      </w:rPr>
      <w:t>pola</w:t>
    </w:r>
    <w:proofErr w:type="spellEnd"/>
    <w:r>
      <w:rPr>
        <w:sz w:val="16"/>
        <w:szCs w:val="16"/>
      </w:rPr>
      <w:t xml:space="preserve"> Unión Europea – </w:t>
    </w:r>
    <w:proofErr w:type="spellStart"/>
    <w:r>
      <w:rPr>
        <w:sz w:val="16"/>
        <w:szCs w:val="16"/>
      </w:rPr>
      <w:t>NextGenerationEU</w:t>
    </w:r>
    <w:proofErr w:type="spellEnd"/>
    <w:r>
      <w:rPr>
        <w:sz w:val="16"/>
        <w:szCs w:val="16"/>
      </w:rPr>
      <w:t>»</w:t>
    </w:r>
  </w:p>
  <w:p w:rsidR="006E737C" w:rsidRDefault="006E737C">
    <w:pPr>
      <w:pStyle w:val="Encabezado"/>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37C" w:rsidRDefault="006E737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00000002"/>
    <w:multiLevelType w:val="multilevel"/>
    <w:tmpl w:val="00000002"/>
    <w:name w:val="WWNum12"/>
    <w:lvl w:ilvl="0">
      <w:start w:val="1"/>
      <w:numFmt w:val="bullet"/>
      <w:lvlText w:val="-"/>
      <w:lvlJc w:val="left"/>
      <w:pPr>
        <w:tabs>
          <w:tab w:val="num" w:pos="0"/>
        </w:tabs>
        <w:ind w:left="720" w:hanging="360"/>
      </w:pPr>
      <w:rPr>
        <w:rFonts w:ascii="Calibri" w:hAnsi="Calibri" w:cs="Calibri"/>
      </w:rPr>
    </w:lvl>
    <w:lvl w:ilvl="1">
      <w:start w:val="1"/>
      <w:numFmt w:val="bullet"/>
      <w:lvlText w:val="-"/>
      <w:lvlJc w:val="left"/>
      <w:pPr>
        <w:tabs>
          <w:tab w:val="num" w:pos="0"/>
        </w:tabs>
        <w:ind w:left="1440" w:hanging="360"/>
      </w:pPr>
      <w:rPr>
        <w:rFonts w:ascii="Arial" w:hAnsi="Arial" w:cs="Aria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14"/>
    <w:lvl w:ilvl="0">
      <w:start w:val="1"/>
      <w:numFmt w:val="bullet"/>
      <w:lvlText w:val="-"/>
      <w:lvlJc w:val="left"/>
      <w:pPr>
        <w:tabs>
          <w:tab w:val="num" w:pos="0"/>
        </w:tabs>
        <w:ind w:left="720" w:hanging="360"/>
      </w:pPr>
      <w:rPr>
        <w:rFonts w:ascii="Helvetica LT Std Light" w:hAnsi="Helvetica LT Std Light" w:cs="Helvetica LT Std Ligh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2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72E"/>
    <w:rsid w:val="00004566"/>
    <w:rsid w:val="00451BF7"/>
    <w:rsid w:val="0056472E"/>
    <w:rsid w:val="006E737C"/>
    <w:rsid w:val="00706191"/>
    <w:rsid w:val="007B6AB3"/>
    <w:rsid w:val="00864464"/>
    <w:rsid w:val="00986C78"/>
    <w:rsid w:val="009A4BD6"/>
    <w:rsid w:val="00A60CB0"/>
    <w:rsid w:val="00A713B2"/>
    <w:rsid w:val="00B86E5F"/>
    <w:rsid w:val="00BC120A"/>
    <w:rsid w:val="00C70DC2"/>
    <w:rsid w:val="00D00F84"/>
    <w:rsid w:val="00DE6E2E"/>
    <w:rsid w:val="00E6633E"/>
    <w:rsid w:val="00ED0712"/>
    <w:rsid w:val="00ED5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376D44E"/>
  <w15:chartTrackingRefBased/>
  <w15:docId w15:val="{09EC7AB2-5273-4590-A331-F94FE45B5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Helvetica LT Std Light" w:eastAsia="Helvetica LT Std Light" w:hAnsi="Helvetica LT Std Light"/>
      <w:sz w:val="22"/>
      <w:szCs w:val="22"/>
      <w:lang w:eastAsia="en-US"/>
    </w:rPr>
  </w:style>
  <w:style w:type="paragraph" w:styleId="Ttulo1">
    <w:name w:val="heading 1"/>
    <w:basedOn w:val="Normal"/>
    <w:next w:val="Normal"/>
    <w:qFormat/>
    <w:pPr>
      <w:keepNext/>
      <w:keepLines/>
      <w:spacing w:before="240" w:after="0"/>
      <w:outlineLvl w:val="0"/>
    </w:pPr>
    <w:rPr>
      <w:rFonts w:cs="DejaVu Sans"/>
      <w:color w:val="2E74B5"/>
      <w:sz w:val="32"/>
      <w:szCs w:val="32"/>
    </w:rPr>
  </w:style>
  <w:style w:type="paragraph" w:styleId="Ttulo4">
    <w:name w:val="heading 4"/>
    <w:basedOn w:val="Normal"/>
    <w:next w:val="Normal"/>
    <w:qFormat/>
    <w:pPr>
      <w:keepNext/>
      <w:keepLines/>
      <w:spacing w:before="80" w:after="40"/>
      <w:outlineLvl w:val="3"/>
    </w:pPr>
    <w:rPr>
      <w:rFonts w:cs="DejaVu Sans"/>
      <w:i/>
      <w:iCs/>
      <w:color w:val="2E74B5"/>
    </w:rPr>
  </w:style>
  <w:style w:type="paragraph" w:styleId="Ttulo5">
    <w:name w:val="heading 5"/>
    <w:basedOn w:val="Normal"/>
    <w:next w:val="Normal"/>
    <w:qFormat/>
    <w:pPr>
      <w:keepNext/>
      <w:keepLines/>
      <w:spacing w:before="80" w:after="40"/>
      <w:outlineLvl w:val="4"/>
    </w:pPr>
    <w:rPr>
      <w:rFonts w:cs="DejaVu Sans"/>
      <w:color w:val="2E74B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basedOn w:val="Fuentedeprrafopredeter1"/>
  </w:style>
  <w:style w:type="character" w:customStyle="1" w:styleId="PiedepginaCar">
    <w:name w:val="Pie de página Car"/>
    <w:basedOn w:val="Fuentedeprrafopredeter1"/>
  </w:style>
  <w:style w:type="character" w:customStyle="1" w:styleId="TextocomentarioCar">
    <w:name w:val="Texto comentario Car"/>
    <w:rPr>
      <w:sz w:val="20"/>
      <w:szCs w:val="20"/>
    </w:rPr>
  </w:style>
  <w:style w:type="character" w:customStyle="1" w:styleId="Refdecomentario1">
    <w:name w:val="Ref. de comentario1"/>
    <w:rPr>
      <w:sz w:val="16"/>
      <w:szCs w:val="16"/>
    </w:rPr>
  </w:style>
  <w:style w:type="character" w:customStyle="1" w:styleId="AsuntodelcomentarioCar">
    <w:name w:val="Asunto del comentario Car"/>
    <w:rPr>
      <w:b/>
      <w:bCs/>
      <w:sz w:val="20"/>
      <w:szCs w:val="20"/>
    </w:rPr>
  </w:style>
  <w:style w:type="character" w:customStyle="1" w:styleId="TextoindependienteCar">
    <w:name w:val="Texto independiente Car"/>
    <w:rPr>
      <w:rFonts w:ascii="Arial" w:eastAsia="DejaVu Sans" w:hAnsi="Arial" w:cs="DejaVu Sans"/>
      <w:sz w:val="24"/>
      <w:szCs w:val="24"/>
      <w:lang w:eastAsia="zh-CN" w:bidi="hi-IN"/>
    </w:rPr>
  </w:style>
  <w:style w:type="character" w:customStyle="1" w:styleId="Ttulo1Car">
    <w:name w:val="Título 1 Car"/>
    <w:rPr>
      <w:rFonts w:ascii="Helvetica LT Std Light" w:eastAsia="Helvetica LT Std Light" w:hAnsi="Helvetica LT Std Light" w:cs="DejaVu Sans"/>
      <w:color w:val="2E74B5"/>
      <w:sz w:val="32"/>
      <w:szCs w:val="32"/>
    </w:rPr>
  </w:style>
  <w:style w:type="character" w:customStyle="1" w:styleId="PrrafodelistaCar">
    <w:name w:val="Párrafo de lista Car"/>
  </w:style>
  <w:style w:type="character" w:customStyle="1" w:styleId="TextodegloboCar">
    <w:name w:val="Texto de globo Car"/>
    <w:rPr>
      <w:rFonts w:ascii="Segoe UI" w:hAnsi="Segoe UI" w:cs="Segoe UI"/>
      <w:sz w:val="18"/>
      <w:szCs w:val="18"/>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rFonts w:ascii="Helvetica LT Std Light" w:hAnsi="Helvetica LT Std Light" w:cs="Helvetica LT Std Light"/>
      <w:b w:val="0"/>
      <w:bCs w:val="0"/>
      <w:i w:val="0"/>
      <w:iCs w:val="0"/>
      <w:sz w:val="21"/>
      <w:szCs w:val="21"/>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rPr>
      <w:rFonts w:eastAsia="Arial" w:cs="Calibri"/>
    </w:rPr>
  </w:style>
  <w:style w:type="character" w:customStyle="1" w:styleId="ListLabel101">
    <w:name w:val="ListLabel 101"/>
    <w:rPr>
      <w:rFonts w:eastAsia="Times New Roman" w:cs="Arial"/>
    </w:rPr>
  </w:style>
  <w:style w:type="character" w:customStyle="1" w:styleId="ListLabel102">
    <w:name w:val="ListLabel 102"/>
  </w:style>
  <w:style w:type="character" w:customStyle="1" w:styleId="ListLabel103">
    <w:name w:val="ListLabel 103"/>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rPr>
      <w:rFonts w:eastAsia="Times New Roman" w:cs="Helvetica LT Std Light"/>
    </w:rPr>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rPr>
      <w:rFonts w:cs="Courier New"/>
    </w:rPr>
  </w:style>
  <w:style w:type="character" w:customStyle="1" w:styleId="ListLabel156">
    <w:name w:val="ListLabel 156"/>
  </w:style>
  <w:style w:type="character" w:customStyle="1" w:styleId="ListLabel157">
    <w:name w:val="ListLabel 157"/>
  </w:style>
  <w:style w:type="character" w:customStyle="1" w:styleId="ListLabel158">
    <w:name w:val="ListLabel 158"/>
    <w:rPr>
      <w:rFonts w:cs="Courier New"/>
    </w:rPr>
  </w:style>
  <w:style w:type="character" w:customStyle="1" w:styleId="ListLabel159">
    <w:name w:val="ListLabel 159"/>
  </w:style>
  <w:style w:type="character" w:customStyle="1" w:styleId="ListLabel160">
    <w:name w:val="ListLabel 160"/>
  </w:style>
  <w:style w:type="character" w:customStyle="1" w:styleId="ListLabel161">
    <w:name w:val="ListLabel 161"/>
    <w:rPr>
      <w:rFonts w:cs="Courier New"/>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rPr>
      <w:b/>
    </w:rPr>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style>
  <w:style w:type="character" w:customStyle="1" w:styleId="ListLabel183">
    <w:name w:val="ListLabel 183"/>
  </w:style>
  <w:style w:type="character" w:customStyle="1" w:styleId="ListLabel184">
    <w:name w:val="ListLabel 184"/>
  </w:style>
  <w:style w:type="character" w:customStyle="1" w:styleId="ListLabel185">
    <w:name w:val="ListLabel 185"/>
  </w:style>
  <w:style w:type="character" w:customStyle="1" w:styleId="ListLabel186">
    <w:name w:val="ListLabel 186"/>
  </w:style>
  <w:style w:type="character" w:customStyle="1" w:styleId="ListLabel187">
    <w:name w:val="ListLabel 187"/>
  </w:style>
  <w:style w:type="character" w:customStyle="1" w:styleId="ListLabel188">
    <w:name w:val="ListLabel 188"/>
  </w:style>
  <w:style w:type="character" w:customStyle="1" w:styleId="ListLabel189">
    <w:name w:val="ListLabel 189"/>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rPr>
      <w:rFonts w:eastAsia="Helvetica LT Std Light" w:cs="DejaVu Sans"/>
    </w:rPr>
  </w:style>
  <w:style w:type="character" w:customStyle="1" w:styleId="ListLabel209">
    <w:name w:val="ListLabel 209"/>
    <w:rPr>
      <w:rFonts w:cs="Courier New"/>
    </w:rPr>
  </w:style>
  <w:style w:type="character" w:customStyle="1" w:styleId="ListLabel210">
    <w:name w:val="ListLabel 210"/>
  </w:style>
  <w:style w:type="character" w:customStyle="1" w:styleId="ListLabel211">
    <w:name w:val="ListLabel 211"/>
  </w:style>
  <w:style w:type="character" w:customStyle="1" w:styleId="ListLabel212">
    <w:name w:val="ListLabel 212"/>
    <w:rPr>
      <w:rFonts w:cs="Courier New"/>
    </w:rPr>
  </w:style>
  <w:style w:type="character" w:customStyle="1" w:styleId="ListLabel213">
    <w:name w:val="ListLabel 213"/>
  </w:style>
  <w:style w:type="character" w:customStyle="1" w:styleId="ListLabel214">
    <w:name w:val="ListLabel 214"/>
  </w:style>
  <w:style w:type="character" w:customStyle="1" w:styleId="ListLabel215">
    <w:name w:val="ListLabel 215"/>
    <w:rPr>
      <w:rFonts w:cs="Courier New"/>
    </w:rPr>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Courier New"/>
    </w:rPr>
  </w:style>
  <w:style w:type="character" w:customStyle="1" w:styleId="ListLabel219">
    <w:name w:val="ListLabel 219"/>
  </w:style>
  <w:style w:type="character" w:customStyle="1" w:styleId="ListLabel220">
    <w:name w:val="ListLabel 220"/>
  </w:style>
  <w:style w:type="character" w:customStyle="1" w:styleId="ListLabel221">
    <w:name w:val="ListLabel 221"/>
    <w:rPr>
      <w:rFonts w:cs="Courier New"/>
    </w:rPr>
  </w:style>
  <w:style w:type="character" w:customStyle="1" w:styleId="ListLabel222">
    <w:name w:val="ListLabel 222"/>
  </w:style>
  <w:style w:type="character" w:customStyle="1" w:styleId="ListLabel223">
    <w:name w:val="ListLabel 223"/>
  </w:style>
  <w:style w:type="character" w:customStyle="1" w:styleId="ListLabel224">
    <w:name w:val="ListLabel 224"/>
    <w:rPr>
      <w:rFonts w:cs="Courier New"/>
    </w:rPr>
  </w:style>
  <w:style w:type="character" w:customStyle="1" w:styleId="ListLabel225">
    <w:name w:val="ListLabel 225"/>
  </w:style>
  <w:style w:type="character" w:customStyle="1" w:styleId="ListLabel226">
    <w:name w:val="ListLabel 226"/>
    <w:rPr>
      <w:rFonts w:eastAsia="Times New Roman" w:cs="Helvetica LT Std Light"/>
    </w:rPr>
  </w:style>
  <w:style w:type="character" w:customStyle="1" w:styleId="ListLabel227">
    <w:name w:val="ListLabel 227"/>
    <w:rPr>
      <w:rFonts w:cs="Courier New"/>
    </w:rPr>
  </w:style>
  <w:style w:type="character" w:customStyle="1" w:styleId="ListLabel228">
    <w:name w:val="ListLabel 228"/>
  </w:style>
  <w:style w:type="character" w:customStyle="1" w:styleId="ListLabel229">
    <w:name w:val="ListLabel 229"/>
  </w:style>
  <w:style w:type="character" w:customStyle="1" w:styleId="ListLabel230">
    <w:name w:val="ListLabel 230"/>
    <w:rPr>
      <w:rFonts w:cs="Courier New"/>
    </w:rPr>
  </w:style>
  <w:style w:type="character" w:customStyle="1" w:styleId="ListLabel231">
    <w:name w:val="ListLabel 231"/>
  </w:style>
  <w:style w:type="character" w:customStyle="1" w:styleId="ListLabel232">
    <w:name w:val="ListLabel 232"/>
  </w:style>
  <w:style w:type="character" w:customStyle="1" w:styleId="ListLabel233">
    <w:name w:val="ListLabel 233"/>
    <w:rPr>
      <w:rFonts w:cs="Courier New"/>
    </w:rPr>
  </w:style>
  <w:style w:type="character" w:customStyle="1" w:styleId="ListLabel234">
    <w:name w:val="ListLabel 234"/>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widowControl w:val="0"/>
      <w:spacing w:after="120" w:line="240" w:lineRule="auto"/>
    </w:pPr>
    <w:rPr>
      <w:rFonts w:ascii="Arial" w:eastAsia="DejaVu Sans" w:hAnsi="Arial" w:cs="DejaVu Sans"/>
      <w:sz w:val="24"/>
      <w:szCs w:val="24"/>
      <w:lang w:eastAsia="zh-CN" w:bidi="hi-IN"/>
    </w:r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HeaderandFooter">
    <w:name w:val="Header and Footer"/>
    <w:basedOn w:val="Normal"/>
  </w:style>
  <w:style w:type="paragraph" w:styleId="Encabezado">
    <w:name w:val="header"/>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customStyle="1" w:styleId="Prrafodelista1">
    <w:name w:val="Párrafo de lista1"/>
    <w:basedOn w:val="Normal"/>
    <w:pPr>
      <w:ind w:left="720"/>
      <w:contextualSpacing/>
    </w:pPr>
  </w:style>
  <w:style w:type="paragraph" w:customStyle="1" w:styleId="Textocomentario1">
    <w:name w:val="Texto comentario1"/>
    <w:basedOn w:val="Normal"/>
    <w:pPr>
      <w:spacing w:line="240" w:lineRule="auto"/>
    </w:pPr>
    <w:rPr>
      <w:sz w:val="20"/>
      <w:szCs w:val="20"/>
    </w:rPr>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pPr>
      <w:spacing w:after="0" w:line="240" w:lineRule="auto"/>
    </w:pPr>
    <w:rPr>
      <w:rFonts w:ascii="Segoe UI" w:hAnsi="Segoe UI" w:cs="Segoe UI"/>
      <w:sz w:val="18"/>
      <w:szCs w:val="18"/>
    </w:rPr>
  </w:style>
  <w:style w:type="paragraph" w:customStyle="1" w:styleId="TableContents">
    <w:name w:val="Table Contents"/>
    <w:basedOn w:val="Normal"/>
    <w:pPr>
      <w:widowControl w:val="0"/>
      <w:suppressLineNumbers/>
    </w:pPr>
  </w:style>
  <w:style w:type="character" w:styleId="Hipervnculo">
    <w:name w:val="Hyperlink"/>
    <w:basedOn w:val="Fuentedeprrafopredeter"/>
    <w:uiPriority w:val="99"/>
    <w:unhideWhenUsed/>
    <w:rsid w:val="009A4B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epourense.gal" TargetMode="External"/><Relationship Id="rId13" Type="http://schemas.openxmlformats.org/officeDocument/2006/relationships/hyperlink" Target="https://sede.depourense.e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gabinete.presidencia@depourense.gal" TargetMode="External"/><Relationship Id="rId12" Type="http://schemas.openxmlformats.org/officeDocument/2006/relationships/hyperlink" Target="http://sede.depourense.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depourense.e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e.depourense.es"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10" Type="http://schemas.openxmlformats.org/officeDocument/2006/relationships/hyperlink" Target="mailto:dpd@depourense.e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www.depourense.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9910</Words>
  <Characters>54511</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Jacobo</dc:creator>
  <cp:keywords/>
  <cp:lastModifiedBy>MARIA JESUS VAZQUEZ PRIETO</cp:lastModifiedBy>
  <cp:revision>2</cp:revision>
  <cp:lastPrinted>2025-04-22T04:28:00Z</cp:lastPrinted>
  <dcterms:created xsi:type="dcterms:W3CDTF">2025-04-29T08:34:00Z</dcterms:created>
  <dcterms:modified xsi:type="dcterms:W3CDTF">2025-04-29T08:34:00Z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ContentTypeId">
    <vt:lpwstr>0x010100D4938E00ADB29045AF3CC0A1FD76595E</vt:lpwstr>
  </property>
</Properties>
</file>