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C3137" w14:textId="77777777" w:rsidR="008649E1" w:rsidRDefault="008649E1" w:rsidP="00DA06EE">
      <w:pPr>
        <w:rPr>
          <w:rFonts w:ascii="Calibri" w:eastAsia="Arial Unicode MS" w:hAnsi="Calibri" w:cs="Calibri"/>
          <w:sz w:val="22"/>
          <w:szCs w:val="22"/>
          <w:lang w:val="ca-ES"/>
        </w:rPr>
      </w:pPr>
    </w:p>
    <w:p w14:paraId="39A8BE28" w14:textId="77777777" w:rsidR="0031259C" w:rsidRPr="0031259C" w:rsidRDefault="0031259C" w:rsidP="00CC1A41">
      <w:pPr>
        <w:jc w:val="both"/>
        <w:rPr>
          <w:rFonts w:ascii="Calibri" w:hAnsi="Calibri" w:cs="Calibri"/>
          <w:b/>
          <w:bCs/>
          <w:sz w:val="22"/>
          <w:szCs w:val="22"/>
          <w:lang w:val="ca-ES"/>
        </w:rPr>
      </w:pPr>
      <w:r w:rsidRPr="0031259C">
        <w:rPr>
          <w:rFonts w:ascii="Calibri" w:hAnsi="Calibri" w:cs="Calibri"/>
          <w:b/>
          <w:bCs/>
          <w:sz w:val="22"/>
          <w:szCs w:val="22"/>
          <w:lang w:val="ca-ES"/>
        </w:rPr>
        <w:t>Convocatòria subvencions per fomentar l’ús del servei d’acolliment diürn del centre de dia de Vilalba dels Arcs</w:t>
      </w:r>
      <w:r w:rsidR="008902F2">
        <w:rPr>
          <w:rFonts w:ascii="Calibri" w:hAnsi="Calibri" w:cs="Calibri"/>
          <w:b/>
          <w:bCs/>
          <w:sz w:val="22"/>
          <w:szCs w:val="22"/>
          <w:lang w:val="ca-ES"/>
        </w:rPr>
        <w:t xml:space="preserve"> per a l’any 2025:</w:t>
      </w:r>
    </w:p>
    <w:p w14:paraId="1993E0B2" w14:textId="77777777" w:rsidR="0031259C" w:rsidRPr="0031259C" w:rsidRDefault="0031259C" w:rsidP="00CC1A41">
      <w:pPr>
        <w:jc w:val="both"/>
        <w:rPr>
          <w:rFonts w:ascii="Calibri" w:hAnsi="Calibri" w:cs="Calibri"/>
          <w:b/>
          <w:bCs/>
          <w:sz w:val="22"/>
          <w:szCs w:val="22"/>
          <w:lang w:val="ca-ES"/>
        </w:rPr>
      </w:pPr>
    </w:p>
    <w:p w14:paraId="591FD02C" w14:textId="77777777" w:rsidR="0021189F" w:rsidRPr="0021189F" w:rsidRDefault="000B5A79" w:rsidP="0021189F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ca-ES"/>
        </w:rPr>
      </w:pPr>
      <w:r w:rsidRPr="0021189F">
        <w:rPr>
          <w:rFonts w:ascii="Calibri" w:hAnsi="Calibri" w:cs="Calibri"/>
          <w:b/>
          <w:bCs/>
          <w:sz w:val="22"/>
          <w:szCs w:val="22"/>
          <w:lang w:val="ca-ES"/>
        </w:rPr>
        <w:t xml:space="preserve">Bases reguladores: </w:t>
      </w:r>
    </w:p>
    <w:p w14:paraId="34821B13" w14:textId="77777777" w:rsidR="00F1775C" w:rsidRDefault="000B5A79" w:rsidP="0021189F">
      <w:pPr>
        <w:autoSpaceDE w:val="0"/>
        <w:autoSpaceDN w:val="0"/>
        <w:adjustRightInd w:val="0"/>
        <w:ind w:left="708"/>
        <w:jc w:val="both"/>
        <w:rPr>
          <w:rFonts w:ascii="Calibri" w:hAnsi="Calibri" w:cs="Calibri"/>
          <w:sz w:val="21"/>
          <w:szCs w:val="21"/>
          <w:lang w:val="ca-ES"/>
        </w:rPr>
      </w:pPr>
      <w:r w:rsidRPr="000B5A79">
        <w:rPr>
          <w:rFonts w:ascii="Calibri" w:hAnsi="Calibri" w:cs="Calibri"/>
          <w:sz w:val="22"/>
          <w:szCs w:val="22"/>
          <w:lang w:val="ca-ES"/>
        </w:rPr>
        <w:t xml:space="preserve">Bases reguladores </w:t>
      </w:r>
      <w:r w:rsidRPr="000B5A79">
        <w:rPr>
          <w:rFonts w:ascii="Calibri" w:hAnsi="Calibri" w:cs="Calibri"/>
          <w:sz w:val="21"/>
          <w:szCs w:val="21"/>
          <w:lang w:val="ca-ES"/>
        </w:rPr>
        <w:t>de les subvencions per fomentar l’ús del servei d’acolliment diürn</w:t>
      </w:r>
      <w:r w:rsidR="0021189F">
        <w:rPr>
          <w:rFonts w:ascii="Calibri" w:hAnsi="Calibri" w:cs="Calibri"/>
          <w:sz w:val="21"/>
          <w:szCs w:val="21"/>
          <w:lang w:val="ca-ES"/>
        </w:rPr>
        <w:t xml:space="preserve"> </w:t>
      </w:r>
      <w:r w:rsidRPr="000B5A79">
        <w:rPr>
          <w:rFonts w:ascii="Calibri" w:hAnsi="Calibri" w:cs="Calibri"/>
          <w:sz w:val="21"/>
          <w:szCs w:val="21"/>
          <w:lang w:val="ca-ES"/>
        </w:rPr>
        <w:t>del centre de dia de Vilalba dels Arcs</w:t>
      </w:r>
      <w:r>
        <w:rPr>
          <w:rFonts w:ascii="Calibri" w:hAnsi="Calibri" w:cs="Calibri"/>
          <w:sz w:val="21"/>
          <w:szCs w:val="21"/>
          <w:lang w:val="ca-ES"/>
        </w:rPr>
        <w:t xml:space="preserve"> aprovades en el Ple de 8 de febrer de 2023, publicades inicialment al BOPT</w:t>
      </w:r>
      <w:r w:rsidR="0021189F">
        <w:rPr>
          <w:rFonts w:ascii="Calibri" w:hAnsi="Calibri" w:cs="Calibri"/>
          <w:sz w:val="21"/>
          <w:szCs w:val="21"/>
          <w:lang w:val="ca-ES"/>
        </w:rPr>
        <w:t xml:space="preserve"> CVE 2023-01067</w:t>
      </w:r>
      <w:r>
        <w:rPr>
          <w:rFonts w:ascii="Calibri" w:hAnsi="Calibri" w:cs="Calibri"/>
          <w:sz w:val="21"/>
          <w:szCs w:val="21"/>
          <w:lang w:val="ca-ES"/>
        </w:rPr>
        <w:t xml:space="preserve"> de 14 de febrer de 2023</w:t>
      </w:r>
      <w:r w:rsidR="0021189F">
        <w:rPr>
          <w:rFonts w:ascii="Calibri" w:hAnsi="Calibri" w:cs="Calibri"/>
          <w:sz w:val="21"/>
          <w:szCs w:val="21"/>
          <w:lang w:val="ca-ES"/>
        </w:rPr>
        <w:t>, al DOGC núm. 8857 de 17 de febrer de 2023 i al tauler d’edictes electrònic. Bases publicades definitivament al BOPT CVE 2023-02340 de 22 de març de 2023.</w:t>
      </w:r>
    </w:p>
    <w:p w14:paraId="7E5581BD" w14:textId="77777777" w:rsidR="00E328C0" w:rsidRDefault="00E328C0" w:rsidP="0021189F">
      <w:pPr>
        <w:autoSpaceDE w:val="0"/>
        <w:autoSpaceDN w:val="0"/>
        <w:adjustRightInd w:val="0"/>
        <w:ind w:left="708"/>
        <w:jc w:val="both"/>
        <w:rPr>
          <w:rFonts w:ascii="Calibri" w:hAnsi="Calibri" w:cs="Calibri"/>
          <w:sz w:val="21"/>
          <w:szCs w:val="21"/>
          <w:lang w:val="ca-ES"/>
        </w:rPr>
      </w:pPr>
    </w:p>
    <w:p w14:paraId="315F27B2" w14:textId="77777777" w:rsidR="0021189F" w:rsidRPr="0021189F" w:rsidRDefault="0021189F" w:rsidP="0021189F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ca-ES"/>
        </w:rPr>
      </w:pPr>
      <w:r w:rsidRPr="0021189F">
        <w:rPr>
          <w:rFonts w:ascii="Calibri" w:hAnsi="Calibri" w:cs="Calibri"/>
          <w:b/>
          <w:bCs/>
          <w:sz w:val="22"/>
          <w:szCs w:val="22"/>
          <w:lang w:val="ca-ES"/>
        </w:rPr>
        <w:t>Crèdit pressupostari al qual s’imputen les subvencions</w:t>
      </w:r>
      <w:r>
        <w:rPr>
          <w:rFonts w:ascii="Calibri" w:hAnsi="Calibri" w:cs="Calibri"/>
          <w:b/>
          <w:bCs/>
          <w:sz w:val="22"/>
          <w:szCs w:val="22"/>
          <w:lang w:val="ca-ES"/>
        </w:rPr>
        <w:t xml:space="preserve"> i import màxim subvencions:</w:t>
      </w:r>
    </w:p>
    <w:p w14:paraId="2A82B134" w14:textId="77777777" w:rsidR="0021189F" w:rsidRDefault="0021189F" w:rsidP="0021189F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ascii="Calibri" w:hAnsi="Calibri" w:cs="Calibri"/>
          <w:sz w:val="22"/>
          <w:szCs w:val="22"/>
          <w:lang w:val="ca-ES"/>
        </w:rPr>
        <w:t xml:space="preserve">L’import màxim destinat a la concessió de les subvencions previstes en la present convocatòria és de </w:t>
      </w:r>
      <w:r w:rsidR="00A107CC">
        <w:rPr>
          <w:rFonts w:ascii="Calibri" w:hAnsi="Calibri" w:cs="Calibri"/>
          <w:sz w:val="22"/>
          <w:szCs w:val="22"/>
          <w:lang w:val="ca-ES"/>
        </w:rPr>
        <w:t>2</w:t>
      </w:r>
      <w:r w:rsidR="00B27D02">
        <w:rPr>
          <w:rFonts w:ascii="Calibri" w:hAnsi="Calibri" w:cs="Calibri"/>
          <w:sz w:val="22"/>
          <w:szCs w:val="22"/>
          <w:lang w:val="ca-ES"/>
        </w:rPr>
        <w:t>3</w:t>
      </w:r>
      <w:r>
        <w:rPr>
          <w:rFonts w:ascii="Calibri" w:hAnsi="Calibri" w:cs="Calibri"/>
          <w:sz w:val="22"/>
          <w:szCs w:val="22"/>
          <w:lang w:val="ca-ES"/>
        </w:rPr>
        <w:t>.</w:t>
      </w:r>
      <w:r w:rsidR="00B27D02">
        <w:rPr>
          <w:rFonts w:ascii="Calibri" w:hAnsi="Calibri" w:cs="Calibri"/>
          <w:sz w:val="22"/>
          <w:szCs w:val="22"/>
          <w:lang w:val="ca-ES"/>
        </w:rPr>
        <w:t>125</w:t>
      </w:r>
      <w:r>
        <w:rPr>
          <w:rFonts w:ascii="Calibri" w:hAnsi="Calibri" w:cs="Calibri"/>
          <w:sz w:val="22"/>
          <w:szCs w:val="22"/>
          <w:lang w:val="ca-ES"/>
        </w:rPr>
        <w:t>,00 € amb càrrec a l’aplicació pressupostària 3120-48000. L’Ajuntament podria ampliar l’import màxim previst a l’aplicació pressupostària</w:t>
      </w:r>
      <w:r w:rsidR="00A86763">
        <w:rPr>
          <w:rFonts w:ascii="Calibri" w:hAnsi="Calibri" w:cs="Calibri"/>
          <w:sz w:val="22"/>
          <w:szCs w:val="22"/>
          <w:lang w:val="ca-ES"/>
        </w:rPr>
        <w:t>,</w:t>
      </w:r>
      <w:r>
        <w:rPr>
          <w:rFonts w:ascii="Calibri" w:hAnsi="Calibri" w:cs="Calibri"/>
          <w:sz w:val="22"/>
          <w:szCs w:val="22"/>
          <w:lang w:val="ca-ES"/>
        </w:rPr>
        <w:t xml:space="preserve"> en cas d’insuficiència de crèdit.</w:t>
      </w:r>
    </w:p>
    <w:p w14:paraId="72D4F40D" w14:textId="77777777" w:rsidR="00E328C0" w:rsidRDefault="00E328C0" w:rsidP="0021189F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6EA38098" w14:textId="77777777" w:rsidR="0021189F" w:rsidRDefault="0021189F" w:rsidP="0021189F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ascii="Calibri" w:hAnsi="Calibri" w:cs="Calibri"/>
          <w:sz w:val="22"/>
          <w:szCs w:val="22"/>
          <w:lang w:val="ca-ES"/>
        </w:rPr>
        <w:t>Objecte, persones beneficiàries, condicions i finalitat de la concessió de les subvencions convocades, els requisits per a sol·licitar-les, els documents i les informacions que s’han d’adjuntar a la sol·licitud consten a les bases reguladores.</w:t>
      </w:r>
    </w:p>
    <w:p w14:paraId="11893A63" w14:textId="77777777" w:rsidR="00E328C0" w:rsidRDefault="00E328C0" w:rsidP="00E328C0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5891A27C" w14:textId="77777777" w:rsidR="0021189F" w:rsidRPr="00E328C0" w:rsidRDefault="0021189F" w:rsidP="0021189F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ca-ES"/>
        </w:rPr>
      </w:pPr>
      <w:r w:rsidRPr="00E328C0">
        <w:rPr>
          <w:rFonts w:ascii="Calibri" w:hAnsi="Calibri" w:cs="Calibri"/>
          <w:b/>
          <w:bCs/>
          <w:sz w:val="22"/>
          <w:szCs w:val="22"/>
          <w:lang w:val="ca-ES"/>
        </w:rPr>
        <w:t xml:space="preserve">Règim de la concessió: </w:t>
      </w:r>
    </w:p>
    <w:p w14:paraId="66134390" w14:textId="77777777" w:rsidR="0021189F" w:rsidRDefault="0021189F" w:rsidP="0021189F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ascii="Calibri" w:hAnsi="Calibri" w:cs="Calibri"/>
          <w:sz w:val="22"/>
          <w:szCs w:val="22"/>
          <w:lang w:val="ca-ES"/>
        </w:rPr>
        <w:t>Serà el de concurrència no competitiva. La convocatòria es publicarà a la seu electrònica de l’Ajuntament i al Butlletí oficial de la Província de Tarragona. Aquesta darrera publicitat s’efectuarà a través de la Base de Dades Nacional de Subvencions.</w:t>
      </w:r>
    </w:p>
    <w:p w14:paraId="0C13E753" w14:textId="77777777" w:rsidR="00E328C0" w:rsidRDefault="00E328C0" w:rsidP="0021189F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729DFFDD" w14:textId="77777777" w:rsidR="00E328C0" w:rsidRPr="00E328C0" w:rsidRDefault="00E328C0" w:rsidP="00E328C0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ca-ES"/>
        </w:rPr>
      </w:pPr>
      <w:r w:rsidRPr="00E328C0">
        <w:rPr>
          <w:rFonts w:ascii="Calibri" w:hAnsi="Calibri" w:cs="Calibri"/>
          <w:b/>
          <w:bCs/>
          <w:sz w:val="22"/>
          <w:szCs w:val="22"/>
          <w:lang w:val="ca-ES"/>
        </w:rPr>
        <w:t>Òrgan competent per a la instrucció i per a la resolució del procediment:</w:t>
      </w:r>
    </w:p>
    <w:p w14:paraId="326DC1A3" w14:textId="77777777" w:rsidR="00E328C0" w:rsidRDefault="00E328C0" w:rsidP="00E328C0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ascii="Calibri" w:hAnsi="Calibri" w:cs="Calibri"/>
          <w:sz w:val="22"/>
          <w:szCs w:val="22"/>
          <w:lang w:val="ca-ES"/>
        </w:rPr>
        <w:t>La secretària interventora per a la instrucció del procediment i per a la resolució, la Junta de Govern local.</w:t>
      </w:r>
    </w:p>
    <w:p w14:paraId="37AA69E6" w14:textId="77777777" w:rsidR="00E328C0" w:rsidRDefault="00E328C0" w:rsidP="00E328C0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1FAD74AC" w14:textId="77777777" w:rsidR="00E328C0" w:rsidRPr="00E328C0" w:rsidRDefault="00E328C0" w:rsidP="00E328C0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ca-ES"/>
        </w:rPr>
      </w:pPr>
      <w:r w:rsidRPr="00E328C0">
        <w:rPr>
          <w:rFonts w:ascii="Calibri" w:hAnsi="Calibri" w:cs="Calibri"/>
          <w:b/>
          <w:bCs/>
          <w:sz w:val="22"/>
          <w:szCs w:val="22"/>
          <w:lang w:val="ca-ES"/>
        </w:rPr>
        <w:t>Termini de presentació de sol·licituds:</w:t>
      </w:r>
    </w:p>
    <w:p w14:paraId="5C61B556" w14:textId="77777777" w:rsidR="00E328C0" w:rsidRDefault="00E328C0" w:rsidP="00E328C0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ascii="Calibri" w:hAnsi="Calibri" w:cs="Calibri"/>
          <w:sz w:val="22"/>
          <w:szCs w:val="22"/>
          <w:lang w:val="ca-ES"/>
        </w:rPr>
        <w:t xml:space="preserve">S’inicia l’endemà de la publicació de l’anunci d’aquesta convocatòria al BOPT fins al </w:t>
      </w:r>
      <w:r w:rsidR="00A107CC">
        <w:rPr>
          <w:rFonts w:ascii="Calibri" w:hAnsi="Calibri" w:cs="Calibri"/>
          <w:sz w:val="22"/>
          <w:szCs w:val="22"/>
          <w:lang w:val="ca-ES"/>
        </w:rPr>
        <w:t>15 de desembre de 2025.</w:t>
      </w:r>
    </w:p>
    <w:p w14:paraId="2B768FB1" w14:textId="77777777" w:rsidR="00E328C0" w:rsidRDefault="00E328C0" w:rsidP="00E328C0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7E733EE8" w14:textId="77777777" w:rsidR="00E328C0" w:rsidRPr="00E328C0" w:rsidRDefault="00E328C0" w:rsidP="00E328C0">
      <w:pPr>
        <w:numPr>
          <w:ilvl w:val="0"/>
          <w:numId w:val="36"/>
        </w:num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  <w:lang w:val="ca-ES"/>
        </w:rPr>
      </w:pPr>
      <w:r w:rsidRPr="00E328C0">
        <w:rPr>
          <w:rFonts w:ascii="Calibri" w:hAnsi="Calibri" w:cs="Calibri"/>
          <w:b/>
          <w:bCs/>
          <w:sz w:val="22"/>
          <w:szCs w:val="22"/>
          <w:lang w:val="ca-ES"/>
        </w:rPr>
        <w:t>Forma de presentació de sol·licituds:</w:t>
      </w:r>
    </w:p>
    <w:p w14:paraId="264140AB" w14:textId="77777777" w:rsidR="00E328C0" w:rsidRDefault="00E328C0" w:rsidP="00E328C0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ascii="Calibri" w:hAnsi="Calibri" w:cs="Calibri"/>
          <w:sz w:val="22"/>
          <w:szCs w:val="22"/>
          <w:lang w:val="ca-ES"/>
        </w:rPr>
        <w:t>Exclusivament per mitjans telemàtics en el registre electrònic de l’ajuntament</w:t>
      </w:r>
    </w:p>
    <w:p w14:paraId="305AB9A9" w14:textId="77777777" w:rsidR="00562CBC" w:rsidRPr="0085315A" w:rsidRDefault="00562CBC" w:rsidP="00E328C0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b/>
          <w:bCs/>
          <w:color w:val="4472C4"/>
          <w:sz w:val="22"/>
          <w:szCs w:val="22"/>
          <w:lang w:val="ca-ES"/>
        </w:rPr>
      </w:pPr>
      <w:hyperlink r:id="rId7" w:history="1">
        <w:r w:rsidRPr="0085315A">
          <w:rPr>
            <w:rStyle w:val="Hipervnculo"/>
            <w:rFonts w:ascii="Calibri" w:hAnsi="Calibri" w:cs="Calibri"/>
            <w:b/>
            <w:bCs/>
            <w:color w:val="4472C4"/>
            <w:sz w:val="22"/>
            <w:szCs w:val="22"/>
            <w:lang w:val="ca-ES"/>
          </w:rPr>
          <w:t>https://vilalbadelsarcs.eadministracio.cat/info.0</w:t>
        </w:r>
      </w:hyperlink>
    </w:p>
    <w:p w14:paraId="2391648F" w14:textId="77777777" w:rsidR="00E328C0" w:rsidRDefault="00E328C0" w:rsidP="00E328C0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  <w:r>
        <w:rPr>
          <w:rFonts w:ascii="Calibri" w:hAnsi="Calibri" w:cs="Calibri"/>
          <w:sz w:val="22"/>
          <w:szCs w:val="22"/>
          <w:lang w:val="ca-ES"/>
        </w:rPr>
        <w:t>de conformitat amb l’article 14 de la Llei 39/2015, d’1 d’octubre del procediment administratiu comú de les administracions públiques mitjançant el model normalitzat i amb la documentació especificada en les bases.</w:t>
      </w:r>
    </w:p>
    <w:p w14:paraId="1BCB8576" w14:textId="77777777" w:rsidR="00E328C0" w:rsidRDefault="00E328C0" w:rsidP="00E328C0">
      <w:pPr>
        <w:autoSpaceDE w:val="0"/>
        <w:autoSpaceDN w:val="0"/>
        <w:adjustRightInd w:val="0"/>
        <w:ind w:left="720"/>
        <w:jc w:val="both"/>
        <w:rPr>
          <w:rFonts w:ascii="Calibri" w:hAnsi="Calibri" w:cs="Calibri"/>
          <w:sz w:val="22"/>
          <w:szCs w:val="22"/>
          <w:lang w:val="ca-ES"/>
        </w:rPr>
      </w:pPr>
    </w:p>
    <w:p w14:paraId="69CBCC97" w14:textId="77777777" w:rsidR="00977AAC" w:rsidRPr="00977AAC" w:rsidRDefault="00977AAC" w:rsidP="00977AAC">
      <w:pPr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ca-ES"/>
        </w:rPr>
      </w:pPr>
      <w:r w:rsidRPr="00977AAC">
        <w:rPr>
          <w:rFonts w:ascii="Calibri" w:hAnsi="Calibri" w:cs="ArialMT"/>
          <w:b/>
          <w:bCs/>
          <w:i/>
          <w:iCs/>
          <w:sz w:val="22"/>
          <w:szCs w:val="22"/>
          <w:lang w:val="ca-ES"/>
        </w:rPr>
        <w:t>Termini de resolució i notificació:</w:t>
      </w:r>
      <w:r w:rsidRPr="00977AAC">
        <w:rPr>
          <w:rFonts w:ascii="Calibri" w:hAnsi="Calibri" w:cs="ArialMT"/>
          <w:sz w:val="22"/>
          <w:szCs w:val="22"/>
          <w:lang w:val="ca-ES"/>
        </w:rPr>
        <w:t xml:space="preserve"> </w:t>
      </w:r>
    </w:p>
    <w:p w14:paraId="4A74BD0F" w14:textId="77777777" w:rsidR="00977AAC" w:rsidRDefault="00977AAC" w:rsidP="00977AAC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ca-ES"/>
        </w:rPr>
      </w:pPr>
      <w:r w:rsidRPr="00977AAC">
        <w:rPr>
          <w:rFonts w:ascii="Calibri" w:hAnsi="Calibri" w:cs="ArialMT"/>
          <w:sz w:val="22"/>
          <w:szCs w:val="22"/>
          <w:lang w:val="ca-ES"/>
        </w:rPr>
        <w:t>Serà, com a màxim, de 3 mesos</w:t>
      </w:r>
      <w:r w:rsidR="00A86763">
        <w:rPr>
          <w:rFonts w:ascii="Calibri" w:hAnsi="Calibri" w:cs="ArialMT"/>
          <w:sz w:val="22"/>
          <w:szCs w:val="22"/>
          <w:lang w:val="ca-ES"/>
        </w:rPr>
        <w:t>,</w:t>
      </w:r>
      <w:r w:rsidRPr="00977AAC">
        <w:rPr>
          <w:rFonts w:ascii="Calibri" w:hAnsi="Calibri" w:cs="ArialMT"/>
          <w:sz w:val="22"/>
          <w:szCs w:val="22"/>
          <w:lang w:val="ca-ES"/>
        </w:rPr>
        <w:t xml:space="preserve"> a comptar de la presentació de sol·licituds i es notificarà a l</w:t>
      </w:r>
      <w:r>
        <w:rPr>
          <w:rFonts w:ascii="Calibri" w:hAnsi="Calibri" w:cs="ArialMT"/>
          <w:sz w:val="22"/>
          <w:szCs w:val="22"/>
          <w:lang w:val="ca-ES"/>
        </w:rPr>
        <w:t>’adreça electrònica assenyalada a la sol·licitud</w:t>
      </w:r>
      <w:r w:rsidR="00A107CC">
        <w:rPr>
          <w:rFonts w:ascii="Calibri" w:hAnsi="Calibri" w:cs="ArialMT"/>
          <w:sz w:val="22"/>
          <w:szCs w:val="22"/>
          <w:lang w:val="ca-ES"/>
        </w:rPr>
        <w:t xml:space="preserve">, a </w:t>
      </w:r>
      <w:r>
        <w:rPr>
          <w:rFonts w:ascii="Calibri" w:hAnsi="Calibri" w:cs="ArialMT"/>
          <w:sz w:val="22"/>
          <w:szCs w:val="22"/>
          <w:lang w:val="ca-ES"/>
        </w:rPr>
        <w:t xml:space="preserve"> </w:t>
      </w:r>
      <w:r w:rsidR="00A107CC">
        <w:rPr>
          <w:rFonts w:ascii="Calibri" w:hAnsi="Calibri" w:cs="ArialMT"/>
          <w:sz w:val="22"/>
          <w:szCs w:val="22"/>
          <w:lang w:val="ca-ES"/>
        </w:rPr>
        <w:t>le</w:t>
      </w:r>
      <w:r w:rsidRPr="00977AAC">
        <w:rPr>
          <w:rFonts w:ascii="Calibri" w:hAnsi="Calibri" w:cs="ArialMT"/>
          <w:sz w:val="22"/>
          <w:szCs w:val="22"/>
          <w:lang w:val="ca-ES"/>
        </w:rPr>
        <w:t>s persones interessades</w:t>
      </w:r>
      <w:r w:rsidR="00A107CC">
        <w:rPr>
          <w:rFonts w:ascii="Calibri" w:hAnsi="Calibri" w:cs="ArialMT"/>
          <w:sz w:val="22"/>
          <w:szCs w:val="22"/>
          <w:lang w:val="ca-ES"/>
        </w:rPr>
        <w:t>,</w:t>
      </w:r>
      <w:r w:rsidRPr="00977AAC">
        <w:rPr>
          <w:rFonts w:ascii="Calibri" w:hAnsi="Calibri" w:cs="ArialMT"/>
          <w:sz w:val="22"/>
          <w:szCs w:val="22"/>
          <w:lang w:val="ca-ES"/>
        </w:rPr>
        <w:t xml:space="preserve"> de conformitat </w:t>
      </w:r>
      <w:r w:rsidRPr="00977AAC">
        <w:rPr>
          <w:rFonts w:ascii="Calibri" w:hAnsi="Calibri" w:cs="ArialMT"/>
          <w:sz w:val="22"/>
          <w:szCs w:val="22"/>
          <w:lang w:val="ca-ES"/>
        </w:rPr>
        <w:lastRenderedPageBreak/>
        <w:t>amb l’article 40 de la Llei 39/2015, d’1 d’octubre, de procediment administratiu comú de les administracions públiques.</w:t>
      </w:r>
      <w:r>
        <w:rPr>
          <w:rFonts w:ascii="Calibri" w:hAnsi="Calibri" w:cs="ArialMT"/>
          <w:sz w:val="22"/>
          <w:szCs w:val="22"/>
          <w:lang w:val="ca-ES"/>
        </w:rPr>
        <w:t xml:space="preserve"> </w:t>
      </w:r>
    </w:p>
    <w:p w14:paraId="7B85BA1E" w14:textId="77777777" w:rsidR="00977AAC" w:rsidRPr="00977AAC" w:rsidRDefault="00977AAC" w:rsidP="00977AAC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ca-ES"/>
        </w:rPr>
      </w:pPr>
    </w:p>
    <w:p w14:paraId="544210A6" w14:textId="77777777" w:rsidR="00977AAC" w:rsidRPr="00977AAC" w:rsidRDefault="00977AAC" w:rsidP="00977AAC">
      <w:pPr>
        <w:numPr>
          <w:ilvl w:val="0"/>
          <w:numId w:val="36"/>
        </w:numPr>
        <w:spacing w:line="276" w:lineRule="auto"/>
        <w:jc w:val="both"/>
        <w:rPr>
          <w:rFonts w:ascii="Calibri" w:hAnsi="Calibri" w:cs="Arial"/>
          <w:b/>
          <w:bCs/>
          <w:i/>
          <w:iCs/>
          <w:color w:val="000000"/>
          <w:sz w:val="22"/>
          <w:szCs w:val="22"/>
          <w:lang w:val="ca-ES"/>
        </w:rPr>
      </w:pPr>
      <w:r w:rsidRPr="00977AAC">
        <w:rPr>
          <w:rFonts w:ascii="Calibri" w:hAnsi="Calibri" w:cs="ArialMT"/>
          <w:b/>
          <w:bCs/>
          <w:i/>
          <w:iCs/>
          <w:sz w:val="22"/>
          <w:szCs w:val="22"/>
          <w:lang w:val="ca-ES"/>
        </w:rPr>
        <w:t>Règim d’acceptació:</w:t>
      </w:r>
    </w:p>
    <w:p w14:paraId="0585A4F9" w14:textId="77777777" w:rsidR="00977AAC" w:rsidRDefault="00977AAC" w:rsidP="00977AAC">
      <w:pPr>
        <w:spacing w:line="276" w:lineRule="auto"/>
        <w:ind w:left="720"/>
        <w:jc w:val="both"/>
        <w:rPr>
          <w:rFonts w:ascii="Calibri" w:hAnsi="Calibri" w:cs="Arial"/>
          <w:color w:val="000000"/>
          <w:sz w:val="22"/>
          <w:szCs w:val="22"/>
          <w:lang w:val="ca-ES"/>
        </w:rPr>
      </w:pPr>
      <w:r w:rsidRPr="00977AAC">
        <w:rPr>
          <w:rFonts w:ascii="Calibri" w:hAnsi="Calibri" w:cs="ArialMT"/>
          <w:sz w:val="22"/>
          <w:szCs w:val="22"/>
          <w:lang w:val="ca-ES"/>
        </w:rPr>
        <w:t xml:space="preserve"> </w:t>
      </w:r>
      <w:r w:rsidRPr="00977AAC">
        <w:rPr>
          <w:rFonts w:ascii="Calibri" w:hAnsi="Calibri" w:cs="Arial"/>
          <w:color w:val="000000"/>
          <w:sz w:val="22"/>
          <w:szCs w:val="22"/>
          <w:lang w:val="ca-ES"/>
        </w:rPr>
        <w:t>La presentació de les sol·licituds implica la plena acceptació de les bases reguladores i faculta l'ajuntament per comprovar la conformitat de les dades que s'hi contenen.</w:t>
      </w:r>
    </w:p>
    <w:p w14:paraId="731690D0" w14:textId="77777777" w:rsidR="00977AAC" w:rsidRPr="00977AAC" w:rsidRDefault="00977AAC" w:rsidP="00977AAC">
      <w:pPr>
        <w:spacing w:line="276" w:lineRule="auto"/>
        <w:ind w:left="720"/>
        <w:jc w:val="both"/>
        <w:rPr>
          <w:rFonts w:ascii="Calibri" w:hAnsi="Calibri" w:cs="Arial"/>
          <w:color w:val="000000"/>
          <w:sz w:val="22"/>
          <w:szCs w:val="22"/>
          <w:lang w:val="ca-ES"/>
        </w:rPr>
      </w:pPr>
    </w:p>
    <w:p w14:paraId="43BE69C8" w14:textId="77777777" w:rsidR="00977AAC" w:rsidRDefault="00977AAC" w:rsidP="00977AAC">
      <w:pPr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ca-ES"/>
        </w:rPr>
      </w:pPr>
      <w:r w:rsidRPr="00977AAC">
        <w:rPr>
          <w:rFonts w:ascii="Calibri" w:hAnsi="Calibri" w:cs="ArialMT"/>
          <w:b/>
          <w:bCs/>
          <w:sz w:val="22"/>
          <w:szCs w:val="22"/>
          <w:lang w:val="ca-ES"/>
        </w:rPr>
        <w:t>Règim general aplicable:</w:t>
      </w:r>
      <w:r w:rsidRPr="00977AAC">
        <w:rPr>
          <w:rFonts w:ascii="Calibri" w:hAnsi="Calibri" w:cs="ArialMT"/>
          <w:sz w:val="22"/>
          <w:szCs w:val="22"/>
          <w:lang w:val="ca-ES"/>
        </w:rPr>
        <w:t xml:space="preserve"> Llei 38/2003, de 17 de novembre, general de subvencions; Reial Decret 887/2006, de 21 de juliol, pel qual s’aprova el Reglament de la LGS; ordenança general de subvencions de l’Ajuntament de Vilalba dels Arcs; Decret 179/1995, de 13 de juny, pel qual s’aprova el Reglament d’obres, activitats i serveis dels ens locals; Llei 39/2015, d’1 d’octubre, de procediment administratiu comú de les administracions públiques, Llei 40/2015, d’1 d’octubre, de règim jurídic del sector públic i el Reglament d’obres, activitats i serveis dels ens locals en tot allò que no sigui contrari a la LGS i la Llei 26/2010, de 3 d’agost, de règim jurídic i de procediment de les administracions públiques de Catalunya.</w:t>
      </w:r>
    </w:p>
    <w:p w14:paraId="7AECFEFC" w14:textId="77777777" w:rsidR="00977AAC" w:rsidRPr="00977AAC" w:rsidRDefault="00977AAC" w:rsidP="00977AAC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 w:cs="ArialMT"/>
          <w:sz w:val="22"/>
          <w:szCs w:val="22"/>
          <w:lang w:val="ca-ES"/>
        </w:rPr>
      </w:pPr>
    </w:p>
    <w:p w14:paraId="70FF07E0" w14:textId="77777777" w:rsidR="00977AAC" w:rsidRDefault="00977AAC" w:rsidP="00977AAC">
      <w:pPr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ca-ES"/>
        </w:rPr>
      </w:pPr>
      <w:r w:rsidRPr="00977AAC">
        <w:rPr>
          <w:rFonts w:ascii="Calibri" w:hAnsi="Calibri" w:cs="ArialMT"/>
          <w:sz w:val="22"/>
          <w:szCs w:val="22"/>
          <w:lang w:val="ca-ES"/>
        </w:rPr>
        <w:t>Les resolucions dictades en execució de la convocatòria exhaureixen la via administrativa</w:t>
      </w:r>
    </w:p>
    <w:p w14:paraId="02DDFFCF" w14:textId="77777777" w:rsidR="00977AAC" w:rsidRDefault="00977AAC" w:rsidP="00977AAC">
      <w:pPr>
        <w:pStyle w:val="Prrafodelista"/>
        <w:rPr>
          <w:rFonts w:ascii="Calibri" w:hAnsi="Calibri" w:cs="ArialMT"/>
          <w:sz w:val="22"/>
          <w:szCs w:val="22"/>
        </w:rPr>
      </w:pPr>
    </w:p>
    <w:p w14:paraId="19AB5D2D" w14:textId="77777777" w:rsidR="00977AAC" w:rsidRPr="00977AAC" w:rsidRDefault="00977AAC" w:rsidP="00977AAC">
      <w:pPr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2"/>
          <w:szCs w:val="22"/>
          <w:lang w:val="ca-ES"/>
        </w:rPr>
      </w:pPr>
      <w:r w:rsidRPr="00977AAC">
        <w:rPr>
          <w:rFonts w:ascii="Calibri" w:hAnsi="Calibri" w:cs="ArialMT"/>
          <w:b/>
          <w:bCs/>
          <w:sz w:val="22"/>
          <w:szCs w:val="22"/>
          <w:lang w:val="ca-ES"/>
        </w:rPr>
        <w:t>Règim de recursos:</w:t>
      </w:r>
      <w:r w:rsidRPr="00977AAC">
        <w:rPr>
          <w:rFonts w:ascii="Calibri" w:hAnsi="Calibri" w:cs="ArialMT"/>
          <w:sz w:val="22"/>
          <w:szCs w:val="22"/>
          <w:lang w:val="ca-ES"/>
        </w:rPr>
        <w:t xml:space="preserve"> </w:t>
      </w:r>
    </w:p>
    <w:p w14:paraId="5E224AEF" w14:textId="77777777" w:rsidR="00977AAC" w:rsidRPr="00977AAC" w:rsidRDefault="00977AAC" w:rsidP="00977AAC">
      <w:pPr>
        <w:autoSpaceDE w:val="0"/>
        <w:autoSpaceDN w:val="0"/>
        <w:adjustRightInd w:val="0"/>
        <w:spacing w:line="276" w:lineRule="auto"/>
        <w:ind w:left="720"/>
        <w:jc w:val="both"/>
        <w:rPr>
          <w:rFonts w:ascii="Calibri" w:hAnsi="Calibri"/>
          <w:sz w:val="22"/>
          <w:szCs w:val="22"/>
          <w:lang w:val="ca-ES"/>
        </w:rPr>
      </w:pPr>
      <w:r w:rsidRPr="00977AAC">
        <w:rPr>
          <w:rFonts w:ascii="Calibri" w:hAnsi="Calibri" w:cs="ArialMT"/>
          <w:sz w:val="22"/>
          <w:szCs w:val="22"/>
          <w:lang w:val="ca-ES"/>
        </w:rPr>
        <w:t>Recurs contenciós administratiu en el termini màxim de dos mesos des de l’endemà de la notificació, davant el Jutjat contenciós administratiu de Tarragona. De  manera alternativa i potestativa, recurs de reposició en el termini d’un mes a comptar de l’endemà de la notificació davant el mateix òrgan que l'ha dictat.</w:t>
      </w:r>
    </w:p>
    <w:p w14:paraId="64A19D85" w14:textId="77777777" w:rsidR="00977AAC" w:rsidRPr="00977AAC" w:rsidRDefault="00977AAC" w:rsidP="00977AAC">
      <w:pPr>
        <w:autoSpaceDE w:val="0"/>
        <w:autoSpaceDN w:val="0"/>
        <w:adjustRightInd w:val="0"/>
        <w:spacing w:line="276" w:lineRule="auto"/>
        <w:jc w:val="both"/>
        <w:rPr>
          <w:rFonts w:ascii="Calibri" w:hAnsi="Calibri" w:cs="ArialMT"/>
          <w:sz w:val="22"/>
          <w:szCs w:val="22"/>
          <w:lang w:val="ca-ES"/>
        </w:rPr>
      </w:pPr>
    </w:p>
    <w:p w14:paraId="2724EA55" w14:textId="77777777" w:rsidR="004C28DF" w:rsidRDefault="004C28DF" w:rsidP="005E1DC7">
      <w:pPr>
        <w:jc w:val="both"/>
        <w:rPr>
          <w:rFonts w:ascii="Calibri" w:hAnsi="Calibri" w:cs="Calibri"/>
          <w:sz w:val="22"/>
          <w:szCs w:val="22"/>
          <w:lang w:val="ca-ES"/>
        </w:rPr>
      </w:pPr>
    </w:p>
    <w:p w14:paraId="4E3E91C0" w14:textId="77777777" w:rsidR="001F23CE" w:rsidRDefault="001F23CE" w:rsidP="005E6474">
      <w:pPr>
        <w:jc w:val="both"/>
        <w:rPr>
          <w:rFonts w:ascii="Calibri" w:hAnsi="Calibri" w:cs="Calibri"/>
          <w:sz w:val="22"/>
          <w:szCs w:val="22"/>
          <w:lang w:val="ca-ES"/>
        </w:rPr>
      </w:pPr>
    </w:p>
    <w:sectPr w:rsidR="001F23CE">
      <w:headerReference w:type="default" r:id="rId8"/>
      <w:type w:val="continuous"/>
      <w:pgSz w:w="11905" w:h="16837"/>
      <w:pgMar w:top="1440" w:right="1440" w:bottom="1440" w:left="1440" w:header="1440" w:footer="144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5A0DE4" w14:textId="77777777" w:rsidR="00F82C6E" w:rsidRDefault="00F82C6E">
      <w:r>
        <w:separator/>
      </w:r>
    </w:p>
  </w:endnote>
  <w:endnote w:type="continuationSeparator" w:id="0">
    <w:p w14:paraId="5DAD1FF7" w14:textId="77777777" w:rsidR="00F82C6E" w:rsidRDefault="00F82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ncol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DD582" w14:textId="77777777" w:rsidR="00F82C6E" w:rsidRDefault="00F82C6E">
      <w:r>
        <w:separator/>
      </w:r>
    </w:p>
  </w:footnote>
  <w:footnote w:type="continuationSeparator" w:id="0">
    <w:p w14:paraId="7B72C7AC" w14:textId="77777777" w:rsidR="00F82C6E" w:rsidRDefault="00F82C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1FFD4" w14:textId="29521F9E" w:rsidR="00C25A1B" w:rsidRDefault="00A07E5D" w:rsidP="00DA06EE">
    <w:pPr>
      <w:pStyle w:val="Encabezado"/>
      <w:tabs>
        <w:tab w:val="clear" w:pos="4252"/>
        <w:tab w:val="clear" w:pos="8504"/>
        <w:tab w:val="right" w:pos="9025"/>
      </w:tabs>
    </w:pPr>
    <w:r>
      <w:rPr>
        <w:rFonts w:ascii="Lincoln" w:hAnsi="Lincoln"/>
        <w:noProof/>
        <w:sz w:val="32"/>
      </w:rPr>
      <w:drawing>
        <wp:inline distT="0" distB="0" distL="0" distR="0" wp14:anchorId="453477C4" wp14:editId="706D39DF">
          <wp:extent cx="685800" cy="95250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20401"/>
    <w:multiLevelType w:val="multilevel"/>
    <w:tmpl w:val="B21ED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15158B"/>
    <w:multiLevelType w:val="hybridMultilevel"/>
    <w:tmpl w:val="F426105A"/>
    <w:lvl w:ilvl="0" w:tplc="8D04754A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201049"/>
    <w:multiLevelType w:val="hybridMultilevel"/>
    <w:tmpl w:val="E0665C9A"/>
    <w:lvl w:ilvl="0" w:tplc="884EACDC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992E7B"/>
    <w:multiLevelType w:val="multilevel"/>
    <w:tmpl w:val="DD44F41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3849E4"/>
    <w:multiLevelType w:val="multilevel"/>
    <w:tmpl w:val="CA14F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B973AD"/>
    <w:multiLevelType w:val="hybridMultilevel"/>
    <w:tmpl w:val="1BFC157E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2A72DE"/>
    <w:multiLevelType w:val="hybridMultilevel"/>
    <w:tmpl w:val="007012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267885"/>
    <w:multiLevelType w:val="hybridMultilevel"/>
    <w:tmpl w:val="C1706C5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7B1B97"/>
    <w:multiLevelType w:val="multilevel"/>
    <w:tmpl w:val="568A4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9B76A6"/>
    <w:multiLevelType w:val="hybridMultilevel"/>
    <w:tmpl w:val="E182BE5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084059"/>
    <w:multiLevelType w:val="multilevel"/>
    <w:tmpl w:val="CC928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824D34"/>
    <w:multiLevelType w:val="hybridMultilevel"/>
    <w:tmpl w:val="0AB87774"/>
    <w:lvl w:ilvl="0" w:tplc="100AB9A4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4F47D4E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747A7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22C083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A04699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FA2DCC8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0AA48A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0434FC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C107C1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CAA4352"/>
    <w:multiLevelType w:val="hybridMultilevel"/>
    <w:tmpl w:val="F1D63BA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ED1570"/>
    <w:multiLevelType w:val="hybridMultilevel"/>
    <w:tmpl w:val="4B80E3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E4583F"/>
    <w:multiLevelType w:val="hybridMultilevel"/>
    <w:tmpl w:val="4D1ECFF6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697A7A"/>
    <w:multiLevelType w:val="hybridMultilevel"/>
    <w:tmpl w:val="0B2014F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5C5E13"/>
    <w:multiLevelType w:val="hybridMultilevel"/>
    <w:tmpl w:val="A75E54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7535A1"/>
    <w:multiLevelType w:val="hybridMultilevel"/>
    <w:tmpl w:val="4410AE9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A92B63"/>
    <w:multiLevelType w:val="multilevel"/>
    <w:tmpl w:val="5F26B79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9" w15:restartNumberingAfterBreak="0">
    <w:nsid w:val="4EA3113C"/>
    <w:multiLevelType w:val="hybridMultilevel"/>
    <w:tmpl w:val="9F1EA7E6"/>
    <w:lvl w:ilvl="0" w:tplc="566AA984">
      <w:start w:val="3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06A263E"/>
    <w:multiLevelType w:val="multilevel"/>
    <w:tmpl w:val="8F901E6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2870AB"/>
    <w:multiLevelType w:val="multilevel"/>
    <w:tmpl w:val="63EA852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9B303CF"/>
    <w:multiLevelType w:val="hybridMultilevel"/>
    <w:tmpl w:val="43D235C4"/>
    <w:lvl w:ilvl="0" w:tplc="566AA984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8F7542"/>
    <w:multiLevelType w:val="multilevel"/>
    <w:tmpl w:val="246C88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 w15:restartNumberingAfterBreak="0">
    <w:nsid w:val="5AB40178"/>
    <w:multiLevelType w:val="hybridMultilevel"/>
    <w:tmpl w:val="D9EE235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196BB3"/>
    <w:multiLevelType w:val="hybridMultilevel"/>
    <w:tmpl w:val="E00E2D44"/>
    <w:lvl w:ilvl="0" w:tplc="884EACDC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293997"/>
    <w:multiLevelType w:val="hybridMultilevel"/>
    <w:tmpl w:val="38FCA1A0"/>
    <w:lvl w:ilvl="0" w:tplc="E878F4AE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4491DDB"/>
    <w:multiLevelType w:val="hybridMultilevel"/>
    <w:tmpl w:val="4582DF3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4E5498"/>
    <w:multiLevelType w:val="hybridMultilevel"/>
    <w:tmpl w:val="F376AC1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6597C"/>
    <w:multiLevelType w:val="hybridMultilevel"/>
    <w:tmpl w:val="5CA4595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F973F0"/>
    <w:multiLevelType w:val="hybridMultilevel"/>
    <w:tmpl w:val="6CA0914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CF0D97"/>
    <w:multiLevelType w:val="multilevel"/>
    <w:tmpl w:val="F762F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F514F79"/>
    <w:multiLevelType w:val="multilevel"/>
    <w:tmpl w:val="E76EF8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 w15:restartNumberingAfterBreak="0">
    <w:nsid w:val="72090108"/>
    <w:multiLevelType w:val="multilevel"/>
    <w:tmpl w:val="68DC4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42E56D5"/>
    <w:multiLevelType w:val="hybridMultilevel"/>
    <w:tmpl w:val="E7E250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BF1366"/>
    <w:multiLevelType w:val="hybridMultilevel"/>
    <w:tmpl w:val="D7C07D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AB6CB7"/>
    <w:multiLevelType w:val="multilevel"/>
    <w:tmpl w:val="C9067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26447337">
    <w:abstractNumId w:val="17"/>
  </w:num>
  <w:num w:numId="2" w16cid:durableId="1552233716">
    <w:abstractNumId w:val="23"/>
  </w:num>
  <w:num w:numId="3" w16cid:durableId="1073312388">
    <w:abstractNumId w:val="18"/>
  </w:num>
  <w:num w:numId="4" w16cid:durableId="151992785">
    <w:abstractNumId w:val="32"/>
  </w:num>
  <w:num w:numId="5" w16cid:durableId="957685166">
    <w:abstractNumId w:val="8"/>
  </w:num>
  <w:num w:numId="6" w16cid:durableId="1362054357">
    <w:abstractNumId w:val="31"/>
  </w:num>
  <w:num w:numId="7" w16cid:durableId="1341203122">
    <w:abstractNumId w:val="33"/>
  </w:num>
  <w:num w:numId="8" w16cid:durableId="1329940145">
    <w:abstractNumId w:val="4"/>
  </w:num>
  <w:num w:numId="9" w16cid:durableId="849561884">
    <w:abstractNumId w:val="36"/>
  </w:num>
  <w:num w:numId="10" w16cid:durableId="1890611910">
    <w:abstractNumId w:val="10"/>
  </w:num>
  <w:num w:numId="11" w16cid:durableId="1607301295">
    <w:abstractNumId w:val="0"/>
  </w:num>
  <w:num w:numId="12" w16cid:durableId="830946642">
    <w:abstractNumId w:val="20"/>
  </w:num>
  <w:num w:numId="13" w16cid:durableId="1021854912">
    <w:abstractNumId w:val="3"/>
  </w:num>
  <w:num w:numId="14" w16cid:durableId="1041826995">
    <w:abstractNumId w:val="21"/>
  </w:num>
  <w:num w:numId="15" w16cid:durableId="2044553188">
    <w:abstractNumId w:val="13"/>
  </w:num>
  <w:num w:numId="16" w16cid:durableId="1504078780">
    <w:abstractNumId w:val="35"/>
  </w:num>
  <w:num w:numId="17" w16cid:durableId="1555777549">
    <w:abstractNumId w:val="11"/>
  </w:num>
  <w:num w:numId="18" w16cid:durableId="1319727913">
    <w:abstractNumId w:val="2"/>
  </w:num>
  <w:num w:numId="19" w16cid:durableId="965895952">
    <w:abstractNumId w:val="5"/>
  </w:num>
  <w:num w:numId="20" w16cid:durableId="408845735">
    <w:abstractNumId w:val="24"/>
  </w:num>
  <w:num w:numId="21" w16cid:durableId="857431348">
    <w:abstractNumId w:val="9"/>
  </w:num>
  <w:num w:numId="22" w16cid:durableId="1297368254">
    <w:abstractNumId w:val="28"/>
  </w:num>
  <w:num w:numId="23" w16cid:durableId="1880120756">
    <w:abstractNumId w:val="30"/>
  </w:num>
  <w:num w:numId="24" w16cid:durableId="357465013">
    <w:abstractNumId w:val="29"/>
  </w:num>
  <w:num w:numId="25" w16cid:durableId="891814070">
    <w:abstractNumId w:val="26"/>
  </w:num>
  <w:num w:numId="26" w16cid:durableId="2079327012">
    <w:abstractNumId w:val="34"/>
  </w:num>
  <w:num w:numId="27" w16cid:durableId="888028832">
    <w:abstractNumId w:val="19"/>
  </w:num>
  <w:num w:numId="28" w16cid:durableId="967317503">
    <w:abstractNumId w:val="12"/>
  </w:num>
  <w:num w:numId="29" w16cid:durableId="1126504975">
    <w:abstractNumId w:val="7"/>
  </w:num>
  <w:num w:numId="30" w16cid:durableId="1576553575">
    <w:abstractNumId w:val="1"/>
  </w:num>
  <w:num w:numId="31" w16cid:durableId="1151021902">
    <w:abstractNumId w:val="22"/>
  </w:num>
  <w:num w:numId="32" w16cid:durableId="2055811326">
    <w:abstractNumId w:val="15"/>
  </w:num>
  <w:num w:numId="33" w16cid:durableId="1263302183">
    <w:abstractNumId w:val="25"/>
  </w:num>
  <w:num w:numId="34" w16cid:durableId="420295313">
    <w:abstractNumId w:val="14"/>
  </w:num>
  <w:num w:numId="35" w16cid:durableId="687022790">
    <w:abstractNumId w:val="27"/>
  </w:num>
  <w:num w:numId="36" w16cid:durableId="1096711141">
    <w:abstractNumId w:val="16"/>
  </w:num>
  <w:num w:numId="37" w16cid:durableId="155407980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825"/>
    <w:rsid w:val="00000A27"/>
    <w:rsid w:val="000103AE"/>
    <w:rsid w:val="00027ACF"/>
    <w:rsid w:val="00040718"/>
    <w:rsid w:val="00091559"/>
    <w:rsid w:val="000B5A79"/>
    <w:rsid w:val="001172C6"/>
    <w:rsid w:val="00151343"/>
    <w:rsid w:val="001548F1"/>
    <w:rsid w:val="001972AF"/>
    <w:rsid w:val="001C7E72"/>
    <w:rsid w:val="001F23CE"/>
    <w:rsid w:val="001F7AA5"/>
    <w:rsid w:val="0020326A"/>
    <w:rsid w:val="0021189F"/>
    <w:rsid w:val="00215BF2"/>
    <w:rsid w:val="00246B6D"/>
    <w:rsid w:val="002710FA"/>
    <w:rsid w:val="002A0160"/>
    <w:rsid w:val="002C19C4"/>
    <w:rsid w:val="002D1659"/>
    <w:rsid w:val="002D3243"/>
    <w:rsid w:val="002D6F35"/>
    <w:rsid w:val="002E06B0"/>
    <w:rsid w:val="002E1D35"/>
    <w:rsid w:val="00301A0E"/>
    <w:rsid w:val="00303304"/>
    <w:rsid w:val="0031259C"/>
    <w:rsid w:val="00392418"/>
    <w:rsid w:val="003A753A"/>
    <w:rsid w:val="003C6899"/>
    <w:rsid w:val="003E1825"/>
    <w:rsid w:val="003E6FF5"/>
    <w:rsid w:val="0040040D"/>
    <w:rsid w:val="004028C9"/>
    <w:rsid w:val="00406CF9"/>
    <w:rsid w:val="00420288"/>
    <w:rsid w:val="00436BDE"/>
    <w:rsid w:val="00456752"/>
    <w:rsid w:val="00486934"/>
    <w:rsid w:val="004A1D5E"/>
    <w:rsid w:val="004C28DF"/>
    <w:rsid w:val="004C51F7"/>
    <w:rsid w:val="004D13D4"/>
    <w:rsid w:val="004D58C0"/>
    <w:rsid w:val="00562CBC"/>
    <w:rsid w:val="005660B7"/>
    <w:rsid w:val="005A0608"/>
    <w:rsid w:val="005E0E12"/>
    <w:rsid w:val="005E1DC7"/>
    <w:rsid w:val="005E3244"/>
    <w:rsid w:val="005E6474"/>
    <w:rsid w:val="005E7E9F"/>
    <w:rsid w:val="005F0F19"/>
    <w:rsid w:val="005F109F"/>
    <w:rsid w:val="00607077"/>
    <w:rsid w:val="006073F1"/>
    <w:rsid w:val="00613410"/>
    <w:rsid w:val="00632915"/>
    <w:rsid w:val="00640A50"/>
    <w:rsid w:val="00645E0A"/>
    <w:rsid w:val="0065749A"/>
    <w:rsid w:val="00660119"/>
    <w:rsid w:val="00663972"/>
    <w:rsid w:val="00695936"/>
    <w:rsid w:val="006B01D4"/>
    <w:rsid w:val="006B3BDD"/>
    <w:rsid w:val="006C2220"/>
    <w:rsid w:val="00705F42"/>
    <w:rsid w:val="0071017D"/>
    <w:rsid w:val="00727E60"/>
    <w:rsid w:val="00753AA5"/>
    <w:rsid w:val="00776690"/>
    <w:rsid w:val="007B07E9"/>
    <w:rsid w:val="007D2813"/>
    <w:rsid w:val="008179FF"/>
    <w:rsid w:val="00831A53"/>
    <w:rsid w:val="008375BF"/>
    <w:rsid w:val="008445B8"/>
    <w:rsid w:val="0085315A"/>
    <w:rsid w:val="0085378C"/>
    <w:rsid w:val="008649E1"/>
    <w:rsid w:val="00867878"/>
    <w:rsid w:val="00881FDC"/>
    <w:rsid w:val="008902F2"/>
    <w:rsid w:val="008B7EA1"/>
    <w:rsid w:val="008C3767"/>
    <w:rsid w:val="008D51C1"/>
    <w:rsid w:val="008F1B9F"/>
    <w:rsid w:val="009415E5"/>
    <w:rsid w:val="00947E38"/>
    <w:rsid w:val="00977AAC"/>
    <w:rsid w:val="009851D1"/>
    <w:rsid w:val="009C28E0"/>
    <w:rsid w:val="00A07E5D"/>
    <w:rsid w:val="00A107CC"/>
    <w:rsid w:val="00A35C9B"/>
    <w:rsid w:val="00A42C7F"/>
    <w:rsid w:val="00A50E54"/>
    <w:rsid w:val="00A77CCF"/>
    <w:rsid w:val="00A83631"/>
    <w:rsid w:val="00A847D6"/>
    <w:rsid w:val="00A86763"/>
    <w:rsid w:val="00A93A38"/>
    <w:rsid w:val="00AA678D"/>
    <w:rsid w:val="00AB78E0"/>
    <w:rsid w:val="00AD2BFD"/>
    <w:rsid w:val="00AD54A3"/>
    <w:rsid w:val="00AF47F2"/>
    <w:rsid w:val="00B04E24"/>
    <w:rsid w:val="00B27D02"/>
    <w:rsid w:val="00B479DC"/>
    <w:rsid w:val="00B70D6E"/>
    <w:rsid w:val="00BA05B1"/>
    <w:rsid w:val="00BB6093"/>
    <w:rsid w:val="00BE2198"/>
    <w:rsid w:val="00C13C2E"/>
    <w:rsid w:val="00C14ECC"/>
    <w:rsid w:val="00C25A1B"/>
    <w:rsid w:val="00C30874"/>
    <w:rsid w:val="00C3412C"/>
    <w:rsid w:val="00C87805"/>
    <w:rsid w:val="00CA36B6"/>
    <w:rsid w:val="00CB2937"/>
    <w:rsid w:val="00CC1A41"/>
    <w:rsid w:val="00CC3831"/>
    <w:rsid w:val="00CC5C90"/>
    <w:rsid w:val="00CE6D68"/>
    <w:rsid w:val="00D02B00"/>
    <w:rsid w:val="00D44330"/>
    <w:rsid w:val="00D8080B"/>
    <w:rsid w:val="00D8702F"/>
    <w:rsid w:val="00D9542D"/>
    <w:rsid w:val="00DA06EE"/>
    <w:rsid w:val="00DA189A"/>
    <w:rsid w:val="00DC5A02"/>
    <w:rsid w:val="00E328C0"/>
    <w:rsid w:val="00E537A3"/>
    <w:rsid w:val="00E549FD"/>
    <w:rsid w:val="00E573B2"/>
    <w:rsid w:val="00E84B5F"/>
    <w:rsid w:val="00E8720D"/>
    <w:rsid w:val="00EC000E"/>
    <w:rsid w:val="00EE3829"/>
    <w:rsid w:val="00EF4752"/>
    <w:rsid w:val="00F1775C"/>
    <w:rsid w:val="00F419E2"/>
    <w:rsid w:val="00F45738"/>
    <w:rsid w:val="00F82C6E"/>
    <w:rsid w:val="00FA6ADA"/>
    <w:rsid w:val="00FA6CBE"/>
    <w:rsid w:val="00FC1B8F"/>
    <w:rsid w:val="00FE00DB"/>
    <w:rsid w:val="00FE5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1A2C6D0F"/>
  <w15:chartTrackingRefBased/>
  <w15:docId w15:val="{94B566D4-6997-4225-9817-A485095B5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2813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widowControl w:val="0"/>
      <w:autoSpaceDE w:val="0"/>
      <w:autoSpaceDN w:val="0"/>
      <w:adjustRightInd w:val="0"/>
      <w:outlineLvl w:val="0"/>
    </w:pPr>
    <w:rPr>
      <w:lang w:val="en-US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bCs/>
    </w:rPr>
  </w:style>
  <w:style w:type="paragraph" w:styleId="Ttulo3">
    <w:name w:val="heading 3"/>
    <w:basedOn w:val="Normal"/>
    <w:next w:val="Normal"/>
    <w:qFormat/>
    <w:pPr>
      <w:keepNext/>
      <w:widowControl w:val="0"/>
      <w:autoSpaceDE w:val="0"/>
      <w:autoSpaceDN w:val="0"/>
      <w:adjustRightInd w:val="0"/>
      <w:ind w:left="6804" w:firstLine="720"/>
      <w:jc w:val="both"/>
      <w:outlineLvl w:val="2"/>
    </w:pPr>
    <w:rPr>
      <w:b/>
      <w:bCs/>
      <w:sz w:val="22"/>
      <w:szCs w:val="2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649E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character" w:styleId="Textoennegrita">
    <w:name w:val="Strong"/>
    <w:qFormat/>
    <w:rsid w:val="002D6F35"/>
    <w:rPr>
      <w:b/>
      <w:bCs/>
    </w:rPr>
  </w:style>
  <w:style w:type="paragraph" w:styleId="NormalWeb">
    <w:name w:val="Normal (Web)"/>
    <w:basedOn w:val="Normal"/>
    <w:rsid w:val="002D6F35"/>
    <w:pPr>
      <w:spacing w:before="100" w:beforeAutospacing="1" w:after="100" w:afterAutospacing="1"/>
    </w:pPr>
    <w:rPr>
      <w:rFonts w:ascii="Arial" w:hAnsi="Arial" w:cs="Arial"/>
      <w:color w:val="000000"/>
      <w:sz w:val="13"/>
      <w:szCs w:val="13"/>
    </w:rPr>
  </w:style>
  <w:style w:type="character" w:styleId="Hipervnculo">
    <w:name w:val="Hyperlink"/>
    <w:rsid w:val="002D6F35"/>
    <w:rPr>
      <w:rFonts w:ascii="Arial" w:hAnsi="Arial" w:cs="Arial" w:hint="default"/>
      <w:strike w:val="0"/>
      <w:dstrike w:val="0"/>
      <w:color w:val="891536"/>
      <w:sz w:val="13"/>
      <w:szCs w:val="13"/>
      <w:u w:val="none"/>
      <w:effect w:val="none"/>
    </w:rPr>
  </w:style>
  <w:style w:type="character" w:styleId="nfasis">
    <w:name w:val="Emphasis"/>
    <w:qFormat/>
    <w:rsid w:val="002D6F35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445B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445B8"/>
    <w:rPr>
      <w:rFonts w:ascii="Tahoma" w:hAnsi="Tahoma" w:cs="Tahoma"/>
      <w:sz w:val="16"/>
      <w:szCs w:val="16"/>
    </w:rPr>
  </w:style>
  <w:style w:type="character" w:customStyle="1" w:styleId="Ttulo4Car">
    <w:name w:val="Título 4 Car"/>
    <w:link w:val="Ttulo4"/>
    <w:uiPriority w:val="9"/>
    <w:semiHidden/>
    <w:rsid w:val="008649E1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Default">
    <w:name w:val="Default"/>
    <w:rsid w:val="00705F42"/>
    <w:pPr>
      <w:autoSpaceDE w:val="0"/>
      <w:autoSpaceDN w:val="0"/>
      <w:adjustRightInd w:val="0"/>
    </w:pPr>
    <w:rPr>
      <w:rFonts w:ascii="Carlito" w:hAnsi="Carlito" w:cs="Carlito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D44330"/>
    <w:pPr>
      <w:ind w:left="708"/>
    </w:pPr>
    <w:rPr>
      <w:lang w:val="ca-ES"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6134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conformatoprevioCar">
    <w:name w:val="HTML con formato previo Car"/>
    <w:link w:val="HTMLconformatoprevio"/>
    <w:uiPriority w:val="99"/>
    <w:semiHidden/>
    <w:rsid w:val="00613410"/>
    <w:rPr>
      <w:rFonts w:ascii="Courier New" w:hAnsi="Courier New" w:cs="Courier New"/>
    </w:rPr>
  </w:style>
  <w:style w:type="character" w:customStyle="1" w:styleId="y2iqfc">
    <w:name w:val="y2iqfc"/>
    <w:basedOn w:val="Fuentedeprrafopredeter"/>
    <w:rsid w:val="00613410"/>
  </w:style>
  <w:style w:type="character" w:styleId="Mencinsinresolver">
    <w:name w:val="Unresolved Mention"/>
    <w:uiPriority w:val="99"/>
    <w:semiHidden/>
    <w:unhideWhenUsed/>
    <w:rsid w:val="00E328C0"/>
    <w:rPr>
      <w:color w:val="605E5C"/>
      <w:shd w:val="clear" w:color="auto" w:fill="E1DFDD"/>
    </w:rPr>
  </w:style>
  <w:style w:type="character" w:styleId="Hipervnculovisitado">
    <w:name w:val="FollowedHyperlink"/>
    <w:uiPriority w:val="99"/>
    <w:semiHidden/>
    <w:unhideWhenUsed/>
    <w:rsid w:val="00A107CC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55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vilalbadelsarcs.eadministracio.cat/info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602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DIPUTACIÓ DE TARRAGONA</vt:lpstr>
    </vt:vector>
  </TitlesOfParts>
  <Company>AJUNTAMENT VILALBA DELS ARCS</Company>
  <LinksUpToDate>false</LinksUpToDate>
  <CharactersWithSpaces>3906</CharactersWithSpaces>
  <SharedDoc>false</SharedDoc>
  <HLinks>
    <vt:vector size="6" baseType="variant">
      <vt:variant>
        <vt:i4>393308</vt:i4>
      </vt:variant>
      <vt:variant>
        <vt:i4>0</vt:i4>
      </vt:variant>
      <vt:variant>
        <vt:i4>0</vt:i4>
      </vt:variant>
      <vt:variant>
        <vt:i4>5</vt:i4>
      </vt:variant>
      <vt:variant>
        <vt:lpwstr>https://vilalbadelsarcs.eadministracio.cat/info.0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DIPUTACIÓ DE TARRAGONA</dc:title>
  <dc:subject/>
  <dc:creator>AJUNT. VILALBA DELS ARCS</dc:creator>
  <cp:keywords/>
  <dc:description/>
  <cp:lastModifiedBy>Eva Bernabeu Marin</cp:lastModifiedBy>
  <cp:revision>2</cp:revision>
  <cp:lastPrinted>2025-04-25T11:44:00Z</cp:lastPrinted>
  <dcterms:created xsi:type="dcterms:W3CDTF">2025-04-25T12:12:00Z</dcterms:created>
  <dcterms:modified xsi:type="dcterms:W3CDTF">2025-04-25T12:12:00Z</dcterms:modified>
</cp:coreProperties>
</file>