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60"/>
      </w:tblGrid>
      <w:tr w:rsidR="00B2188B" w14:paraId="096DCF9E" w14:textId="77777777" w:rsidTr="00285B33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48BD5DCF" w14:textId="799A77DB" w:rsidR="00B2188B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Extracto de la convocatoria de ayudas a pymes de la Comunidad Valenciana , en régimen de libre concurrencia, para promover su participación en la Misión Comercial a </w:t>
            </w:r>
            <w:r w:rsidR="00CC65B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VIETNAM Y CAMBOYA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CC65B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26 octubre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-</w:t>
            </w:r>
            <w:r w:rsidR="00A05D0B" w:rsidRPr="005C3108">
              <w:rPr>
                <w:rFonts w:ascii="Arial" w:hAnsi="Arial"/>
                <w:b/>
                <w:bCs/>
                <w:color w:val="FFFFFF"/>
                <w:sz w:val="32"/>
                <w:szCs w:val="32"/>
                <w:lang w:val="es-ES_tradnl"/>
              </w:rPr>
              <w:t>1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</w:t>
            </w:r>
            <w:r w:rsidR="00CC65B5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noviembre</w:t>
            </w: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 de 202</w:t>
            </w:r>
            <w:r w:rsidR="00796F78"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5</w:t>
            </w:r>
          </w:p>
          <w:p w14:paraId="23C4A352" w14:textId="77777777" w:rsidR="00B2188B" w:rsidRPr="00D32652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49BA4174" w14:textId="77777777" w:rsidR="00B2188B" w:rsidRPr="00D32652" w:rsidRDefault="00B2188B" w:rsidP="00285B33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</w:p>
        </w:tc>
      </w:tr>
    </w:tbl>
    <w:p w14:paraId="5F1B497B" w14:textId="2B83AB08" w:rsidR="00093AE0" w:rsidRPr="0000050B" w:rsidRDefault="00093AE0" w:rsidP="00B2188B">
      <w:pPr>
        <w:spacing w:line="240" w:lineRule="auto"/>
        <w:rPr>
          <w:rFonts w:ascii="Calibri" w:hAnsi="Calibri" w:cs="Calibri"/>
          <w:color w:val="00B0F0"/>
          <w:sz w:val="4"/>
          <w:szCs w:val="4"/>
          <w:u w:val="single"/>
        </w:rPr>
      </w:pPr>
    </w:p>
    <w:p w14:paraId="34DED252" w14:textId="77777777" w:rsidR="00093AE0" w:rsidRDefault="00093AE0" w:rsidP="00093AE0">
      <w:pPr>
        <w:spacing w:line="240" w:lineRule="auto"/>
        <w:jc w:val="center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4FC060C5" w14:textId="77777777" w:rsid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i/>
          <w:szCs w:val="18"/>
          <w:highlight w:val="lightGray"/>
        </w:rPr>
      </w:pPr>
      <w:r>
        <w:rPr>
          <w:rFonts w:ascii="Arial" w:hAnsi="Arial" w:cs="Arial"/>
          <w:b/>
          <w:sz w:val="22"/>
          <w:szCs w:val="22"/>
        </w:rPr>
        <w:t xml:space="preserve">BDNS: ………. </w:t>
      </w:r>
      <w:r w:rsidRPr="0076028D">
        <w:rPr>
          <w:rFonts w:ascii="Calibri" w:hAnsi="Calibri" w:cs="Arial"/>
          <w:i/>
          <w:szCs w:val="18"/>
          <w:highlight w:val="yellow"/>
        </w:rPr>
        <w:t>(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incluir </w:t>
      </w:r>
      <w:r w:rsidR="004E750A" w:rsidRPr="0076028D">
        <w:rPr>
          <w:rFonts w:ascii="Calibri" w:hAnsi="Calibri" w:cs="Arial"/>
          <w:i/>
          <w:color w:val="FF0000"/>
          <w:szCs w:val="18"/>
          <w:highlight w:val="yellow"/>
        </w:rPr>
        <w:t>código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 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de la convocatoria 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que 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>asigna automáticamente</w:t>
      </w:r>
      <w:r w:rsidRPr="0076028D">
        <w:rPr>
          <w:rFonts w:ascii="Calibri" w:hAnsi="Calibri" w:cs="Arial"/>
          <w:i/>
          <w:color w:val="FF0000"/>
          <w:szCs w:val="18"/>
          <w:highlight w:val="yellow"/>
        </w:rPr>
        <w:t xml:space="preserve"> la Base Nacional)</w:t>
      </w:r>
    </w:p>
    <w:p w14:paraId="224D3DD6" w14:textId="77777777" w:rsidR="00680862" w:rsidRPr="00680862" w:rsidRDefault="00680862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="Calibri" w:hAnsi="Calibri" w:cs="Arial"/>
          <w:sz w:val="24"/>
          <w:szCs w:val="22"/>
          <w:highlight w:val="lightGray"/>
        </w:rPr>
      </w:pPr>
    </w:p>
    <w:p w14:paraId="0849ED2C" w14:textId="726A9F8D" w:rsidR="00C7549A" w:rsidRPr="0076028D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color w:val="FF0000"/>
          <w:sz w:val="24"/>
          <w:szCs w:val="22"/>
        </w:rPr>
      </w:pPr>
      <w:r w:rsidRPr="00680862">
        <w:rPr>
          <w:rFonts w:ascii="Calibri" w:hAnsi="Calibri" w:cs="Arial"/>
          <w:sz w:val="24"/>
          <w:szCs w:val="22"/>
        </w:rPr>
        <w:t>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r w:rsidR="00B837BF" w:rsidRPr="00B837BF">
        <w:rPr>
          <w:rFonts w:ascii="Calibri" w:hAnsi="Calibri" w:cs="Arial"/>
          <w:sz w:val="24"/>
          <w:szCs w:val="22"/>
        </w:rPr>
        <w:t xml:space="preserve">https://www.infosubvenciones.es/bdnstrans/GE/es/convocatorias/.... </w:t>
      </w:r>
      <w:r w:rsidR="000F2CB2" w:rsidRPr="0076028D">
        <w:rPr>
          <w:rFonts w:cs="Arial"/>
          <w:i/>
          <w:color w:val="FF0000"/>
          <w:szCs w:val="18"/>
          <w:highlight w:val="yellow"/>
        </w:rPr>
        <w:t>(</w:t>
      </w:r>
      <w:r w:rsidR="00C1223F" w:rsidRPr="0076028D">
        <w:rPr>
          <w:rFonts w:ascii="Calibri" w:hAnsi="Calibri" w:cs="Arial"/>
          <w:i/>
          <w:color w:val="FF0000"/>
          <w:szCs w:val="18"/>
          <w:highlight w:val="yellow"/>
        </w:rPr>
        <w:t>incluir código de la convocatoria que asigna automáticamente la Base Nacional)</w:t>
      </w:r>
    </w:p>
    <w:p w14:paraId="171C6DD4" w14:textId="77777777" w:rsidR="00680862" w:rsidRPr="00462F20" w:rsidRDefault="00680862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38AE2460" w14:textId="103428BB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 xml:space="preserve">La Cámara de Comercio de </w:t>
      </w:r>
      <w:r w:rsidR="00D3342E">
        <w:rPr>
          <w:rFonts w:ascii="Calibri" w:hAnsi="Calibri" w:cs="Arial"/>
          <w:sz w:val="24"/>
          <w:szCs w:val="22"/>
        </w:rPr>
        <w:t>Alicante</w:t>
      </w:r>
      <w:r w:rsidRPr="00462F20">
        <w:rPr>
          <w:rFonts w:ascii="Calibri" w:hAnsi="Calibri" w:cs="Arial"/>
          <w:sz w:val="24"/>
          <w:szCs w:val="22"/>
        </w:rPr>
        <w:t xml:space="preserve">, anuncia la  apertura de convocatoria que tiene por objeto promover la participación en el </w:t>
      </w:r>
      <w:r w:rsidR="00EB066D">
        <w:rPr>
          <w:rFonts w:ascii="Calibri" w:hAnsi="Calibri" w:cs="Arial"/>
          <w:sz w:val="24"/>
          <w:szCs w:val="22"/>
        </w:rPr>
        <w:t>p</w:t>
      </w:r>
      <w:r w:rsidRPr="00462F20">
        <w:rPr>
          <w:rFonts w:ascii="Calibri" w:hAnsi="Calibri" w:cs="Arial"/>
          <w:sz w:val="24"/>
          <w:szCs w:val="22"/>
        </w:rPr>
        <w:t xml:space="preserve">rograma  </w:t>
      </w:r>
      <w:r w:rsidR="00EB066D">
        <w:rPr>
          <w:rFonts w:ascii="Calibri" w:hAnsi="Calibri" w:cs="Arial"/>
          <w:sz w:val="24"/>
          <w:szCs w:val="22"/>
        </w:rPr>
        <w:t>Pyme Global</w:t>
      </w:r>
      <w:r w:rsidRPr="00462F20">
        <w:rPr>
          <w:rFonts w:ascii="Calibri" w:hAnsi="Calibri" w:cs="Arial"/>
          <w:sz w:val="24"/>
          <w:szCs w:val="22"/>
        </w:rPr>
        <w:t xml:space="preserve">, cofinanciado </w:t>
      </w:r>
      <w:r w:rsidR="006C692D">
        <w:rPr>
          <w:rFonts w:ascii="Calibri" w:hAnsi="Calibri" w:cs="Arial"/>
          <w:sz w:val="24"/>
          <w:szCs w:val="22"/>
        </w:rPr>
        <w:t xml:space="preserve">en </w:t>
      </w:r>
      <w:r w:rsidR="006C692D" w:rsidRPr="0076028D">
        <w:rPr>
          <w:rFonts w:ascii="Calibri" w:hAnsi="Calibri" w:cs="Arial"/>
          <w:sz w:val="24"/>
          <w:szCs w:val="22"/>
        </w:rPr>
        <w:t xml:space="preserve">un </w:t>
      </w:r>
      <w:r w:rsidR="00A13F43" w:rsidRPr="00D3342E">
        <w:rPr>
          <w:rFonts w:ascii="Calibri" w:hAnsi="Calibri" w:cs="Arial"/>
          <w:sz w:val="24"/>
          <w:szCs w:val="22"/>
        </w:rPr>
        <w:t>6</w:t>
      </w:r>
      <w:r w:rsidR="006C692D" w:rsidRPr="00D3342E">
        <w:rPr>
          <w:rFonts w:ascii="Calibri" w:hAnsi="Calibri" w:cs="Arial"/>
          <w:sz w:val="24"/>
          <w:szCs w:val="22"/>
        </w:rPr>
        <w:t xml:space="preserve">0%, </w:t>
      </w:r>
      <w:r w:rsidR="006C692D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>por el Fondo Europeo de Desarrollo Regional (FEDER) de la Unión Europea</w:t>
      </w:r>
      <w:r w:rsidR="00B2188B">
        <w:rPr>
          <w:rFonts w:ascii="Calibri" w:hAnsi="Calibri" w:cs="Arial"/>
          <w:sz w:val="24"/>
          <w:szCs w:val="22"/>
        </w:rPr>
        <w:t xml:space="preserve"> en la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r w:rsidR="00D3342E" w:rsidRPr="003A103F">
        <w:rPr>
          <w:rFonts w:ascii="Calibri" w:hAnsi="Calibri" w:cs="Arial"/>
          <w:sz w:val="24"/>
          <w:szCs w:val="22"/>
        </w:rPr>
        <w:t xml:space="preserve">Misión Comercial a </w:t>
      </w:r>
      <w:r w:rsidR="00CC65B5">
        <w:rPr>
          <w:rFonts w:ascii="Calibri" w:hAnsi="Calibri" w:cs="Arial"/>
          <w:sz w:val="24"/>
          <w:szCs w:val="22"/>
        </w:rPr>
        <w:t>Vietnam y Camboya</w:t>
      </w:r>
      <w:r w:rsidR="00D3342E">
        <w:rPr>
          <w:rFonts w:ascii="Calibri" w:hAnsi="Calibri" w:cs="Arial"/>
          <w:sz w:val="24"/>
          <w:szCs w:val="22"/>
        </w:rPr>
        <w:t xml:space="preserve"> (</w:t>
      </w:r>
      <w:r w:rsidR="00CC65B5">
        <w:rPr>
          <w:rFonts w:ascii="Calibri" w:hAnsi="Calibri" w:cs="Arial"/>
          <w:sz w:val="24"/>
          <w:szCs w:val="22"/>
        </w:rPr>
        <w:t>26 octubre</w:t>
      </w:r>
      <w:r w:rsidR="00D3342E">
        <w:rPr>
          <w:rFonts w:ascii="Calibri" w:hAnsi="Calibri" w:cs="Arial"/>
          <w:sz w:val="24"/>
          <w:szCs w:val="22"/>
        </w:rPr>
        <w:t>-</w:t>
      </w:r>
      <w:r w:rsidR="005C3108">
        <w:rPr>
          <w:rFonts w:ascii="Calibri" w:hAnsi="Calibri" w:cs="Arial"/>
          <w:sz w:val="24"/>
          <w:szCs w:val="22"/>
        </w:rPr>
        <w:t>1</w:t>
      </w:r>
      <w:r w:rsidR="00D3342E">
        <w:rPr>
          <w:rFonts w:ascii="Calibri" w:hAnsi="Calibri" w:cs="Arial"/>
          <w:sz w:val="24"/>
          <w:szCs w:val="22"/>
        </w:rPr>
        <w:t xml:space="preserve"> </w:t>
      </w:r>
      <w:r w:rsidR="00CC65B5">
        <w:rPr>
          <w:rFonts w:ascii="Calibri" w:hAnsi="Calibri" w:cs="Arial"/>
          <w:sz w:val="24"/>
          <w:szCs w:val="22"/>
        </w:rPr>
        <w:t>noviembre</w:t>
      </w:r>
      <w:r w:rsidR="00D3342E">
        <w:rPr>
          <w:rFonts w:ascii="Calibri" w:hAnsi="Calibri" w:cs="Arial"/>
          <w:sz w:val="24"/>
          <w:szCs w:val="22"/>
        </w:rPr>
        <w:t xml:space="preserve"> 202</w:t>
      </w:r>
      <w:r w:rsidR="00666949">
        <w:rPr>
          <w:rFonts w:ascii="Calibri" w:hAnsi="Calibri" w:cs="Arial"/>
          <w:sz w:val="24"/>
          <w:szCs w:val="22"/>
        </w:rPr>
        <w:t>5</w:t>
      </w:r>
      <w:r w:rsidR="00D3342E">
        <w:rPr>
          <w:rFonts w:ascii="Calibri" w:hAnsi="Calibri" w:cs="Arial"/>
          <w:sz w:val="24"/>
          <w:szCs w:val="22"/>
        </w:rPr>
        <w:t>)</w:t>
      </w:r>
    </w:p>
    <w:p w14:paraId="0BB63FDC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sz w:val="24"/>
          <w:szCs w:val="22"/>
        </w:rPr>
      </w:pPr>
    </w:p>
    <w:p w14:paraId="69BC8B40" w14:textId="77777777" w:rsidR="00C7549A" w:rsidRPr="00462F20" w:rsidRDefault="00C7549A" w:rsidP="00C7549A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Primero.– Beneficiarios.</w:t>
      </w:r>
    </w:p>
    <w:p w14:paraId="348E498E" w14:textId="4731A8E4" w:rsidR="009D2C81" w:rsidRPr="009D2C81" w:rsidRDefault="00C7549A" w:rsidP="009D2C81">
      <w:pPr>
        <w:spacing w:before="120" w:after="120" w:line="276" w:lineRule="auto"/>
        <w:ind w:right="232"/>
        <w:rPr>
          <w:rFonts w:ascii="Calibri" w:hAnsi="Calibri" w:cs="Arial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t>Pymes</w:t>
      </w:r>
      <w:r w:rsidR="00713D62" w:rsidRPr="00462F20">
        <w:rPr>
          <w:rFonts w:ascii="Calibri" w:hAnsi="Calibri" w:cs="Arial"/>
          <w:sz w:val="24"/>
          <w:szCs w:val="22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de la Comunidad Autónoma </w:t>
      </w:r>
      <w:r w:rsidR="00D3342E">
        <w:rPr>
          <w:rFonts w:ascii="Calibri" w:hAnsi="Calibri" w:cs="Arial"/>
          <w:sz w:val="24"/>
          <w:szCs w:val="22"/>
        </w:rPr>
        <w:t>Valenciana</w:t>
      </w:r>
      <w:r w:rsidRPr="00462F20">
        <w:rPr>
          <w:rFonts w:ascii="Calibri" w:hAnsi="Calibri" w:cs="Arial"/>
          <w:sz w:val="24"/>
          <w:szCs w:val="22"/>
        </w:rPr>
        <w:t xml:space="preserve"> </w:t>
      </w:r>
      <w:r w:rsidR="009D2C81" w:rsidRPr="009D2C81">
        <w:rPr>
          <w:rFonts w:ascii="Calibri" w:hAnsi="Calibri" w:cs="Arial"/>
          <w:sz w:val="24"/>
          <w:szCs w:val="22"/>
        </w:rPr>
        <w:t xml:space="preserve">que se encuentren dadas de alta en el </w:t>
      </w:r>
      <w:r w:rsidR="00B2188B" w:rsidRPr="009D2C81">
        <w:rPr>
          <w:rFonts w:ascii="Calibri" w:hAnsi="Calibri" w:cs="Arial"/>
          <w:sz w:val="24"/>
          <w:szCs w:val="22"/>
        </w:rPr>
        <w:t>censo</w:t>
      </w:r>
      <w:r w:rsidR="009D2C81" w:rsidRPr="009D2C81">
        <w:rPr>
          <w:rFonts w:ascii="Calibri" w:hAnsi="Calibri" w:cs="Arial"/>
          <w:sz w:val="24"/>
          <w:szCs w:val="22"/>
        </w:rPr>
        <w:t xml:space="preserve"> del IAE.</w:t>
      </w:r>
    </w:p>
    <w:p w14:paraId="09C4F38E" w14:textId="0A12F5C8" w:rsidR="00BD3795" w:rsidRPr="0076028D" w:rsidRDefault="002E2CB3" w:rsidP="00436534">
      <w:pPr>
        <w:tabs>
          <w:tab w:val="left" w:pos="4962"/>
        </w:tabs>
        <w:spacing w:before="40" w:after="40"/>
        <w:rPr>
          <w:rFonts w:ascii="Calibri" w:hAnsi="Calibri" w:cs="Arial"/>
          <w:i/>
          <w:color w:val="FF0000"/>
          <w:szCs w:val="18"/>
          <w:highlight w:val="yellow"/>
        </w:rPr>
      </w:pPr>
      <w:r w:rsidRPr="002E2CB3">
        <w:rPr>
          <w:rFonts w:ascii="Calibri" w:hAnsi="Calibri"/>
          <w:iCs/>
          <w:sz w:val="24"/>
          <w:szCs w:val="22"/>
        </w:rPr>
        <w:t xml:space="preserve">El número máximo de empresas beneficiarias será </w:t>
      </w:r>
      <w:r w:rsidR="006A1766">
        <w:rPr>
          <w:rFonts w:ascii="Calibri" w:hAnsi="Calibri"/>
          <w:iCs/>
          <w:sz w:val="24"/>
          <w:szCs w:val="22"/>
        </w:rPr>
        <w:t>8</w:t>
      </w:r>
    </w:p>
    <w:p w14:paraId="6769529D" w14:textId="77777777" w:rsidR="002E2CB3" w:rsidRPr="00BD3795" w:rsidRDefault="002E2CB3" w:rsidP="00C7549A">
      <w:pPr>
        <w:spacing w:before="40" w:after="40"/>
        <w:rPr>
          <w:rFonts w:ascii="Calibri" w:hAnsi="Calibri" w:cs="Arial"/>
          <w:i/>
          <w:szCs w:val="18"/>
          <w:highlight w:val="lightGray"/>
        </w:rPr>
      </w:pPr>
    </w:p>
    <w:p w14:paraId="4E9346AC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Segundo.– Objeto.</w:t>
      </w:r>
    </w:p>
    <w:p w14:paraId="030B1512" w14:textId="46C2C53C" w:rsidR="00C7549A" w:rsidRPr="00815EE9" w:rsidRDefault="00824A4D" w:rsidP="00C7549A">
      <w:pPr>
        <w:spacing w:before="40" w:after="40"/>
        <w:rPr>
          <w:rStyle w:val="nfasis"/>
          <w:rFonts w:ascii="Calibri" w:hAnsi="Calibri" w:cs="Arial"/>
          <w:iCs w:val="0"/>
          <w:sz w:val="24"/>
          <w:szCs w:val="22"/>
        </w:rPr>
      </w:pPr>
      <w:bookmarkStart w:id="0" w:name="_Hlk161140547"/>
      <w:r>
        <w:rPr>
          <w:rFonts w:ascii="Calibri" w:hAnsi="Calibri"/>
          <w:iCs/>
          <w:sz w:val="24"/>
          <w:szCs w:val="22"/>
        </w:rPr>
        <w:t>Concesión de ayudas</w:t>
      </w:r>
      <w:r w:rsidR="004E08CD">
        <w:rPr>
          <w:rFonts w:ascii="Calibri" w:hAnsi="Calibri"/>
          <w:iCs/>
          <w:sz w:val="24"/>
          <w:szCs w:val="22"/>
        </w:rPr>
        <w:t xml:space="preserve"> </w:t>
      </w:r>
      <w:r w:rsidR="008F119D">
        <w:rPr>
          <w:rFonts w:ascii="Calibri" w:hAnsi="Calibri"/>
          <w:iCs/>
          <w:sz w:val="24"/>
          <w:szCs w:val="22"/>
        </w:rPr>
        <w:t>económicas</w:t>
      </w:r>
      <w:r>
        <w:rPr>
          <w:rFonts w:ascii="Calibri" w:hAnsi="Calibri"/>
          <w:iCs/>
          <w:sz w:val="24"/>
          <w:szCs w:val="22"/>
        </w:rPr>
        <w:t xml:space="preserve"> para promover la participación de las pymes en la </w:t>
      </w:r>
      <w:r w:rsidR="00217856">
        <w:rPr>
          <w:rFonts w:ascii="Calibri" w:hAnsi="Calibri"/>
          <w:iCs/>
          <w:sz w:val="24"/>
          <w:szCs w:val="22"/>
        </w:rPr>
        <w:t xml:space="preserve">actuación </w:t>
      </w:r>
      <w:r w:rsidR="00815EE9" w:rsidRPr="00815EE9">
        <w:rPr>
          <w:rFonts w:ascii="Calibri" w:hAnsi="Calibri" w:cs="Arial"/>
          <w:iCs/>
          <w:sz w:val="24"/>
          <w:szCs w:val="24"/>
        </w:rPr>
        <w:t xml:space="preserve">Misión Comercial a </w:t>
      </w:r>
      <w:r w:rsidR="00CC65B5">
        <w:rPr>
          <w:rFonts w:ascii="Calibri" w:hAnsi="Calibri" w:cs="Arial"/>
          <w:iCs/>
          <w:sz w:val="24"/>
          <w:szCs w:val="24"/>
        </w:rPr>
        <w:t>Vietnam y Camboya</w:t>
      </w:r>
      <w:r w:rsidR="00815EE9" w:rsidRPr="00815EE9">
        <w:rPr>
          <w:rFonts w:ascii="Calibri" w:hAnsi="Calibri" w:cs="Arial"/>
          <w:iCs/>
          <w:sz w:val="24"/>
          <w:szCs w:val="24"/>
        </w:rPr>
        <w:t xml:space="preserve"> </w:t>
      </w:r>
      <w:r w:rsidR="00CC65B5">
        <w:rPr>
          <w:rFonts w:ascii="Calibri" w:hAnsi="Calibri" w:cs="Arial"/>
          <w:iCs/>
          <w:sz w:val="24"/>
          <w:szCs w:val="24"/>
        </w:rPr>
        <w:t>26 octubre</w:t>
      </w:r>
      <w:r w:rsidR="00815EE9" w:rsidRPr="00815EE9">
        <w:rPr>
          <w:rFonts w:ascii="Calibri" w:hAnsi="Calibri" w:cs="Arial"/>
          <w:iCs/>
          <w:sz w:val="24"/>
          <w:szCs w:val="24"/>
        </w:rPr>
        <w:t>-</w:t>
      </w:r>
      <w:r w:rsidR="00A05D0B">
        <w:rPr>
          <w:rFonts w:ascii="Calibri" w:hAnsi="Calibri" w:cs="Arial"/>
          <w:iCs/>
          <w:sz w:val="24"/>
          <w:szCs w:val="24"/>
        </w:rPr>
        <w:t>1</w:t>
      </w:r>
      <w:r w:rsidR="00815EE9" w:rsidRPr="00815EE9">
        <w:rPr>
          <w:rFonts w:ascii="Calibri" w:hAnsi="Calibri" w:cs="Arial"/>
          <w:iCs/>
          <w:sz w:val="24"/>
          <w:szCs w:val="24"/>
        </w:rPr>
        <w:t xml:space="preserve"> de </w:t>
      </w:r>
      <w:r w:rsidR="00CC65B5">
        <w:rPr>
          <w:rFonts w:ascii="Calibri" w:hAnsi="Calibri" w:cs="Arial"/>
          <w:iCs/>
          <w:sz w:val="24"/>
          <w:szCs w:val="24"/>
        </w:rPr>
        <w:t>noviembre</w:t>
      </w:r>
      <w:r w:rsidR="006A1766">
        <w:rPr>
          <w:rFonts w:ascii="Calibri" w:hAnsi="Calibri" w:cs="Arial"/>
          <w:iCs/>
          <w:sz w:val="24"/>
          <w:szCs w:val="24"/>
        </w:rPr>
        <w:t xml:space="preserve"> </w:t>
      </w:r>
      <w:r w:rsidR="00666949">
        <w:rPr>
          <w:rFonts w:ascii="Calibri" w:hAnsi="Calibri" w:cs="Arial"/>
          <w:iCs/>
          <w:sz w:val="24"/>
          <w:szCs w:val="24"/>
        </w:rPr>
        <w:t xml:space="preserve"> 2025</w:t>
      </w:r>
    </w:p>
    <w:bookmarkEnd w:id="0"/>
    <w:p w14:paraId="5B340C2F" w14:textId="77777777" w:rsidR="00C7549A" w:rsidRPr="00462F20" w:rsidRDefault="00C7549A" w:rsidP="00C7549A">
      <w:pPr>
        <w:spacing w:before="40" w:after="40"/>
        <w:rPr>
          <w:rFonts w:ascii="Calibri" w:hAnsi="Calibri"/>
          <w:i/>
          <w:iCs/>
          <w:color w:val="FF0000"/>
          <w:sz w:val="24"/>
          <w:szCs w:val="22"/>
        </w:rPr>
      </w:pPr>
    </w:p>
    <w:p w14:paraId="76C44D33" w14:textId="77777777" w:rsidR="00C7549A" w:rsidRPr="00462F20" w:rsidRDefault="00C7549A" w:rsidP="00BD4881">
      <w:pPr>
        <w:pStyle w:val="Encabezado"/>
        <w:spacing w:line="360" w:lineRule="auto"/>
        <w:jc w:val="both"/>
        <w:rPr>
          <w:iCs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 xml:space="preserve">Tercero.– Convocatoria. </w:t>
      </w:r>
    </w:p>
    <w:p w14:paraId="22FC950B" w14:textId="04B134C0" w:rsidR="00C7549A" w:rsidRPr="00666949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r w:rsidRPr="00462F20">
        <w:rPr>
          <w:rFonts w:ascii="Calibri" w:hAnsi="Calibri" w:cs="Arial"/>
          <w:sz w:val="24"/>
          <w:szCs w:val="22"/>
        </w:rPr>
        <w:lastRenderedPageBreak/>
        <w:t xml:space="preserve">El texto completo de </w:t>
      </w:r>
      <w:r w:rsidR="00F708D0" w:rsidRPr="00462F20">
        <w:rPr>
          <w:rFonts w:ascii="Calibri" w:hAnsi="Calibri" w:cs="Arial"/>
          <w:sz w:val="24"/>
          <w:szCs w:val="22"/>
        </w:rPr>
        <w:t>la</w:t>
      </w:r>
      <w:r w:rsidRPr="00462F20">
        <w:rPr>
          <w:rFonts w:ascii="Calibri" w:hAnsi="Calibri" w:cs="Arial"/>
          <w:sz w:val="24"/>
          <w:szCs w:val="22"/>
        </w:rPr>
        <w:t xml:space="preserve"> convocatoria está a disposición de las empresas en la sede </w:t>
      </w:r>
      <w:r w:rsidR="00991C72">
        <w:rPr>
          <w:rFonts w:ascii="Calibri" w:hAnsi="Calibri" w:cs="Arial"/>
          <w:sz w:val="24"/>
          <w:szCs w:val="22"/>
        </w:rPr>
        <w:t xml:space="preserve">electrónica </w:t>
      </w:r>
      <w:r w:rsidRPr="00462F20">
        <w:rPr>
          <w:rFonts w:ascii="Calibri" w:hAnsi="Calibri" w:cs="Arial"/>
          <w:sz w:val="24"/>
          <w:szCs w:val="22"/>
        </w:rPr>
        <w:t xml:space="preserve">de la Cámara  de </w:t>
      </w:r>
      <w:r w:rsidR="00815EE9">
        <w:rPr>
          <w:rFonts w:ascii="Calibri" w:hAnsi="Calibri" w:cs="Arial"/>
          <w:sz w:val="24"/>
          <w:szCs w:val="22"/>
        </w:rPr>
        <w:t>Alicante</w:t>
      </w:r>
      <w:r w:rsidR="00BA0CF5">
        <w:rPr>
          <w:rFonts w:ascii="Calibri" w:hAnsi="Calibri" w:cs="Arial"/>
          <w:sz w:val="24"/>
          <w:szCs w:val="22"/>
        </w:rPr>
        <w:t xml:space="preserve"> </w:t>
      </w:r>
      <w:hyperlink r:id="rId8" w:history="1">
        <w:r w:rsidR="00BA0CF5" w:rsidRPr="00BA0CF5">
          <w:rPr>
            <w:rStyle w:val="Hipervnculo"/>
            <w:rFonts w:asciiTheme="minorHAnsi" w:hAnsiTheme="minorHAnsi" w:cstheme="minorHAnsi"/>
            <w:sz w:val="24"/>
            <w:szCs w:val="24"/>
          </w:rPr>
          <w:t>https://sede.camara.es/sede/alicante</w:t>
        </w:r>
      </w:hyperlink>
      <w:r w:rsidRPr="00BA0CF5">
        <w:rPr>
          <w:rFonts w:asciiTheme="minorHAnsi" w:hAnsiTheme="minorHAnsi" w:cstheme="minorHAnsi"/>
          <w:sz w:val="24"/>
          <w:szCs w:val="24"/>
        </w:rPr>
        <w:t xml:space="preserve"> </w:t>
      </w:r>
      <w:r w:rsidRPr="00462F20">
        <w:rPr>
          <w:rFonts w:ascii="Calibri" w:hAnsi="Calibri" w:cs="Arial"/>
          <w:sz w:val="24"/>
          <w:szCs w:val="22"/>
        </w:rPr>
        <w:t xml:space="preserve">Además puede consultarse a través de la web  </w:t>
      </w:r>
      <w:bookmarkStart w:id="1" w:name="_Hlk161141069"/>
      <w:r w:rsidR="00666949" w:rsidRPr="00666949">
        <w:fldChar w:fldCharType="begin"/>
      </w:r>
      <w:r w:rsidR="00666949" w:rsidRPr="00666949">
        <w:rPr>
          <w:rFonts w:asciiTheme="minorHAnsi" w:hAnsiTheme="minorHAnsi" w:cstheme="minorHAnsi"/>
          <w:sz w:val="24"/>
          <w:szCs w:val="24"/>
        </w:rPr>
        <w:instrText>HYPERLINK "https://www.camaralicante.com/internacionalizacion/promocion-exterior/pyme-global-2025-plan-internacional-promocion/"</w:instrText>
      </w:r>
      <w:r w:rsidR="00666949" w:rsidRPr="00666949">
        <w:fldChar w:fldCharType="separate"/>
      </w:r>
      <w:r w:rsidR="00666949" w:rsidRPr="00666949">
        <w:rPr>
          <w:rStyle w:val="Hipervnculo"/>
          <w:rFonts w:asciiTheme="minorHAnsi" w:hAnsiTheme="minorHAnsi" w:cstheme="minorHAnsi"/>
          <w:sz w:val="24"/>
          <w:szCs w:val="24"/>
        </w:rPr>
        <w:t>https://www.camaralicante.com/internacionalizacion/promocion-exterior/pyme-global-2025-plan-internacional-promocion/</w:t>
      </w:r>
      <w:r w:rsidR="00666949" w:rsidRPr="00666949">
        <w:rPr>
          <w:rStyle w:val="Hipervnculo"/>
          <w:rFonts w:asciiTheme="minorHAnsi" w:hAnsiTheme="minorHAnsi" w:cstheme="minorHAnsi"/>
          <w:sz w:val="24"/>
          <w:szCs w:val="24"/>
        </w:rPr>
        <w:fldChar w:fldCharType="end"/>
      </w:r>
    </w:p>
    <w:bookmarkEnd w:id="1"/>
    <w:p w14:paraId="4EEE8DBA" w14:textId="77777777" w:rsidR="00C7549A" w:rsidRPr="00462F20" w:rsidRDefault="00C7549A" w:rsidP="00C7549A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Style w:val="nfasis"/>
          <w:rFonts w:ascii="Calibri" w:hAnsi="Calibri" w:cs="Arial"/>
          <w:i w:val="0"/>
          <w:iCs w:val="0"/>
          <w:sz w:val="24"/>
          <w:szCs w:val="22"/>
        </w:rPr>
      </w:pPr>
    </w:p>
    <w:p w14:paraId="30C00465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 w:cs="Arial"/>
          <w:i/>
          <w:sz w:val="28"/>
          <w:szCs w:val="24"/>
        </w:rPr>
      </w:pPr>
      <w:r w:rsidRPr="00462F20">
        <w:rPr>
          <w:rFonts w:ascii="Calibri" w:hAnsi="Calibri" w:cs="Arial"/>
          <w:i/>
          <w:sz w:val="28"/>
          <w:szCs w:val="24"/>
        </w:rPr>
        <w:t>Cuarto.– Cuantía.</w:t>
      </w:r>
    </w:p>
    <w:p w14:paraId="39E125D1" w14:textId="60B734FD" w:rsidR="00E251F7" w:rsidRPr="00A05D0B" w:rsidRDefault="005D233E" w:rsidP="00C7549A">
      <w:pPr>
        <w:spacing w:before="40" w:after="40"/>
        <w:rPr>
          <w:rStyle w:val="nfasis"/>
          <w:rFonts w:ascii="Calibri" w:hAnsi="Calibri" w:cs="Arial"/>
          <w:b/>
          <w:i w:val="0"/>
          <w:sz w:val="24"/>
          <w:szCs w:val="22"/>
          <w:highlight w:val="yellow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La cuantía máxima de las ayudas a otorgar con cargo a esta convocatoria</w:t>
      </w:r>
      <w:r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empresas participantes en la actuación es </w:t>
      </w:r>
      <w:r w:rsidRPr="00A05D0B">
        <w:rPr>
          <w:rStyle w:val="nfasis"/>
          <w:rFonts w:ascii="Calibri" w:hAnsi="Calibri" w:cs="Arial"/>
          <w:bCs w:val="0"/>
          <w:i w:val="0"/>
          <w:sz w:val="24"/>
          <w:szCs w:val="22"/>
        </w:rPr>
        <w:t>de</w:t>
      </w:r>
      <w:r w:rsidR="0096195C" w:rsidRPr="00A05D0B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bookmarkStart w:id="2" w:name="_Hlk183688669"/>
      <w:r w:rsidR="000E0483" w:rsidRPr="000E0483">
        <w:rPr>
          <w:rStyle w:val="nfasis"/>
          <w:rFonts w:ascii="Calibri" w:hAnsi="Calibri" w:cs="Arial"/>
          <w:b/>
          <w:i w:val="0"/>
          <w:sz w:val="24"/>
          <w:szCs w:val="22"/>
        </w:rPr>
        <w:t>25.063,68</w:t>
      </w:r>
      <w:r w:rsidR="0096195C" w:rsidRPr="000E0483">
        <w:rPr>
          <w:rStyle w:val="nfasis"/>
          <w:rFonts w:ascii="Calibri" w:hAnsi="Calibri" w:cs="Arial"/>
          <w:b/>
          <w:i w:val="0"/>
          <w:sz w:val="24"/>
          <w:szCs w:val="22"/>
        </w:rPr>
        <w:t xml:space="preserve"> </w:t>
      </w:r>
      <w:r w:rsidR="00600B03" w:rsidRPr="000E0483">
        <w:rPr>
          <w:rFonts w:ascii="Calibri" w:hAnsi="Calibri" w:cs="Arial"/>
          <w:b/>
          <w:sz w:val="24"/>
          <w:szCs w:val="24"/>
        </w:rPr>
        <w:t>€</w:t>
      </w:r>
      <w:r w:rsidR="00600B03" w:rsidRPr="000E0483">
        <w:rPr>
          <w:rFonts w:ascii="Calibri" w:hAnsi="Calibri" w:cs="Arial"/>
          <w:b/>
          <w:i/>
          <w:sz w:val="24"/>
          <w:szCs w:val="24"/>
        </w:rPr>
        <w:t>,</w:t>
      </w:r>
      <w:r w:rsidR="00600B03" w:rsidRPr="00A5182D">
        <w:rPr>
          <w:rFonts w:ascii="Calibri" w:hAnsi="Calibri" w:cs="Arial"/>
          <w:i/>
          <w:color w:val="FF0000"/>
          <w:sz w:val="18"/>
          <w:szCs w:val="18"/>
        </w:rPr>
        <w:t xml:space="preserve"> </w:t>
      </w:r>
      <w:bookmarkEnd w:id="2"/>
      <w:r w:rsidR="00A738D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sobre un presupuesto máximo de </w:t>
      </w:r>
      <w:bookmarkStart w:id="3" w:name="_Hlk189218275"/>
      <w:r w:rsidR="000E0483" w:rsidRPr="000E0483">
        <w:rPr>
          <w:rFonts w:ascii="Calibri" w:hAnsi="Calibri" w:cs="Arial"/>
          <w:b/>
          <w:bCs w:val="0"/>
          <w:sz w:val="24"/>
          <w:szCs w:val="24"/>
        </w:rPr>
        <w:t xml:space="preserve">41.772,80 </w:t>
      </w:r>
      <w:bookmarkEnd w:id="3"/>
      <w:r w:rsidR="0003380C">
        <w:rPr>
          <w:rFonts w:ascii="Calibri" w:hAnsi="Calibri" w:cs="Arial"/>
          <w:b/>
          <w:bCs w:val="0"/>
          <w:sz w:val="24"/>
          <w:szCs w:val="24"/>
        </w:rPr>
        <w:t xml:space="preserve">€ </w:t>
      </w:r>
      <w:r w:rsidR="00A738D0" w:rsidRPr="00A738D0">
        <w:rPr>
          <w:iCs/>
          <w:szCs w:val="18"/>
        </w:rPr>
        <w:t>euros</w:t>
      </w:r>
      <w:r w:rsidR="00BE44A4">
        <w:rPr>
          <w:iCs/>
          <w:szCs w:val="18"/>
        </w:rPr>
        <w:t xml:space="preserve">, cofinanciadas </w:t>
      </w:r>
      <w:r w:rsidR="00BE44A4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en un porcentaje </w:t>
      </w:r>
      <w:r w:rsidR="00BE44A4" w:rsidRPr="00E62489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del </w:t>
      </w:r>
      <w:r w:rsidR="00BE44A4" w:rsidRPr="00E62489">
        <w:rPr>
          <w:rFonts w:ascii="Calibri" w:hAnsi="Calibri" w:cs="Arial"/>
          <w:sz w:val="24"/>
          <w:szCs w:val="24"/>
        </w:rPr>
        <w:t xml:space="preserve"> 60% </w:t>
      </w:r>
      <w:r w:rsidR="00BE44A4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con cargo a los fondos FEDER, a través del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P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rograma Plurirregional de España FEDER 20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21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-202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7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(</w:t>
      </w:r>
      <w:r w:rsidR="00BE44A4" w:rsidRPr="002656FD">
        <w:rPr>
          <w:rStyle w:val="nfasis"/>
          <w:rFonts w:ascii="Calibri" w:hAnsi="Calibri" w:cs="Arial"/>
          <w:bCs w:val="0"/>
          <w:i w:val="0"/>
          <w:sz w:val="24"/>
          <w:szCs w:val="22"/>
        </w:rPr>
        <w:t>PO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PE).</w:t>
      </w:r>
    </w:p>
    <w:p w14:paraId="02D447BC" w14:textId="77777777" w:rsidR="00BE44A4" w:rsidRDefault="00BE44A4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7FB5DFB" w14:textId="5FE42683" w:rsidR="0078762F" w:rsidRPr="00462F20" w:rsidRDefault="0078762F" w:rsidP="00C7549A">
      <w:pPr>
        <w:spacing w:before="40" w:after="40"/>
        <w:rPr>
          <w:rFonts w:ascii="Calibri" w:hAnsi="Calibri"/>
          <w:iCs/>
          <w:szCs w:val="18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El presupuesto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total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de ejecución de </w:t>
      </w:r>
      <w:r w:rsidR="00BE44A4">
        <w:rPr>
          <w:rStyle w:val="nfasis"/>
          <w:rFonts w:ascii="Calibri" w:hAnsi="Calibri" w:cs="Arial"/>
          <w:bCs w:val="0"/>
          <w:i w:val="0"/>
          <w:sz w:val="24"/>
          <w:szCs w:val="22"/>
        </w:rPr>
        <w:t>esta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actuación es </w:t>
      </w:r>
      <w:bookmarkStart w:id="4" w:name="_Hlk188951000"/>
      <w:bookmarkStart w:id="5" w:name="_Hlk189218299"/>
      <w:r w:rsidR="000E0483" w:rsidRPr="000E0483">
        <w:rPr>
          <w:rFonts w:ascii="Calibri" w:hAnsi="Calibri" w:cs="Arial"/>
          <w:b/>
          <w:bCs w:val="0"/>
          <w:sz w:val="24"/>
          <w:szCs w:val="24"/>
        </w:rPr>
        <w:t xml:space="preserve">48.086,76 </w:t>
      </w:r>
      <w:bookmarkEnd w:id="5"/>
      <w:r w:rsidR="00666949" w:rsidRPr="000E0483">
        <w:rPr>
          <w:rFonts w:ascii="Calibri" w:hAnsi="Calibri" w:cs="Arial"/>
          <w:b/>
          <w:bCs w:val="0"/>
          <w:sz w:val="24"/>
          <w:szCs w:val="24"/>
          <w:shd w:val="clear" w:color="auto" w:fill="FFFFFF" w:themeFill="background1"/>
        </w:rPr>
        <w:t>€,</w:t>
      </w:r>
      <w:r w:rsidR="00666949" w:rsidRPr="005320D1">
        <w:rPr>
          <w:rFonts w:ascii="Calibri" w:hAnsi="Calibri" w:cs="Arial"/>
          <w:sz w:val="22"/>
        </w:rPr>
        <w:t xml:space="preserve"> </w:t>
      </w:r>
      <w:bookmarkEnd w:id="4"/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>que incluye</w:t>
      </w:r>
      <w:r w:rsidR="00F2714C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="005D233E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recursos estimados para lo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s servicios de apoyo prestados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por la Cámara de Comercio de </w:t>
      </w:r>
      <w:r w:rsidR="00E62489">
        <w:rPr>
          <w:rStyle w:val="nfasis"/>
          <w:rFonts w:ascii="Calibri" w:hAnsi="Calibri" w:cs="Arial"/>
          <w:bCs w:val="0"/>
          <w:i w:val="0"/>
          <w:sz w:val="24"/>
          <w:szCs w:val="22"/>
        </w:rPr>
        <w:t>Alicante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será de  </w:t>
      </w:r>
      <w:bookmarkStart w:id="6" w:name="_Hlk188951023"/>
      <w:bookmarkStart w:id="7" w:name="_Hlk189218316"/>
      <w:r w:rsidR="000E0483" w:rsidRPr="000E0483">
        <w:rPr>
          <w:rFonts w:ascii="Calibri" w:hAnsi="Calibri" w:cs="Arial"/>
          <w:b/>
          <w:bCs w:val="0"/>
          <w:sz w:val="24"/>
          <w:szCs w:val="24"/>
        </w:rPr>
        <w:t xml:space="preserve">6.313,96 </w:t>
      </w:r>
      <w:bookmarkEnd w:id="7"/>
      <w:r w:rsidR="00666949" w:rsidRPr="0003380C">
        <w:rPr>
          <w:rFonts w:ascii="Calibri" w:hAnsi="Calibri" w:cs="Arial"/>
          <w:b/>
          <w:bCs w:val="0"/>
          <w:sz w:val="24"/>
          <w:szCs w:val="24"/>
        </w:rPr>
        <w:t>€</w:t>
      </w:r>
      <w:r w:rsidR="002E2CB3" w:rsidRPr="0003380C">
        <w:rPr>
          <w:rStyle w:val="nfasis"/>
          <w:rFonts w:ascii="Calibri" w:hAnsi="Calibri" w:cs="Arial"/>
          <w:b/>
          <w:bCs w:val="0"/>
          <w:sz w:val="24"/>
          <w:szCs w:val="24"/>
        </w:rPr>
        <w:t>,</w:t>
      </w:r>
      <w:r w:rsidR="002E2CB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bookmarkEnd w:id="6"/>
      <w:r w:rsidR="00967C42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serán aportados por el Fondo Europeo de Desarrollo Regional (FEDER) de la Unión Europea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por la Cámara de Comercio de </w:t>
      </w:r>
      <w:r w:rsidR="00E62489">
        <w:rPr>
          <w:rStyle w:val="nfasis"/>
          <w:rFonts w:ascii="Calibri" w:hAnsi="Calibri" w:cs="Arial"/>
          <w:bCs w:val="0"/>
          <w:i w:val="0"/>
          <w:sz w:val="24"/>
          <w:szCs w:val="22"/>
        </w:rPr>
        <w:t>Alicante.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</w:p>
    <w:p w14:paraId="63882991" w14:textId="77777777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color w:val="FF0000"/>
          <w:sz w:val="24"/>
          <w:szCs w:val="22"/>
        </w:rPr>
      </w:pPr>
    </w:p>
    <w:p w14:paraId="79AF9490" w14:textId="77777777" w:rsidR="00C7549A" w:rsidRPr="00462F20" w:rsidRDefault="00C7549A" w:rsidP="00BD4881">
      <w:pPr>
        <w:pStyle w:val="Encabezado"/>
        <w:spacing w:line="360" w:lineRule="auto"/>
        <w:jc w:val="both"/>
        <w:rPr>
          <w:rFonts w:ascii="Calibri" w:hAnsi="Calibri"/>
          <w:i/>
          <w:iCs/>
          <w:sz w:val="28"/>
          <w:szCs w:val="24"/>
        </w:rPr>
      </w:pPr>
      <w:r w:rsidRPr="00462F20">
        <w:rPr>
          <w:rFonts w:ascii="Calibri" w:hAnsi="Calibri"/>
          <w:i/>
          <w:iCs/>
          <w:sz w:val="28"/>
          <w:szCs w:val="24"/>
        </w:rPr>
        <w:t>Quinto. Plazo de presentación de solicitudes.</w:t>
      </w:r>
    </w:p>
    <w:p w14:paraId="5FE33FF0" w14:textId="1D982B89" w:rsidR="00C7549A" w:rsidRPr="00462F20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El plazo para la presentación de solicitudes se abre</w:t>
      </w:r>
      <w:r w:rsidR="006C692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, </w:t>
      </w:r>
      <w:r w:rsidR="008643ED">
        <w:rPr>
          <w:rStyle w:val="nfasis"/>
          <w:rFonts w:ascii="Calibri" w:hAnsi="Calibri" w:cs="Arial"/>
          <w:bCs w:val="0"/>
          <w:i w:val="0"/>
          <w:sz w:val="22"/>
        </w:rPr>
        <w:t xml:space="preserve">a 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las 09:00h </w:t>
      </w:r>
      <w:r w:rsidR="008643ED" w:rsidRPr="00600B03">
        <w:rPr>
          <w:rStyle w:val="nfasis"/>
          <w:rFonts w:ascii="Calibri" w:hAnsi="Calibri" w:cs="Arial"/>
          <w:bCs w:val="0"/>
          <w:i w:val="0"/>
          <w:sz w:val="24"/>
          <w:szCs w:val="22"/>
        </w:rPr>
        <w:t>del día hábil siguiente</w:t>
      </w:r>
      <w:r w:rsidR="008643ED" w:rsidRPr="008643ED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al de la publicación de este </w:t>
      </w:r>
      <w:r w:rsidR="00252586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anuncio 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y </w:t>
      </w:r>
      <w:r w:rsidR="001F2FE5"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finalizará </w:t>
      </w:r>
      <w:r w:rsid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a las </w:t>
      </w:r>
      <w:r w:rsidR="00567607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14</w:t>
      </w:r>
      <w:r w:rsidR="001F2FE5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:</w:t>
      </w:r>
      <w:r w:rsidR="00567607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>00</w:t>
      </w:r>
      <w:r w:rsidR="001F2FE5" w:rsidRPr="00567607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h </w:t>
      </w:r>
      <w:r w:rsidR="001F2FE5"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d</w:t>
      </w:r>
      <w:r w:rsidRPr="001F2FE5">
        <w:rPr>
          <w:rStyle w:val="nfasis"/>
          <w:rFonts w:ascii="Calibri" w:hAnsi="Calibri" w:cs="Arial"/>
          <w:bCs w:val="0"/>
          <w:i w:val="0"/>
          <w:sz w:val="24"/>
          <w:szCs w:val="22"/>
        </w:rPr>
        <w:t>el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día </w:t>
      </w:r>
      <w:r w:rsidR="00CC65B5">
        <w:rPr>
          <w:rStyle w:val="nfasis"/>
          <w:rFonts w:ascii="Calibri" w:hAnsi="Calibri" w:cs="Arial"/>
          <w:i w:val="0"/>
          <w:sz w:val="24"/>
          <w:szCs w:val="22"/>
        </w:rPr>
        <w:t>25</w:t>
      </w:r>
      <w:r w:rsidRPr="00567607">
        <w:rPr>
          <w:rStyle w:val="nfasis"/>
          <w:rFonts w:ascii="Calibri" w:hAnsi="Calibri" w:cs="Arial"/>
          <w:i w:val="0"/>
          <w:sz w:val="24"/>
          <w:szCs w:val="22"/>
        </w:rPr>
        <w:t xml:space="preserve"> de </w:t>
      </w:r>
      <w:r w:rsidR="00CC65B5">
        <w:rPr>
          <w:rStyle w:val="nfasis"/>
          <w:rFonts w:ascii="Calibri" w:hAnsi="Calibri" w:cs="Arial"/>
          <w:i w:val="0"/>
          <w:sz w:val="24"/>
          <w:szCs w:val="22"/>
        </w:rPr>
        <w:t>julio</w:t>
      </w:r>
      <w:r w:rsidR="00796F78">
        <w:rPr>
          <w:rStyle w:val="nfasis"/>
          <w:rFonts w:ascii="Calibri" w:hAnsi="Calibri" w:cs="Arial"/>
          <w:i w:val="0"/>
          <w:sz w:val="24"/>
          <w:szCs w:val="22"/>
        </w:rPr>
        <w:t xml:space="preserve"> </w:t>
      </w:r>
      <w:r w:rsidRPr="00567607">
        <w:rPr>
          <w:rStyle w:val="nfasis"/>
          <w:rFonts w:ascii="Calibri" w:hAnsi="Calibri" w:cs="Arial"/>
          <w:i w:val="0"/>
          <w:sz w:val="24"/>
          <w:szCs w:val="22"/>
        </w:rPr>
        <w:t>de 2</w:t>
      </w:r>
      <w:r w:rsidR="00600B03">
        <w:rPr>
          <w:rStyle w:val="nfasis"/>
          <w:rFonts w:ascii="Calibri" w:hAnsi="Calibri" w:cs="Arial"/>
          <w:i w:val="0"/>
          <w:sz w:val="24"/>
          <w:szCs w:val="22"/>
        </w:rPr>
        <w:t>02</w:t>
      </w:r>
      <w:r w:rsidR="00796F78">
        <w:rPr>
          <w:rStyle w:val="nfasis"/>
          <w:rFonts w:ascii="Calibri" w:hAnsi="Calibri" w:cs="Arial"/>
          <w:i w:val="0"/>
          <w:sz w:val="24"/>
          <w:szCs w:val="22"/>
        </w:rPr>
        <w:t>5</w:t>
      </w:r>
      <w:r w:rsidRPr="00462F20">
        <w:rPr>
          <w:rStyle w:val="nfasis"/>
          <w:rFonts w:ascii="Calibri" w:hAnsi="Calibri" w:cs="Arial"/>
          <w:bCs w:val="0"/>
          <w:i w:val="0"/>
          <w:sz w:val="24"/>
          <w:szCs w:val="22"/>
        </w:rPr>
        <w:t>. El Modelo de Solicitud de Participación podrá descargarse en la web</w:t>
      </w:r>
      <w:r w:rsidR="00600B03">
        <w:rPr>
          <w:rStyle w:val="nfasis"/>
          <w:rFonts w:ascii="Calibri" w:hAnsi="Calibri" w:cs="Arial"/>
          <w:bCs w:val="0"/>
          <w:i w:val="0"/>
          <w:sz w:val="24"/>
          <w:szCs w:val="22"/>
        </w:rPr>
        <w:t xml:space="preserve"> </w:t>
      </w:r>
    </w:p>
    <w:p w14:paraId="738CA8E2" w14:textId="77777777" w:rsidR="00796F78" w:rsidRPr="00666949" w:rsidRDefault="00796F78" w:rsidP="00796F78">
      <w:pPr>
        <w:pStyle w:val="Encabezado"/>
        <w:tabs>
          <w:tab w:val="clear" w:pos="4252"/>
          <w:tab w:val="clear" w:pos="8504"/>
        </w:tabs>
        <w:spacing w:line="360" w:lineRule="auto"/>
        <w:jc w:val="both"/>
        <w:rPr>
          <w:rFonts w:asciiTheme="minorHAnsi" w:hAnsiTheme="minorHAnsi" w:cstheme="minorHAnsi"/>
          <w:sz w:val="24"/>
          <w:szCs w:val="22"/>
        </w:rPr>
      </w:pPr>
      <w:hyperlink r:id="rId9" w:history="1">
        <w:r w:rsidRPr="00666949">
          <w:rPr>
            <w:rStyle w:val="Hipervnculo"/>
            <w:rFonts w:asciiTheme="minorHAnsi" w:hAnsiTheme="minorHAnsi" w:cstheme="minorHAnsi"/>
            <w:sz w:val="24"/>
            <w:szCs w:val="24"/>
          </w:rPr>
          <w:t>https://www.camaralicante.com/internacionalizacion/promocion-exterior/pyme-global-2025-plan-internacional-promocion/</w:t>
        </w:r>
      </w:hyperlink>
    </w:p>
    <w:p w14:paraId="2C18BC1F" w14:textId="77777777" w:rsidR="00C7549A" w:rsidRDefault="00C7549A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05B4196D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5E4F93BC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090F8731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8CC08BB" w14:textId="77777777" w:rsidR="001A0EA5" w:rsidRDefault="001A0EA5" w:rsidP="00C7549A">
      <w:pPr>
        <w:spacing w:before="40" w:after="40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</w:p>
    <w:p w14:paraId="3CA223D1" w14:textId="183B32D9" w:rsidR="001A0EA5" w:rsidRPr="00462F20" w:rsidRDefault="001A0EA5" w:rsidP="001A0EA5">
      <w:pPr>
        <w:spacing w:before="40" w:after="40"/>
        <w:jc w:val="right"/>
        <w:rPr>
          <w:rStyle w:val="nfasis"/>
          <w:rFonts w:ascii="Calibri" w:hAnsi="Calibri" w:cs="Arial"/>
          <w:bCs w:val="0"/>
          <w:i w:val="0"/>
          <w:sz w:val="24"/>
          <w:szCs w:val="22"/>
        </w:rPr>
      </w:pPr>
      <w:r>
        <w:rPr>
          <w:rStyle w:val="nfasis"/>
          <w:rFonts w:ascii="Calibri" w:hAnsi="Calibri" w:cs="Arial"/>
          <w:bCs w:val="0"/>
          <w:i w:val="0"/>
          <w:sz w:val="24"/>
          <w:szCs w:val="22"/>
        </w:rPr>
        <w:t>El Secretario General Andrés Sevila Castelló</w:t>
      </w:r>
    </w:p>
    <w:sectPr w:rsidR="001A0EA5" w:rsidRPr="00462F20" w:rsidSect="00C67D4B">
      <w:headerReference w:type="default" r:id="rId10"/>
      <w:footerReference w:type="even" r:id="rId11"/>
      <w:footerReference w:type="default" r:id="rId12"/>
      <w:pgSz w:w="11907" w:h="16840" w:code="9"/>
      <w:pgMar w:top="1746" w:right="1287" w:bottom="1418" w:left="1260" w:header="720" w:footer="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22DF5" w14:textId="77777777" w:rsidR="00C67D4B" w:rsidRDefault="00C67D4B">
      <w:r>
        <w:separator/>
      </w:r>
    </w:p>
  </w:endnote>
  <w:endnote w:type="continuationSeparator" w:id="0">
    <w:p w14:paraId="657E9B25" w14:textId="77777777" w:rsidR="00C67D4B" w:rsidRDefault="00C67D4B">
      <w:r>
        <w:continuationSeparator/>
      </w:r>
    </w:p>
  </w:endnote>
  <w:endnote w:type="continuationNotice" w:id="1">
    <w:p w14:paraId="7BE56571" w14:textId="77777777" w:rsidR="00C67D4B" w:rsidRDefault="00C67D4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9D6FE" w14:textId="77777777" w:rsidR="005D1994" w:rsidRDefault="00A56BD5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59A770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03BA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</w:p>
  <w:tbl>
    <w:tblPr>
      <w:tblStyle w:val="Tablaconcuadrcula"/>
      <w:tblW w:w="90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902"/>
      <w:gridCol w:w="2855"/>
      <w:gridCol w:w="3315"/>
    </w:tblGrid>
    <w:tr w:rsidR="00CD078E" w14:paraId="5D672164" w14:textId="77777777">
      <w:trPr>
        <w:trHeight w:val="624"/>
      </w:trPr>
      <w:tc>
        <w:tcPr>
          <w:tcW w:w="9072" w:type="dxa"/>
          <w:gridSpan w:val="3"/>
        </w:tcPr>
        <w:p w14:paraId="2A00025B" w14:textId="77777777" w:rsidR="00CD078E" w:rsidRDefault="00CD078E" w:rsidP="00CD078E">
          <w:pPr>
            <w:spacing w:before="100" w:beforeAutospacing="1" w:after="100" w:afterAutospacing="1" w:line="240" w:lineRule="auto"/>
            <w:jc w:val="left"/>
          </w:pPr>
        </w:p>
      </w:tc>
    </w:tr>
    <w:tr w:rsidR="00B2188B" w14:paraId="57BAA531" w14:textId="77777777">
      <w:trPr>
        <w:trHeight w:val="624"/>
      </w:trPr>
      <w:tc>
        <w:tcPr>
          <w:tcW w:w="9072" w:type="dxa"/>
          <w:gridSpan w:val="3"/>
        </w:tcPr>
        <w:p w14:paraId="7E74890D" w14:textId="77777777" w:rsidR="00B2188B" w:rsidRDefault="00B2188B" w:rsidP="00CD078E">
          <w:pPr>
            <w:spacing w:before="100" w:beforeAutospacing="1" w:after="100" w:afterAutospacing="1" w:line="240" w:lineRule="auto"/>
            <w:jc w:val="left"/>
          </w:pPr>
        </w:p>
      </w:tc>
    </w:tr>
    <w:tr w:rsidR="00CD078E" w:rsidRPr="005A2CDA" w14:paraId="5A1D3791" w14:textId="77777777">
      <w:tc>
        <w:tcPr>
          <w:tcW w:w="2902" w:type="dxa"/>
        </w:tcPr>
        <w:p w14:paraId="5878EC58" w14:textId="77777777" w:rsidR="00CD078E" w:rsidRPr="005A2CDA" w:rsidRDefault="00CD078E" w:rsidP="00CD078E">
          <w:pPr>
            <w:spacing w:before="100" w:beforeAutospacing="1" w:after="100" w:afterAutospacing="1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2855" w:type="dxa"/>
        </w:tcPr>
        <w:p w14:paraId="320FBED7" w14:textId="77777777" w:rsidR="00CD078E" w:rsidRPr="0065287B" w:rsidRDefault="00CD078E" w:rsidP="00CD078E">
          <w:pPr>
            <w:spacing w:before="100" w:beforeAutospacing="1" w:after="100" w:afterAutospacing="1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315" w:type="dxa"/>
        </w:tcPr>
        <w:p w14:paraId="211913E7" w14:textId="49E953A1" w:rsidR="00CD078E" w:rsidRPr="0065287B" w:rsidRDefault="00600B03" w:rsidP="00CD078E">
          <w:pPr>
            <w:spacing w:before="100" w:beforeAutospacing="1" w:after="100" w:afterAutospacing="1"/>
            <w:jc w:val="right"/>
            <w:rPr>
              <w:rFonts w:asciiTheme="minorHAnsi" w:hAnsiTheme="minorHAnsi" w:cstheme="minorHAnsi"/>
            </w:rPr>
          </w:pPr>
          <w:r>
            <w:rPr>
              <w:rFonts w:cstheme="minorHAnsi"/>
              <w:bCs w:val="0"/>
              <w:noProof/>
            </w:rPr>
            <w:drawing>
              <wp:inline distT="0" distB="0" distL="0" distR="0" wp14:anchorId="6C27BB44" wp14:editId="267A72DA">
                <wp:extent cx="847725" cy="292735"/>
                <wp:effectExtent l="0" t="0" r="0" b="0"/>
                <wp:docPr id="1665663557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725" cy="2927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CD078E" w:rsidRPr="0065287B">
            <w:rPr>
              <w:rFonts w:cstheme="minorHAnsi"/>
              <w:bCs w:val="0"/>
            </w:rPr>
            <w:fldChar w:fldCharType="begin"/>
          </w:r>
          <w:r w:rsidR="00CD078E" w:rsidRPr="0065287B">
            <w:rPr>
              <w:rFonts w:asciiTheme="minorHAnsi" w:hAnsiTheme="minorHAnsi" w:cstheme="minorHAnsi"/>
            </w:rPr>
            <w:instrText>PAGE</w:instrText>
          </w:r>
          <w:r w:rsidR="00CD078E" w:rsidRPr="0065287B">
            <w:rPr>
              <w:rFonts w:cstheme="minorHAnsi"/>
              <w:bCs w:val="0"/>
            </w:rPr>
            <w:fldChar w:fldCharType="separate"/>
          </w:r>
          <w:r w:rsidR="00CD078E">
            <w:rPr>
              <w:rFonts w:asciiTheme="minorHAnsi" w:hAnsiTheme="minorHAnsi" w:cstheme="minorHAnsi"/>
            </w:rPr>
            <w:t>1</w:t>
          </w:r>
          <w:r w:rsidR="00CD078E" w:rsidRPr="0065287B">
            <w:rPr>
              <w:rFonts w:cstheme="minorHAnsi"/>
              <w:bCs w:val="0"/>
            </w:rPr>
            <w:fldChar w:fldCharType="end"/>
          </w:r>
          <w:r w:rsidR="00CD078E" w:rsidRPr="0065287B">
            <w:rPr>
              <w:rFonts w:asciiTheme="minorHAnsi" w:hAnsiTheme="minorHAnsi" w:cstheme="minorHAnsi"/>
            </w:rPr>
            <w:t xml:space="preserve"> de </w:t>
          </w:r>
          <w:r w:rsidR="00CD078E" w:rsidRPr="0065287B">
            <w:rPr>
              <w:rFonts w:cstheme="minorHAnsi"/>
              <w:bCs w:val="0"/>
            </w:rPr>
            <w:fldChar w:fldCharType="begin"/>
          </w:r>
          <w:r w:rsidR="00CD078E" w:rsidRPr="0065287B">
            <w:rPr>
              <w:rFonts w:asciiTheme="minorHAnsi" w:hAnsiTheme="minorHAnsi" w:cstheme="minorHAnsi"/>
            </w:rPr>
            <w:instrText>NUMPAGES</w:instrText>
          </w:r>
          <w:r w:rsidR="00CD078E" w:rsidRPr="0065287B">
            <w:rPr>
              <w:rFonts w:cstheme="minorHAnsi"/>
              <w:bCs w:val="0"/>
            </w:rPr>
            <w:fldChar w:fldCharType="separate"/>
          </w:r>
          <w:r w:rsidR="00CD078E">
            <w:rPr>
              <w:rFonts w:asciiTheme="minorHAnsi" w:hAnsiTheme="minorHAnsi" w:cstheme="minorHAnsi"/>
            </w:rPr>
            <w:t>17</w:t>
          </w:r>
          <w:r w:rsidR="00CD078E" w:rsidRPr="0065287B">
            <w:rPr>
              <w:rFonts w:cstheme="minorHAnsi"/>
              <w:bCs w:val="0"/>
            </w:rPr>
            <w:fldChar w:fldCharType="end"/>
          </w:r>
        </w:p>
      </w:tc>
    </w:tr>
  </w:tbl>
  <w:p w14:paraId="2447C2C3" w14:textId="3676012F" w:rsidR="005D1994" w:rsidRDefault="005D1994" w:rsidP="006B504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80BAC" w14:textId="77777777" w:rsidR="00C67D4B" w:rsidRDefault="00C67D4B">
      <w:r>
        <w:separator/>
      </w:r>
    </w:p>
  </w:footnote>
  <w:footnote w:type="continuationSeparator" w:id="0">
    <w:p w14:paraId="7F351DD7" w14:textId="77777777" w:rsidR="00C67D4B" w:rsidRDefault="00C67D4B">
      <w:r>
        <w:continuationSeparator/>
      </w:r>
    </w:p>
  </w:footnote>
  <w:footnote w:type="continuationNotice" w:id="1">
    <w:p w14:paraId="69633758" w14:textId="77777777" w:rsidR="00C67D4B" w:rsidRDefault="00C67D4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C2A1D" w14:textId="4631AB92" w:rsidR="00681212" w:rsidRDefault="009C5FA1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7A8FD7DA" wp14:editId="18D7894F">
          <wp:extent cx="5943600" cy="440055"/>
          <wp:effectExtent l="0" t="0" r="0" b="0"/>
          <wp:docPr id="107710886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310841">
    <w:abstractNumId w:val="7"/>
  </w:num>
  <w:num w:numId="2" w16cid:durableId="1683386487">
    <w:abstractNumId w:val="5"/>
  </w:num>
  <w:num w:numId="3" w16cid:durableId="450325287">
    <w:abstractNumId w:val="3"/>
  </w:num>
  <w:num w:numId="4" w16cid:durableId="747994971">
    <w:abstractNumId w:val="6"/>
  </w:num>
  <w:num w:numId="5" w16cid:durableId="1312559692">
    <w:abstractNumId w:val="8"/>
  </w:num>
  <w:num w:numId="6" w16cid:durableId="626085661">
    <w:abstractNumId w:val="0"/>
  </w:num>
  <w:num w:numId="7" w16cid:durableId="1406494857">
    <w:abstractNumId w:val="1"/>
  </w:num>
  <w:num w:numId="8" w16cid:durableId="46296191">
    <w:abstractNumId w:val="4"/>
  </w:num>
  <w:num w:numId="9" w16cid:durableId="2003578148">
    <w:abstractNumId w:val="10"/>
  </w:num>
  <w:num w:numId="10" w16cid:durableId="135025614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522553846">
    <w:abstractNumId w:val="9"/>
  </w:num>
  <w:num w:numId="12" w16cid:durableId="617612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3380C"/>
    <w:rsid w:val="000339BC"/>
    <w:rsid w:val="00034964"/>
    <w:rsid w:val="0005035C"/>
    <w:rsid w:val="00051700"/>
    <w:rsid w:val="00054289"/>
    <w:rsid w:val="0005493C"/>
    <w:rsid w:val="000608FA"/>
    <w:rsid w:val="00061FE3"/>
    <w:rsid w:val="000745C1"/>
    <w:rsid w:val="00093AE0"/>
    <w:rsid w:val="00094A2E"/>
    <w:rsid w:val="000A54BA"/>
    <w:rsid w:val="000B1655"/>
    <w:rsid w:val="000B28A9"/>
    <w:rsid w:val="000D2893"/>
    <w:rsid w:val="000D6F65"/>
    <w:rsid w:val="000E0483"/>
    <w:rsid w:val="000E0E19"/>
    <w:rsid w:val="000F2CB2"/>
    <w:rsid w:val="00111F4A"/>
    <w:rsid w:val="001140A2"/>
    <w:rsid w:val="001268D1"/>
    <w:rsid w:val="001340C2"/>
    <w:rsid w:val="00150C4C"/>
    <w:rsid w:val="001526D3"/>
    <w:rsid w:val="00163A22"/>
    <w:rsid w:val="00165853"/>
    <w:rsid w:val="00177ECB"/>
    <w:rsid w:val="001871AF"/>
    <w:rsid w:val="00190858"/>
    <w:rsid w:val="00191281"/>
    <w:rsid w:val="001A030C"/>
    <w:rsid w:val="001A0EA5"/>
    <w:rsid w:val="001A33A8"/>
    <w:rsid w:val="001B06E1"/>
    <w:rsid w:val="001C421C"/>
    <w:rsid w:val="001D2ADA"/>
    <w:rsid w:val="001D3743"/>
    <w:rsid w:val="001E66F6"/>
    <w:rsid w:val="001F27A4"/>
    <w:rsid w:val="001F2FE5"/>
    <w:rsid w:val="001F3423"/>
    <w:rsid w:val="00205FD6"/>
    <w:rsid w:val="002060B8"/>
    <w:rsid w:val="00217856"/>
    <w:rsid w:val="002507E3"/>
    <w:rsid w:val="00252586"/>
    <w:rsid w:val="00264AFF"/>
    <w:rsid w:val="002656FD"/>
    <w:rsid w:val="00274C8E"/>
    <w:rsid w:val="002929A5"/>
    <w:rsid w:val="002A0184"/>
    <w:rsid w:val="002A053F"/>
    <w:rsid w:val="002A54DA"/>
    <w:rsid w:val="002B3E41"/>
    <w:rsid w:val="002C1C98"/>
    <w:rsid w:val="002C34B7"/>
    <w:rsid w:val="002C451B"/>
    <w:rsid w:val="002C4CE8"/>
    <w:rsid w:val="002E0637"/>
    <w:rsid w:val="002E1614"/>
    <w:rsid w:val="002E2CB3"/>
    <w:rsid w:val="002E4756"/>
    <w:rsid w:val="002E7A0F"/>
    <w:rsid w:val="002F6E1A"/>
    <w:rsid w:val="00305710"/>
    <w:rsid w:val="0030751E"/>
    <w:rsid w:val="003120EE"/>
    <w:rsid w:val="0032160B"/>
    <w:rsid w:val="0032692A"/>
    <w:rsid w:val="00330A4C"/>
    <w:rsid w:val="003336A7"/>
    <w:rsid w:val="003341F9"/>
    <w:rsid w:val="00343EA4"/>
    <w:rsid w:val="00354DB0"/>
    <w:rsid w:val="00386CEB"/>
    <w:rsid w:val="0039493D"/>
    <w:rsid w:val="003A103F"/>
    <w:rsid w:val="003A4C50"/>
    <w:rsid w:val="003B4495"/>
    <w:rsid w:val="003C1B3D"/>
    <w:rsid w:val="003C2A99"/>
    <w:rsid w:val="003C5612"/>
    <w:rsid w:val="003F4807"/>
    <w:rsid w:val="004035FB"/>
    <w:rsid w:val="004076C5"/>
    <w:rsid w:val="00424243"/>
    <w:rsid w:val="00435B5A"/>
    <w:rsid w:val="00436534"/>
    <w:rsid w:val="00437A38"/>
    <w:rsid w:val="00444CDD"/>
    <w:rsid w:val="00453D81"/>
    <w:rsid w:val="00461134"/>
    <w:rsid w:val="00462F20"/>
    <w:rsid w:val="00470978"/>
    <w:rsid w:val="00491640"/>
    <w:rsid w:val="004B511D"/>
    <w:rsid w:val="004B742F"/>
    <w:rsid w:val="004E08CD"/>
    <w:rsid w:val="004E750A"/>
    <w:rsid w:val="004F6B6F"/>
    <w:rsid w:val="00516DA3"/>
    <w:rsid w:val="00551398"/>
    <w:rsid w:val="00554742"/>
    <w:rsid w:val="00567607"/>
    <w:rsid w:val="005708A4"/>
    <w:rsid w:val="00572F28"/>
    <w:rsid w:val="00574B29"/>
    <w:rsid w:val="00574D42"/>
    <w:rsid w:val="00580165"/>
    <w:rsid w:val="00580A1E"/>
    <w:rsid w:val="00581AAF"/>
    <w:rsid w:val="00581C5E"/>
    <w:rsid w:val="005957AA"/>
    <w:rsid w:val="0059586A"/>
    <w:rsid w:val="005B13B7"/>
    <w:rsid w:val="005B4038"/>
    <w:rsid w:val="005C128C"/>
    <w:rsid w:val="005C3108"/>
    <w:rsid w:val="005D1994"/>
    <w:rsid w:val="005D233E"/>
    <w:rsid w:val="005D2D84"/>
    <w:rsid w:val="00600B03"/>
    <w:rsid w:val="006138DD"/>
    <w:rsid w:val="00613DEE"/>
    <w:rsid w:val="00627B6D"/>
    <w:rsid w:val="00635516"/>
    <w:rsid w:val="00635E6E"/>
    <w:rsid w:val="0065185D"/>
    <w:rsid w:val="00654626"/>
    <w:rsid w:val="00654900"/>
    <w:rsid w:val="006560AF"/>
    <w:rsid w:val="00656BB7"/>
    <w:rsid w:val="00666949"/>
    <w:rsid w:val="006700FA"/>
    <w:rsid w:val="00676191"/>
    <w:rsid w:val="00680658"/>
    <w:rsid w:val="00680862"/>
    <w:rsid w:val="00681212"/>
    <w:rsid w:val="00690E5A"/>
    <w:rsid w:val="00692873"/>
    <w:rsid w:val="0069758C"/>
    <w:rsid w:val="006A1766"/>
    <w:rsid w:val="006A7570"/>
    <w:rsid w:val="006B504E"/>
    <w:rsid w:val="006C692D"/>
    <w:rsid w:val="006D1568"/>
    <w:rsid w:val="006D7DA2"/>
    <w:rsid w:val="006E3740"/>
    <w:rsid w:val="006F3A91"/>
    <w:rsid w:val="006F761B"/>
    <w:rsid w:val="00713D62"/>
    <w:rsid w:val="007149EF"/>
    <w:rsid w:val="00716A42"/>
    <w:rsid w:val="0072138E"/>
    <w:rsid w:val="00726985"/>
    <w:rsid w:val="00727D18"/>
    <w:rsid w:val="00730B1C"/>
    <w:rsid w:val="00730CCB"/>
    <w:rsid w:val="00733065"/>
    <w:rsid w:val="0075142F"/>
    <w:rsid w:val="00756A4E"/>
    <w:rsid w:val="0076028D"/>
    <w:rsid w:val="00764E73"/>
    <w:rsid w:val="00781625"/>
    <w:rsid w:val="00782C6F"/>
    <w:rsid w:val="0078762F"/>
    <w:rsid w:val="007877C1"/>
    <w:rsid w:val="00796F78"/>
    <w:rsid w:val="007A622D"/>
    <w:rsid w:val="007B5DED"/>
    <w:rsid w:val="007B6750"/>
    <w:rsid w:val="007C36C0"/>
    <w:rsid w:val="007C44CF"/>
    <w:rsid w:val="007D33B0"/>
    <w:rsid w:val="007D39F7"/>
    <w:rsid w:val="007E2BE4"/>
    <w:rsid w:val="00815EE9"/>
    <w:rsid w:val="00824A4D"/>
    <w:rsid w:val="00824DB6"/>
    <w:rsid w:val="008275D8"/>
    <w:rsid w:val="00843540"/>
    <w:rsid w:val="00846136"/>
    <w:rsid w:val="00851613"/>
    <w:rsid w:val="00854ECE"/>
    <w:rsid w:val="00860248"/>
    <w:rsid w:val="008618EE"/>
    <w:rsid w:val="00862FFF"/>
    <w:rsid w:val="008643ED"/>
    <w:rsid w:val="00866499"/>
    <w:rsid w:val="00871A49"/>
    <w:rsid w:val="008724CB"/>
    <w:rsid w:val="00873F2D"/>
    <w:rsid w:val="008761F3"/>
    <w:rsid w:val="00877F68"/>
    <w:rsid w:val="008A4E09"/>
    <w:rsid w:val="008B0D3A"/>
    <w:rsid w:val="008D0789"/>
    <w:rsid w:val="008D15F0"/>
    <w:rsid w:val="008D4DB2"/>
    <w:rsid w:val="008F119D"/>
    <w:rsid w:val="008F4660"/>
    <w:rsid w:val="008F5AEB"/>
    <w:rsid w:val="00903A3B"/>
    <w:rsid w:val="0092450D"/>
    <w:rsid w:val="009258D5"/>
    <w:rsid w:val="00940EBC"/>
    <w:rsid w:val="009469EF"/>
    <w:rsid w:val="00947C52"/>
    <w:rsid w:val="0096195C"/>
    <w:rsid w:val="00962B62"/>
    <w:rsid w:val="00967C42"/>
    <w:rsid w:val="00974D5F"/>
    <w:rsid w:val="009750AE"/>
    <w:rsid w:val="0098760C"/>
    <w:rsid w:val="00991C72"/>
    <w:rsid w:val="009971D5"/>
    <w:rsid w:val="009A7315"/>
    <w:rsid w:val="009C5FA1"/>
    <w:rsid w:val="009C666C"/>
    <w:rsid w:val="009D2C81"/>
    <w:rsid w:val="009D3969"/>
    <w:rsid w:val="009D6FE2"/>
    <w:rsid w:val="009F1FF3"/>
    <w:rsid w:val="00A00236"/>
    <w:rsid w:val="00A05D0B"/>
    <w:rsid w:val="00A13F43"/>
    <w:rsid w:val="00A172AF"/>
    <w:rsid w:val="00A24FE0"/>
    <w:rsid w:val="00A30845"/>
    <w:rsid w:val="00A37FB5"/>
    <w:rsid w:val="00A4688C"/>
    <w:rsid w:val="00A520FD"/>
    <w:rsid w:val="00A53B8A"/>
    <w:rsid w:val="00A56BD5"/>
    <w:rsid w:val="00A6570D"/>
    <w:rsid w:val="00A66C60"/>
    <w:rsid w:val="00A738D0"/>
    <w:rsid w:val="00A872CC"/>
    <w:rsid w:val="00A90C2C"/>
    <w:rsid w:val="00AD5274"/>
    <w:rsid w:val="00AE1DB2"/>
    <w:rsid w:val="00AF245E"/>
    <w:rsid w:val="00AF44C4"/>
    <w:rsid w:val="00B01B5F"/>
    <w:rsid w:val="00B1261A"/>
    <w:rsid w:val="00B2188B"/>
    <w:rsid w:val="00B2500A"/>
    <w:rsid w:val="00B326CC"/>
    <w:rsid w:val="00B405C0"/>
    <w:rsid w:val="00B43AFA"/>
    <w:rsid w:val="00B4422D"/>
    <w:rsid w:val="00B445E6"/>
    <w:rsid w:val="00B770E9"/>
    <w:rsid w:val="00B77ED3"/>
    <w:rsid w:val="00B837BF"/>
    <w:rsid w:val="00B84F3C"/>
    <w:rsid w:val="00BA0CF5"/>
    <w:rsid w:val="00BB7694"/>
    <w:rsid w:val="00BD3795"/>
    <w:rsid w:val="00BD4629"/>
    <w:rsid w:val="00BD4881"/>
    <w:rsid w:val="00BE438F"/>
    <w:rsid w:val="00BE44A4"/>
    <w:rsid w:val="00BE7A6D"/>
    <w:rsid w:val="00C00066"/>
    <w:rsid w:val="00C07268"/>
    <w:rsid w:val="00C1223F"/>
    <w:rsid w:val="00C15715"/>
    <w:rsid w:val="00C25097"/>
    <w:rsid w:val="00C25BAF"/>
    <w:rsid w:val="00C351B8"/>
    <w:rsid w:val="00C45219"/>
    <w:rsid w:val="00C47E54"/>
    <w:rsid w:val="00C51E16"/>
    <w:rsid w:val="00C56FAA"/>
    <w:rsid w:val="00C61429"/>
    <w:rsid w:val="00C6793F"/>
    <w:rsid w:val="00C67D4B"/>
    <w:rsid w:val="00C7359C"/>
    <w:rsid w:val="00C7549A"/>
    <w:rsid w:val="00C82A10"/>
    <w:rsid w:val="00C848C9"/>
    <w:rsid w:val="00CA0496"/>
    <w:rsid w:val="00CB372B"/>
    <w:rsid w:val="00CC10EC"/>
    <w:rsid w:val="00CC65B5"/>
    <w:rsid w:val="00CD078E"/>
    <w:rsid w:val="00CE0583"/>
    <w:rsid w:val="00CE37C4"/>
    <w:rsid w:val="00CF3E95"/>
    <w:rsid w:val="00D0733D"/>
    <w:rsid w:val="00D154AB"/>
    <w:rsid w:val="00D15BDB"/>
    <w:rsid w:val="00D267C2"/>
    <w:rsid w:val="00D32652"/>
    <w:rsid w:val="00D3342E"/>
    <w:rsid w:val="00D35488"/>
    <w:rsid w:val="00D87964"/>
    <w:rsid w:val="00D91071"/>
    <w:rsid w:val="00D9337A"/>
    <w:rsid w:val="00D94852"/>
    <w:rsid w:val="00DC36EB"/>
    <w:rsid w:val="00DC6A63"/>
    <w:rsid w:val="00DD64D8"/>
    <w:rsid w:val="00DF7D91"/>
    <w:rsid w:val="00E01C6F"/>
    <w:rsid w:val="00E152FD"/>
    <w:rsid w:val="00E251F7"/>
    <w:rsid w:val="00E3428F"/>
    <w:rsid w:val="00E346A8"/>
    <w:rsid w:val="00E441A5"/>
    <w:rsid w:val="00E60C39"/>
    <w:rsid w:val="00E62489"/>
    <w:rsid w:val="00E63A21"/>
    <w:rsid w:val="00E66F10"/>
    <w:rsid w:val="00E865D1"/>
    <w:rsid w:val="00EA0CB2"/>
    <w:rsid w:val="00EB066D"/>
    <w:rsid w:val="00EC27FF"/>
    <w:rsid w:val="00ED2721"/>
    <w:rsid w:val="00EF33EC"/>
    <w:rsid w:val="00EF37B7"/>
    <w:rsid w:val="00EF5061"/>
    <w:rsid w:val="00EF7ACA"/>
    <w:rsid w:val="00F10E20"/>
    <w:rsid w:val="00F2714C"/>
    <w:rsid w:val="00F272BD"/>
    <w:rsid w:val="00F41341"/>
    <w:rsid w:val="00F42315"/>
    <w:rsid w:val="00F42E7F"/>
    <w:rsid w:val="00F441CD"/>
    <w:rsid w:val="00F6488A"/>
    <w:rsid w:val="00F708D0"/>
    <w:rsid w:val="00F81684"/>
    <w:rsid w:val="00F818D0"/>
    <w:rsid w:val="00F867FF"/>
    <w:rsid w:val="00F87CE4"/>
    <w:rsid w:val="00FB1F56"/>
    <w:rsid w:val="00FB5EB1"/>
    <w:rsid w:val="00FB6FC1"/>
    <w:rsid w:val="00FC2C6A"/>
    <w:rsid w:val="00FC4074"/>
    <w:rsid w:val="00FC40F5"/>
    <w:rsid w:val="00FD279F"/>
    <w:rsid w:val="00FD3E04"/>
    <w:rsid w:val="00FE36F8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75763F"/>
  <w15:docId w15:val="{DCFFAC03-212E-4FEC-A300-24C992C9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A56BD5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A56BD5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A56BD5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A56BD5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A56BD5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A56BD5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A56BD5"/>
  </w:style>
  <w:style w:type="paragraph" w:customStyle="1" w:styleId="Estilo1">
    <w:name w:val="Estilo1"/>
    <w:basedOn w:val="Normal"/>
    <w:rsid w:val="00A56BD5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A56BD5"/>
    <w:rPr>
      <w:vertAlign w:val="superscript"/>
    </w:rPr>
  </w:style>
  <w:style w:type="character" w:styleId="Hipervnculo">
    <w:name w:val="Hyperlink"/>
    <w:rsid w:val="00A56BD5"/>
    <w:rPr>
      <w:color w:val="0000FF"/>
      <w:u w:val="single"/>
    </w:rPr>
  </w:style>
  <w:style w:type="paragraph" w:styleId="Textoindependiente2">
    <w:name w:val="Body Text 2"/>
    <w:basedOn w:val="Normal"/>
    <w:rsid w:val="00A56BD5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A56BD5"/>
    <w:rPr>
      <w:vertAlign w:val="superscript"/>
    </w:rPr>
  </w:style>
  <w:style w:type="paragraph" w:styleId="Textoindependiente3">
    <w:name w:val="Body Text 3"/>
    <w:basedOn w:val="Normal"/>
    <w:rsid w:val="00A56BD5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A56BD5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A56BD5"/>
    <w:pPr>
      <w:keepNext/>
      <w:jc w:val="right"/>
    </w:pPr>
    <w:rPr>
      <w:b/>
    </w:rPr>
  </w:style>
  <w:style w:type="paragraph" w:customStyle="1" w:styleId="Aaoeeu">
    <w:name w:val="Aaoeeu"/>
    <w:rsid w:val="00A56BD5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A56BD5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A56BD5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A56BD5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A56BD5"/>
    <w:pPr>
      <w:keepNext/>
      <w:jc w:val="right"/>
    </w:pPr>
    <w:rPr>
      <w:i/>
    </w:rPr>
  </w:style>
  <w:style w:type="paragraph" w:customStyle="1" w:styleId="5Normal">
    <w:name w:val="5 Normal"/>
    <w:rsid w:val="00A56BD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A56BD5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A56BD5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A56BD5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A56BD5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A56BD5"/>
  </w:style>
  <w:style w:type="paragraph" w:styleId="Ttulo">
    <w:name w:val="Title"/>
    <w:basedOn w:val="Normal"/>
    <w:qFormat/>
    <w:rsid w:val="00A56BD5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A56BD5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C7549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C7549A"/>
  </w:style>
  <w:style w:type="character" w:customStyle="1" w:styleId="TextocomentarioCar">
    <w:name w:val="Texto comentario Car"/>
    <w:link w:val="Textocomentario"/>
    <w:rsid w:val="00C7549A"/>
    <w:rPr>
      <w:rFonts w:ascii="Arial" w:hAnsi="Arial"/>
      <w:bCs/>
    </w:rPr>
  </w:style>
  <w:style w:type="paragraph" w:customStyle="1" w:styleId="Default">
    <w:name w:val="Default"/>
    <w:rsid w:val="00C754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PiedepginaCar">
    <w:name w:val="Pie de página Car"/>
    <w:link w:val="Piedepgina"/>
    <w:locked/>
    <w:rsid w:val="006B504E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FC40F5"/>
    <w:rPr>
      <w:lang w:eastAsia="es-ES_tradnl"/>
    </w:rPr>
  </w:style>
  <w:style w:type="paragraph" w:styleId="Revisin">
    <w:name w:val="Revision"/>
    <w:hidden/>
    <w:uiPriority w:val="99"/>
    <w:semiHidden/>
    <w:rsid w:val="00DC6A63"/>
    <w:rPr>
      <w:rFonts w:ascii="Arial" w:hAnsi="Arial"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600B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amara.es/sede/alicant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amaralicante.com/internacionalizacion/promocion-exterior/pyme-global-2025-plan-internacional-promocion/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C244FC-F2D9-4E66-8157-033DF346F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412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3186</CharactersWithSpaces>
  <SharedDoc>false</SharedDoc>
  <HLinks>
    <vt:vector size="6" baseType="variant">
      <vt:variant>
        <vt:i4>3014711</vt:i4>
      </vt:variant>
      <vt:variant>
        <vt:i4>0</vt:i4>
      </vt:variant>
      <vt:variant>
        <vt:i4>0</vt:i4>
      </vt:variant>
      <vt:variant>
        <vt:i4>5</vt:i4>
      </vt:variant>
      <vt:variant>
        <vt:lpwstr>http://www.pap.minhap.gob.es/bdnstrans/GE/es/convocatoria/.................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Luis Ferrero</cp:lastModifiedBy>
  <cp:revision>6</cp:revision>
  <cp:lastPrinted>2024-03-12T11:49:00Z</cp:lastPrinted>
  <dcterms:created xsi:type="dcterms:W3CDTF">2025-01-22T10:23:00Z</dcterms:created>
  <dcterms:modified xsi:type="dcterms:W3CDTF">2025-01-31T11:28:00Z</dcterms:modified>
</cp:coreProperties>
</file>