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30B3" w:rsidRPr="00DC5CD0" w:rsidRDefault="00C930B3" w:rsidP="00DC5CD0">
      <w:pPr>
        <w:spacing w:after="0" w:line="360" w:lineRule="auto"/>
        <w:contextualSpacing/>
        <w:jc w:val="both"/>
        <w:rPr>
          <w:rFonts w:ascii="Helvetica LT Std" w:hAnsi="Helvetica LT Std"/>
        </w:rPr>
      </w:pPr>
      <w:bookmarkStart w:id="0" w:name="_GoBack"/>
      <w:bookmarkEnd w:id="0"/>
      <w:r w:rsidRPr="00DC5CD0">
        <w:rPr>
          <w:rFonts w:ascii="Helvetica LT Std" w:hAnsi="Helvetica LT Std"/>
        </w:rPr>
        <w:t>Anuncio</w:t>
      </w:r>
    </w:p>
    <w:p w:rsidR="00DC5CD0" w:rsidRPr="00DC5CD0" w:rsidRDefault="00DC5CD0" w:rsidP="00DC5CD0">
      <w:pPr>
        <w:spacing w:after="0" w:line="360" w:lineRule="auto"/>
        <w:contextualSpacing/>
        <w:jc w:val="both"/>
        <w:rPr>
          <w:rFonts w:ascii="Helvetica LT Std" w:hAnsi="Helvetica LT Std"/>
        </w:rPr>
      </w:pP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hAnsi="Helvetica LT Std"/>
        </w:rPr>
        <w:t xml:space="preserve">A los efectos oportunos, se hace público que la </w:t>
      </w:r>
      <w:r w:rsidR="00172DDF">
        <w:rPr>
          <w:rFonts w:ascii="Helvetica LT Std" w:hAnsi="Helvetica LT Std"/>
        </w:rPr>
        <w:t>J</w:t>
      </w:r>
      <w:r w:rsidRPr="00DC5CD0">
        <w:rPr>
          <w:rFonts w:ascii="Helvetica LT Std" w:hAnsi="Helvetica LT Std"/>
        </w:rPr>
        <w:t>unta de Gobierno, en la sesión común del día 24 de marzo de 2025, adoptó el acuerdo de aprobación de las bases reguladoras de la convocatoria del concurso público para la concesión de subvenciones a entidades deportivas y entidades sin ánimo de lucro para la organización de eventos deportivos 2025, con sujeción a las siguientes cláusulas:</w:t>
      </w:r>
    </w:p>
    <w:p w:rsidR="00DC5CD0" w:rsidRPr="00DC5CD0" w:rsidRDefault="00DC5CD0" w:rsidP="00DC5CD0">
      <w:pPr>
        <w:spacing w:after="0" w:line="360" w:lineRule="auto"/>
        <w:contextualSpacing/>
        <w:jc w:val="both"/>
        <w:rPr>
          <w:rFonts w:ascii="Helvetica LT Std" w:hAnsi="Helvetica LT Std"/>
        </w:rPr>
      </w:pPr>
    </w:p>
    <w:p w:rsidR="00C930B3" w:rsidRPr="00DC5CD0" w:rsidRDefault="00DC5CD0" w:rsidP="00DC5CD0">
      <w:pPr>
        <w:keepNext/>
        <w:spacing w:after="0" w:line="360" w:lineRule="auto"/>
        <w:contextualSpacing/>
        <w:jc w:val="both"/>
        <w:outlineLvl w:val="1"/>
        <w:rPr>
          <w:rFonts w:ascii="Helvetica LT Std" w:hAnsi="Helvetica LT Std"/>
        </w:rPr>
      </w:pPr>
      <w:r w:rsidRPr="00DC5CD0">
        <w:rPr>
          <w:rFonts w:ascii="Helvetica LT Std" w:eastAsia="Times New Roman" w:hAnsi="Helvetica LT Std"/>
          <w:b/>
          <w:color w:val="000000"/>
          <w:u w:val="single"/>
          <w:lang w:eastAsia="es-ES"/>
        </w:rPr>
        <w:t>Primera. -</w:t>
      </w:r>
      <w:r w:rsidR="00C930B3" w:rsidRPr="00DC5CD0">
        <w:rPr>
          <w:rFonts w:ascii="Helvetica LT Std" w:eastAsia="Times New Roman" w:hAnsi="Helvetica LT Std"/>
          <w:b/>
          <w:color w:val="000000"/>
          <w:u w:val="single"/>
          <w:lang w:eastAsia="es-ES"/>
        </w:rPr>
        <w:t xml:space="preserve"> Objeto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Cs/>
          <w:color w:val="000000"/>
          <w:lang w:eastAsia="es-ES"/>
        </w:rPr>
        <w:t>1. El objeto de esta convocatoria es la regulación del procedimiento para la concesión, por la Diputación Provincial de Ourense, en régimen de concurrencia competitiva, de subvenciones a entidades</w:t>
      </w:r>
      <w:r w:rsidRPr="00DC5CD0">
        <w:rPr>
          <w:rFonts w:ascii="Helvetica LT Std" w:eastAsia="Times New Roman" w:hAnsi="Helvetica LT Std"/>
          <w:color w:val="000000"/>
          <w:lang w:eastAsia="es-ES"/>
        </w:rPr>
        <w:t xml:space="preserve"> deportivas y entidades sin ánimo de lucro </w:t>
      </w:r>
      <w:r w:rsidRPr="00DC5CD0">
        <w:rPr>
          <w:rFonts w:ascii="Helvetica LT Std" w:eastAsia="Times New Roman" w:hAnsi="Helvetica LT Std"/>
          <w:bCs/>
          <w:color w:val="000000"/>
          <w:lang w:eastAsia="es-ES"/>
        </w:rPr>
        <w:t xml:space="preserve">para la organización de eventos deportivos realizados o para realizar durante el ejercicio de 2025, con la finalidad de contribuir </w:t>
      </w:r>
      <w:r w:rsidRPr="00DC5CD0">
        <w:rPr>
          <w:rFonts w:ascii="Helvetica LT Std" w:eastAsia="Times New Roman" w:hAnsi="Helvetica LT Std"/>
          <w:color w:val="000000"/>
          <w:lang w:eastAsia="es-ES"/>
        </w:rPr>
        <w:t>al mantenimiento de una actividad deportiva amplia, orientada al público en general y basada principalmente en los conceptos de deporte – salud y deporte para todos.</w:t>
      </w:r>
    </w:p>
    <w:p w:rsidR="00C930B3" w:rsidRPr="00DC5CD0" w:rsidRDefault="00C930B3" w:rsidP="00DC5CD0">
      <w:pPr>
        <w:shd w:val="clear" w:color="auto" w:fill="FFFFFF"/>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xml:space="preserve">2. </w:t>
      </w:r>
      <w:r w:rsidRPr="00DC5CD0">
        <w:rPr>
          <w:rFonts w:ascii="Helvetica LT Std" w:hAnsi="Helvetica LT Std"/>
          <w:color w:val="000000"/>
          <w:lang w:eastAsia="es-ES"/>
        </w:rPr>
        <w:t xml:space="preserve"> </w:t>
      </w:r>
      <w:r w:rsidRPr="00DC5CD0">
        <w:rPr>
          <w:rFonts w:ascii="Helvetica LT Std" w:eastAsia="Times New Roman" w:hAnsi="Helvetica LT Std"/>
          <w:color w:val="242424"/>
          <w:bdr w:val="none" w:sz="0" w:space="0" w:color="000000"/>
        </w:rPr>
        <w:t>De conformidad con lo establecido en el artículo 8.1 de la Ley 38/2003, general de subvenciones, en su párrafo segundo, a presente convocatoria se integra en el</w:t>
      </w:r>
      <w:r w:rsidRPr="00DC5CD0">
        <w:rPr>
          <w:rFonts w:ascii="Helvetica LT Std" w:eastAsia="Times New Roman" w:hAnsi="Helvetica LT Std" w:cs="Calibri"/>
          <w:color w:val="242424"/>
          <w:bdr w:val="none" w:sz="0" w:space="0" w:color="000000"/>
        </w:rPr>
        <w:t> </w:t>
      </w:r>
      <w:r w:rsidRPr="00DC5CD0">
        <w:rPr>
          <w:rFonts w:ascii="Helvetica LT Std" w:eastAsia="Times New Roman" w:hAnsi="Helvetica LT Std"/>
          <w:color w:val="242424"/>
          <w:bdr w:val="none" w:sz="0" w:space="0" w:color="000000"/>
        </w:rPr>
        <w:t>Plan estrat</w:t>
      </w:r>
      <w:r w:rsidR="00DC5CD0">
        <w:rPr>
          <w:rFonts w:ascii="Helvetica LT Std" w:eastAsia="Times New Roman" w:hAnsi="Helvetica LT Std" w:cs="Helvetica"/>
          <w:color w:val="242424"/>
          <w:bdr w:val="none" w:sz="0" w:space="0" w:color="000000"/>
        </w:rPr>
        <w:t>égico</w:t>
      </w:r>
      <w:r w:rsidRPr="00DC5CD0">
        <w:rPr>
          <w:rFonts w:ascii="Helvetica LT Std" w:eastAsia="Times New Roman" w:hAnsi="Helvetica LT Std"/>
          <w:color w:val="242424"/>
          <w:bdr w:val="none" w:sz="0" w:space="0" w:color="000000"/>
        </w:rPr>
        <w:t xml:space="preserve"> de subvenci</w:t>
      </w:r>
      <w:r w:rsidR="00DC5CD0">
        <w:rPr>
          <w:rFonts w:ascii="Helvetica LT Std" w:eastAsia="Times New Roman" w:hAnsi="Helvetica LT Std" w:cs="Helvetica"/>
          <w:color w:val="242424"/>
          <w:bdr w:val="none" w:sz="0" w:space="0" w:color="000000"/>
        </w:rPr>
        <w:t>one</w:t>
      </w:r>
      <w:r w:rsidRPr="00DC5CD0">
        <w:rPr>
          <w:rFonts w:ascii="Helvetica LT Std" w:eastAsia="Times New Roman" w:hAnsi="Helvetica LT Std"/>
          <w:color w:val="242424"/>
          <w:bdr w:val="none" w:sz="0" w:space="0" w:color="000000"/>
        </w:rPr>
        <w:t>s de la D</w:t>
      </w:r>
      <w:r w:rsidR="00DC5CD0">
        <w:rPr>
          <w:rFonts w:ascii="Helvetica LT Std" w:eastAsia="Times New Roman" w:hAnsi="Helvetica LT Std"/>
          <w:color w:val="242424"/>
          <w:bdr w:val="none" w:sz="0" w:space="0" w:color="000000"/>
        </w:rPr>
        <w:t>i</w:t>
      </w:r>
      <w:r w:rsidRPr="00DC5CD0">
        <w:rPr>
          <w:rFonts w:ascii="Helvetica LT Std" w:eastAsia="Times New Roman" w:hAnsi="Helvetica LT Std"/>
          <w:color w:val="242424"/>
          <w:bdr w:val="none" w:sz="0" w:space="0" w:color="000000"/>
        </w:rPr>
        <w:t>putaci</w:t>
      </w:r>
      <w:r w:rsidR="00DC5CD0">
        <w:rPr>
          <w:rFonts w:ascii="Helvetica LT Std" w:eastAsia="Times New Roman" w:hAnsi="Helvetica LT Std" w:cs="Helvetica"/>
          <w:color w:val="242424"/>
          <w:bdr w:val="none" w:sz="0" w:space="0" w:color="000000"/>
        </w:rPr>
        <w:t>ó</w:t>
      </w:r>
      <w:r w:rsidRPr="00DC5CD0">
        <w:rPr>
          <w:rFonts w:ascii="Helvetica LT Std" w:eastAsia="Times New Roman" w:hAnsi="Helvetica LT Std"/>
          <w:color w:val="242424"/>
          <w:bdr w:val="none" w:sz="0" w:space="0" w:color="000000"/>
        </w:rPr>
        <w:t xml:space="preserve">n Provincial de Ourense y del </w:t>
      </w:r>
      <w:proofErr w:type="spellStart"/>
      <w:r w:rsidRPr="00DC5CD0">
        <w:rPr>
          <w:rFonts w:ascii="Helvetica LT Std" w:eastAsia="Times New Roman" w:hAnsi="Helvetica LT Std"/>
          <w:color w:val="242424"/>
          <w:bdr w:val="none" w:sz="0" w:space="0" w:color="000000"/>
        </w:rPr>
        <w:t>Inorde</w:t>
      </w:r>
      <w:proofErr w:type="spellEnd"/>
      <w:r w:rsidRPr="00DC5CD0">
        <w:rPr>
          <w:rFonts w:ascii="Helvetica LT Std" w:eastAsia="Times New Roman" w:hAnsi="Helvetica LT Std"/>
          <w:color w:val="242424"/>
          <w:bdr w:val="none" w:sz="0" w:space="0" w:color="000000"/>
        </w:rPr>
        <w:t xml:space="preserve"> para el período 2024-</w:t>
      </w:r>
      <w:r w:rsidR="00DC5CD0" w:rsidRPr="00DC5CD0">
        <w:rPr>
          <w:rFonts w:ascii="Helvetica LT Std" w:eastAsia="Times New Roman" w:hAnsi="Helvetica LT Std"/>
          <w:color w:val="242424"/>
          <w:bdr w:val="none" w:sz="0" w:space="0" w:color="000000"/>
        </w:rPr>
        <w:t>2027, contribuyendo</w:t>
      </w:r>
      <w:r w:rsidRPr="00DC5CD0">
        <w:rPr>
          <w:rFonts w:ascii="Helvetica LT Std" w:eastAsia="Times New Roman" w:hAnsi="Helvetica LT Std"/>
          <w:color w:val="242424"/>
          <w:bdr w:val="none" w:sz="0" w:space="0" w:color="000000"/>
        </w:rPr>
        <w:t xml:space="preserve"> al fomento del deporte.</w:t>
      </w:r>
      <w:r w:rsidRPr="00DC5CD0">
        <w:rPr>
          <w:rFonts w:ascii="Helvetica LT Std" w:eastAsia="Times New Roman" w:hAnsi="Helvetica LT Std" w:cs="Calibri"/>
          <w:color w:val="242424"/>
          <w:bdr w:val="none" w:sz="0" w:space="0" w:color="000000"/>
        </w:rPr>
        <w:t>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3. A los efectos de esta convocatoria, se consideran eventos deportivos los que reúnan los siguientes requisitos:</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Actividades físico-deportivas de carácter específico y puntual, que impliquen la práctica de disciplinas deportivas reconocidas por las federaciones deportivas, o actividades físicas semejantes, bien sea con carácter competitivo o con carácter no competitivo, tales </w:t>
      </w:r>
      <w:r w:rsidR="00DC5CD0" w:rsidRPr="00DC5CD0">
        <w:rPr>
          <w:rFonts w:ascii="Helvetica LT Std" w:eastAsia="Times New Roman" w:hAnsi="Helvetica LT Std"/>
          <w:lang w:eastAsia="es-ES"/>
        </w:rPr>
        <w:t>como</w:t>
      </w:r>
      <w:r w:rsidRPr="00DC5CD0">
        <w:rPr>
          <w:rFonts w:ascii="Helvetica LT Std" w:eastAsia="Times New Roman" w:hAnsi="Helvetica LT Std"/>
          <w:lang w:eastAsia="es-ES"/>
        </w:rPr>
        <w:t xml:space="preserve"> campeonatos y torneos, carreras, </w:t>
      </w:r>
      <w:proofErr w:type="spellStart"/>
      <w:r w:rsidRPr="00DC5CD0">
        <w:rPr>
          <w:rFonts w:ascii="Helvetica LT Std" w:eastAsia="Times New Roman" w:hAnsi="Helvetica LT Std"/>
          <w:lang w:eastAsia="es-ES"/>
        </w:rPr>
        <w:t>and</w:t>
      </w:r>
      <w:r w:rsidR="00DC5CD0">
        <w:rPr>
          <w:rFonts w:ascii="Helvetica LT Std" w:eastAsia="Times New Roman" w:hAnsi="Helvetica LT Std"/>
          <w:lang w:eastAsia="es-ES"/>
        </w:rPr>
        <w:t>ainas</w:t>
      </w:r>
      <w:proofErr w:type="spellEnd"/>
      <w:r w:rsidRPr="00DC5CD0">
        <w:rPr>
          <w:rFonts w:ascii="Helvetica LT Std" w:eastAsia="Times New Roman" w:hAnsi="Helvetica LT Std"/>
          <w:lang w:eastAsia="es-ES"/>
        </w:rPr>
        <w:t xml:space="preserve"> o rutas de senderismo y marchas o rutas cicloturistas, que se desarrollen mayoritariamente en la provincia de Ourense.</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Cs/>
          <w:lang w:eastAsia="es-ES"/>
        </w:rPr>
        <w:t>4. Quedan excluidas expresamente de esta convocatoria, las siguientes actividades:</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Cs/>
          <w:lang w:eastAsia="es-ES"/>
        </w:rPr>
        <w:t>a) Aquellas competiciones, ligas, actividades o programaciones que habían podido tener encaje dentro de cualquier otro programa de subvenciones de la Diputación Provincial de Ourense. (Copas Diputación, bolsas para deportistas o subvenciones para los gastos de mantenimientos de clubes, etcétera)</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Cs/>
          <w:lang w:eastAsia="es-ES"/>
        </w:rPr>
        <w:t xml:space="preserve">b) Aquellas actividades </w:t>
      </w:r>
      <w:r w:rsidR="00DC5CD0" w:rsidRPr="00DC5CD0">
        <w:rPr>
          <w:rFonts w:ascii="Helvetica LT Std" w:eastAsia="Times New Roman" w:hAnsi="Helvetica LT Std"/>
          <w:bCs/>
          <w:lang w:eastAsia="es-ES"/>
        </w:rPr>
        <w:t>que,</w:t>
      </w:r>
      <w:r w:rsidRPr="00DC5CD0">
        <w:rPr>
          <w:rFonts w:ascii="Helvetica LT Std" w:eastAsia="Times New Roman" w:hAnsi="Helvetica LT Std"/>
          <w:bCs/>
          <w:lang w:eastAsia="es-ES"/>
        </w:rPr>
        <w:t xml:space="preserve"> por su carácter predominantemente gastronómico, turístico o cultural, no pueden clasificarse cómo actividades físico-deportivas, conforme con la definición recogida en el apartado 2 de estas bases.</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Cs/>
          <w:lang w:eastAsia="es-ES"/>
        </w:rPr>
        <w:lastRenderedPageBreak/>
        <w:t>c) Aquellas actividades que por sus especiales características comporten la realización de actividades físicas que, por su intensidad, extensión temporal, sometimiento a riesgo grave de accidente o cualquier otra característica, excedan de una práctica deportiva normal y saludable.</w:t>
      </w:r>
      <w:r w:rsidR="00560966">
        <w:rPr>
          <w:rFonts w:ascii="Helvetica LT Std" w:eastAsia="Times New Roman" w:hAnsi="Helvetica LT Std"/>
          <w:bCs/>
          <w:lang w:eastAsia="es-ES"/>
        </w:rPr>
        <w:t xml:space="preserve"> Se aglutinan</w:t>
      </w:r>
      <w:r w:rsidRPr="00DC5CD0">
        <w:rPr>
          <w:rFonts w:ascii="Helvetica LT Std" w:eastAsia="Times New Roman" w:hAnsi="Helvetica LT Std"/>
          <w:bCs/>
          <w:lang w:eastAsia="es-ES"/>
        </w:rPr>
        <w:t xml:space="preserve"> dentro de esta categoría eventos que comportan deportes catalogados cómo “extremos”, exhibiciones de forzudos tipo “</w:t>
      </w:r>
      <w:proofErr w:type="spellStart"/>
      <w:r w:rsidRPr="00DC5CD0">
        <w:rPr>
          <w:rFonts w:ascii="Helvetica LT Std" w:eastAsia="Times New Roman" w:hAnsi="Helvetica LT Std"/>
          <w:bCs/>
          <w:lang w:eastAsia="es-ES"/>
        </w:rPr>
        <w:t>strongmen</w:t>
      </w:r>
      <w:proofErr w:type="spellEnd"/>
      <w:r w:rsidRPr="00DC5CD0">
        <w:rPr>
          <w:rFonts w:ascii="Helvetica LT Std" w:eastAsia="Times New Roman" w:hAnsi="Helvetica LT Std"/>
          <w:bCs/>
          <w:lang w:eastAsia="es-ES"/>
        </w:rPr>
        <w:t xml:space="preserve">”, pruebas de atletismo de fuerza o pruebas de resistencia de larga duración como carreras de tipo </w:t>
      </w:r>
      <w:proofErr w:type="spellStart"/>
      <w:r w:rsidRPr="00DC5CD0">
        <w:rPr>
          <w:rFonts w:ascii="Helvetica LT Std" w:eastAsia="Times New Roman" w:hAnsi="Helvetica LT Std"/>
          <w:bCs/>
          <w:lang w:eastAsia="es-ES"/>
        </w:rPr>
        <w:t>ultratrail</w:t>
      </w:r>
      <w:proofErr w:type="spellEnd"/>
      <w:r w:rsidRPr="00DC5CD0">
        <w:rPr>
          <w:rFonts w:ascii="Helvetica LT Std" w:eastAsia="Times New Roman" w:hAnsi="Helvetica LT Std"/>
          <w:bCs/>
          <w:lang w:eastAsia="es-ES"/>
        </w:rPr>
        <w:t>, triatlón de categoría “</w:t>
      </w:r>
      <w:proofErr w:type="spellStart"/>
      <w:r w:rsidRPr="00DC5CD0">
        <w:rPr>
          <w:rFonts w:ascii="Helvetica LT Std" w:eastAsia="Times New Roman" w:hAnsi="Helvetica LT Std"/>
          <w:bCs/>
          <w:lang w:eastAsia="es-ES"/>
        </w:rPr>
        <w:t>ironman</w:t>
      </w:r>
      <w:proofErr w:type="spellEnd"/>
      <w:r w:rsidR="00DC5CD0" w:rsidRPr="00DC5CD0">
        <w:rPr>
          <w:rFonts w:ascii="Helvetica LT Std" w:eastAsia="Times New Roman" w:hAnsi="Helvetica LT Std"/>
          <w:bCs/>
          <w:lang w:eastAsia="es-ES"/>
        </w:rPr>
        <w:t>”, pruebas</w:t>
      </w:r>
      <w:r w:rsidRPr="00DC5CD0">
        <w:rPr>
          <w:rFonts w:ascii="Helvetica LT Std" w:eastAsia="Times New Roman" w:hAnsi="Helvetica LT Std"/>
          <w:bCs/>
          <w:lang w:eastAsia="es-ES"/>
        </w:rPr>
        <w:t xml:space="preserve"> cicloturistas de distancia excesiva o competiciones denominadas popularmente como “maratón”, que se desarrollan sin procurarles a los participantes los lógicos descansos reparadores y saludables.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Cs/>
          <w:lang w:eastAsia="es-ES"/>
        </w:rPr>
        <w:t xml:space="preserve">d) Aquellas actividades que excedan de la duración propia de un evento deportivo puntual, tales </w:t>
      </w:r>
      <w:r w:rsidR="00172DDF" w:rsidRPr="00DC5CD0">
        <w:rPr>
          <w:rFonts w:ascii="Helvetica LT Std" w:eastAsia="Times New Roman" w:hAnsi="Helvetica LT Std"/>
          <w:bCs/>
          <w:lang w:eastAsia="es-ES"/>
        </w:rPr>
        <w:t>como</w:t>
      </w:r>
      <w:r w:rsidRPr="00DC5CD0">
        <w:rPr>
          <w:rFonts w:ascii="Helvetica LT Std" w:eastAsia="Times New Roman" w:hAnsi="Helvetica LT Std"/>
          <w:bCs/>
          <w:lang w:eastAsia="es-ES"/>
        </w:rPr>
        <w:t xml:space="preserve"> campus deportivos, campamentos de verano, ligas, u otros que puedan tener la consideración de programas deportivos.</w:t>
      </w:r>
    </w:p>
    <w:p w:rsidR="00C930B3" w:rsidRPr="00DC5CD0" w:rsidRDefault="00C930B3" w:rsidP="00DC5CD0">
      <w:pPr>
        <w:keepNext/>
        <w:spacing w:after="0" w:line="360" w:lineRule="auto"/>
        <w:contextualSpacing/>
        <w:jc w:val="both"/>
        <w:outlineLvl w:val="1"/>
        <w:rPr>
          <w:rFonts w:ascii="Helvetica LT Std" w:hAnsi="Helvetica LT Std"/>
        </w:rPr>
      </w:pPr>
      <w:r w:rsidRPr="00DC5CD0">
        <w:rPr>
          <w:rFonts w:ascii="Helvetica LT Std" w:eastAsia="Times New Roman" w:hAnsi="Helvetica LT Std"/>
          <w:bCs/>
          <w:lang w:eastAsia="es-ES"/>
        </w:rPr>
        <w:t>y) Actividades de carácter formativo o divulgativo.</w:t>
      </w:r>
    </w:p>
    <w:p w:rsidR="00C930B3" w:rsidRPr="00DC5CD0" w:rsidRDefault="00C930B3" w:rsidP="00DC5CD0">
      <w:pPr>
        <w:keepNext/>
        <w:spacing w:after="0" w:line="360" w:lineRule="auto"/>
        <w:contextualSpacing/>
        <w:jc w:val="both"/>
        <w:outlineLvl w:val="1"/>
        <w:rPr>
          <w:rFonts w:ascii="Helvetica LT Std" w:hAnsi="Helvetica LT Std"/>
        </w:rPr>
      </w:pPr>
      <w:r w:rsidRPr="00DC5CD0">
        <w:rPr>
          <w:rFonts w:ascii="Helvetica LT Std" w:eastAsia="Times New Roman" w:hAnsi="Helvetica LT Std"/>
          <w:bCs/>
          <w:lang w:eastAsia="es-ES"/>
        </w:rPr>
        <w:t xml:space="preserve">f) Aquellos eventos que </w:t>
      </w:r>
      <w:r w:rsidRPr="00DC5CD0">
        <w:rPr>
          <w:rFonts w:ascii="Helvetica LT Std" w:eastAsia="Arial Unicode MS" w:hAnsi="Helvetica LT Std"/>
          <w:color w:val="000000"/>
          <w:lang w:eastAsia="es-ES"/>
        </w:rPr>
        <w:t>tengan por objetivo en su desarrollo procurar el sufrimiento y/o muerte de animales.</w:t>
      </w:r>
    </w:p>
    <w:p w:rsidR="00C930B3" w:rsidRPr="00DC5CD0" w:rsidRDefault="00DC5CD0" w:rsidP="00DC5CD0">
      <w:pPr>
        <w:spacing w:after="0" w:line="360" w:lineRule="auto"/>
        <w:contextualSpacing/>
        <w:jc w:val="both"/>
        <w:rPr>
          <w:rFonts w:ascii="Helvetica LT Std" w:hAnsi="Helvetica LT Std"/>
        </w:rPr>
      </w:pPr>
      <w:r w:rsidRPr="00DC5CD0">
        <w:rPr>
          <w:rFonts w:ascii="Helvetica LT Std" w:eastAsia="Times New Roman" w:hAnsi="Helvetica LT Std"/>
          <w:b/>
          <w:u w:val="single"/>
          <w:lang w:eastAsia="es-ES"/>
        </w:rPr>
        <w:t>Segunda. -</w:t>
      </w:r>
      <w:r w:rsidR="00C930B3" w:rsidRPr="00DC5CD0">
        <w:rPr>
          <w:rFonts w:ascii="Helvetica LT Std" w:eastAsia="Times New Roman" w:hAnsi="Helvetica LT Std"/>
          <w:b/>
          <w:u w:val="single"/>
          <w:lang w:eastAsia="es-ES"/>
        </w:rPr>
        <w:t xml:space="preserve"> Beneficiarios</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Podrán ser beneficiarios de este programa:</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xml:space="preserve">Entidades deportivas y otras entidades sin ánimo de lucro con dirección social en la provincia de Ourense, que contemplen en sus estatutos, como objeto social, entre otros, la promoción y difusión del deponerte en nuestra provincia.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xml:space="preserve">En el caso de eventos propuestos por estructuras federativas, la solicitud podrá proceder de la </w:t>
      </w:r>
      <w:r w:rsidR="00560966">
        <w:rPr>
          <w:rFonts w:ascii="Helvetica LT Std" w:eastAsia="Times New Roman" w:hAnsi="Helvetica LT Std"/>
          <w:color w:val="000000"/>
          <w:lang w:eastAsia="es-ES"/>
        </w:rPr>
        <w:t>F</w:t>
      </w:r>
      <w:r w:rsidRPr="00DC5CD0">
        <w:rPr>
          <w:rFonts w:ascii="Helvetica LT Std" w:eastAsia="Times New Roman" w:hAnsi="Helvetica LT Std"/>
          <w:color w:val="000000"/>
          <w:lang w:eastAsia="es-ES"/>
        </w:rPr>
        <w:t>ederación gallega de la modalidad respectiva.</w:t>
      </w:r>
    </w:p>
    <w:p w:rsidR="00C930B3" w:rsidRPr="00DC5CD0" w:rsidRDefault="00DC5CD0" w:rsidP="00DC5CD0">
      <w:pPr>
        <w:keepNext/>
        <w:spacing w:after="0" w:line="360" w:lineRule="auto"/>
        <w:contextualSpacing/>
        <w:jc w:val="both"/>
        <w:outlineLvl w:val="2"/>
        <w:rPr>
          <w:rFonts w:ascii="Helvetica LT Std" w:hAnsi="Helvetica LT Std"/>
        </w:rPr>
      </w:pPr>
      <w:r w:rsidRPr="00DC5CD0">
        <w:rPr>
          <w:rFonts w:ascii="Helvetica LT Std" w:eastAsia="Times New Roman" w:hAnsi="Helvetica LT Std"/>
          <w:b/>
          <w:u w:val="single"/>
          <w:lang w:eastAsia="es-ES"/>
        </w:rPr>
        <w:t>Tercera. -</w:t>
      </w:r>
      <w:r w:rsidR="00C930B3" w:rsidRPr="00DC5CD0">
        <w:rPr>
          <w:rFonts w:ascii="Helvetica LT Std" w:eastAsia="Times New Roman" w:hAnsi="Helvetica LT Std"/>
          <w:b/>
          <w:u w:val="single"/>
          <w:lang w:eastAsia="es-ES"/>
        </w:rPr>
        <w:t xml:space="preserve"> Disponibilidades presupuestarias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rPr>
        <w:t>La financiación de las subvenciones reguladas en esta convocatoria se realizará con cargo a la aplicación 34111/48206</w:t>
      </w:r>
      <w:r w:rsidRPr="00DC5CD0">
        <w:rPr>
          <w:rFonts w:ascii="Helvetica LT Std" w:eastAsia="Times New Roman" w:hAnsi="Helvetica LT Std"/>
          <w:bCs/>
          <w:color w:val="000000"/>
          <w:lang/>
        </w:rPr>
        <w:t xml:space="preserve"> de los presupuestos de la Diputación Provincial de Ourense para el ejercicio 2025.</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Cs/>
          <w:lang w:eastAsia="es-ES"/>
        </w:rPr>
        <w:t xml:space="preserve">La cuantía total máxima estimada es de ochenta mil </w:t>
      </w:r>
      <w:r w:rsidRPr="00DC5CD0">
        <w:rPr>
          <w:rFonts w:ascii="Helvetica LT Std" w:eastAsia="Times New Roman" w:hAnsi="Helvetica LT Std"/>
          <w:bCs/>
          <w:color w:val="000000"/>
          <w:lang w:eastAsia="es-ES"/>
        </w:rPr>
        <w:t xml:space="preserve">euros (80.000,00 </w:t>
      </w:r>
      <w:r w:rsidRPr="00DC5CD0">
        <w:rPr>
          <w:rFonts w:ascii="Helvetica LT Std" w:eastAsia="Times New Roman" w:hAnsi="Helvetica LT Std" w:cs="Courier New"/>
          <w:bCs/>
          <w:color w:val="000000"/>
          <w:lang w:eastAsia="es-ES"/>
        </w:rPr>
        <w:t>€</w:t>
      </w:r>
      <w:r w:rsidRPr="00DC5CD0">
        <w:rPr>
          <w:rFonts w:ascii="Helvetica LT Std" w:eastAsia="Times New Roman" w:hAnsi="Helvetica LT Std"/>
          <w:bCs/>
          <w:color w:val="000000"/>
          <w:lang w:eastAsia="es-ES"/>
        </w:rPr>
        <w:t>).</w:t>
      </w:r>
    </w:p>
    <w:p w:rsidR="00C930B3" w:rsidRPr="00DC5CD0" w:rsidRDefault="00DC5CD0" w:rsidP="00DC5CD0">
      <w:pPr>
        <w:spacing w:after="0" w:line="360" w:lineRule="auto"/>
        <w:contextualSpacing/>
        <w:jc w:val="both"/>
        <w:rPr>
          <w:rFonts w:ascii="Helvetica LT Std" w:hAnsi="Helvetica LT Std"/>
        </w:rPr>
      </w:pPr>
      <w:r w:rsidRPr="00DC5CD0">
        <w:rPr>
          <w:rFonts w:ascii="Helvetica LT Std" w:eastAsia="Times New Roman" w:hAnsi="Helvetica LT Std"/>
          <w:b/>
          <w:bCs/>
          <w:u w:val="single"/>
          <w:lang w:eastAsia="es-ES"/>
        </w:rPr>
        <w:t>Cuarta. -</w:t>
      </w:r>
      <w:r w:rsidR="00C930B3" w:rsidRPr="00DC5CD0">
        <w:rPr>
          <w:rFonts w:ascii="Helvetica LT Std" w:eastAsia="Times New Roman" w:hAnsi="Helvetica LT Std"/>
          <w:b/>
          <w:bCs/>
          <w:u w:val="single"/>
          <w:lang w:eastAsia="es-ES"/>
        </w:rPr>
        <w:t xml:space="preserve"> Cuantía máxima de las subvenciones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La cuantía de las subvenciones objeto de esta convocatoria consistirá en un porcentaje del presupuesto de la actividad, pudiendo alcanzar, </w:t>
      </w:r>
      <w:r w:rsidRPr="00DC5CD0">
        <w:rPr>
          <w:rFonts w:ascii="Helvetica LT Std" w:eastAsia="Times New Roman" w:hAnsi="Helvetica LT Std"/>
          <w:color w:val="000000"/>
          <w:lang w:eastAsia="es-ES"/>
        </w:rPr>
        <w:t>como máximo, el 30%</w:t>
      </w:r>
      <w:r w:rsidRPr="00DC5CD0">
        <w:rPr>
          <w:rFonts w:ascii="Helvetica LT Std" w:eastAsia="Times New Roman" w:hAnsi="Helvetica LT Std"/>
          <w:color w:val="C00000"/>
          <w:lang w:eastAsia="es-ES"/>
        </w:rPr>
        <w:t xml:space="preserve"> </w:t>
      </w:r>
      <w:r w:rsidRPr="00DC5CD0">
        <w:rPr>
          <w:rFonts w:ascii="Helvetica LT Std" w:eastAsia="Times New Roman" w:hAnsi="Helvetica LT Std"/>
          <w:color w:val="000000"/>
          <w:lang w:eastAsia="es-ES"/>
        </w:rPr>
        <w:t xml:space="preserve">del coste estimado de la actividad, no pudiendo superar, en ningún caso, la cuantía máxima de once mil euros por beneficiario (11.000,00 </w:t>
      </w:r>
      <w:r w:rsidRPr="00DC5CD0">
        <w:rPr>
          <w:rFonts w:ascii="Helvetica LT Std" w:eastAsia="Times New Roman" w:hAnsi="Helvetica LT Std" w:cs="Courier New"/>
          <w:color w:val="000000"/>
          <w:lang w:eastAsia="es-ES"/>
        </w:rPr>
        <w:t>€</w:t>
      </w:r>
      <w:r w:rsidRPr="00DC5CD0">
        <w:rPr>
          <w:rFonts w:ascii="Helvetica LT Std" w:eastAsia="Times New Roman" w:hAnsi="Helvetica LT Std"/>
          <w:color w:val="000000"/>
          <w:lang w:eastAsia="es-ES"/>
        </w:rPr>
        <w:t>).</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En consecuencia, ningún beneficiario podrá obtener, al amparo de esta convocatoria, subvenciones por importe superior a 11.000,00 </w:t>
      </w:r>
      <w:r w:rsidRPr="00DC5CD0">
        <w:rPr>
          <w:rFonts w:ascii="Helvetica LT Std" w:eastAsia="Times New Roman" w:hAnsi="Helvetica LT Std" w:cs="Courier New"/>
          <w:lang w:eastAsia="es-ES"/>
        </w:rPr>
        <w:t>€</w:t>
      </w:r>
      <w:r w:rsidRPr="00DC5CD0">
        <w:rPr>
          <w:rFonts w:ascii="Helvetica LT Std" w:eastAsia="Times New Roman" w:hAnsi="Helvetica LT Std"/>
          <w:lang w:eastAsia="es-ES"/>
        </w:rPr>
        <w:t xml:space="preserve"> para el conjunto de los distintos proyectos que presente a lo largo del per</w:t>
      </w:r>
      <w:r w:rsidRPr="00DC5CD0">
        <w:rPr>
          <w:rFonts w:ascii="Helvetica LT Std" w:eastAsia="Times New Roman" w:hAnsi="Helvetica LT Std" w:cs="Helvetica"/>
          <w:lang w:eastAsia="es-ES"/>
        </w:rPr>
        <w:t>í</w:t>
      </w:r>
      <w:r w:rsidRPr="00DC5CD0">
        <w:rPr>
          <w:rFonts w:ascii="Helvetica LT Std" w:eastAsia="Times New Roman" w:hAnsi="Helvetica LT Std"/>
          <w:lang w:eastAsia="es-ES"/>
        </w:rPr>
        <w:t xml:space="preserve">odo subvencionable. Para </w:t>
      </w:r>
      <w:r w:rsidR="00DC5CD0">
        <w:rPr>
          <w:rFonts w:ascii="Helvetica LT Std" w:eastAsia="Times New Roman" w:hAnsi="Helvetica LT Std"/>
          <w:lang w:eastAsia="es-ES"/>
        </w:rPr>
        <w:t>l</w:t>
      </w:r>
      <w:r w:rsidRPr="00DC5CD0">
        <w:rPr>
          <w:rFonts w:ascii="Helvetica LT Std" w:eastAsia="Times New Roman" w:hAnsi="Helvetica LT Std"/>
          <w:lang w:eastAsia="es-ES"/>
        </w:rPr>
        <w:t xml:space="preserve">a </w:t>
      </w:r>
      <w:r w:rsidR="00DC5CD0" w:rsidRPr="00DC5CD0">
        <w:rPr>
          <w:rFonts w:ascii="Helvetica LT Std" w:eastAsia="Times New Roman" w:hAnsi="Helvetica LT Std"/>
          <w:lang w:eastAsia="es-ES"/>
        </w:rPr>
        <w:t>aplicaci</w:t>
      </w:r>
      <w:r w:rsidR="00DC5CD0" w:rsidRPr="00DC5CD0">
        <w:rPr>
          <w:rFonts w:ascii="Helvetica LT Std" w:eastAsia="Times New Roman" w:hAnsi="Helvetica LT Std" w:cs="Helvetica"/>
          <w:lang w:eastAsia="es-ES"/>
        </w:rPr>
        <w:t>ón</w:t>
      </w:r>
      <w:r w:rsidRPr="00DC5CD0">
        <w:rPr>
          <w:rFonts w:ascii="Helvetica LT Std" w:eastAsia="Times New Roman" w:hAnsi="Helvetica LT Std"/>
          <w:lang w:eastAsia="es-ES"/>
        </w:rPr>
        <w:t xml:space="preserve"> de </w:t>
      </w:r>
      <w:r w:rsidRPr="00DC5CD0">
        <w:rPr>
          <w:rFonts w:ascii="Helvetica LT Std" w:eastAsia="Times New Roman" w:hAnsi="Helvetica LT Std"/>
          <w:lang w:eastAsia="es-ES"/>
        </w:rPr>
        <w:lastRenderedPageBreak/>
        <w:t xml:space="preserve">esta regla, en los supuestos en que una entidad presentara diferentes proyectos cuya valoración conforme con lo establecido en la base décima determinara la obtención de una cuantía superior al límite máximo de 11.000,00 </w:t>
      </w:r>
      <w:r w:rsidRPr="00DC5CD0">
        <w:rPr>
          <w:rFonts w:ascii="Helvetica LT Std" w:eastAsia="Times New Roman" w:hAnsi="Helvetica LT Std" w:cs="Courier New"/>
          <w:lang w:eastAsia="es-ES"/>
        </w:rPr>
        <w:t>€</w:t>
      </w:r>
      <w:r w:rsidRPr="00DC5CD0">
        <w:rPr>
          <w:rFonts w:ascii="Helvetica LT Std" w:eastAsia="Times New Roman" w:hAnsi="Helvetica LT Std"/>
          <w:lang w:eastAsia="es-ES"/>
        </w:rPr>
        <w:t xml:space="preserve">, </w:t>
      </w:r>
      <w:r w:rsidR="00DC5CD0">
        <w:rPr>
          <w:rFonts w:ascii="Helvetica LT Std" w:eastAsia="Times New Roman" w:hAnsi="Helvetica LT Std"/>
          <w:lang w:eastAsia="es-ES"/>
        </w:rPr>
        <w:t>la Diputación</w:t>
      </w:r>
      <w:r w:rsidRPr="00DC5CD0">
        <w:rPr>
          <w:rFonts w:ascii="Helvetica LT Std" w:eastAsia="Times New Roman" w:hAnsi="Helvetica LT Std"/>
          <w:lang w:eastAsia="es-ES"/>
        </w:rPr>
        <w:t xml:space="preserve"> </w:t>
      </w:r>
      <w:r w:rsidR="00DC5CD0" w:rsidRPr="00DC5CD0">
        <w:rPr>
          <w:rFonts w:ascii="Helvetica LT Std" w:eastAsia="Times New Roman" w:hAnsi="Helvetica LT Std"/>
          <w:lang w:eastAsia="es-ES"/>
        </w:rPr>
        <w:t>conceder</w:t>
      </w:r>
      <w:r w:rsidR="00DC5CD0" w:rsidRPr="00DC5CD0">
        <w:rPr>
          <w:rFonts w:ascii="Helvetica LT Std" w:eastAsia="Times New Roman" w:hAnsi="Helvetica LT Std" w:cs="Helvetica"/>
          <w:lang w:eastAsia="es-ES"/>
        </w:rPr>
        <w:t>á</w:t>
      </w:r>
      <w:r w:rsidRPr="00DC5CD0">
        <w:rPr>
          <w:rFonts w:ascii="Helvetica LT Std" w:eastAsia="Times New Roman" w:hAnsi="Helvetica LT Std"/>
          <w:lang w:eastAsia="es-ES"/>
        </w:rPr>
        <w:t xml:space="preserve"> las subvenci</w:t>
      </w:r>
      <w:r w:rsidR="00560966">
        <w:rPr>
          <w:rFonts w:ascii="Helvetica LT Std" w:eastAsia="Times New Roman" w:hAnsi="Helvetica LT Std" w:cs="Helvetica"/>
          <w:lang w:eastAsia="es-ES"/>
        </w:rPr>
        <w:t>ones</w:t>
      </w:r>
      <w:r w:rsidRPr="00DC5CD0">
        <w:rPr>
          <w:rFonts w:ascii="Helvetica LT Std" w:eastAsia="Times New Roman" w:hAnsi="Helvetica LT Std"/>
          <w:lang w:eastAsia="es-ES"/>
        </w:rPr>
        <w:t xml:space="preserve"> en la cuantía que proceda de conformidad con la dicha valoración, siguiendo estrictamente el orden de puntuación de los distintos proyectos y hasta alcanzar el límite de los </w:t>
      </w:r>
      <w:r w:rsidRPr="00DC5CD0">
        <w:rPr>
          <w:rFonts w:ascii="Helvetica LT Std" w:eastAsia="Times New Roman" w:hAnsi="Helvetica LT Std"/>
          <w:color w:val="000000"/>
          <w:lang w:eastAsia="es-ES"/>
        </w:rPr>
        <w:t xml:space="preserve">11.000,00 </w:t>
      </w:r>
      <w:r w:rsidRPr="00DC5CD0">
        <w:rPr>
          <w:rFonts w:ascii="Helvetica LT Std" w:eastAsia="Times New Roman" w:hAnsi="Helvetica LT Std" w:cs="Courier New"/>
          <w:color w:val="000000"/>
          <w:lang w:eastAsia="es-ES"/>
        </w:rPr>
        <w:t>€</w:t>
      </w:r>
      <w:r w:rsidRPr="00DC5CD0">
        <w:rPr>
          <w:rFonts w:ascii="Helvetica LT Std" w:eastAsia="Times New Roman" w:hAnsi="Helvetica LT Std"/>
          <w:color w:val="000000"/>
          <w:lang w:eastAsia="es-ES"/>
        </w:rPr>
        <w:t>,</w:t>
      </w:r>
      <w:r w:rsidRPr="00DC5CD0">
        <w:rPr>
          <w:rFonts w:ascii="Helvetica LT Std" w:eastAsia="Times New Roman" w:hAnsi="Helvetica LT Std"/>
          <w:lang w:eastAsia="es-ES"/>
        </w:rPr>
        <w:t xml:space="preserve"> quedando denegada la subvención para los proyectos a los que correspondería la cuantía excedentaria del dicho límite. En el supuesto en que la valoración asignada a un proyecto exceda solo parcialmente ese límite, la cuantía de la subvención se ajustará hasta ese límite máximo. </w:t>
      </w:r>
    </w:p>
    <w:p w:rsidR="00C930B3" w:rsidRPr="00DC5CD0" w:rsidRDefault="00DC5CD0" w:rsidP="00DC5CD0">
      <w:pPr>
        <w:spacing w:after="0" w:line="360" w:lineRule="auto"/>
        <w:contextualSpacing/>
        <w:jc w:val="both"/>
        <w:rPr>
          <w:rFonts w:ascii="Helvetica LT Std" w:hAnsi="Helvetica LT Std"/>
        </w:rPr>
      </w:pPr>
      <w:r w:rsidRPr="00DC5CD0">
        <w:rPr>
          <w:rFonts w:ascii="Helvetica LT Std" w:eastAsia="Times New Roman" w:hAnsi="Helvetica LT Std"/>
          <w:b/>
          <w:bCs/>
          <w:u w:val="single"/>
          <w:lang w:eastAsia="es-ES"/>
        </w:rPr>
        <w:t>Quinta. -</w:t>
      </w:r>
      <w:r w:rsidR="00C930B3" w:rsidRPr="00DC5CD0">
        <w:rPr>
          <w:rFonts w:ascii="Helvetica LT Std" w:eastAsia="Times New Roman" w:hAnsi="Helvetica LT Std"/>
          <w:b/>
          <w:bCs/>
          <w:u w:val="single"/>
          <w:lang w:eastAsia="es-ES"/>
        </w:rPr>
        <w:t xml:space="preserve"> Solicitudes: lugar y forma de presentación, plazo y documentación:</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Cs/>
          <w:u w:val="single"/>
          <w:lang w:eastAsia="es-ES"/>
        </w:rPr>
        <w:t>Quinta 1. Lugar y forma de presentación</w:t>
      </w:r>
      <w:r w:rsidRPr="00DC5CD0">
        <w:rPr>
          <w:rFonts w:ascii="Helvetica LT Std" w:eastAsia="Times New Roman" w:hAnsi="Helvetica LT Std"/>
          <w:bCs/>
          <w:lang w:eastAsia="es-ES"/>
        </w:rPr>
        <w:t xml:space="preserve">: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Las solicitudes, subscritas por el interesado o po</w:t>
      </w:r>
      <w:r w:rsidR="00560966">
        <w:rPr>
          <w:rFonts w:ascii="Helvetica LT Std" w:eastAsia="Times New Roman" w:hAnsi="Helvetica LT Std"/>
          <w:lang w:eastAsia="es-ES"/>
        </w:rPr>
        <w:t>r</w:t>
      </w:r>
      <w:r w:rsidRPr="00DC5CD0">
        <w:rPr>
          <w:rFonts w:ascii="Helvetica LT Std" w:eastAsia="Times New Roman" w:hAnsi="Helvetica LT Std"/>
          <w:lang w:eastAsia="es-ES"/>
        </w:rPr>
        <w:t xml:space="preserve"> su representante, irán dirigidas a la Presidencia de la Diputación Provincial de Ourense, mediante su presentación en el Registro General de esta entidad de forma telemática, a través del registro general de la sede electrónica de la Diputación http://www.sede.depourense.es/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Cs/>
          <w:u w:val="single"/>
          <w:lang w:eastAsia="es-ES"/>
        </w:rPr>
        <w:t>Quinta 2. Plazo de presentación</w:t>
      </w:r>
      <w:r w:rsidRPr="00DC5CD0">
        <w:rPr>
          <w:rFonts w:ascii="Helvetica LT Std" w:eastAsia="Times New Roman" w:hAnsi="Helvetica LT Std"/>
          <w:bCs/>
          <w:lang w:eastAsia="es-ES"/>
        </w:rPr>
        <w:t>:</w:t>
      </w:r>
    </w:p>
    <w:p w:rsidR="00C930B3" w:rsidRPr="00DC5CD0" w:rsidRDefault="00C930B3" w:rsidP="00DC5CD0">
      <w:pPr>
        <w:widowControl w:val="0"/>
        <w:numPr>
          <w:ilvl w:val="0"/>
          <w:numId w:val="9"/>
        </w:num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El plazo improrrogable de presentación se iniciará a partir de la publicación de la convocatoria regulada en estas bases en la Base de datos Nacional de Subvenciones, y finalizará el </w:t>
      </w:r>
      <w:r w:rsidRPr="00DC5CD0">
        <w:rPr>
          <w:rFonts w:ascii="Helvetica LT Std" w:eastAsia="Times New Roman" w:hAnsi="Helvetica LT Std"/>
          <w:b/>
          <w:color w:val="000000"/>
          <w:lang w:eastAsia="es-ES"/>
        </w:rPr>
        <w:t>30 de abril de 2025</w:t>
      </w:r>
      <w:r w:rsidRPr="00DC5CD0">
        <w:rPr>
          <w:rFonts w:ascii="Helvetica LT Std" w:eastAsia="Times New Roman" w:hAnsi="Helvetica LT Std"/>
          <w:lang w:eastAsia="es-ES"/>
        </w:rPr>
        <w:t xml:space="preserve">, siendo este el último día en el que podrán presentarse válidamente las solicitudes. </w:t>
      </w:r>
    </w:p>
    <w:p w:rsidR="00C930B3" w:rsidRPr="00DC5CD0" w:rsidRDefault="00C930B3" w:rsidP="00DC5CD0">
      <w:pPr>
        <w:widowControl w:val="0"/>
        <w:numPr>
          <w:ilvl w:val="0"/>
          <w:numId w:val="5"/>
        </w:num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Los solicitantes solamente podrán presentar, </w:t>
      </w:r>
      <w:r w:rsidRPr="00DC5CD0">
        <w:rPr>
          <w:rFonts w:ascii="Helvetica LT Std" w:eastAsia="Times New Roman" w:hAnsi="Helvetica LT Std"/>
          <w:b/>
          <w:color w:val="000000"/>
          <w:lang w:eastAsia="es-ES"/>
        </w:rPr>
        <w:t>como máximo, dos solicitudes</w:t>
      </w:r>
      <w:r w:rsidRPr="00DC5CD0">
        <w:rPr>
          <w:rFonts w:ascii="Helvetica LT Std" w:eastAsia="Times New Roman" w:hAnsi="Helvetica LT Std"/>
          <w:color w:val="000000"/>
          <w:lang w:eastAsia="es-ES"/>
        </w:rPr>
        <w:t xml:space="preserve"> </w:t>
      </w:r>
      <w:r w:rsidRPr="00DC5CD0">
        <w:rPr>
          <w:rFonts w:ascii="Helvetica LT Std" w:eastAsia="Times New Roman" w:hAnsi="Helvetica LT Std"/>
          <w:lang w:eastAsia="es-ES"/>
        </w:rPr>
        <w:t xml:space="preserve">al amparo de esta convocatoria, debiendo presentar una solicitud para cada </w:t>
      </w:r>
      <w:r w:rsidR="00560966" w:rsidRPr="00DC5CD0">
        <w:rPr>
          <w:rFonts w:ascii="Helvetica LT Std" w:eastAsia="Times New Roman" w:hAnsi="Helvetica LT Std"/>
          <w:lang w:eastAsia="es-ES"/>
        </w:rPr>
        <w:t>uno</w:t>
      </w:r>
      <w:r w:rsidRPr="00DC5CD0">
        <w:rPr>
          <w:rFonts w:ascii="Helvetica LT Std" w:eastAsia="Times New Roman" w:hAnsi="Helvetica LT Std"/>
          <w:lang w:eastAsia="es-ES"/>
        </w:rPr>
        <w:t xml:space="preserve"> de los proyectos para los que se pide subvención. No se admitirá la presentación de más de dos proyectos, no admitiéndose a trámite todas las solicitudes que infrinjan el establecido en esta base.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u w:val="single"/>
          <w:lang w:eastAsia="es-ES"/>
        </w:rPr>
        <w:t>Quinta. 3. Documentación que debe presentarse</w:t>
      </w:r>
      <w:r w:rsidRPr="00DC5CD0">
        <w:rPr>
          <w:rFonts w:ascii="Helvetica LT Std" w:eastAsia="Times New Roman" w:hAnsi="Helvetica LT Std"/>
          <w:lang w:eastAsia="es-ES"/>
        </w:rPr>
        <w:t xml:space="preserve">: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Las solicitudes deberán formularse acercando dos tipos de documentación: en primero lugar, documentación administrativa, para la acreditación del cumplimiento de los requisitos para la participación en la convocatoria; en segundo lugar, documentación valorable, para la valoración de los méritos del solicitante.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El detalle de la documentación administrativa y valorable que debe presentarse es el siguiente: </w:t>
      </w:r>
    </w:p>
    <w:p w:rsidR="00C930B3" w:rsidRPr="00DC5CD0" w:rsidRDefault="00C930B3" w:rsidP="00DC5CD0">
      <w:pPr>
        <w:spacing w:after="0" w:line="360" w:lineRule="auto"/>
        <w:contextualSpacing/>
        <w:rPr>
          <w:rFonts w:ascii="Helvetica LT Std" w:hAnsi="Helvetica LT Std"/>
        </w:rPr>
      </w:pPr>
      <w:r w:rsidRPr="00DC5CD0">
        <w:rPr>
          <w:rFonts w:ascii="Helvetica LT Std" w:eastAsia="Times New Roman" w:hAnsi="Helvetica LT Std"/>
          <w:lang w:eastAsia="es-ES"/>
        </w:rPr>
        <w:t xml:space="preserve">a) </w:t>
      </w:r>
      <w:r w:rsidRPr="00DC5CD0">
        <w:rPr>
          <w:rFonts w:ascii="Helvetica LT Std" w:eastAsia="Times New Roman" w:hAnsi="Helvetica LT Std"/>
          <w:u w:val="single"/>
          <w:lang w:eastAsia="es-ES"/>
        </w:rPr>
        <w:t>Documentación administrativa para presentar</w:t>
      </w:r>
      <w:r w:rsidRPr="00DC5CD0">
        <w:rPr>
          <w:rFonts w:ascii="Helvetica LT Std" w:eastAsia="Times New Roman" w:hAnsi="Helvetica LT Std"/>
          <w:lang w:eastAsia="es-ES"/>
        </w:rPr>
        <w:t>:</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a.1) Solicitud dirigida a la Presidencia de la Diputación en el modelo oficial, recogido en el </w:t>
      </w:r>
      <w:r w:rsidRPr="00DC5CD0">
        <w:rPr>
          <w:rFonts w:ascii="Helvetica LT Std" w:eastAsia="Times New Roman" w:hAnsi="Helvetica LT Std"/>
          <w:b/>
          <w:lang w:eastAsia="es-ES"/>
        </w:rPr>
        <w:t>anexo</w:t>
      </w:r>
      <w:r w:rsidR="00560966">
        <w:rPr>
          <w:rFonts w:ascii="Helvetica LT Std" w:eastAsia="Times New Roman" w:hAnsi="Helvetica LT Std"/>
          <w:b/>
          <w:lang w:eastAsia="es-ES"/>
        </w:rPr>
        <w:t xml:space="preserve"> </w:t>
      </w:r>
      <w:r w:rsidR="00560966" w:rsidRPr="00DC5CD0">
        <w:rPr>
          <w:rFonts w:ascii="Helvetica LT Std" w:eastAsia="Times New Roman" w:hAnsi="Helvetica LT Std"/>
          <w:b/>
          <w:color w:val="000000"/>
          <w:lang w:eastAsia="es-ES"/>
        </w:rPr>
        <w:t>I</w:t>
      </w:r>
      <w:r w:rsidR="00560966" w:rsidRPr="00DC5CD0">
        <w:rPr>
          <w:rFonts w:ascii="Helvetica LT Std" w:eastAsia="Times New Roman" w:hAnsi="Helvetica LT Std"/>
          <w:b/>
          <w:lang w:eastAsia="es-ES"/>
        </w:rPr>
        <w:t xml:space="preserve"> </w:t>
      </w:r>
      <w:r w:rsidR="00560966" w:rsidRPr="00DC5CD0">
        <w:rPr>
          <w:rFonts w:ascii="Helvetica LT Std" w:eastAsia="Times New Roman" w:hAnsi="Helvetica LT Std"/>
          <w:lang w:eastAsia="es-ES"/>
        </w:rPr>
        <w:t>de</w:t>
      </w:r>
      <w:r w:rsidRPr="00DC5CD0">
        <w:rPr>
          <w:rFonts w:ascii="Helvetica LT Std" w:eastAsia="Times New Roman" w:hAnsi="Helvetica LT Std"/>
          <w:lang w:eastAsia="es-ES"/>
        </w:rPr>
        <w:t xml:space="preserve"> estas bases.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a.2) Estatutos sociales de la entidad.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lastRenderedPageBreak/>
        <w:t xml:space="preserve">a.3) Poder con el que actúe el representante de la entidad, excepto que la dicha función le corresponda conforme con los estatutos sociales, en razón de su cargo en la entidad, en cuyo caso la validez de la representación se probará mediante documento acreditativo de su nombramiento o elección. </w:t>
      </w:r>
    </w:p>
    <w:p w:rsidR="00C930B3" w:rsidRPr="00DC5CD0" w:rsidRDefault="00C930B3" w:rsidP="00DC5CD0">
      <w:pPr>
        <w:spacing w:after="0" w:line="360" w:lineRule="auto"/>
        <w:contextualSpacing/>
        <w:jc w:val="both"/>
        <w:rPr>
          <w:rFonts w:ascii="Helvetica LT Std" w:hAnsi="Helvetica LT Std"/>
        </w:rPr>
      </w:pPr>
      <w:bookmarkStart w:id="1" w:name="OLE_LINK5"/>
      <w:r w:rsidRPr="00DC5CD0">
        <w:rPr>
          <w:rFonts w:ascii="Helvetica LT Std" w:eastAsia="Times New Roman" w:hAnsi="Helvetica LT Std"/>
          <w:color w:val="000000"/>
          <w:lang w:eastAsia="es-ES"/>
        </w:rPr>
        <w:t>Los solicitantes estarán eximidos de presentar los estatutos sociales de la entidad (apartado a.2) y el p</w:t>
      </w:r>
      <w:r w:rsidRPr="00DC5CD0">
        <w:rPr>
          <w:rFonts w:ascii="Helvetica LT Std" w:eastAsia="Times New Roman" w:hAnsi="Helvetica LT Std"/>
          <w:lang w:eastAsia="es-ES"/>
        </w:rPr>
        <w:t>oder con el que actúe el representante de la entidad (apartado a.3)</w:t>
      </w:r>
      <w:r w:rsidRPr="00DC5CD0">
        <w:rPr>
          <w:rFonts w:ascii="Helvetica LT Std" w:eastAsia="Times New Roman" w:hAnsi="Helvetica LT Std"/>
          <w:color w:val="000000"/>
          <w:lang w:eastAsia="es-ES"/>
        </w:rPr>
        <w:t xml:space="preserve"> cuando estos documentos ya obraran en poder de la Diputación, excepto en el caso en que se produjeran modificaciones en el contenido de los dichos documentos o en las circunstancias de hecho o de derecho que se reflejan en ellos, supuesto en el que se deberá presentar el nuevo documento que sustituya al anterior. </w:t>
      </w:r>
      <w:bookmarkEnd w:id="1"/>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a.4) Declaración responsable comprensiva del hecho de no encontrarse incurso el solicitante en las prohibiciones recogidas en el artículo 13 de la Ley general de subvenciones, incluyendo una referencia expresa a la circunstancia de hallarse la entidad al día en sus deberes tributarios y de Seguridad Social. Para el planteamiento de esta declaración podrá utilizarse el modelo </w:t>
      </w:r>
      <w:r w:rsidRPr="00DC5CD0">
        <w:rPr>
          <w:rFonts w:ascii="Helvetica LT Std" w:eastAsia="Times New Roman" w:hAnsi="Helvetica LT Std"/>
          <w:color w:val="000000"/>
          <w:lang w:eastAsia="es-ES"/>
        </w:rPr>
        <w:t xml:space="preserve">recogido en el </w:t>
      </w:r>
      <w:r w:rsidRPr="00DC5CD0">
        <w:rPr>
          <w:rFonts w:ascii="Helvetica LT Std" w:eastAsia="Times New Roman" w:hAnsi="Helvetica LT Std"/>
          <w:b/>
          <w:color w:val="000000"/>
          <w:lang w:eastAsia="es-ES"/>
        </w:rPr>
        <w:t>anexo II</w:t>
      </w:r>
      <w:r w:rsidRPr="00DC5CD0">
        <w:rPr>
          <w:rFonts w:ascii="Helvetica LT Std" w:eastAsia="Times New Roman" w:hAnsi="Helvetica LT Std"/>
          <w:lang w:eastAsia="es-ES"/>
        </w:rPr>
        <w:t xml:space="preserve"> de estas bases.</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xml:space="preserve">a.5) Declaración del solicitante de la subvención en la que figure el conjunto de subvenciones y ayudas solicitadas para los mismos fines, tanto las aprobadas o concedidas, como las pendientes, sean públicas o privadas, según el modelo </w:t>
      </w:r>
      <w:r w:rsidRPr="00DC5CD0">
        <w:rPr>
          <w:rFonts w:ascii="Helvetica LT Std" w:eastAsia="Times New Roman" w:hAnsi="Helvetica LT Std"/>
          <w:b/>
          <w:color w:val="000000"/>
          <w:lang w:eastAsia="es-ES"/>
        </w:rPr>
        <w:t>anexo III</w:t>
      </w:r>
      <w:r w:rsidRPr="00DC5CD0">
        <w:rPr>
          <w:rFonts w:ascii="Helvetica LT Std" w:eastAsia="Times New Roman" w:hAnsi="Helvetica LT Std"/>
          <w:color w:val="000000"/>
          <w:lang w:eastAsia="es-ES"/>
        </w:rPr>
        <w:t xml:space="preserve">.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xml:space="preserve">a.6) Autorización para recibir a través de correo electrónico y/o </w:t>
      </w:r>
      <w:proofErr w:type="spellStart"/>
      <w:r w:rsidRPr="00DC5CD0">
        <w:rPr>
          <w:rFonts w:ascii="Helvetica LT Std" w:eastAsia="Times New Roman" w:hAnsi="Helvetica LT Std"/>
          <w:color w:val="000000"/>
          <w:lang w:eastAsia="es-ES"/>
        </w:rPr>
        <w:t>sms</w:t>
      </w:r>
      <w:proofErr w:type="spellEnd"/>
      <w:r w:rsidRPr="00DC5CD0">
        <w:rPr>
          <w:rFonts w:ascii="Helvetica LT Std" w:eastAsia="Times New Roman" w:hAnsi="Helvetica LT Std"/>
          <w:color w:val="000000"/>
          <w:lang w:eastAsia="es-ES"/>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w:t>
      </w:r>
      <w:r w:rsidRPr="00DC5CD0">
        <w:rPr>
          <w:rFonts w:ascii="Helvetica LT Std" w:eastAsia="Times New Roman" w:hAnsi="Helvetica LT Std"/>
          <w:b/>
          <w:color w:val="000000"/>
          <w:lang w:eastAsia="es-ES"/>
        </w:rPr>
        <w:t>anexo IV</w:t>
      </w:r>
      <w:r w:rsidRPr="00DC5CD0">
        <w:rPr>
          <w:rFonts w:ascii="Helvetica LT Std" w:eastAsia="Times New Roman" w:hAnsi="Helvetica LT Std"/>
          <w:color w:val="000000"/>
          <w:lang w:eastAsia="es-ES"/>
        </w:rPr>
        <w:t xml:space="preserve">.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a.7) A los efectos de difusión del evento en la página web de deportes de esta Diputación Provincial, los solicitantes deberán cubrir los datos relativos al dicho evento, en el siguiente enlace: http</w:t>
      </w:r>
      <w:proofErr w:type="gramStart"/>
      <w:r w:rsidRPr="00DC5CD0">
        <w:rPr>
          <w:rFonts w:ascii="Helvetica LT Std" w:eastAsia="Times New Roman" w:hAnsi="Helvetica LT Std"/>
          <w:color w:val="000000"/>
          <w:lang w:eastAsia="es-ES"/>
        </w:rPr>
        <w:t>:/</w:t>
      </w:r>
      <w:proofErr w:type="gramEnd"/>
      <w:r w:rsidRPr="00DC5CD0">
        <w:rPr>
          <w:rFonts w:ascii="Helvetica LT Std" w:eastAsia="Times New Roman" w:hAnsi="Helvetica LT Std"/>
          <w:color w:val="000000"/>
          <w:lang w:eastAsia="es-ES"/>
        </w:rPr>
        <w:t>/deportes.depourense.es/acheganos-o-teu-evento/, con la antelación suficiente a la celebración del evento en caso de que aún no se había celebrado, a los efectos de que a Diputación Provincial sea conocedora de su realización a los efectos oportunos.</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En los supuestos de que el evento ya se había celebrado en el momento de presentación de la correspondiente solicitud, se deberán cubrir los datos igualmente en la antedicha página web.</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lastRenderedPageBreak/>
        <w:t xml:space="preserve">La presentación del documento señalado en el apartado a.6) no es obligatoria, sino voluntaria, pero, en caso de no presentarse, la Diputación no le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página web de la Diputación y además en el BOP en el caso de la resolución del procedimiento, conforme con el señalado en las bases </w:t>
      </w:r>
      <w:r w:rsidRPr="00DC5CD0">
        <w:rPr>
          <w:rFonts w:ascii="Helvetica LT Std" w:eastAsia="Times New Roman" w:hAnsi="Helvetica LT Std"/>
          <w:color w:val="000000"/>
          <w:lang w:eastAsia="es-ES"/>
        </w:rPr>
        <w:t>8ª y 11ª, respectivamente.</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Cs/>
          <w:lang/>
        </w:rPr>
        <w:t xml:space="preserve">a.8) De conformidad con lo establecido en el artículo 28 de la Ley 39/2015, de 1 de octubre, del procedimiento administrativo común de las administraciones públicas, no será necesario que los solicitantes acerquen el DNI del representante, el NIF de la entidad y el </w:t>
      </w:r>
      <w:r w:rsidRPr="00DC5CD0">
        <w:rPr>
          <w:rFonts w:ascii="Helvetica LT Std" w:eastAsia="Times New Roman" w:hAnsi="Helvetica LT Std"/>
          <w:color w:val="000000"/>
          <w:lang w:eastAsia="es-ES"/>
        </w:rPr>
        <w:t>certificado de inscripción en el registro oficial correspondiente al tipo de entidad de que se trate</w:t>
      </w:r>
      <w:r w:rsidRPr="00DC5CD0">
        <w:rPr>
          <w:rFonts w:ascii="Helvetica LT Std" w:eastAsia="Times New Roman" w:hAnsi="Helvetica LT Std"/>
          <w:bCs/>
          <w:lang/>
        </w:rPr>
        <w:t xml:space="preserve">, dado que la Diputación comprobará de oficio esta información a través de las plataformas de intermediación de datos de las administraciones públicas.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Cs/>
          <w:lang/>
        </w:rPr>
        <w:t>No obstante, en caso de que el solicitante se oponga expresamente a la realización de esta consulta por la Diputación, deberá acercar la dicha documentación con la solicitud. La oposición a esta consulta podrá formularse mediante un escrito que se unirá a la solicitud.</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Cs/>
          <w:lang/>
        </w:rPr>
        <w:t xml:space="preserve">En caso de que por razones técnicas no sea posible realizar la consulta de documentación por parte de la Diputación de Ourense, podrá requerirse al solicitante para que acerque los documentos precisos, el que se le notificará oportunamente, concediéndole un plazo de diez días hábiles para su presentación.  </w:t>
      </w:r>
      <w:r w:rsidRPr="00DC5CD0">
        <w:rPr>
          <w:rFonts w:ascii="Helvetica LT Std" w:eastAsia="Times New Roman" w:hAnsi="Helvetica LT Std"/>
          <w:lang w:eastAsia="es-ES"/>
        </w:rPr>
        <w:t xml:space="preserve"> </w:t>
      </w:r>
    </w:p>
    <w:p w:rsidR="00C930B3" w:rsidRPr="00DC5CD0" w:rsidRDefault="00C930B3" w:rsidP="00DC5CD0">
      <w:pPr>
        <w:spacing w:after="0" w:line="360" w:lineRule="auto"/>
        <w:contextualSpacing/>
        <w:rPr>
          <w:rFonts w:ascii="Helvetica LT Std" w:hAnsi="Helvetica LT Std"/>
        </w:rPr>
      </w:pPr>
      <w:r w:rsidRPr="00DC5CD0">
        <w:rPr>
          <w:rFonts w:ascii="Helvetica LT Std" w:eastAsia="Times New Roman" w:hAnsi="Helvetica LT Std"/>
          <w:lang w:eastAsia="es-ES"/>
        </w:rPr>
        <w:t xml:space="preserve">b) </w:t>
      </w:r>
      <w:r w:rsidRPr="00DC5CD0">
        <w:rPr>
          <w:rFonts w:ascii="Helvetica LT Std" w:eastAsia="Times New Roman" w:hAnsi="Helvetica LT Std"/>
          <w:u w:val="single"/>
          <w:lang w:eastAsia="es-ES"/>
        </w:rPr>
        <w:t>Documentación para la valoración de las solicitudes</w:t>
      </w:r>
      <w:r w:rsidRPr="00DC5CD0">
        <w:rPr>
          <w:rFonts w:ascii="Helvetica LT Std" w:eastAsia="Times New Roman" w:hAnsi="Helvetica LT Std"/>
          <w:lang w:eastAsia="es-ES"/>
        </w:rPr>
        <w:t>:</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xml:space="preserve">1.- Proyecto explicativo de la actividad que se pretende, comprensiva, cuando menos, de la siguiente información, conforme al modelo recogido en el </w:t>
      </w:r>
      <w:r w:rsidRPr="00DC5CD0">
        <w:rPr>
          <w:rFonts w:ascii="Helvetica LT Std" w:eastAsia="Times New Roman" w:hAnsi="Helvetica LT Std"/>
          <w:b/>
          <w:color w:val="000000"/>
          <w:lang w:eastAsia="es-ES"/>
        </w:rPr>
        <w:t>anexo V</w:t>
      </w:r>
      <w:r w:rsidRPr="00DC5CD0">
        <w:rPr>
          <w:rFonts w:ascii="Helvetica LT Std" w:eastAsia="Times New Roman" w:hAnsi="Helvetica LT Std"/>
          <w:color w:val="000000"/>
          <w:lang w:eastAsia="es-ES"/>
        </w:rPr>
        <w:t>.</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xml:space="preserve">a) Denominación del evento con indicación de modalidad deportiva, lugar y fechas de celebración. </w:t>
      </w:r>
    </w:p>
    <w:p w:rsidR="00C930B3" w:rsidRPr="00DC5CD0" w:rsidRDefault="00C930B3" w:rsidP="00DC5CD0">
      <w:pPr>
        <w:spacing w:after="0" w:line="360" w:lineRule="auto"/>
        <w:contextualSpacing/>
        <w:rPr>
          <w:rFonts w:ascii="Helvetica LT Std" w:hAnsi="Helvetica LT Std"/>
        </w:rPr>
      </w:pPr>
      <w:r w:rsidRPr="00DC5CD0">
        <w:rPr>
          <w:rFonts w:ascii="Helvetica LT Std" w:eastAsia="Times New Roman" w:hAnsi="Helvetica LT Std"/>
          <w:color w:val="000000"/>
          <w:lang w:eastAsia="es-ES"/>
        </w:rPr>
        <w:t>b) Descripción y objetivos que se pretenden con la organización de la actividad.</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c) Categoría, antigüedad y duración.</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d)  Volumen de participación e incidencia de la participación de mujeres, discapacitados y base deportiva.</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2.- Presupuesto de gastos e ingresos de la actividad desglosado por conceptos. (</w:t>
      </w:r>
      <w:r w:rsidRPr="00DC5CD0">
        <w:rPr>
          <w:rFonts w:ascii="Helvetica LT Std" w:eastAsia="Times New Roman" w:hAnsi="Helvetica LT Std"/>
          <w:b/>
          <w:color w:val="000000"/>
          <w:lang w:eastAsia="es-ES"/>
        </w:rPr>
        <w:t>Anexo VI</w:t>
      </w:r>
      <w:r w:rsidRPr="00DC5CD0">
        <w:rPr>
          <w:rFonts w:ascii="Helvetica LT Std" w:eastAsia="Times New Roman" w:hAnsi="Helvetica LT Std"/>
          <w:color w:val="000000"/>
          <w:lang w:eastAsia="es-ES"/>
        </w:rPr>
        <w:t xml:space="preserve">). Dada la naturaleza competitiva del procedimiento de concesión de subvenciones, la documentación valorable no será objeto del trámite de enmienda de deficiencias, que solo será de aplicación a la documentación administrativa.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lastRenderedPageBreak/>
        <w:t xml:space="preserve">3.- En su </w:t>
      </w:r>
      <w:r w:rsidR="00F249A8" w:rsidRPr="00DC5CD0">
        <w:rPr>
          <w:rFonts w:ascii="Helvetica LT Std" w:eastAsia="Times New Roman" w:hAnsi="Helvetica LT Std"/>
          <w:lang w:eastAsia="es-ES"/>
        </w:rPr>
        <w:t>caso</w:t>
      </w:r>
      <w:r w:rsidR="00F249A8" w:rsidRPr="00DC5CD0">
        <w:rPr>
          <w:rFonts w:ascii="Helvetica LT Std" w:eastAsia="Times New Roman" w:hAnsi="Helvetica LT Std"/>
          <w:bCs/>
          <w:lang w:eastAsia="es-ES"/>
        </w:rPr>
        <w:t>,</w:t>
      </w:r>
      <w:r w:rsidRPr="00DC5CD0">
        <w:rPr>
          <w:rFonts w:ascii="Helvetica LT Std" w:eastAsia="Times New Roman" w:hAnsi="Helvetica LT Std"/>
          <w:bCs/>
          <w:lang w:eastAsia="es-ES"/>
        </w:rPr>
        <w:t xml:space="preserve"> una memoria del desarrollo en ejercicios anteriores de la misma actividad para la que se solicita subvención, acercando recortes de prensa, fotos, información en la web, datos sobre el desarrollo de la actividad, participantes y cualquier información que sirva para constatar la evolución e incidencia social del proyecto o actividad, así como la adopción de estas medidas de publicidad durante el tiempo de celebración del evento.</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Se advierte expresamente que no serán objeto de valoración, denegándoseles la concesión de la subvención, aquellas solicitudes en las que no se acerque, cuando menos, el proyecto descriptivo de la actividad con el contenido definido en los apartados a), b), c) y d) y el presupuesto del punto 2.</w:t>
      </w:r>
      <w:r w:rsidRPr="00DC5CD0">
        <w:rPr>
          <w:rFonts w:ascii="Helvetica LT Std" w:eastAsia="Times New Roman" w:hAnsi="Helvetica LT Std"/>
          <w:color w:val="FF0000"/>
          <w:lang w:eastAsia="es-ES"/>
        </w:rPr>
        <w:t xml:space="preserve"> </w:t>
      </w:r>
      <w:r w:rsidRPr="00DC5CD0">
        <w:rPr>
          <w:rFonts w:ascii="Helvetica LT Std" w:eastAsia="Times New Roman" w:hAnsi="Helvetica LT Std"/>
          <w:lang w:eastAsia="es-ES"/>
        </w:rPr>
        <w:t xml:space="preserve">Se procederá de igual manera en los supuestos en que los documentos presentados se encuentren incompletos, padezcan de defectos esenciales que impidan o dificulten gravemente su valoración o contengan datos o previsiones de difícil o imposible realización.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4. Cada peticionario de ayuda deberá presentar una solicitud en el modelo anexo I</w:t>
      </w:r>
      <w:r w:rsidRPr="00DC5CD0">
        <w:rPr>
          <w:rFonts w:ascii="Helvetica LT Std" w:eastAsia="Times New Roman" w:hAnsi="Helvetica LT Std"/>
          <w:lang w:eastAsia="es-ES"/>
        </w:rPr>
        <w:t>, hasta un máximo de dos,</w:t>
      </w:r>
      <w:r w:rsidRPr="00DC5CD0">
        <w:rPr>
          <w:rFonts w:ascii="Helvetica LT Std" w:eastAsia="Times New Roman" w:hAnsi="Helvetica LT Std"/>
          <w:color w:val="000000"/>
          <w:lang w:eastAsia="es-ES"/>
        </w:rPr>
        <w:t xml:space="preserve"> para cada proyecto diferenciado de eventos deportivos para lo cual se solicite subvención, acompañada del correspondiente proyecto descriptivo conforme con el establecido en el apartado anterior.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xml:space="preserve">Cuando se trate de solicitudes presentadas en la misma fecha, en lo que se refiere a la documentación administrativa distinta de la solicitud en el modelo anexo I, tendrá carácter común para todos ellos, bastando con que se presente en una de las solicitudes.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xml:space="preserve">Cuando se trate de distintas solicitudes presentadas a lo largo del período subvencionable, se deberá presentar de nuevo la documentación administrativa con la </w:t>
      </w:r>
      <w:r w:rsidR="00F249A8" w:rsidRPr="00DC5CD0">
        <w:rPr>
          <w:rFonts w:ascii="Helvetica LT Std" w:eastAsia="Times New Roman" w:hAnsi="Helvetica LT Std"/>
          <w:color w:val="000000"/>
          <w:lang w:eastAsia="es-ES"/>
        </w:rPr>
        <w:t>salv</w:t>
      </w:r>
      <w:r w:rsidR="00F249A8">
        <w:rPr>
          <w:rFonts w:ascii="Helvetica LT Std" w:eastAsia="Times New Roman" w:hAnsi="Helvetica LT Std"/>
          <w:color w:val="000000"/>
          <w:lang w:eastAsia="es-ES"/>
        </w:rPr>
        <w:t>edad</w:t>
      </w:r>
      <w:r w:rsidRPr="00DC5CD0">
        <w:rPr>
          <w:rFonts w:ascii="Helvetica LT Std" w:eastAsia="Times New Roman" w:hAnsi="Helvetica LT Std"/>
          <w:color w:val="000000"/>
          <w:lang w:eastAsia="es-ES"/>
        </w:rPr>
        <w:t xml:space="preserve"> de</w:t>
      </w:r>
      <w:r w:rsidR="00F249A8">
        <w:rPr>
          <w:rFonts w:ascii="Helvetica LT Std" w:eastAsia="Times New Roman" w:hAnsi="Helvetica LT Std"/>
          <w:color w:val="000000"/>
          <w:lang w:eastAsia="es-ES"/>
        </w:rPr>
        <w:t xml:space="preserve"> lo</w:t>
      </w:r>
      <w:r w:rsidRPr="00DC5CD0">
        <w:rPr>
          <w:rFonts w:ascii="Helvetica LT Std" w:eastAsia="Times New Roman" w:hAnsi="Helvetica LT Std"/>
          <w:color w:val="000000"/>
          <w:lang w:eastAsia="es-ES"/>
        </w:rPr>
        <w:t xml:space="preserve"> dispuesto en la base quinta.</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u w:val="single"/>
          <w:lang w:eastAsia="es-ES"/>
        </w:rPr>
        <w:t>Quinta 4: Reglas sobre enmienda de deficiencias en la documentación presentada</w:t>
      </w:r>
      <w:r w:rsidRPr="00DC5CD0">
        <w:rPr>
          <w:rFonts w:ascii="Helvetica LT Std" w:eastAsia="Times New Roman" w:hAnsi="Helvetica LT Std"/>
          <w:color w:val="000000"/>
          <w:lang w:eastAsia="es-ES"/>
        </w:rPr>
        <w:t>:</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Cs/>
          <w:color w:val="000000"/>
          <w:lang w:eastAsia="es-ES"/>
        </w:rPr>
        <w:t>Dada la naturaleza competitiva del procedimiento de concesión de subvenciones, la documentación valorable no será objeto del trámite de enmienda de deficiencias, que solo le será de aplicación a la documentación administrativa.</w:t>
      </w:r>
    </w:p>
    <w:p w:rsidR="00C930B3" w:rsidRPr="00DC5CD0" w:rsidRDefault="00F249A8" w:rsidP="00DC5CD0">
      <w:pPr>
        <w:spacing w:after="0" w:line="360" w:lineRule="auto"/>
        <w:contextualSpacing/>
        <w:jc w:val="both"/>
        <w:rPr>
          <w:rFonts w:ascii="Helvetica LT Std" w:hAnsi="Helvetica LT Std"/>
        </w:rPr>
      </w:pPr>
      <w:r w:rsidRPr="00DC5CD0">
        <w:rPr>
          <w:rFonts w:ascii="Helvetica LT Std" w:eastAsia="Times New Roman" w:hAnsi="Helvetica LT Std"/>
          <w:b/>
          <w:bCs/>
          <w:color w:val="000000"/>
          <w:u w:val="single"/>
          <w:lang w:eastAsia="es-ES"/>
        </w:rPr>
        <w:t>Sexta. -</w:t>
      </w:r>
      <w:r w:rsidR="00C930B3" w:rsidRPr="00DC5CD0">
        <w:rPr>
          <w:rFonts w:ascii="Helvetica LT Std" w:eastAsia="Times New Roman" w:hAnsi="Helvetica LT Std"/>
          <w:b/>
          <w:bCs/>
          <w:color w:val="000000"/>
          <w:u w:val="single"/>
          <w:lang w:eastAsia="es-ES"/>
        </w:rPr>
        <w:t xml:space="preserve"> Régimen de protección de los datos allegados con la solicitud</w:t>
      </w:r>
      <w:r w:rsidR="00C930B3" w:rsidRPr="00DC5CD0">
        <w:rPr>
          <w:rFonts w:ascii="Helvetica LT Std" w:eastAsia="Times New Roman" w:hAnsi="Helvetica LT Std"/>
          <w:bCs/>
          <w:color w:val="000000"/>
          <w:lang w:eastAsia="es-ES"/>
        </w:rPr>
        <w:t>.</w:t>
      </w:r>
    </w:p>
    <w:p w:rsidR="00C930B3" w:rsidRPr="00DC5CD0" w:rsidRDefault="00C930B3" w:rsidP="00DC5CD0">
      <w:pPr>
        <w:tabs>
          <w:tab w:val="left" w:pos="-720"/>
          <w:tab w:val="left" w:pos="0"/>
        </w:tabs>
        <w:spacing w:after="0" w:line="360" w:lineRule="auto"/>
        <w:contextualSpacing/>
        <w:jc w:val="both"/>
        <w:rPr>
          <w:rFonts w:ascii="Helvetica LT Std" w:hAnsi="Helvetica LT Std"/>
        </w:rPr>
      </w:pPr>
      <w:r w:rsidRPr="00DC5CD0">
        <w:rPr>
          <w:rFonts w:ascii="Helvetica LT Std" w:eastAsia="Times New Roman" w:hAnsi="Helvetica LT Std"/>
          <w:bCs/>
          <w:color w:val="000000"/>
          <w:spacing w:val="-3"/>
          <w:lang w:eastAsia="es-ES"/>
        </w:rPr>
        <w:t xml:space="preserve">1. El tratamiento por la Diputación Provincial de los datos personales acercados por los solicitantes se funda en el dispuesto en los apartados c) y y) del artículo 6 del Reglamento UE 2016/679 del Parlamento Europeo y del Consejo, de 27 de abril de 2016, relativo a la protección de las personas físicas en lo que respecta al tratamiento de los datos personales y a la libre circulación de estos datos, en adelante RGPD, así como en el artículo 8 de la Ley orgánica 3/2018, de protección de los datos  personales y garantías de los derechos digitales, en adelante LOPDGDD, al ser la aportación de los datos e información exigida en estas bases necesaria para el cumplimiento del dispuesto en la </w:t>
      </w:r>
      <w:r w:rsidRPr="00DC5CD0">
        <w:rPr>
          <w:rFonts w:ascii="Helvetica LT Std" w:eastAsia="Times New Roman" w:hAnsi="Helvetica LT Std"/>
          <w:bCs/>
          <w:color w:val="000000"/>
          <w:spacing w:val="-3"/>
          <w:lang w:eastAsia="es-ES"/>
        </w:rPr>
        <w:lastRenderedPageBreak/>
        <w:t xml:space="preserve">legislación general de subvenciones, así como para la comprobación del cumplimiento de los requisitos y valoración de las solicitudes conforme al indicado en las propias bases. En consecuencia, la negativa a facilitar estos datos a la Diputación Provincial determinará la exclusión del interesado del procedimiento.  </w:t>
      </w:r>
    </w:p>
    <w:p w:rsidR="00C930B3" w:rsidRPr="00DC5CD0" w:rsidRDefault="00C930B3" w:rsidP="00DC5CD0">
      <w:pPr>
        <w:tabs>
          <w:tab w:val="left" w:pos="-720"/>
          <w:tab w:val="left" w:pos="0"/>
        </w:tabs>
        <w:spacing w:after="0" w:line="360" w:lineRule="auto"/>
        <w:contextualSpacing/>
        <w:jc w:val="both"/>
        <w:rPr>
          <w:rFonts w:ascii="Helvetica LT Std" w:hAnsi="Helvetica LT Std"/>
        </w:rPr>
      </w:pPr>
      <w:r w:rsidRPr="00DC5CD0">
        <w:rPr>
          <w:rFonts w:ascii="Helvetica LT Std" w:eastAsia="Times New Roman" w:hAnsi="Helvetica LT Std"/>
          <w:bCs/>
          <w:color w:val="000000"/>
          <w:spacing w:val="-3"/>
          <w:lang w:eastAsia="es-ES"/>
        </w:rPr>
        <w:t xml:space="preserve">2. En cumplimiento del establecido en el artículo 13 del RGPD, Reglamento UE 2016/679 del Parlamento Europeo y del Consejo, de 27 de abril de 2016, relativo a la protección de las personas físicas en lo que respecta al tratamiento de los datos personales y a la libre circulación de estos datos, se les informa a los interesados del siguiente: </w:t>
      </w:r>
    </w:p>
    <w:p w:rsidR="00C930B3" w:rsidRPr="00DC5CD0" w:rsidRDefault="00C930B3" w:rsidP="00DC5CD0">
      <w:pPr>
        <w:tabs>
          <w:tab w:val="left" w:pos="-720"/>
          <w:tab w:val="left" w:pos="0"/>
        </w:tabs>
        <w:spacing w:after="0" w:line="360" w:lineRule="auto"/>
        <w:contextualSpacing/>
        <w:jc w:val="both"/>
        <w:rPr>
          <w:rFonts w:ascii="Helvetica LT Std" w:hAnsi="Helvetica LT Std"/>
        </w:rPr>
      </w:pPr>
      <w:r w:rsidRPr="00DC5CD0">
        <w:rPr>
          <w:rFonts w:ascii="Helvetica LT Std" w:eastAsia="Times New Roman" w:hAnsi="Helvetica LT Std"/>
          <w:bCs/>
          <w:color w:val="000000"/>
          <w:spacing w:val="-3"/>
          <w:lang w:eastAsia="es-ES"/>
        </w:rPr>
        <w:t xml:space="preserve">a) El responsable del tratamiento de los datos es </w:t>
      </w:r>
      <w:r w:rsidR="00F249A8">
        <w:rPr>
          <w:rFonts w:ascii="Helvetica LT Std" w:eastAsia="Times New Roman" w:hAnsi="Helvetica LT Std"/>
          <w:bCs/>
          <w:color w:val="000000"/>
          <w:spacing w:val="-3"/>
          <w:lang w:eastAsia="es-ES"/>
        </w:rPr>
        <w:t>l</w:t>
      </w:r>
      <w:r w:rsidRPr="00DC5CD0">
        <w:rPr>
          <w:rFonts w:ascii="Helvetica LT Std" w:eastAsia="Times New Roman" w:hAnsi="Helvetica LT Std"/>
          <w:bCs/>
          <w:color w:val="000000"/>
          <w:spacing w:val="-3"/>
          <w:lang w:eastAsia="es-ES"/>
        </w:rPr>
        <w:t>a Diputación Provincial de Ourense, cuyo representante legal es su presidente, con domicilio, a los efectos de notificaciones, en la calle Progreso, n</w:t>
      </w:r>
      <w:proofErr w:type="gramStart"/>
      <w:r w:rsidRPr="00DC5CD0">
        <w:rPr>
          <w:rFonts w:ascii="Helvetica LT Std" w:eastAsia="Times New Roman" w:hAnsi="Helvetica LT Std"/>
          <w:bCs/>
          <w:color w:val="000000"/>
          <w:spacing w:val="-3"/>
          <w:lang w:eastAsia="es-ES"/>
        </w:rPr>
        <w:t>.º</w:t>
      </w:r>
      <w:proofErr w:type="gramEnd"/>
      <w:r w:rsidRPr="00DC5CD0">
        <w:rPr>
          <w:rFonts w:ascii="Helvetica LT Std" w:eastAsia="Times New Roman" w:hAnsi="Helvetica LT Std"/>
          <w:bCs/>
          <w:color w:val="000000"/>
          <w:spacing w:val="-3"/>
          <w:lang w:eastAsia="es-ES"/>
        </w:rPr>
        <w:t xml:space="preserve"> 32, 32003, en Ourense, teléfono de contacto 988317600/1 y correo electrónico: </w:t>
      </w:r>
      <w:hyperlink r:id="rId5" w:history="1">
        <w:r w:rsidRPr="00DC5CD0">
          <w:rPr>
            <w:rFonts w:ascii="Helvetica LT Std" w:eastAsia="Times New Roman" w:hAnsi="Helvetica LT Std"/>
            <w:bCs/>
            <w:color w:val="000000"/>
            <w:spacing w:val="-3"/>
            <w:lang w:eastAsia="es-ES"/>
          </w:rPr>
          <w:t>gabinete.presidencia@depourense.es</w:t>
        </w:r>
      </w:hyperlink>
      <w:r w:rsidRPr="00DC5CD0">
        <w:rPr>
          <w:rFonts w:ascii="Helvetica LT Std" w:eastAsia="Times New Roman" w:hAnsi="Helvetica LT Std"/>
          <w:bCs/>
          <w:color w:val="000000"/>
          <w:spacing w:val="-3"/>
          <w:lang w:eastAsia="es-ES"/>
        </w:rPr>
        <w:t xml:space="preserve"> </w:t>
      </w:r>
    </w:p>
    <w:p w:rsidR="00C930B3" w:rsidRPr="00DC5CD0" w:rsidRDefault="00C930B3" w:rsidP="00DC5CD0">
      <w:pPr>
        <w:tabs>
          <w:tab w:val="left" w:pos="-720"/>
          <w:tab w:val="left" w:pos="0"/>
        </w:tabs>
        <w:spacing w:after="0" w:line="360" w:lineRule="auto"/>
        <w:contextualSpacing/>
        <w:jc w:val="both"/>
        <w:rPr>
          <w:rFonts w:ascii="Helvetica LT Std" w:hAnsi="Helvetica LT Std"/>
        </w:rPr>
      </w:pPr>
      <w:r w:rsidRPr="00DC5CD0">
        <w:rPr>
          <w:rFonts w:ascii="Helvetica LT Std" w:eastAsia="Times New Roman" w:hAnsi="Helvetica LT Std"/>
          <w:bCs/>
          <w:color w:val="000000"/>
          <w:spacing w:val="-3"/>
          <w:lang w:eastAsia="es-ES"/>
        </w:rPr>
        <w:t xml:space="preserve">b) </w:t>
      </w:r>
      <w:r w:rsidRPr="00DC5CD0">
        <w:rPr>
          <w:rFonts w:ascii="Helvetica LT Std" w:eastAsia="Times New Roman" w:hAnsi="Helvetica LT Std"/>
          <w:bCs/>
          <w:spacing w:val="-3"/>
          <w:lang w:eastAsia="es-ES"/>
        </w:rPr>
        <w:t xml:space="preserve"> El delegado de protección de datos de la Diputación Provincial puede contactarse por los siguientes medios: domicilio, a los efectos de notificaciones, en la calle Progreso, n</w:t>
      </w:r>
      <w:proofErr w:type="gramStart"/>
      <w:r w:rsidRPr="00DC5CD0">
        <w:rPr>
          <w:rFonts w:ascii="Helvetica LT Std" w:eastAsia="Times New Roman" w:hAnsi="Helvetica LT Std"/>
          <w:bCs/>
          <w:spacing w:val="-3"/>
          <w:lang w:eastAsia="es-ES"/>
        </w:rPr>
        <w:t>.º</w:t>
      </w:r>
      <w:proofErr w:type="gramEnd"/>
      <w:r w:rsidRPr="00DC5CD0">
        <w:rPr>
          <w:rFonts w:ascii="Helvetica LT Std" w:eastAsia="Times New Roman" w:hAnsi="Helvetica LT Std"/>
          <w:bCs/>
          <w:spacing w:val="-3"/>
          <w:lang w:eastAsia="es-ES"/>
        </w:rPr>
        <w:t xml:space="preserve"> 32, 32003, en Ourense, teléfono de contacto 988317600 y correo electrónico: </w:t>
      </w:r>
      <w:hyperlink r:id="rId6" w:history="1">
        <w:r w:rsidRPr="00DC5CD0">
          <w:rPr>
            <w:rFonts w:ascii="Helvetica LT Std" w:eastAsia="Times New Roman" w:hAnsi="Helvetica LT Std"/>
            <w:bCs/>
            <w:color w:val="0563C1"/>
            <w:spacing w:val="-3"/>
            <w:u w:val="single"/>
            <w:lang w:eastAsia="es-ES"/>
          </w:rPr>
          <w:t>dpd@depourense.es</w:t>
        </w:r>
      </w:hyperlink>
      <w:r w:rsidRPr="00DC5CD0">
        <w:rPr>
          <w:rFonts w:ascii="Helvetica LT Std" w:eastAsia="Times New Roman" w:hAnsi="Helvetica LT Std"/>
          <w:bCs/>
          <w:spacing w:val="-3"/>
          <w:lang w:eastAsia="es-ES"/>
        </w:rPr>
        <w:t xml:space="preserve"> </w:t>
      </w:r>
    </w:p>
    <w:p w:rsidR="00C930B3" w:rsidRPr="00DC5CD0" w:rsidRDefault="00C930B3" w:rsidP="00DC5CD0">
      <w:pPr>
        <w:tabs>
          <w:tab w:val="left" w:pos="-720"/>
          <w:tab w:val="left" w:pos="0"/>
        </w:tabs>
        <w:spacing w:after="0" w:line="360" w:lineRule="auto"/>
        <w:contextualSpacing/>
        <w:jc w:val="both"/>
        <w:rPr>
          <w:rFonts w:ascii="Helvetica LT Std" w:hAnsi="Helvetica LT Std"/>
        </w:rPr>
      </w:pPr>
      <w:r w:rsidRPr="00DC5CD0">
        <w:rPr>
          <w:rFonts w:ascii="Helvetica LT Std" w:eastAsia="Times New Roman" w:hAnsi="Helvetica LT Std"/>
          <w:bCs/>
          <w:color w:val="000000"/>
          <w:spacing w:val="-3"/>
          <w:lang w:eastAsia="es-ES"/>
        </w:rPr>
        <w:t>c) Los datos suministrados con la solicitud se destinan únicamente a garantizar el cumplimiento del establecido en la legislación general de subvenciones, a comprobar que el solicitante reúne los requisitos establecidos para poder ser beneficiario, y para la valoración de su solicitud. Además, y en cumplimiento de</w:t>
      </w:r>
      <w:r w:rsidR="00B84430">
        <w:rPr>
          <w:rFonts w:ascii="Helvetica LT Std" w:eastAsia="Times New Roman" w:hAnsi="Helvetica LT Std"/>
          <w:bCs/>
          <w:color w:val="000000"/>
          <w:spacing w:val="-3"/>
          <w:lang w:eastAsia="es-ES"/>
        </w:rPr>
        <w:t xml:space="preserve"> lo</w:t>
      </w:r>
      <w:r w:rsidRPr="00DC5CD0">
        <w:rPr>
          <w:rFonts w:ascii="Helvetica LT Std" w:eastAsia="Times New Roman" w:hAnsi="Helvetica LT Std"/>
          <w:bCs/>
          <w:color w:val="000000"/>
          <w:spacing w:val="-3"/>
          <w:lang w:eastAsia="es-ES"/>
        </w:rPr>
        <w:t xml:space="preserve"> establecido en los artículos 20 de la Ley 38/2003, general de subvenciones, 15 de la Ley 9/2007, de subvenciones de Galicia y 8.1.c) de la Ley 19/2013, de 9 de diciembre, de transparencia y buen gobierno, la información relativa a las subvenciones concedidas, allí prevista, será objeto de publicación, además de en el Boletín Oficial de la Provincia, en la Base de datos Nacional de Subvenciones y en el portal de transparencia de la Diputación Provincial de Ourense. Se publicarán igualmente en la sede electrónica y en la página web provincial </w:t>
      </w:r>
      <w:hyperlink r:id="rId7" w:history="1">
        <w:r w:rsidRPr="00DC5CD0">
          <w:rPr>
            <w:rFonts w:ascii="Helvetica LT Std" w:eastAsia="Times New Roman" w:hAnsi="Helvetica LT Std"/>
            <w:bCs/>
            <w:color w:val="000000"/>
            <w:spacing w:val="-3"/>
            <w:lang w:eastAsia="es-ES"/>
          </w:rPr>
          <w:t>www.depourense.es</w:t>
        </w:r>
      </w:hyperlink>
      <w:r w:rsidRPr="00DC5CD0">
        <w:rPr>
          <w:rFonts w:ascii="Helvetica LT Std" w:eastAsia="Times New Roman" w:hAnsi="Helvetica LT Std"/>
          <w:bCs/>
          <w:color w:val="000000"/>
          <w:spacing w:val="-3"/>
          <w:lang w:eastAsia="es-ES"/>
        </w:rPr>
        <w:t xml:space="preserve"> </w:t>
      </w:r>
      <w:r w:rsidR="00B84430" w:rsidRPr="00DC5CD0">
        <w:rPr>
          <w:rFonts w:ascii="Helvetica LT Std" w:eastAsia="Times New Roman" w:hAnsi="Helvetica LT Std"/>
          <w:bCs/>
          <w:color w:val="000000"/>
          <w:spacing w:val="-3"/>
          <w:lang w:eastAsia="es-ES"/>
        </w:rPr>
        <w:t>las actas</w:t>
      </w:r>
      <w:r w:rsidRPr="00DC5CD0">
        <w:rPr>
          <w:rFonts w:ascii="Helvetica LT Std" w:eastAsia="Times New Roman" w:hAnsi="Helvetica LT Std"/>
          <w:bCs/>
          <w:color w:val="000000"/>
          <w:spacing w:val="-3"/>
          <w:lang w:eastAsia="es-ES"/>
        </w:rPr>
        <w:t xml:space="preserve"> de la comisión de valoración, el trámite de audiencia y la resolución del concurso, en las que se reflejarán las puntuaciones obtenidas por los solicitantes. Estas </w:t>
      </w:r>
      <w:r w:rsidR="00B84430" w:rsidRPr="00DC5CD0">
        <w:rPr>
          <w:rFonts w:ascii="Helvetica LT Std" w:eastAsia="Times New Roman" w:hAnsi="Helvetica LT Std"/>
          <w:bCs/>
          <w:color w:val="000000"/>
          <w:spacing w:val="-3"/>
          <w:lang w:eastAsia="es-ES"/>
        </w:rPr>
        <w:t>publicaciones se</w:t>
      </w:r>
      <w:r w:rsidRPr="00DC5CD0">
        <w:rPr>
          <w:rFonts w:ascii="Helvetica LT Std" w:eastAsia="Times New Roman" w:hAnsi="Helvetica LT Std"/>
          <w:bCs/>
          <w:color w:val="000000"/>
          <w:spacing w:val="-3"/>
          <w:lang w:eastAsia="es-ES"/>
        </w:rPr>
        <w:t xml:space="preserve"> mantendrán durante el plazo necesario para el cumplimiento de su finalidad, pudiendo, a partir de ese plazo, ser suprimida de oficio por la Diputación Provincial o bien la solicitud de los interesados, dirigida al responsable del tratamiento, sin perjuicio de su mantenimiento en los expedientes administrativos electrónicos correspondientes. </w:t>
      </w:r>
    </w:p>
    <w:p w:rsidR="00C930B3" w:rsidRPr="00DC5CD0" w:rsidRDefault="00C930B3" w:rsidP="00DC5CD0">
      <w:pPr>
        <w:tabs>
          <w:tab w:val="left" w:pos="-720"/>
          <w:tab w:val="left" w:pos="0"/>
        </w:tabs>
        <w:spacing w:after="0" w:line="360" w:lineRule="auto"/>
        <w:contextualSpacing/>
        <w:jc w:val="both"/>
        <w:rPr>
          <w:rFonts w:ascii="Helvetica LT Std" w:hAnsi="Helvetica LT Std"/>
        </w:rPr>
      </w:pPr>
      <w:r w:rsidRPr="00DC5CD0">
        <w:rPr>
          <w:rFonts w:ascii="Helvetica LT Std" w:eastAsia="Times New Roman" w:hAnsi="Helvetica LT Std"/>
          <w:bCs/>
          <w:color w:val="000000"/>
          <w:spacing w:val="-3"/>
          <w:lang w:eastAsia="es-ES"/>
        </w:rPr>
        <w:t xml:space="preserve">En todo caso, las solicitudes y el resto de documentación obrante en el expediente se encontrará la disposición de otros interesados en el procedimiento para los suelos efectos del planteamiento de reclamaciones o interposición de recursos que legalmente </w:t>
      </w:r>
      <w:r w:rsidRPr="00DC5CD0">
        <w:rPr>
          <w:rFonts w:ascii="Helvetica LT Std" w:eastAsia="Times New Roman" w:hAnsi="Helvetica LT Std"/>
          <w:bCs/>
          <w:color w:val="000000"/>
          <w:spacing w:val="-3"/>
          <w:lang w:eastAsia="es-ES"/>
        </w:rPr>
        <w:lastRenderedPageBreak/>
        <w:t xml:space="preserve">procedan contra el acto de resolución, y bajo siempre y cuando los datos de identidad personal de los interesados no se puedan hacer públicos. </w:t>
      </w:r>
    </w:p>
    <w:p w:rsidR="00C930B3" w:rsidRPr="00DC5CD0" w:rsidRDefault="00C930B3" w:rsidP="00DC5CD0">
      <w:pPr>
        <w:tabs>
          <w:tab w:val="left" w:pos="-720"/>
          <w:tab w:val="left" w:pos="0"/>
        </w:tabs>
        <w:spacing w:after="0" w:line="360" w:lineRule="auto"/>
        <w:contextualSpacing/>
        <w:jc w:val="both"/>
        <w:rPr>
          <w:rFonts w:ascii="Helvetica LT Std" w:hAnsi="Helvetica LT Std"/>
        </w:rPr>
      </w:pPr>
      <w:r w:rsidRPr="00DC5CD0">
        <w:rPr>
          <w:rFonts w:ascii="Helvetica LT Std" w:eastAsia="Times New Roman" w:hAnsi="Helvetica LT Std"/>
          <w:bCs/>
          <w:color w:val="000000"/>
          <w:spacing w:val="-3"/>
          <w:lang w:eastAsia="es-ES"/>
        </w:rPr>
        <w:t>d) La base jurídica del tratamiento de los datos allegados con la solicitud es la necesidad de esos datos para el cumplimiento de los deberes legales que impone la legislación general de subvenciones, en tanto que Administración Pública concedente (artículo 6.1.c) del RGPD, y, en el caso de los datos para acreditación del cumplimiento de los requisitos específicos de la convocatoria y valoración de solicitudes, la necesidad de esos datos para dar satisfacción a la finalidad de interés público (fomento</w:t>
      </w:r>
      <w:r w:rsidRPr="00DC5CD0">
        <w:rPr>
          <w:rFonts w:ascii="Helvetica LT Std" w:eastAsia="Times New Roman" w:hAnsi="Helvetica LT Std"/>
          <w:color w:val="000000"/>
          <w:lang w:eastAsia="es-ES"/>
        </w:rPr>
        <w:t xml:space="preserve"> de la cultura</w:t>
      </w:r>
      <w:r w:rsidRPr="00DC5CD0">
        <w:rPr>
          <w:rFonts w:ascii="Helvetica LT Std" w:eastAsia="Times New Roman" w:hAnsi="Helvetica LT Std"/>
          <w:bCs/>
          <w:color w:val="000000"/>
          <w:spacing w:val="-3"/>
          <w:lang w:eastAsia="es-ES"/>
        </w:rPr>
        <w:t xml:space="preserve">) perseguida con esta convocatoria (artículo 6.1.y) del RGPD. </w:t>
      </w:r>
    </w:p>
    <w:p w:rsidR="00C930B3" w:rsidRPr="00DC5CD0" w:rsidRDefault="00C930B3" w:rsidP="00DC5CD0">
      <w:pPr>
        <w:tabs>
          <w:tab w:val="left" w:pos="-720"/>
          <w:tab w:val="left" w:pos="0"/>
        </w:tabs>
        <w:spacing w:after="0" w:line="360" w:lineRule="auto"/>
        <w:contextualSpacing/>
        <w:jc w:val="both"/>
        <w:rPr>
          <w:rFonts w:ascii="Helvetica LT Std" w:hAnsi="Helvetica LT Std"/>
        </w:rPr>
      </w:pPr>
      <w:r w:rsidRPr="00DC5CD0">
        <w:rPr>
          <w:rFonts w:ascii="Helvetica LT Std" w:eastAsia="Times New Roman" w:hAnsi="Helvetica LT Std"/>
          <w:bCs/>
          <w:color w:val="000000"/>
          <w:spacing w:val="-3"/>
          <w:lang w:eastAsia="es-ES"/>
        </w:rPr>
        <w:t>y) Los datos suministrados a la Diputación Provincial serán tratados exclusivamente por el personal autorizado para la tramitación de la solicitud, sujetos a deber de reserva. Estos datos podrán ser cedidos a terceras personas en los siguientes casos:</w:t>
      </w:r>
    </w:p>
    <w:p w:rsidR="00C930B3" w:rsidRPr="00DC5CD0" w:rsidRDefault="00C930B3" w:rsidP="00DC5CD0">
      <w:pPr>
        <w:tabs>
          <w:tab w:val="left" w:pos="-720"/>
          <w:tab w:val="left" w:pos="0"/>
        </w:tabs>
        <w:spacing w:after="0" w:line="360" w:lineRule="auto"/>
        <w:contextualSpacing/>
        <w:jc w:val="both"/>
        <w:rPr>
          <w:rFonts w:ascii="Helvetica LT Std" w:hAnsi="Helvetica LT Std"/>
        </w:rPr>
      </w:pPr>
      <w:r w:rsidRPr="00DC5CD0">
        <w:rPr>
          <w:rFonts w:ascii="Helvetica LT Std" w:eastAsia="Times New Roman" w:hAnsi="Helvetica LT Std"/>
          <w:bCs/>
          <w:color w:val="000000"/>
          <w:spacing w:val="-3"/>
          <w:lang w:eastAsia="es-ES"/>
        </w:rPr>
        <w:t xml:space="preserve">- Al resto de solicitantes o sus representantes legales, cuando así el reclamen, para el planteamiento de reclamaciones o interposición de recursos contra el acto de adjudicación. </w:t>
      </w:r>
    </w:p>
    <w:p w:rsidR="00C930B3" w:rsidRPr="00DC5CD0" w:rsidRDefault="00C930B3" w:rsidP="00DC5CD0">
      <w:pPr>
        <w:tabs>
          <w:tab w:val="left" w:pos="-720"/>
          <w:tab w:val="left" w:pos="0"/>
        </w:tabs>
        <w:spacing w:after="0" w:line="360" w:lineRule="auto"/>
        <w:contextualSpacing/>
        <w:jc w:val="both"/>
        <w:rPr>
          <w:rFonts w:ascii="Helvetica LT Std" w:hAnsi="Helvetica LT Std"/>
        </w:rPr>
      </w:pPr>
      <w:r w:rsidRPr="00DC5CD0">
        <w:rPr>
          <w:rFonts w:ascii="Helvetica LT Std" w:eastAsia="Times New Roman" w:hAnsi="Helvetica LT Std"/>
          <w:bCs/>
          <w:color w:val="000000"/>
          <w:spacing w:val="-3"/>
          <w:lang w:eastAsia="es-ES"/>
        </w:rPr>
        <w:t xml:space="preserve">- A los miembros de la corporación que lo soliciten, a los juzgados y tribunales, a los efectos de la resolución de los recursos judiciales que puedan interponerse contra la decisión de adjudicación, así como al Ministerio Fiscal, Valedor del </w:t>
      </w:r>
      <w:r w:rsidR="00B84430">
        <w:rPr>
          <w:rFonts w:ascii="Helvetica LT Std" w:eastAsia="Times New Roman" w:hAnsi="Helvetica LT Std"/>
          <w:bCs/>
          <w:color w:val="000000"/>
          <w:spacing w:val="-3"/>
          <w:lang w:eastAsia="es-ES"/>
        </w:rPr>
        <w:t>P</w:t>
      </w:r>
      <w:r w:rsidRPr="00DC5CD0">
        <w:rPr>
          <w:rFonts w:ascii="Helvetica LT Std" w:eastAsia="Times New Roman" w:hAnsi="Helvetica LT Std"/>
          <w:bCs/>
          <w:color w:val="000000"/>
          <w:spacing w:val="-3"/>
          <w:lang w:eastAsia="es-ES"/>
        </w:rPr>
        <w:t xml:space="preserve">ueblo, Defensor </w:t>
      </w:r>
      <w:r w:rsidR="00B84430" w:rsidRPr="00DC5CD0">
        <w:rPr>
          <w:rFonts w:ascii="Helvetica LT Std" w:eastAsia="Times New Roman" w:hAnsi="Helvetica LT Std"/>
          <w:bCs/>
          <w:color w:val="000000"/>
          <w:spacing w:val="-3"/>
          <w:lang w:eastAsia="es-ES"/>
        </w:rPr>
        <w:t>del</w:t>
      </w:r>
      <w:r w:rsidRPr="00DC5CD0">
        <w:rPr>
          <w:rFonts w:ascii="Helvetica LT Std" w:eastAsia="Times New Roman" w:hAnsi="Helvetica LT Std"/>
          <w:bCs/>
          <w:color w:val="000000"/>
          <w:spacing w:val="-3"/>
          <w:lang w:eastAsia="es-ES"/>
        </w:rPr>
        <w:t xml:space="preserve"> Pueblo, Tribunal de Cuentas y Consejo de Contas, en la medida en que sea necesario para el ejercicio de las funciones de estas autoridades públicas. </w:t>
      </w:r>
    </w:p>
    <w:p w:rsidR="00C930B3" w:rsidRPr="00DC5CD0" w:rsidRDefault="00C930B3" w:rsidP="00DC5CD0">
      <w:pPr>
        <w:tabs>
          <w:tab w:val="left" w:pos="-720"/>
          <w:tab w:val="left" w:pos="0"/>
        </w:tabs>
        <w:spacing w:after="0" w:line="360" w:lineRule="auto"/>
        <w:contextualSpacing/>
        <w:jc w:val="both"/>
        <w:rPr>
          <w:rFonts w:ascii="Helvetica LT Std" w:hAnsi="Helvetica LT Std"/>
        </w:rPr>
      </w:pPr>
      <w:r w:rsidRPr="00DC5CD0">
        <w:rPr>
          <w:rFonts w:ascii="Helvetica LT Std" w:eastAsia="Times New Roman" w:hAnsi="Helvetica LT Std"/>
          <w:bCs/>
          <w:color w:val="000000"/>
          <w:spacing w:val="-3"/>
          <w:lang w:eastAsia="es-ES"/>
        </w:rPr>
        <w:t xml:space="preserve">- A las personas que lo soliciten al amparo del dispuesto en la Ley 19/2013, de 9 de diciembre, de transparencia y buen gobierno, previo expediente contradictorio con audiencia del interesado titular de los datos y en los términos previstos en la dicha ley. </w:t>
      </w:r>
    </w:p>
    <w:p w:rsidR="00C930B3" w:rsidRPr="00DC5CD0" w:rsidRDefault="00C930B3" w:rsidP="00DC5CD0">
      <w:pPr>
        <w:tabs>
          <w:tab w:val="left" w:pos="-720"/>
          <w:tab w:val="left" w:pos="0"/>
        </w:tabs>
        <w:spacing w:after="0" w:line="360" w:lineRule="auto"/>
        <w:contextualSpacing/>
        <w:jc w:val="both"/>
        <w:rPr>
          <w:rFonts w:ascii="Helvetica LT Std" w:hAnsi="Helvetica LT Std"/>
        </w:rPr>
      </w:pPr>
      <w:r w:rsidRPr="00DC5CD0">
        <w:rPr>
          <w:rFonts w:ascii="Helvetica LT Std" w:eastAsia="Times New Roman" w:hAnsi="Helvetica LT Std"/>
          <w:bCs/>
          <w:color w:val="000000"/>
          <w:spacing w:val="-3"/>
          <w:lang w:eastAsia="es-ES"/>
        </w:rPr>
        <w:t xml:space="preserve">f) En ningún caso se transferirán sus datos personales a un tercer país ni a una organización internacional. </w:t>
      </w:r>
    </w:p>
    <w:p w:rsidR="00C930B3" w:rsidRPr="00DC5CD0" w:rsidRDefault="00C930B3" w:rsidP="00DC5CD0">
      <w:pPr>
        <w:tabs>
          <w:tab w:val="left" w:pos="-720"/>
          <w:tab w:val="left" w:pos="0"/>
        </w:tabs>
        <w:spacing w:after="0" w:line="360" w:lineRule="auto"/>
        <w:contextualSpacing/>
        <w:jc w:val="both"/>
        <w:rPr>
          <w:rFonts w:ascii="Helvetica LT Std" w:hAnsi="Helvetica LT Std"/>
        </w:rPr>
      </w:pPr>
      <w:r w:rsidRPr="00DC5CD0">
        <w:rPr>
          <w:rFonts w:ascii="Helvetica LT Std" w:eastAsia="Times New Roman" w:hAnsi="Helvetica LT Std"/>
          <w:bCs/>
          <w:color w:val="000000"/>
          <w:spacing w:val="-3"/>
          <w:lang w:eastAsia="es-ES"/>
        </w:rPr>
        <w:t xml:space="preserve">g) Los datos suministrados se conservarán en los archivos de la Diputación Provincial de forma indefinida, para los únicos efectos de su conservación conforme al dispuesto en la legislación sobre archivos del sector público y en la legislación sobre patrimonio documental cultural. </w:t>
      </w:r>
    </w:p>
    <w:p w:rsidR="00C930B3" w:rsidRPr="00DC5CD0" w:rsidRDefault="00C930B3" w:rsidP="00DC5CD0">
      <w:pPr>
        <w:tabs>
          <w:tab w:val="left" w:pos="-720"/>
          <w:tab w:val="left" w:pos="0"/>
        </w:tabs>
        <w:spacing w:after="0" w:line="360" w:lineRule="auto"/>
        <w:contextualSpacing/>
        <w:jc w:val="both"/>
        <w:rPr>
          <w:rFonts w:ascii="Helvetica LT Std" w:hAnsi="Helvetica LT Std"/>
        </w:rPr>
      </w:pPr>
      <w:r w:rsidRPr="00DC5CD0">
        <w:rPr>
          <w:rFonts w:ascii="Helvetica LT Std" w:eastAsia="Times New Roman" w:hAnsi="Helvetica LT Std"/>
          <w:bCs/>
          <w:color w:val="000000"/>
          <w:spacing w:val="-3"/>
          <w:lang w:eastAsia="es-ES"/>
        </w:rPr>
        <w:t>h) Los interesados podrán solicitar en todo momento de la Presidencia de la Diputación el acceso a sus datos, así como su rectificación, de ser el caso.</w:t>
      </w:r>
    </w:p>
    <w:p w:rsidR="00C930B3" w:rsidRPr="00DC5CD0" w:rsidRDefault="00C930B3" w:rsidP="00DC5CD0">
      <w:pPr>
        <w:tabs>
          <w:tab w:val="left" w:pos="-720"/>
          <w:tab w:val="left" w:pos="0"/>
        </w:tabs>
        <w:spacing w:after="0" w:line="360" w:lineRule="auto"/>
        <w:contextualSpacing/>
        <w:jc w:val="both"/>
        <w:rPr>
          <w:rFonts w:ascii="Helvetica LT Std" w:hAnsi="Helvetica LT Std"/>
        </w:rPr>
      </w:pPr>
      <w:r w:rsidRPr="00DC5CD0">
        <w:rPr>
          <w:rFonts w:ascii="Helvetica LT Std" w:eastAsia="Times New Roman" w:hAnsi="Helvetica LT Std"/>
          <w:bCs/>
          <w:color w:val="000000"/>
          <w:spacing w:val="-3"/>
          <w:lang w:eastAsia="es-ES"/>
        </w:rPr>
        <w:t xml:space="preserve">Podrá solicitarse la limitación del tratamiento de los dichos datos, referida a su publicación, una vez transcurrido el plazo de cuatro años previsto en estas bases. </w:t>
      </w:r>
    </w:p>
    <w:p w:rsidR="00C930B3" w:rsidRPr="00DC5CD0" w:rsidRDefault="00C930B3" w:rsidP="00DC5CD0">
      <w:pPr>
        <w:tabs>
          <w:tab w:val="left" w:pos="-720"/>
          <w:tab w:val="left" w:pos="0"/>
        </w:tabs>
        <w:spacing w:after="0" w:line="360" w:lineRule="auto"/>
        <w:contextualSpacing/>
        <w:jc w:val="both"/>
        <w:rPr>
          <w:rFonts w:ascii="Helvetica LT Std" w:hAnsi="Helvetica LT Std"/>
        </w:rPr>
      </w:pPr>
      <w:r w:rsidRPr="00DC5CD0">
        <w:rPr>
          <w:rFonts w:ascii="Helvetica LT Std" w:eastAsia="Times New Roman" w:hAnsi="Helvetica LT Std"/>
          <w:bCs/>
          <w:color w:val="000000"/>
          <w:spacing w:val="-3"/>
          <w:lang w:eastAsia="es-ES"/>
        </w:rPr>
        <w:t xml:space="preserve">Podrá formularse igualmente la oposición al tratamiento de los datos, motivada por la situación particular del interesado, en los términos previstos en el artículo 21 del RGPD. </w:t>
      </w:r>
    </w:p>
    <w:p w:rsidR="00C930B3" w:rsidRPr="00DC5CD0" w:rsidRDefault="00C930B3" w:rsidP="00DC5CD0">
      <w:pPr>
        <w:tabs>
          <w:tab w:val="left" w:pos="-720"/>
          <w:tab w:val="left" w:pos="0"/>
        </w:tabs>
        <w:spacing w:after="0" w:line="360" w:lineRule="auto"/>
        <w:contextualSpacing/>
        <w:jc w:val="both"/>
        <w:rPr>
          <w:rFonts w:ascii="Helvetica LT Std" w:hAnsi="Helvetica LT Std"/>
        </w:rPr>
      </w:pPr>
      <w:r w:rsidRPr="00DC5CD0">
        <w:rPr>
          <w:rFonts w:ascii="Helvetica LT Std" w:eastAsia="Times New Roman" w:hAnsi="Helvetica LT Std"/>
          <w:bCs/>
          <w:color w:val="000000"/>
          <w:spacing w:val="-3"/>
          <w:lang w:eastAsia="es-ES"/>
        </w:rPr>
        <w:t>Los derechos señalados en este apartado podrán ejercerse mediante un escrito dirigido a la Presidencia de la Diputación Provincial, bien en la calle Progreso, n</w:t>
      </w:r>
      <w:proofErr w:type="gramStart"/>
      <w:r w:rsidRPr="00DC5CD0">
        <w:rPr>
          <w:rFonts w:ascii="Helvetica LT Std" w:eastAsia="Times New Roman" w:hAnsi="Helvetica LT Std"/>
          <w:bCs/>
          <w:color w:val="000000"/>
          <w:spacing w:val="-3"/>
          <w:lang w:eastAsia="es-ES"/>
        </w:rPr>
        <w:t>.º</w:t>
      </w:r>
      <w:proofErr w:type="gramEnd"/>
      <w:r w:rsidRPr="00DC5CD0">
        <w:rPr>
          <w:rFonts w:ascii="Helvetica LT Std" w:eastAsia="Times New Roman" w:hAnsi="Helvetica LT Std"/>
          <w:bCs/>
          <w:color w:val="000000"/>
          <w:spacing w:val="-3"/>
          <w:lang w:eastAsia="es-ES"/>
        </w:rPr>
        <w:t xml:space="preserve"> 32, 32003, en </w:t>
      </w:r>
      <w:r w:rsidRPr="00DC5CD0">
        <w:rPr>
          <w:rFonts w:ascii="Helvetica LT Std" w:eastAsia="Times New Roman" w:hAnsi="Helvetica LT Std"/>
          <w:bCs/>
          <w:color w:val="000000"/>
          <w:spacing w:val="-3"/>
          <w:lang w:eastAsia="es-ES"/>
        </w:rPr>
        <w:lastRenderedPageBreak/>
        <w:t xml:space="preserve">Ourense; o en el correo electrónico: </w:t>
      </w:r>
      <w:hyperlink r:id="rId8" w:history="1">
        <w:r w:rsidRPr="00DC5CD0">
          <w:rPr>
            <w:rFonts w:ascii="Helvetica LT Std" w:eastAsia="Times New Roman" w:hAnsi="Helvetica LT Std"/>
            <w:bCs/>
            <w:color w:val="0563C1"/>
            <w:spacing w:val="-3"/>
            <w:u w:val="single"/>
            <w:lang w:eastAsia="es-ES"/>
          </w:rPr>
          <w:t>gabinete.presidencia@depourense.es</w:t>
        </w:r>
      </w:hyperlink>
      <w:r w:rsidRPr="00DC5CD0">
        <w:rPr>
          <w:rFonts w:ascii="Helvetica LT Std" w:eastAsia="Times New Roman" w:hAnsi="Helvetica LT Std"/>
          <w:bCs/>
          <w:color w:val="000000"/>
          <w:spacing w:val="-3"/>
          <w:lang w:eastAsia="es-ES"/>
        </w:rPr>
        <w:t>, así como en el correo del DPD: dpd@depourense.es</w:t>
      </w:r>
    </w:p>
    <w:p w:rsidR="00C930B3" w:rsidRPr="00DC5CD0" w:rsidRDefault="00C930B3" w:rsidP="00DC5CD0">
      <w:pPr>
        <w:tabs>
          <w:tab w:val="left" w:pos="-720"/>
          <w:tab w:val="left" w:pos="0"/>
        </w:tabs>
        <w:spacing w:after="0" w:line="360" w:lineRule="auto"/>
        <w:contextualSpacing/>
        <w:jc w:val="both"/>
        <w:rPr>
          <w:rFonts w:ascii="Helvetica LT Std" w:hAnsi="Helvetica LT Std"/>
        </w:rPr>
      </w:pPr>
      <w:r w:rsidRPr="00DC5CD0">
        <w:rPr>
          <w:rFonts w:ascii="Helvetica LT Std" w:eastAsia="Times New Roman" w:hAnsi="Helvetica LT Std"/>
          <w:bCs/>
          <w:color w:val="000000"/>
          <w:spacing w:val="-3"/>
          <w:lang w:eastAsia="es-ES"/>
        </w:rPr>
        <w:t xml:space="preserve">De conformidad con el dispuesto en el artículo 20.3 del </w:t>
      </w:r>
      <w:r w:rsidR="00172DDF" w:rsidRPr="00DC5CD0">
        <w:rPr>
          <w:rFonts w:ascii="Helvetica LT Std" w:eastAsia="Times New Roman" w:hAnsi="Helvetica LT Std"/>
          <w:bCs/>
          <w:color w:val="000000"/>
          <w:spacing w:val="-3"/>
          <w:lang w:eastAsia="es-ES"/>
        </w:rPr>
        <w:t>RGPD, no</w:t>
      </w:r>
      <w:r w:rsidRPr="00DC5CD0">
        <w:rPr>
          <w:rFonts w:ascii="Helvetica LT Std" w:eastAsia="Times New Roman" w:hAnsi="Helvetica LT Std"/>
          <w:bCs/>
          <w:color w:val="000000"/>
          <w:spacing w:val="-3"/>
          <w:lang w:eastAsia="es-ES"/>
        </w:rPr>
        <w:t xml:space="preserve"> será de aplicación el derecho a la portabilidad de los datos suministrados a la Diputación Provincial en este procedimiento. </w:t>
      </w:r>
    </w:p>
    <w:p w:rsidR="00C930B3" w:rsidRPr="00DC5CD0" w:rsidRDefault="00C930B3" w:rsidP="00DC5CD0">
      <w:pPr>
        <w:tabs>
          <w:tab w:val="left" w:pos="-720"/>
          <w:tab w:val="left" w:pos="0"/>
        </w:tabs>
        <w:spacing w:after="0" w:line="360" w:lineRule="auto"/>
        <w:contextualSpacing/>
        <w:jc w:val="both"/>
        <w:rPr>
          <w:rFonts w:ascii="Helvetica LT Std" w:hAnsi="Helvetica LT Std"/>
        </w:rPr>
      </w:pPr>
      <w:r w:rsidRPr="00DC5CD0">
        <w:rPr>
          <w:rFonts w:ascii="Helvetica LT Std" w:eastAsia="Times New Roman" w:hAnsi="Helvetica LT Std"/>
          <w:bCs/>
          <w:color w:val="000000"/>
          <w:spacing w:val="-3"/>
          <w:lang w:eastAsia="es-ES"/>
        </w:rPr>
        <w:t xml:space="preserve">i) En todo caso, los interesados podrán formular las reclamaciones que consideren oportunas en </w:t>
      </w:r>
      <w:r w:rsidR="00B84430" w:rsidRPr="00DC5CD0">
        <w:rPr>
          <w:rFonts w:ascii="Helvetica LT Std" w:eastAsia="Times New Roman" w:hAnsi="Helvetica LT Std"/>
          <w:bCs/>
          <w:color w:val="000000"/>
          <w:spacing w:val="-3"/>
          <w:lang w:eastAsia="es-ES"/>
        </w:rPr>
        <w:t>relación con</w:t>
      </w:r>
      <w:r w:rsidRPr="00DC5CD0">
        <w:rPr>
          <w:rFonts w:ascii="Helvetica LT Std" w:eastAsia="Times New Roman" w:hAnsi="Helvetica LT Std"/>
          <w:bCs/>
          <w:color w:val="000000"/>
          <w:spacing w:val="-3"/>
          <w:lang w:eastAsia="es-ES"/>
        </w:rPr>
        <w:t xml:space="preserve"> el tratamiento de sus datos personales ante la Agencia Española de Protección de Datos. </w:t>
      </w:r>
    </w:p>
    <w:p w:rsidR="00C930B3" w:rsidRPr="00DC5CD0" w:rsidRDefault="00C930B3" w:rsidP="00DC5CD0">
      <w:pPr>
        <w:tabs>
          <w:tab w:val="left" w:pos="-720"/>
          <w:tab w:val="left" w:pos="0"/>
        </w:tabs>
        <w:spacing w:after="0" w:line="360" w:lineRule="auto"/>
        <w:contextualSpacing/>
        <w:jc w:val="both"/>
        <w:rPr>
          <w:rFonts w:ascii="Helvetica LT Std" w:hAnsi="Helvetica LT Std"/>
        </w:rPr>
      </w:pPr>
      <w:r w:rsidRPr="00DC5CD0">
        <w:rPr>
          <w:rFonts w:ascii="Helvetica LT Std" w:eastAsia="Times New Roman" w:hAnsi="Helvetica LT Std"/>
          <w:bCs/>
          <w:color w:val="000000"/>
          <w:spacing w:val="-3"/>
          <w:lang w:eastAsia="es-ES"/>
        </w:rPr>
        <w:t xml:space="preserve">k) La falta de suministro a la Diputación Provincial de los datos personales requeridos, al constituir un requisito legal para la selección de los beneficiarios, dará lugar a la exclusión de los interesados del procedimiento. </w:t>
      </w:r>
    </w:p>
    <w:p w:rsidR="00C930B3" w:rsidRPr="00DC5CD0" w:rsidRDefault="00C930B3" w:rsidP="00DC5CD0">
      <w:pPr>
        <w:tabs>
          <w:tab w:val="left" w:pos="-720"/>
          <w:tab w:val="left" w:pos="0"/>
        </w:tabs>
        <w:spacing w:after="0" w:line="360" w:lineRule="auto"/>
        <w:contextualSpacing/>
        <w:jc w:val="both"/>
        <w:rPr>
          <w:rFonts w:ascii="Helvetica LT Std" w:hAnsi="Helvetica LT Std"/>
        </w:rPr>
      </w:pPr>
      <w:r w:rsidRPr="00DC5CD0">
        <w:rPr>
          <w:rFonts w:ascii="Helvetica LT Std" w:eastAsia="Times New Roman" w:hAnsi="Helvetica LT Std"/>
          <w:bCs/>
          <w:color w:val="000000"/>
          <w:spacing w:val="-3"/>
          <w:lang w:eastAsia="es-ES"/>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C930B3" w:rsidRPr="00DC5CD0" w:rsidRDefault="00B84430" w:rsidP="00DC5CD0">
      <w:pPr>
        <w:spacing w:after="0" w:line="360" w:lineRule="auto"/>
        <w:contextualSpacing/>
        <w:jc w:val="both"/>
        <w:rPr>
          <w:rFonts w:ascii="Helvetica LT Std" w:hAnsi="Helvetica LT Std"/>
        </w:rPr>
      </w:pPr>
      <w:r w:rsidRPr="00DC5CD0">
        <w:rPr>
          <w:rFonts w:ascii="Helvetica LT Std" w:eastAsia="Times New Roman" w:hAnsi="Helvetica LT Std"/>
          <w:b/>
          <w:u w:val="single"/>
          <w:lang w:eastAsia="es-ES"/>
        </w:rPr>
        <w:t>Séptima. -</w:t>
      </w:r>
      <w:r w:rsidR="00C930B3" w:rsidRPr="00DC5CD0">
        <w:rPr>
          <w:rFonts w:ascii="Helvetica LT Std" w:eastAsia="Times New Roman" w:hAnsi="Helvetica LT Std"/>
          <w:b/>
          <w:u w:val="single"/>
          <w:lang w:eastAsia="es-ES"/>
        </w:rPr>
        <w:t xml:space="preserve"> Gastos subvencionables:</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Se considerarán gastos subvencionables aquellos que, encontrándose incluidos en los conceptos recogidos en el artículo 31 de la Ley general de subvenciones, forman parte del desarrollo de un evento deportivo como gastos inherentes y necesarios para su realización, tales </w:t>
      </w:r>
      <w:r w:rsidR="00B84430" w:rsidRPr="00DC5CD0">
        <w:rPr>
          <w:rFonts w:ascii="Helvetica LT Std" w:eastAsia="Times New Roman" w:hAnsi="Helvetica LT Std"/>
          <w:lang w:eastAsia="es-ES"/>
        </w:rPr>
        <w:t>como</w:t>
      </w:r>
      <w:r w:rsidRPr="00DC5CD0">
        <w:rPr>
          <w:rFonts w:ascii="Helvetica LT Std" w:eastAsia="Times New Roman" w:hAnsi="Helvetica LT Std"/>
          <w:lang w:eastAsia="es-ES"/>
        </w:rPr>
        <w:t xml:space="preserve"> derechos de arbitrajes, desplazamientos, material deportivo, alquiler de instalaciones, trofeos, medallas, gastos de mantenimiento de deportistas o personal de la organización, publicidad y difusión, servicios de seguridad y orden, atención sanitaria, seguros, y cualquier otro que sea preciso para llevar a cabo la actividad.</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Expresamente, no tendrán tal consideración los gastos para desayunos que no correspondan al mantenimiento de deportistas o personal de organización, honorarios profesionales, o todos aquellos que, por su naturaleza, resulten desproporcionados con los objetivos que se pretenden con este tipo de subvenciones.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Cs/>
          <w:color w:val="000000"/>
          <w:lang w:eastAsia="es-ES"/>
        </w:rPr>
        <w:t xml:space="preserve">A este respeto, y en relación con los </w:t>
      </w:r>
      <w:r w:rsidR="00B84430" w:rsidRPr="00DC5CD0">
        <w:rPr>
          <w:rFonts w:ascii="Helvetica LT Std" w:eastAsia="Times New Roman" w:hAnsi="Helvetica LT Std"/>
          <w:bCs/>
          <w:color w:val="000000"/>
          <w:lang w:eastAsia="es-ES"/>
        </w:rPr>
        <w:t>gastos en</w:t>
      </w:r>
      <w:r w:rsidRPr="00DC5CD0">
        <w:rPr>
          <w:rFonts w:ascii="Helvetica LT Std" w:eastAsia="Times New Roman" w:hAnsi="Helvetica LT Std"/>
          <w:bCs/>
          <w:color w:val="000000"/>
          <w:lang w:eastAsia="es-ES"/>
        </w:rPr>
        <w:t xml:space="preserve"> mantenimiento, se advierte que, de conformidad con el dispuesto en las bases de ejecución del presupuesto del año 2025, se establece un porcentaje máximo del 20% en la justificación; en todo caso, los gastos de bebidas alcohólicas no serán subvencionables.</w:t>
      </w:r>
    </w:p>
    <w:p w:rsidR="00C930B3" w:rsidRPr="00DC5CD0" w:rsidRDefault="00B84430" w:rsidP="00DC5CD0">
      <w:pPr>
        <w:spacing w:after="0" w:line="360" w:lineRule="auto"/>
        <w:contextualSpacing/>
        <w:jc w:val="both"/>
        <w:rPr>
          <w:rFonts w:ascii="Helvetica LT Std" w:hAnsi="Helvetica LT Std"/>
        </w:rPr>
      </w:pPr>
      <w:r w:rsidRPr="00DC5CD0">
        <w:rPr>
          <w:rFonts w:ascii="Helvetica LT Std" w:eastAsia="Times New Roman" w:hAnsi="Helvetica LT Std"/>
          <w:b/>
          <w:bCs/>
          <w:color w:val="000000"/>
          <w:u w:val="single"/>
          <w:lang w:eastAsia="es-ES"/>
        </w:rPr>
        <w:t>Octava. -</w:t>
      </w:r>
      <w:r w:rsidR="00C930B3" w:rsidRPr="00DC5CD0">
        <w:rPr>
          <w:rFonts w:ascii="Helvetica LT Std" w:eastAsia="Times New Roman" w:hAnsi="Helvetica LT Std"/>
          <w:b/>
          <w:bCs/>
          <w:color w:val="000000"/>
          <w:u w:val="single"/>
          <w:lang w:eastAsia="es-ES"/>
        </w:rPr>
        <w:t xml:space="preserve"> Procedimiento de concesión</w:t>
      </w:r>
      <w:r w:rsidR="00C930B3" w:rsidRPr="00DC5CD0">
        <w:rPr>
          <w:rFonts w:ascii="Helvetica LT Std" w:eastAsia="Times New Roman" w:hAnsi="Helvetica LT Std"/>
          <w:bCs/>
          <w:color w:val="000000"/>
          <w:lang w:eastAsia="es-ES"/>
        </w:rPr>
        <w:t>:</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xml:space="preserve">1. El procedimiento de concesión será el de </w:t>
      </w:r>
      <w:r w:rsidR="00B84430" w:rsidRPr="00DC5CD0">
        <w:rPr>
          <w:rFonts w:ascii="Helvetica LT Std" w:eastAsia="Times New Roman" w:hAnsi="Helvetica LT Std"/>
          <w:color w:val="000000"/>
          <w:lang w:eastAsia="es-ES"/>
        </w:rPr>
        <w:t>concurrencia competitiva</w:t>
      </w:r>
      <w:r w:rsidRPr="00DC5CD0">
        <w:rPr>
          <w:rFonts w:ascii="Helvetica LT Std" w:eastAsia="Times New Roman" w:hAnsi="Helvetica LT Std"/>
          <w:color w:val="000000"/>
          <w:lang w:eastAsia="es-ES"/>
        </w:rPr>
        <w:t>.</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2. Las solicitudes se le remitirán al Negociado de Concursos de la Sección de Subvenciones, para la instrucción del expediente y comprobación de la corrección de la documentación administrativa allegada.</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lastRenderedPageBreak/>
        <w:t xml:space="preserve">Una vez examinada la documentación, la Presidencia concederá un plazo de hasta diez días hábiles para la enmienda de deficiencias materiales en la documentación administrativa presentada. Para acercar esta documentación, podrá utilizarse cómo oficio de remisión el modelo recogido en el </w:t>
      </w:r>
      <w:r w:rsidRPr="00DC5CD0">
        <w:rPr>
          <w:rFonts w:ascii="Helvetica LT Std" w:eastAsia="Times New Roman" w:hAnsi="Helvetica LT Std"/>
          <w:b/>
          <w:lang w:eastAsia="es-ES"/>
        </w:rPr>
        <w:t xml:space="preserve">anexo </w:t>
      </w:r>
      <w:r w:rsidRPr="00DC5CD0">
        <w:rPr>
          <w:rFonts w:ascii="Helvetica LT Std" w:eastAsia="Times New Roman" w:hAnsi="Helvetica LT Std"/>
          <w:b/>
          <w:color w:val="000000"/>
          <w:lang w:eastAsia="es-ES"/>
        </w:rPr>
        <w:t>VII</w:t>
      </w:r>
      <w:r w:rsidRPr="00DC5CD0">
        <w:rPr>
          <w:rFonts w:ascii="Helvetica LT Std" w:eastAsia="Times New Roman" w:hAnsi="Helvetica LT Std"/>
          <w:color w:val="000000"/>
          <w:lang w:eastAsia="es-ES"/>
        </w:rPr>
        <w:t xml:space="preserve"> de estas bases.</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xml:space="preserve">Dado el carácter competitivo del procedimiento, se advierte expresamente que en ningún caso se concederá plazo para la mejora de la documentación valorable.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Al amparo del </w:t>
      </w:r>
      <w:r w:rsidRPr="00DC5CD0">
        <w:rPr>
          <w:rFonts w:ascii="Helvetica LT Std" w:eastAsia="Times New Roman" w:hAnsi="Helvetica LT Std"/>
          <w:color w:val="000000"/>
          <w:lang w:eastAsia="es-ES"/>
        </w:rPr>
        <w:t>dispuesto en el artículo 45.1 b) de la Ley 39/2015 del procedimiento administrativo común de las administraciones públicas, el requerimiento para emendar las dichas deficiencias materiales se realizará exclusivamente a través de su publicación en el tablero de anuncios electrónicos de la sede electrónica de la Diputación Provincial (</w:t>
      </w:r>
      <w:hyperlink r:id="rId9" w:history="1">
        <w:r w:rsidRPr="00DC5CD0">
          <w:rPr>
            <w:rFonts w:ascii="Helvetica LT Std" w:eastAsia="Times New Roman" w:hAnsi="Helvetica LT Std"/>
            <w:color w:val="0000FF"/>
            <w:lang w:eastAsia="es-ES"/>
          </w:rPr>
          <w:t>http://sede.depourense.es</w:t>
        </w:r>
      </w:hyperlink>
      <w:r w:rsidRPr="00DC5CD0">
        <w:rPr>
          <w:rFonts w:ascii="Helvetica LT Std" w:eastAsia="Times New Roman" w:hAnsi="Helvetica LT Std"/>
          <w:color w:val="000000"/>
          <w:lang w:eastAsia="es-ES"/>
        </w:rPr>
        <w:t xml:space="preserve">) y en  la página web </w:t>
      </w:r>
      <w:hyperlink r:id="rId10" w:history="1">
        <w:r w:rsidRPr="00DC5CD0">
          <w:rPr>
            <w:rFonts w:ascii="Helvetica LT Std" w:eastAsia="Times New Roman" w:hAnsi="Helvetica LT Std"/>
            <w:color w:val="0000FF"/>
            <w:lang w:eastAsia="es-ES"/>
          </w:rPr>
          <w:t>http://www.depourense.es</w:t>
        </w:r>
      </w:hyperlink>
      <w:r w:rsidRPr="00DC5CD0">
        <w:rPr>
          <w:rFonts w:ascii="Helvetica LT Std" w:eastAsia="Times New Roman" w:hAnsi="Helvetica LT Std"/>
          <w:color w:val="000000"/>
          <w:lang w:eastAsia="es-ES"/>
        </w:rPr>
        <w:t xml:space="preserve">, enlace Sección de Subvenciones, enlace Negociado de Concursos, concurso para la concesión de subvenciones </w:t>
      </w:r>
      <w:r w:rsidRPr="00DC5CD0">
        <w:rPr>
          <w:rFonts w:ascii="Helvetica LT Std" w:eastAsia="Times New Roman" w:hAnsi="Helvetica LT Std"/>
          <w:bCs/>
          <w:color w:val="000000"/>
          <w:lang w:eastAsia="es-ES"/>
        </w:rPr>
        <w:t>a entidades</w:t>
      </w:r>
      <w:r w:rsidRPr="00DC5CD0">
        <w:rPr>
          <w:rFonts w:ascii="Helvetica LT Std" w:eastAsia="Times New Roman" w:hAnsi="Helvetica LT Std"/>
          <w:color w:val="000000"/>
          <w:lang w:eastAsia="es-ES"/>
        </w:rPr>
        <w:t xml:space="preserve"> deportivas y entidades sin ánimo de lucro </w:t>
      </w:r>
      <w:r w:rsidRPr="00DC5CD0">
        <w:rPr>
          <w:rFonts w:ascii="Helvetica LT Std" w:eastAsia="Times New Roman" w:hAnsi="Helvetica LT Std"/>
          <w:bCs/>
          <w:color w:val="000000"/>
          <w:lang w:eastAsia="es-ES"/>
        </w:rPr>
        <w:t>para la organización de eventos deportivos para realizar durante el ejercicio de 2025</w:t>
      </w:r>
      <w:r w:rsidRPr="00DC5CD0">
        <w:rPr>
          <w:rFonts w:ascii="Helvetica LT Std" w:eastAsia="Times New Roman" w:hAnsi="Helvetica LT Std"/>
          <w:color w:val="000000"/>
          <w:lang w:eastAsia="es-ES"/>
        </w:rPr>
        <w:t xml:space="preserve">.  En el caso de no presentar la autorización para realizar las comunicaciones previstas en la base 5ª, no se realizará ningún tipo de comunicación personal, publicándose únicamente en la antedicha página web.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3. Concluido el trámite de enmienda de deficiencias e instruido el expediente por la Sección de Subvenciones, esta emitirá un informe con el contenido previsto en el artículo 7.4 de la Ordenanza general de subvenciones de la Diputación Provincial de Ourense y le remitirá el actuado a la Comisión de Valoración, que procederá a formular a propuesta provisional de resolución conforme con las reglas siguientes:</w:t>
      </w:r>
    </w:p>
    <w:p w:rsidR="00C930B3" w:rsidRPr="00DC5CD0" w:rsidRDefault="00C930B3" w:rsidP="00DC5CD0">
      <w:pPr>
        <w:widowControl w:val="0"/>
        <w:numPr>
          <w:ilvl w:val="0"/>
          <w:numId w:val="10"/>
        </w:num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Con respecto a las entidades que no acercaran de modo completo y en el plazo establecido la documentación administrativa, se formulará propuesta de no admisión a trámite de sus solicitudes.</w:t>
      </w:r>
    </w:p>
    <w:p w:rsidR="00C930B3" w:rsidRPr="00DC5CD0" w:rsidRDefault="00C930B3" w:rsidP="00DC5CD0">
      <w:pPr>
        <w:widowControl w:val="0"/>
        <w:numPr>
          <w:ilvl w:val="0"/>
          <w:numId w:val="1"/>
        </w:num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Con respecto al resto de entidades, se propondrá su admisión a trámite, procediendo a formular propuesta de valoración de las solicitudes conforme con los criterios recogidos en la base décima.</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4. </w:t>
      </w:r>
      <w:r w:rsidR="00B84430">
        <w:rPr>
          <w:rFonts w:ascii="Helvetica LT Std" w:eastAsia="Times New Roman" w:hAnsi="Helvetica LT Std"/>
          <w:lang w:eastAsia="es-ES"/>
        </w:rPr>
        <w:t>La</w:t>
      </w:r>
      <w:r w:rsidRPr="00DC5CD0">
        <w:rPr>
          <w:rFonts w:ascii="Helvetica LT Std" w:eastAsia="Times New Roman" w:hAnsi="Helvetica LT Std"/>
          <w:lang w:eastAsia="es-ES"/>
        </w:rPr>
        <w:t xml:space="preserve"> propuesta provisional de resolución será sometida a trámite de audiencia a los interesados por plazo de diez días hábiles mediante un anuncio </w:t>
      </w:r>
      <w:r w:rsidRPr="00DC5CD0">
        <w:rPr>
          <w:rFonts w:ascii="Helvetica LT Std" w:eastAsia="Times New Roman" w:hAnsi="Helvetica LT Std"/>
          <w:color w:val="000000"/>
          <w:lang w:eastAsia="es-ES"/>
        </w:rPr>
        <w:t>en el tablero de anuncios electrónicos de la sede electrónica de la Diputación Provincial (</w:t>
      </w:r>
      <w:hyperlink r:id="rId11" w:history="1">
        <w:r w:rsidRPr="00DC5CD0">
          <w:rPr>
            <w:rFonts w:ascii="Helvetica LT Std" w:eastAsia="Times New Roman" w:hAnsi="Helvetica LT Std"/>
            <w:color w:val="0000FF"/>
            <w:lang w:eastAsia="es-ES"/>
          </w:rPr>
          <w:t>http://sede.depourense.es</w:t>
        </w:r>
      </w:hyperlink>
      <w:r w:rsidRPr="00DC5CD0">
        <w:rPr>
          <w:rFonts w:ascii="Helvetica LT Std" w:eastAsia="Times New Roman" w:hAnsi="Helvetica LT Std"/>
          <w:color w:val="000000"/>
          <w:lang w:eastAsia="es-ES"/>
        </w:rPr>
        <w:t xml:space="preserve">) y en  </w:t>
      </w:r>
      <w:r w:rsidRPr="00DC5CD0">
        <w:rPr>
          <w:rFonts w:ascii="Helvetica LT Std" w:eastAsia="Times New Roman" w:hAnsi="Helvetica LT Std"/>
          <w:lang w:eastAsia="es-ES"/>
        </w:rPr>
        <w:t xml:space="preserve">la página web </w:t>
      </w:r>
      <w:hyperlink r:id="rId12" w:history="1">
        <w:r w:rsidRPr="00DC5CD0">
          <w:rPr>
            <w:rFonts w:ascii="Helvetica LT Std" w:eastAsia="Times New Roman" w:hAnsi="Helvetica LT Std"/>
            <w:color w:val="0000FF"/>
            <w:lang w:eastAsia="es-ES"/>
          </w:rPr>
          <w:t>http://www.depourense.es</w:t>
        </w:r>
      </w:hyperlink>
      <w:r w:rsidRPr="00DC5CD0">
        <w:rPr>
          <w:rFonts w:ascii="Helvetica LT Std" w:eastAsia="Times New Roman" w:hAnsi="Helvetica LT Std"/>
          <w:lang w:eastAsia="es-ES"/>
        </w:rPr>
        <w:t xml:space="preserve">, enlace Sección de Subvenciones, enlace Negociado de Concursos, </w:t>
      </w:r>
      <w:r w:rsidRPr="00DC5CD0">
        <w:rPr>
          <w:rFonts w:ascii="Helvetica LT Std" w:eastAsia="Times New Roman" w:hAnsi="Helvetica LT Std"/>
          <w:color w:val="000000"/>
          <w:lang w:eastAsia="es-ES"/>
        </w:rPr>
        <w:t xml:space="preserve">concurso para la concesión de subvenciones </w:t>
      </w:r>
      <w:r w:rsidRPr="00DC5CD0">
        <w:rPr>
          <w:rFonts w:ascii="Helvetica LT Std" w:eastAsia="Times New Roman" w:hAnsi="Helvetica LT Std"/>
          <w:bCs/>
          <w:color w:val="000000"/>
          <w:lang w:eastAsia="es-ES"/>
        </w:rPr>
        <w:t>a entidades</w:t>
      </w:r>
      <w:r w:rsidRPr="00DC5CD0">
        <w:rPr>
          <w:rFonts w:ascii="Helvetica LT Std" w:eastAsia="Times New Roman" w:hAnsi="Helvetica LT Std"/>
          <w:color w:val="000000"/>
          <w:lang w:eastAsia="es-ES"/>
        </w:rPr>
        <w:t xml:space="preserve"> deportivas y entidades sin ánimo de lucro </w:t>
      </w:r>
      <w:r w:rsidRPr="00DC5CD0">
        <w:rPr>
          <w:rFonts w:ascii="Helvetica LT Std" w:eastAsia="Times New Roman" w:hAnsi="Helvetica LT Std"/>
          <w:bCs/>
          <w:color w:val="000000"/>
          <w:lang w:eastAsia="es-ES"/>
        </w:rPr>
        <w:t>para la organización de eventos deportivos para realizar durante el ejercicio de 2025</w:t>
      </w:r>
      <w:r w:rsidRPr="00DC5CD0">
        <w:rPr>
          <w:rFonts w:ascii="Helvetica LT Std" w:eastAsia="Times New Roman" w:hAnsi="Helvetica LT Std"/>
          <w:lang w:eastAsia="es-ES"/>
        </w:rPr>
        <w:t xml:space="preserve">. En el caso de no presentar la autorización para realizar las comunicaciones previstas </w:t>
      </w:r>
      <w:r w:rsidRPr="00DC5CD0">
        <w:rPr>
          <w:rFonts w:ascii="Helvetica LT Std" w:eastAsia="Times New Roman" w:hAnsi="Helvetica LT Std"/>
          <w:lang w:eastAsia="es-ES"/>
        </w:rPr>
        <w:lastRenderedPageBreak/>
        <w:t xml:space="preserve">en la base 5ª, no se realizará ningún tipo de comunicación personal, publicándose únicamente en la antedicha página web.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Durante el dicho plazo, los interesados podrán formular los alegatos que estimen oportunas frente a la propuesta provisional.</w:t>
      </w:r>
      <w:r w:rsidR="00B84430">
        <w:rPr>
          <w:rFonts w:ascii="Helvetica LT Std" w:eastAsia="Times New Roman" w:hAnsi="Helvetica LT Std"/>
          <w:color w:val="000000"/>
          <w:lang w:eastAsia="es-ES"/>
        </w:rPr>
        <w:t xml:space="preserve"> D</w:t>
      </w:r>
      <w:r w:rsidR="00B84430" w:rsidRPr="00DC5CD0">
        <w:rPr>
          <w:rFonts w:ascii="Helvetica LT Std" w:eastAsia="Times New Roman" w:hAnsi="Helvetica LT Std"/>
          <w:color w:val="000000"/>
          <w:lang w:eastAsia="es-ES"/>
        </w:rPr>
        <w:t>ichos alegatos</w:t>
      </w:r>
      <w:r w:rsidRPr="00DC5CD0">
        <w:rPr>
          <w:rFonts w:ascii="Helvetica LT Std" w:eastAsia="Times New Roman" w:hAnsi="Helvetica LT Std"/>
          <w:color w:val="000000"/>
          <w:lang w:eastAsia="es-ES"/>
        </w:rPr>
        <w:t xml:space="preserve"> serán </w:t>
      </w:r>
      <w:r w:rsidR="00172DDF" w:rsidRPr="00DC5CD0">
        <w:rPr>
          <w:rFonts w:ascii="Helvetica LT Std" w:eastAsia="Times New Roman" w:hAnsi="Helvetica LT Std"/>
          <w:color w:val="000000"/>
          <w:lang w:eastAsia="es-ES"/>
        </w:rPr>
        <w:t>resueltos</w:t>
      </w:r>
      <w:r w:rsidRPr="00DC5CD0">
        <w:rPr>
          <w:rFonts w:ascii="Helvetica LT Std" w:eastAsia="Times New Roman" w:hAnsi="Helvetica LT Std"/>
          <w:color w:val="000000"/>
          <w:lang w:eastAsia="es-ES"/>
        </w:rPr>
        <w:t xml:space="preserve"> expresamente por la Comisión de Valoración a través de la propuesta definitiva. En el caso de no formularse alegatos, a propuesta provisional se considerará definitiva, continuándose con la tramitación conforme con el dispuesto en la base 11ª.  </w:t>
      </w:r>
    </w:p>
    <w:p w:rsidR="00C930B3" w:rsidRPr="00DC5CD0" w:rsidRDefault="00A37AEE" w:rsidP="00DC5CD0">
      <w:pPr>
        <w:keepNext/>
        <w:spacing w:after="0" w:line="360" w:lineRule="auto"/>
        <w:contextualSpacing/>
        <w:jc w:val="both"/>
        <w:outlineLvl w:val="2"/>
        <w:rPr>
          <w:rFonts w:ascii="Helvetica LT Std" w:hAnsi="Helvetica LT Std"/>
        </w:rPr>
      </w:pPr>
      <w:r w:rsidRPr="00DC5CD0">
        <w:rPr>
          <w:rFonts w:ascii="Helvetica LT Std" w:eastAsia="Times New Roman" w:hAnsi="Helvetica LT Std"/>
          <w:b/>
          <w:bCs/>
          <w:color w:val="000000"/>
          <w:u w:val="single"/>
          <w:lang w:eastAsia="es-ES"/>
        </w:rPr>
        <w:t>Novena. -</w:t>
      </w:r>
      <w:r w:rsidR="00C930B3" w:rsidRPr="00DC5CD0">
        <w:rPr>
          <w:rFonts w:ascii="Helvetica LT Std" w:eastAsia="Times New Roman" w:hAnsi="Helvetica LT Std"/>
          <w:b/>
          <w:bCs/>
          <w:color w:val="000000"/>
          <w:u w:val="single"/>
          <w:lang w:eastAsia="es-ES"/>
        </w:rPr>
        <w:t xml:space="preserve"> Comisión de Valoración</w:t>
      </w:r>
      <w:r w:rsidR="00C930B3" w:rsidRPr="00DC5CD0">
        <w:rPr>
          <w:rFonts w:ascii="Helvetica LT Std" w:eastAsia="Times New Roman" w:hAnsi="Helvetica LT Std"/>
          <w:bCs/>
          <w:color w:val="000000"/>
          <w:lang w:eastAsia="es-ES"/>
        </w:rPr>
        <w:t>:</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La Comisión de Valoración estará integrada por los siguientes miembros:</w:t>
      </w:r>
    </w:p>
    <w:p w:rsidR="00C930B3" w:rsidRPr="00DC5CD0" w:rsidRDefault="00C930B3" w:rsidP="00DC5CD0">
      <w:pPr>
        <w:spacing w:after="0" w:line="360" w:lineRule="auto"/>
        <w:contextualSpacing/>
        <w:jc w:val="both"/>
        <w:rPr>
          <w:rFonts w:ascii="Helvetica LT Std" w:hAnsi="Helvetica LT Std"/>
        </w:rPr>
      </w:pPr>
      <w:bookmarkStart w:id="2" w:name="OLE_LINK1"/>
      <w:r w:rsidRPr="00DC5CD0">
        <w:rPr>
          <w:rFonts w:ascii="Helvetica LT Std" w:eastAsia="Times New Roman" w:hAnsi="Helvetica LT Std"/>
          <w:color w:val="000000"/>
          <w:lang w:eastAsia="es-ES"/>
        </w:rPr>
        <w:t xml:space="preserve">- </w:t>
      </w:r>
      <w:r w:rsidRPr="00DC5CD0">
        <w:rPr>
          <w:rFonts w:ascii="Helvetica LT Std" w:eastAsia="Times New Roman" w:hAnsi="Helvetica LT Std"/>
          <w:color w:val="000000"/>
          <w:u w:val="single"/>
          <w:lang w:eastAsia="es-ES"/>
        </w:rPr>
        <w:t>Presidente</w:t>
      </w:r>
      <w:r w:rsidRPr="00DC5CD0">
        <w:rPr>
          <w:rFonts w:ascii="Helvetica LT Std" w:eastAsia="Times New Roman" w:hAnsi="Helvetica LT Std"/>
          <w:color w:val="000000"/>
          <w:lang w:eastAsia="es-ES"/>
        </w:rPr>
        <w:t xml:space="preserve">: </w:t>
      </w:r>
      <w:r w:rsidRPr="00DC5CD0">
        <w:rPr>
          <w:rFonts w:ascii="Helvetica LT Std" w:eastAsia="Times New Roman" w:hAnsi="Helvetica LT Std"/>
          <w:lang w:eastAsia="es-ES"/>
        </w:rPr>
        <w:t>diputado delegado en el área de Cultura, Educación y Deporte</w:t>
      </w:r>
      <w:r w:rsidRPr="00DC5CD0">
        <w:rPr>
          <w:rFonts w:ascii="Helvetica LT Std" w:eastAsia="Times New Roman" w:hAnsi="Helvetica LT Std"/>
          <w:color w:val="000000"/>
          <w:lang w:eastAsia="es-ES"/>
        </w:rPr>
        <w:t>.</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xml:space="preserve">- </w:t>
      </w:r>
      <w:r w:rsidRPr="00DC5CD0">
        <w:rPr>
          <w:rFonts w:ascii="Helvetica LT Std" w:eastAsia="Times New Roman" w:hAnsi="Helvetica LT Std"/>
          <w:color w:val="000000"/>
          <w:u w:val="single"/>
          <w:lang w:eastAsia="es-ES"/>
        </w:rPr>
        <w:t>Vocales</w:t>
      </w:r>
      <w:r w:rsidRPr="00DC5CD0">
        <w:rPr>
          <w:rFonts w:ascii="Helvetica LT Std" w:eastAsia="Times New Roman" w:hAnsi="Helvetica LT Std"/>
          <w:color w:val="000000"/>
          <w:lang w:eastAsia="es-ES"/>
        </w:rPr>
        <w:t xml:space="preserve">: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xml:space="preserve">- El secretario general de la Diputación o funcionario que legalmente lo sustituya.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La interventora de la Diputación o funcionario que legalmente a sustituya.</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El jefe del Servicio de Deportes, o funcionario que legalmente lo sustituya.</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La jefa del Negociado de Concursos, o funcionario que legalmente a sustituya</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xml:space="preserve">- Un técnico deportivo de reconocida y contrastada competencia, designado por la Presidencia.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Cs/>
          <w:color w:val="000000"/>
          <w:lang/>
        </w:rPr>
        <w:t xml:space="preserve">Actuará </w:t>
      </w:r>
      <w:r w:rsidR="00A37AEE" w:rsidRPr="00DC5CD0">
        <w:rPr>
          <w:rFonts w:ascii="Helvetica LT Std" w:eastAsia="Times New Roman" w:hAnsi="Helvetica LT Std"/>
          <w:bCs/>
          <w:color w:val="000000"/>
          <w:lang/>
        </w:rPr>
        <w:t>como</w:t>
      </w:r>
      <w:r w:rsidRPr="00DC5CD0">
        <w:rPr>
          <w:rFonts w:ascii="Helvetica LT Std" w:eastAsia="Times New Roman" w:hAnsi="Helvetica LT Std"/>
          <w:bCs/>
          <w:color w:val="000000"/>
          <w:lang/>
        </w:rPr>
        <w:t xml:space="preserve"> secretaria de la comisión la </w:t>
      </w:r>
      <w:r w:rsidR="00A37AEE">
        <w:rPr>
          <w:rFonts w:ascii="Helvetica LT Std" w:eastAsia="Times New Roman" w:hAnsi="Helvetica LT Std"/>
          <w:bCs/>
          <w:color w:val="000000"/>
          <w:lang/>
        </w:rPr>
        <w:t>J</w:t>
      </w:r>
      <w:r w:rsidRPr="00DC5CD0">
        <w:rPr>
          <w:rFonts w:ascii="Helvetica LT Std" w:eastAsia="Times New Roman" w:hAnsi="Helvetica LT Std"/>
          <w:bCs/>
          <w:color w:val="000000"/>
          <w:lang/>
        </w:rPr>
        <w:t>efa de la Sección de Subvenciones, con las funciones propias de una secretaria de actas.</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hAnsi="Helvetica LT Std"/>
          <w:lang w:eastAsia="es-ES"/>
        </w:rPr>
        <w:t>La Presidencia podrá nombrar técnicos y expertos de reconocida competencia en materia deportiva del Servicio de Intervención y del Servicio de Deportes de la Diputación Provincial de Ourense, que actuarán cómo asesores de la comisión</w:t>
      </w:r>
      <w:r w:rsidRPr="00DC5CD0">
        <w:rPr>
          <w:rFonts w:ascii="Helvetica LT Std" w:hAnsi="Helvetica LT Std"/>
          <w:bCs/>
          <w:lang w:eastAsia="es-ES"/>
        </w:rPr>
        <w:t>.</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Los miembros de la comisión estarán sujetos a las cláusulas de abstención y recusación previstas en el artículo 23 de la Ley 39/2015, del procedimiento administrativo común de las administraciones públicas.</w:t>
      </w:r>
      <w:bookmarkEnd w:id="2"/>
    </w:p>
    <w:p w:rsidR="00C930B3" w:rsidRPr="00DC5CD0" w:rsidRDefault="00C930B3" w:rsidP="00DC5CD0">
      <w:pPr>
        <w:keepNext/>
        <w:spacing w:after="0" w:line="360" w:lineRule="auto"/>
        <w:ind w:hanging="663"/>
        <w:contextualSpacing/>
        <w:jc w:val="both"/>
        <w:outlineLvl w:val="2"/>
        <w:rPr>
          <w:rFonts w:ascii="Helvetica LT Std" w:hAnsi="Helvetica LT Std"/>
        </w:rPr>
      </w:pPr>
      <w:r w:rsidRPr="00DC5CD0">
        <w:rPr>
          <w:rFonts w:ascii="Helvetica LT Std" w:eastAsia="Times New Roman" w:hAnsi="Helvetica LT Std"/>
          <w:bCs/>
          <w:color w:val="000000"/>
          <w:lang w:eastAsia="es-ES"/>
        </w:rPr>
        <w:tab/>
      </w:r>
      <w:r w:rsidR="00A37AEE" w:rsidRPr="00DC5CD0">
        <w:rPr>
          <w:rFonts w:ascii="Helvetica LT Std" w:eastAsia="Times New Roman" w:hAnsi="Helvetica LT Std"/>
          <w:b/>
          <w:bCs/>
          <w:color w:val="000000"/>
          <w:u w:val="single"/>
          <w:lang w:eastAsia="es-ES"/>
        </w:rPr>
        <w:t>Décima. -</w:t>
      </w:r>
      <w:r w:rsidRPr="00DC5CD0">
        <w:rPr>
          <w:rFonts w:ascii="Helvetica LT Std" w:eastAsia="Times New Roman" w:hAnsi="Helvetica LT Std"/>
          <w:b/>
          <w:bCs/>
          <w:color w:val="000000"/>
          <w:u w:val="single"/>
          <w:lang w:eastAsia="es-ES"/>
        </w:rPr>
        <w:t xml:space="preserve"> Criterios de valoración para la concesión de subvenciones</w:t>
      </w:r>
      <w:r w:rsidRPr="00DC5CD0">
        <w:rPr>
          <w:rFonts w:ascii="Helvetica LT Std" w:eastAsia="Times New Roman" w:hAnsi="Helvetica LT Std"/>
          <w:bCs/>
          <w:color w:val="000000"/>
          <w:lang w:eastAsia="es-ES"/>
        </w:rPr>
        <w:t xml:space="preserve">: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Para la concesión de las subvenciones, así como para la fijación de su cuantía, la Comisión de Valoración tendrá en cuenta los siguientes criterios: </w:t>
      </w:r>
      <w:r w:rsidRPr="00DC5CD0">
        <w:rPr>
          <w:rFonts w:ascii="Helvetica LT Std" w:eastAsia="Times New Roman" w:hAnsi="Helvetica LT Std"/>
          <w:lang w:eastAsia="es-ES"/>
        </w:rPr>
        <w:tab/>
      </w:r>
    </w:p>
    <w:p w:rsidR="00C930B3" w:rsidRPr="00DC5CD0" w:rsidRDefault="00C930B3" w:rsidP="00DC5CD0">
      <w:pPr>
        <w:widowControl w:val="0"/>
        <w:numPr>
          <w:ilvl w:val="0"/>
          <w:numId w:val="11"/>
        </w:numPr>
        <w:spacing w:after="0" w:line="360" w:lineRule="auto"/>
        <w:contextualSpacing/>
        <w:jc w:val="both"/>
        <w:rPr>
          <w:rFonts w:ascii="Helvetica LT Std" w:hAnsi="Helvetica LT Std"/>
        </w:rPr>
      </w:pPr>
      <w:r w:rsidRPr="00DC5CD0">
        <w:rPr>
          <w:rFonts w:ascii="Helvetica LT Std" w:eastAsia="Times New Roman" w:hAnsi="Helvetica LT Std"/>
          <w:bCs/>
          <w:iCs/>
          <w:lang w:eastAsia="es-ES"/>
        </w:rPr>
        <w:t xml:space="preserve">Presupuesto de la actividad. </w:t>
      </w:r>
      <w:r w:rsidRPr="00DC5CD0">
        <w:rPr>
          <w:rFonts w:ascii="Helvetica LT Std" w:eastAsia="Times New Roman" w:hAnsi="Helvetica LT Std"/>
          <w:lang w:eastAsia="es-ES"/>
        </w:rPr>
        <w:t xml:space="preserve">Se valorará tanto el importe del presupuesto de la actividad como el esfuerzo económico que se refleja en el presupuesto presentado, </w:t>
      </w:r>
      <w:r w:rsidRPr="00DC5CD0">
        <w:rPr>
          <w:rFonts w:ascii="Helvetica LT Std" w:eastAsia="Times New Roman" w:hAnsi="Helvetica LT Std"/>
          <w:shd w:val="clear" w:color="auto" w:fill="FFFFFF"/>
          <w:lang w:eastAsia="es-ES"/>
        </w:rPr>
        <w:t>entendiéndose como tal a mayor porcentaje de autofinanciación o financiación con recursos privados</w:t>
      </w:r>
      <w:r w:rsidRPr="00DC5CD0">
        <w:rPr>
          <w:rFonts w:ascii="Helvetica LT Std" w:eastAsia="Times New Roman" w:hAnsi="Helvetica LT Std"/>
          <w:bCs/>
          <w:iCs/>
          <w:lang w:eastAsia="es-ES"/>
        </w:rPr>
        <w:t>.</w:t>
      </w:r>
      <w:r w:rsidRPr="00DC5CD0">
        <w:rPr>
          <w:rFonts w:ascii="Helvetica LT Std" w:eastAsia="Times New Roman" w:hAnsi="Helvetica LT Std"/>
          <w:lang w:eastAsia="es-ES"/>
        </w:rPr>
        <w:t xml:space="preserve"> </w:t>
      </w:r>
      <w:r w:rsidRPr="00DC5CD0">
        <w:rPr>
          <w:rFonts w:ascii="Helvetica LT Std" w:eastAsia="Times New Roman" w:hAnsi="Helvetica LT Std"/>
          <w:bCs/>
          <w:lang w:eastAsia="es-ES"/>
        </w:rPr>
        <w:t>(Hasta 50 puntos).</w:t>
      </w:r>
    </w:p>
    <w:p w:rsidR="00C930B3" w:rsidRPr="00DC5CD0" w:rsidRDefault="00C930B3" w:rsidP="00DC5CD0">
      <w:pPr>
        <w:widowControl w:val="0"/>
        <w:numPr>
          <w:ilvl w:val="0"/>
          <w:numId w:val="3"/>
        </w:numPr>
        <w:spacing w:after="0" w:line="360" w:lineRule="auto"/>
        <w:contextualSpacing/>
        <w:jc w:val="both"/>
        <w:rPr>
          <w:rFonts w:ascii="Helvetica LT Std" w:hAnsi="Helvetica LT Std"/>
        </w:rPr>
      </w:pPr>
      <w:r w:rsidRPr="00DC5CD0">
        <w:rPr>
          <w:rFonts w:ascii="Helvetica LT Std" w:hAnsi="Helvetica LT Std"/>
        </w:rPr>
        <w:t>Mayor presupuesto: 30 puntos, resto proporcionalmente.</w:t>
      </w:r>
    </w:p>
    <w:p w:rsidR="00C930B3" w:rsidRPr="00DC5CD0" w:rsidRDefault="00C930B3" w:rsidP="00DC5CD0">
      <w:pPr>
        <w:widowControl w:val="0"/>
        <w:numPr>
          <w:ilvl w:val="0"/>
          <w:numId w:val="3"/>
        </w:numPr>
        <w:spacing w:after="0" w:line="360" w:lineRule="auto"/>
        <w:contextualSpacing/>
        <w:jc w:val="both"/>
        <w:rPr>
          <w:rFonts w:ascii="Helvetica LT Std" w:hAnsi="Helvetica LT Std"/>
        </w:rPr>
      </w:pPr>
      <w:r w:rsidRPr="00DC5CD0">
        <w:rPr>
          <w:rFonts w:ascii="Helvetica LT Std" w:hAnsi="Helvetica LT Std"/>
        </w:rPr>
        <w:t>Mayor esfuerzo económico: 20 puntos, resto proporcionalmente.</w:t>
      </w:r>
    </w:p>
    <w:p w:rsidR="00C930B3" w:rsidRPr="00DC5CD0" w:rsidRDefault="00C930B3" w:rsidP="00DC5CD0">
      <w:pPr>
        <w:widowControl w:val="0"/>
        <w:numPr>
          <w:ilvl w:val="0"/>
          <w:numId w:val="2"/>
        </w:numPr>
        <w:spacing w:after="0" w:line="360" w:lineRule="auto"/>
        <w:contextualSpacing/>
        <w:jc w:val="both"/>
        <w:rPr>
          <w:rFonts w:ascii="Helvetica LT Std" w:hAnsi="Helvetica LT Std"/>
        </w:rPr>
      </w:pPr>
      <w:r w:rsidRPr="00DC5CD0">
        <w:rPr>
          <w:rFonts w:ascii="Helvetica LT Std" w:eastAsia="Times New Roman" w:hAnsi="Helvetica LT Std"/>
          <w:bCs/>
          <w:iCs/>
          <w:lang w:eastAsia="es-ES"/>
        </w:rPr>
        <w:t xml:space="preserve">Categoría competitiva del evento. </w:t>
      </w:r>
      <w:r w:rsidRPr="00DC5CD0">
        <w:rPr>
          <w:rFonts w:ascii="Helvetica LT Std" w:eastAsia="Times New Roman" w:hAnsi="Helvetica LT Std"/>
          <w:lang w:eastAsia="es-ES"/>
        </w:rPr>
        <w:t xml:space="preserve">Dando mayor puntuación cuanto más importante sea la actividad </w:t>
      </w:r>
      <w:r w:rsidRPr="00DC5CD0">
        <w:rPr>
          <w:rFonts w:ascii="Helvetica LT Std" w:eastAsia="Times New Roman" w:hAnsi="Helvetica LT Std"/>
          <w:bCs/>
          <w:lang w:eastAsia="es-ES"/>
        </w:rPr>
        <w:t>(Hasta 40 puntos).</w:t>
      </w:r>
      <w:r w:rsidRPr="00DC5CD0">
        <w:rPr>
          <w:rFonts w:ascii="Helvetica LT Std" w:eastAsia="Times New Roman" w:hAnsi="Helvetica LT Std"/>
          <w:lang w:eastAsia="es-ES"/>
        </w:rPr>
        <w:t xml:space="preserve">  </w:t>
      </w:r>
    </w:p>
    <w:p w:rsidR="00C930B3" w:rsidRPr="00DC5CD0" w:rsidRDefault="00C930B3" w:rsidP="00DC5CD0">
      <w:pPr>
        <w:widowControl w:val="0"/>
        <w:spacing w:after="0" w:line="360" w:lineRule="auto"/>
        <w:ind w:left="720"/>
        <w:contextualSpacing/>
        <w:jc w:val="both"/>
        <w:rPr>
          <w:rFonts w:ascii="Helvetica LT Std" w:hAnsi="Helvetica LT Std"/>
        </w:rPr>
      </w:pPr>
      <w:r w:rsidRPr="00DC5CD0">
        <w:rPr>
          <w:rFonts w:ascii="Helvetica LT Std" w:eastAsia="Times New Roman" w:hAnsi="Helvetica LT Std"/>
          <w:lang w:eastAsia="es-ES"/>
        </w:rPr>
        <w:lastRenderedPageBreak/>
        <w:t xml:space="preserve"> La categoría de la competición será aquella que represente un porcentaje significativo de los participantes en la misma. S</w:t>
      </w:r>
      <w:r w:rsidR="00A37AEE">
        <w:rPr>
          <w:rFonts w:ascii="Helvetica LT Std" w:eastAsia="Times New Roman" w:hAnsi="Helvetica LT Std"/>
          <w:lang w:eastAsia="es-ES"/>
        </w:rPr>
        <w:t>i</w:t>
      </w:r>
      <w:r w:rsidRPr="00DC5CD0">
        <w:rPr>
          <w:rFonts w:ascii="Helvetica LT Std" w:eastAsia="Times New Roman" w:hAnsi="Helvetica LT Std"/>
          <w:lang w:eastAsia="es-ES"/>
        </w:rPr>
        <w:t xml:space="preserve"> la mayoría de los participantes son de la provincia de Ourense, la categoría será PROVINCIAL, aunque haya participantes de </w:t>
      </w:r>
      <w:r w:rsidR="00A37AEE">
        <w:rPr>
          <w:rFonts w:ascii="Helvetica LT Std" w:eastAsia="Times New Roman" w:hAnsi="Helvetica LT Std"/>
          <w:lang w:eastAsia="es-ES"/>
        </w:rPr>
        <w:t>fuera</w:t>
      </w:r>
      <w:r w:rsidRPr="00DC5CD0">
        <w:rPr>
          <w:rFonts w:ascii="Helvetica LT Std" w:eastAsia="Times New Roman" w:hAnsi="Helvetica LT Std"/>
          <w:lang w:eastAsia="es-ES"/>
        </w:rPr>
        <w:t xml:space="preserve"> de la provincia. La Comisión de Valoración recalificará la categoría del evento si no se demuestra este porcentaje significativo</w:t>
      </w:r>
    </w:p>
    <w:p w:rsidR="00C930B3" w:rsidRPr="00DC5CD0" w:rsidRDefault="00C930B3" w:rsidP="00DC5CD0">
      <w:pPr>
        <w:widowControl w:val="0"/>
        <w:spacing w:after="0" w:line="360" w:lineRule="auto"/>
        <w:ind w:left="720"/>
        <w:contextualSpacing/>
        <w:jc w:val="both"/>
        <w:rPr>
          <w:rFonts w:ascii="Helvetica LT Std" w:hAnsi="Helvetica LT Std"/>
        </w:rPr>
      </w:pPr>
      <w:r w:rsidRPr="00DC5CD0">
        <w:rPr>
          <w:rFonts w:ascii="Helvetica LT Std" w:eastAsia="Times New Roman" w:hAnsi="Helvetica LT Std"/>
          <w:lang w:eastAsia="es-ES"/>
        </w:rPr>
        <w:t xml:space="preserve">       </w:t>
      </w:r>
    </w:p>
    <w:p w:rsidR="00C930B3" w:rsidRPr="00DC5CD0" w:rsidRDefault="00C930B3" w:rsidP="00DC5CD0">
      <w:pPr>
        <w:widowControl w:val="0"/>
        <w:numPr>
          <w:ilvl w:val="0"/>
          <w:numId w:val="2"/>
        </w:numPr>
        <w:spacing w:after="0" w:line="360" w:lineRule="auto"/>
        <w:contextualSpacing/>
        <w:jc w:val="both"/>
        <w:rPr>
          <w:rFonts w:ascii="Helvetica LT Std" w:hAnsi="Helvetica LT Std"/>
        </w:rPr>
      </w:pPr>
      <w:r w:rsidRPr="00DC5CD0">
        <w:rPr>
          <w:rFonts w:ascii="Helvetica LT Std" w:eastAsia="Times New Roman" w:hAnsi="Helvetica LT Std"/>
          <w:bCs/>
          <w:iCs/>
          <w:lang w:eastAsia="es-ES"/>
        </w:rPr>
        <w:t>Antigüedad:</w:t>
      </w:r>
      <w:r w:rsidRPr="00DC5CD0">
        <w:rPr>
          <w:rFonts w:ascii="Helvetica LT Std" w:eastAsia="Times New Roman" w:hAnsi="Helvetica LT Std"/>
          <w:lang w:eastAsia="es-ES"/>
        </w:rPr>
        <w:t xml:space="preserve"> Dándoles mayor puntuación a las actividades solicitadas con más fuerte tradición en el panorama deportivo </w:t>
      </w:r>
      <w:proofErr w:type="spellStart"/>
      <w:r w:rsidRPr="00DC5CD0">
        <w:rPr>
          <w:rFonts w:ascii="Helvetica LT Std" w:eastAsia="Times New Roman" w:hAnsi="Helvetica LT Std"/>
          <w:lang w:eastAsia="es-ES"/>
        </w:rPr>
        <w:t>ourensano</w:t>
      </w:r>
      <w:proofErr w:type="spellEnd"/>
      <w:r w:rsidRPr="00DC5CD0">
        <w:rPr>
          <w:rFonts w:ascii="Helvetica LT Std" w:eastAsia="Times New Roman" w:hAnsi="Helvetica LT Std"/>
          <w:lang w:eastAsia="es-ES"/>
        </w:rPr>
        <w:t xml:space="preserve"> </w:t>
      </w:r>
      <w:r w:rsidRPr="00DC5CD0">
        <w:rPr>
          <w:rFonts w:ascii="Helvetica LT Std" w:eastAsia="Times New Roman" w:hAnsi="Helvetica LT Std"/>
          <w:bCs/>
          <w:lang w:eastAsia="es-ES"/>
        </w:rPr>
        <w:t>(Hasta 10 puntos).</w:t>
      </w:r>
    </w:p>
    <w:p w:rsidR="00C930B3" w:rsidRPr="00DC5CD0" w:rsidRDefault="00C930B3" w:rsidP="00DC5CD0">
      <w:pPr>
        <w:widowControl w:val="0"/>
        <w:numPr>
          <w:ilvl w:val="0"/>
          <w:numId w:val="2"/>
        </w:numPr>
        <w:spacing w:after="0" w:line="360" w:lineRule="auto"/>
        <w:contextualSpacing/>
        <w:jc w:val="both"/>
        <w:rPr>
          <w:rFonts w:ascii="Helvetica LT Std" w:hAnsi="Helvetica LT Std"/>
        </w:rPr>
      </w:pPr>
      <w:r w:rsidRPr="00DC5CD0">
        <w:rPr>
          <w:rFonts w:ascii="Helvetica LT Std" w:eastAsia="Times New Roman" w:hAnsi="Helvetica LT Std"/>
          <w:bCs/>
          <w:iCs/>
          <w:lang w:eastAsia="es-ES"/>
        </w:rPr>
        <w:t>Duración</w:t>
      </w:r>
      <w:r w:rsidRPr="00DC5CD0">
        <w:rPr>
          <w:rFonts w:ascii="Helvetica LT Std" w:eastAsia="Times New Roman" w:hAnsi="Helvetica LT Std"/>
          <w:bCs/>
          <w:lang w:eastAsia="es-ES"/>
        </w:rPr>
        <w:t xml:space="preserve">: </w:t>
      </w:r>
      <w:r w:rsidRPr="00DC5CD0">
        <w:rPr>
          <w:rFonts w:ascii="Helvetica LT Std" w:eastAsia="Times New Roman" w:hAnsi="Helvetica LT Std"/>
          <w:lang w:eastAsia="es-ES"/>
        </w:rPr>
        <w:t xml:space="preserve">Dando mayor puntuación cuantas más jornadas tenga la </w:t>
      </w:r>
      <w:r w:rsidR="00A37AEE" w:rsidRPr="00DC5CD0">
        <w:rPr>
          <w:rFonts w:ascii="Helvetica LT Std" w:eastAsia="Times New Roman" w:hAnsi="Helvetica LT Std"/>
          <w:lang w:eastAsia="es-ES"/>
        </w:rPr>
        <w:t>actividad (</w:t>
      </w:r>
      <w:r w:rsidRPr="00DC5CD0">
        <w:rPr>
          <w:rFonts w:ascii="Helvetica LT Std" w:eastAsia="Times New Roman" w:hAnsi="Helvetica LT Std"/>
          <w:bCs/>
          <w:lang w:eastAsia="es-ES"/>
        </w:rPr>
        <w:t>Hasta 10 puntos).</w:t>
      </w:r>
    </w:p>
    <w:p w:rsidR="00C930B3" w:rsidRPr="00DC5CD0" w:rsidRDefault="00C930B3" w:rsidP="00DC5CD0">
      <w:pPr>
        <w:widowControl w:val="0"/>
        <w:numPr>
          <w:ilvl w:val="0"/>
          <w:numId w:val="2"/>
        </w:numPr>
        <w:spacing w:after="0" w:line="360" w:lineRule="auto"/>
        <w:contextualSpacing/>
        <w:jc w:val="both"/>
        <w:rPr>
          <w:rFonts w:ascii="Helvetica LT Std" w:hAnsi="Helvetica LT Std"/>
        </w:rPr>
      </w:pPr>
      <w:r w:rsidRPr="00DC5CD0">
        <w:rPr>
          <w:rFonts w:ascii="Helvetica LT Std" w:eastAsia="Times New Roman" w:hAnsi="Helvetica LT Std"/>
          <w:bCs/>
          <w:iCs/>
          <w:lang w:eastAsia="es-ES"/>
        </w:rPr>
        <w:t>Volumen</w:t>
      </w:r>
      <w:r w:rsidRPr="00DC5CD0">
        <w:rPr>
          <w:rFonts w:ascii="Helvetica LT Std" w:eastAsia="Times New Roman" w:hAnsi="Helvetica LT Std"/>
          <w:bCs/>
          <w:lang w:eastAsia="es-ES"/>
        </w:rPr>
        <w:t xml:space="preserve"> </w:t>
      </w:r>
      <w:r w:rsidRPr="00DC5CD0">
        <w:rPr>
          <w:rFonts w:ascii="Helvetica LT Std" w:eastAsia="Times New Roman" w:hAnsi="Helvetica LT Std"/>
          <w:bCs/>
          <w:iCs/>
          <w:lang w:eastAsia="es-ES"/>
        </w:rPr>
        <w:t>de participación</w:t>
      </w:r>
      <w:proofErr w:type="gramStart"/>
      <w:r w:rsidRPr="00DC5CD0">
        <w:rPr>
          <w:rFonts w:ascii="Helvetica LT Std" w:eastAsia="Times New Roman" w:hAnsi="Helvetica LT Std"/>
          <w:bCs/>
          <w:iCs/>
          <w:lang w:eastAsia="es-ES"/>
        </w:rPr>
        <w:t xml:space="preserve">:  </w:t>
      </w:r>
      <w:r w:rsidRPr="00DC5CD0">
        <w:rPr>
          <w:rFonts w:ascii="Helvetica LT Std" w:eastAsia="Times New Roman" w:hAnsi="Helvetica LT Std"/>
          <w:lang w:eastAsia="es-ES"/>
        </w:rPr>
        <w:t>En</w:t>
      </w:r>
      <w:proofErr w:type="gramEnd"/>
      <w:r w:rsidRPr="00DC5CD0">
        <w:rPr>
          <w:rFonts w:ascii="Helvetica LT Std" w:eastAsia="Times New Roman" w:hAnsi="Helvetica LT Std"/>
          <w:lang w:eastAsia="es-ES"/>
        </w:rPr>
        <w:t xml:space="preserve"> este apartado se valorará el número de participantes en las actividades, primando el mayor volumen de participación, ponderado en función del tipo de actividad de que se trate, según sea. </w:t>
      </w:r>
      <w:r w:rsidRPr="00DC5CD0">
        <w:rPr>
          <w:rFonts w:ascii="Helvetica LT Std" w:eastAsia="Times New Roman" w:hAnsi="Helvetica LT Std"/>
          <w:bCs/>
          <w:lang w:eastAsia="es-ES"/>
        </w:rPr>
        <w:t>(Hasta 20 puntos):</w:t>
      </w:r>
    </w:p>
    <w:p w:rsidR="00C930B3" w:rsidRPr="00DC5CD0" w:rsidRDefault="00C930B3" w:rsidP="00DC5CD0">
      <w:pPr>
        <w:widowControl w:val="0"/>
        <w:numPr>
          <w:ilvl w:val="0"/>
          <w:numId w:val="6"/>
        </w:numPr>
        <w:spacing w:after="0" w:line="360" w:lineRule="auto"/>
        <w:contextualSpacing/>
        <w:jc w:val="both"/>
        <w:rPr>
          <w:rFonts w:ascii="Helvetica LT Std" w:hAnsi="Helvetica LT Std"/>
        </w:rPr>
      </w:pPr>
      <w:r w:rsidRPr="00DC5CD0">
        <w:rPr>
          <w:rFonts w:ascii="Helvetica LT Std" w:eastAsia="Times New Roman" w:hAnsi="Helvetica LT Std"/>
          <w:lang w:eastAsia="es-ES"/>
        </w:rPr>
        <w:t>Deporte de carácter federativo (fases ascenso, torneos, partidos, y cualquier competición de modalidades reconocidas oficialmente).</w:t>
      </w:r>
    </w:p>
    <w:p w:rsidR="00C930B3" w:rsidRPr="00DC5CD0" w:rsidRDefault="00C930B3" w:rsidP="00DC5CD0">
      <w:pPr>
        <w:widowControl w:val="0"/>
        <w:numPr>
          <w:ilvl w:val="0"/>
          <w:numId w:val="6"/>
        </w:numPr>
        <w:spacing w:after="0" w:line="360" w:lineRule="auto"/>
        <w:contextualSpacing/>
        <w:jc w:val="both"/>
        <w:rPr>
          <w:rFonts w:ascii="Helvetica LT Std" w:hAnsi="Helvetica LT Std"/>
        </w:rPr>
      </w:pPr>
      <w:r w:rsidRPr="00DC5CD0">
        <w:rPr>
          <w:rFonts w:ascii="Helvetica LT Std" w:eastAsia="Times New Roman" w:hAnsi="Helvetica LT Std"/>
          <w:lang w:eastAsia="es-ES"/>
        </w:rPr>
        <w:t>Deporte espectáculo (público potencial en las propuestas que se refieren exclusivamente a “deporte espectáculo”: “</w:t>
      </w:r>
      <w:proofErr w:type="spellStart"/>
      <w:r w:rsidRPr="00DC5CD0">
        <w:rPr>
          <w:rFonts w:ascii="Helvetica LT Std" w:eastAsia="Times New Roman" w:hAnsi="Helvetica LT Std"/>
          <w:lang w:eastAsia="es-ES"/>
        </w:rPr>
        <w:t>rallyes</w:t>
      </w:r>
      <w:proofErr w:type="spellEnd"/>
      <w:r w:rsidRPr="00DC5CD0">
        <w:rPr>
          <w:rFonts w:ascii="Helvetica LT Std" w:eastAsia="Times New Roman" w:hAnsi="Helvetica LT Std"/>
          <w:lang w:eastAsia="es-ES"/>
        </w:rPr>
        <w:t>”, “campeonatos y torneos de exhibición”, “carreras profesionales ciclismo”, y competiciones en las que la presencia de público es significativa y determinante”.</w:t>
      </w:r>
    </w:p>
    <w:p w:rsidR="00C930B3" w:rsidRPr="00DC5CD0" w:rsidRDefault="00C930B3" w:rsidP="00DC5CD0">
      <w:pPr>
        <w:widowControl w:val="0"/>
        <w:numPr>
          <w:ilvl w:val="0"/>
          <w:numId w:val="6"/>
        </w:num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Actividades deportivas de carácter popular. (Andaduras, carreras, </w:t>
      </w:r>
      <w:r w:rsidR="00A37AEE" w:rsidRPr="00DC5CD0">
        <w:rPr>
          <w:rFonts w:ascii="Helvetica LT Std" w:eastAsia="Times New Roman" w:hAnsi="Helvetica LT Std"/>
          <w:lang w:eastAsia="es-ES"/>
        </w:rPr>
        <w:t xml:space="preserve">eventos </w:t>
      </w:r>
      <w:r w:rsidR="00172DDF" w:rsidRPr="00DC5CD0">
        <w:rPr>
          <w:rFonts w:ascii="Helvetica LT Std" w:eastAsia="Times New Roman" w:hAnsi="Helvetica LT Std"/>
          <w:lang w:eastAsia="es-ES"/>
        </w:rPr>
        <w:t>populares, etcétera</w:t>
      </w:r>
      <w:r w:rsidRPr="00DC5CD0">
        <w:rPr>
          <w:rFonts w:ascii="Helvetica LT Std" w:eastAsia="Times New Roman" w:hAnsi="Helvetica LT Std"/>
          <w:lang w:eastAsia="es-ES"/>
        </w:rPr>
        <w:t xml:space="preserve">).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Con respecto a este criterio, se advierte que la Comisión de Valoración no estará vinculada por la previsión de participación indicada por los solicitantes, pudiendo realizar las actuaciones de verificación que considere oportunas, entre ellas la comparación con el volumen de participación en ediciones anteriores, de ser el caso.</w:t>
      </w:r>
    </w:p>
    <w:p w:rsidR="00C930B3" w:rsidRPr="00DC5CD0" w:rsidRDefault="00C930B3" w:rsidP="00DC5CD0">
      <w:pPr>
        <w:widowControl w:val="0"/>
        <w:numPr>
          <w:ilvl w:val="0"/>
          <w:numId w:val="2"/>
        </w:numPr>
        <w:spacing w:after="0" w:line="360" w:lineRule="auto"/>
        <w:contextualSpacing/>
        <w:jc w:val="both"/>
        <w:rPr>
          <w:rFonts w:ascii="Helvetica LT Std" w:hAnsi="Helvetica LT Std"/>
        </w:rPr>
      </w:pPr>
      <w:r w:rsidRPr="00DC5CD0">
        <w:rPr>
          <w:rFonts w:ascii="Helvetica LT Std" w:eastAsia="Times New Roman" w:hAnsi="Helvetica LT Std"/>
          <w:bCs/>
          <w:iCs/>
          <w:lang w:eastAsia="es-ES"/>
        </w:rPr>
        <w:t xml:space="preserve">Mujer, discapacitados y deporte base: </w:t>
      </w:r>
      <w:r w:rsidRPr="00DC5CD0">
        <w:rPr>
          <w:rFonts w:ascii="Helvetica LT Std" w:eastAsia="Times New Roman" w:hAnsi="Helvetica LT Std"/>
          <w:lang w:eastAsia="es-ES"/>
        </w:rPr>
        <w:t xml:space="preserve">A mayor participación de estos colectivos en la actividad </w:t>
      </w:r>
      <w:r w:rsidRPr="00DC5CD0">
        <w:rPr>
          <w:rFonts w:ascii="Helvetica LT Std" w:eastAsia="Times New Roman" w:hAnsi="Helvetica LT Std"/>
          <w:bCs/>
          <w:lang w:eastAsia="es-ES"/>
        </w:rPr>
        <w:t>(Hasta 10 puntos).</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Cs/>
          <w:lang w:eastAsia="es-ES"/>
        </w:rPr>
        <w:t>La Comisión de Valoración, en atención al número de proyectos solicitados, podrá establecer la necesidad de obtener una puntuación mínima para la concesión de subvenciones. En su caso, los proyectos que obtengan una puntuación inferior al menor descuido establecida por la comisión se incluirán en la lista de reserva prevista en la base 11ª.</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Cs/>
          <w:lang w:eastAsia="es-ES"/>
        </w:rPr>
        <w:t xml:space="preserve">Con independencia de su valoración, en ningún caso se le concederá a un proyecto una subvención superior a la de la cuantía pedida en la solicitud.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Cs/>
          <w:lang w:eastAsia="es-ES"/>
        </w:rPr>
        <w:lastRenderedPageBreak/>
        <w:t xml:space="preserve">En todo caso, la valoración tendrá carácter individualizado para cada proyecto que se presente, aplicándose las reglas establecidas en la base 4ª para la asignación de la cuantía de las subvenciones. </w:t>
      </w:r>
    </w:p>
    <w:p w:rsidR="00C930B3" w:rsidRPr="00DC5CD0" w:rsidRDefault="00C930B3" w:rsidP="00DC5CD0">
      <w:pPr>
        <w:keepNext/>
        <w:spacing w:after="0" w:line="360" w:lineRule="auto"/>
        <w:ind w:hanging="663"/>
        <w:contextualSpacing/>
        <w:jc w:val="both"/>
        <w:outlineLvl w:val="2"/>
        <w:rPr>
          <w:rFonts w:ascii="Helvetica LT Std" w:hAnsi="Helvetica LT Std"/>
        </w:rPr>
      </w:pPr>
      <w:r w:rsidRPr="00DC5CD0">
        <w:rPr>
          <w:rFonts w:ascii="Helvetica LT Std" w:eastAsia="Times New Roman" w:hAnsi="Helvetica LT Std"/>
          <w:color w:val="000000"/>
          <w:lang w:eastAsia="es-ES"/>
        </w:rPr>
        <w:tab/>
      </w:r>
      <w:r w:rsidRPr="00DC5CD0">
        <w:rPr>
          <w:rFonts w:ascii="Helvetica LT Std" w:eastAsia="Times New Roman" w:hAnsi="Helvetica LT Std"/>
          <w:b/>
          <w:color w:val="000000"/>
          <w:u w:val="single"/>
          <w:lang w:eastAsia="es-ES"/>
        </w:rPr>
        <w:t xml:space="preserve">Décimo </w:t>
      </w:r>
      <w:r w:rsidR="00A37AEE" w:rsidRPr="00DC5CD0">
        <w:rPr>
          <w:rFonts w:ascii="Helvetica LT Std" w:eastAsia="Times New Roman" w:hAnsi="Helvetica LT Std"/>
          <w:b/>
          <w:color w:val="000000"/>
          <w:u w:val="single"/>
          <w:lang w:eastAsia="es-ES"/>
        </w:rPr>
        <w:t>primera. -</w:t>
      </w:r>
      <w:r w:rsidRPr="00DC5CD0">
        <w:rPr>
          <w:rFonts w:ascii="Helvetica LT Std" w:eastAsia="Times New Roman" w:hAnsi="Helvetica LT Std"/>
          <w:b/>
          <w:color w:val="000000"/>
          <w:u w:val="single"/>
          <w:lang w:eastAsia="es-ES"/>
        </w:rPr>
        <w:t xml:space="preserve"> Resolución</w:t>
      </w:r>
      <w:r w:rsidRPr="00DC5CD0">
        <w:rPr>
          <w:rFonts w:ascii="Helvetica LT Std" w:eastAsia="Times New Roman" w:hAnsi="Helvetica LT Std"/>
          <w:color w:val="000000"/>
          <w:lang w:eastAsia="es-ES"/>
        </w:rPr>
        <w:t>:</w:t>
      </w:r>
    </w:p>
    <w:p w:rsidR="00C930B3" w:rsidRPr="00DC5CD0" w:rsidRDefault="00C930B3" w:rsidP="00DC5CD0">
      <w:pPr>
        <w:spacing w:after="0" w:line="360" w:lineRule="auto"/>
        <w:contextualSpacing/>
        <w:jc w:val="both"/>
        <w:rPr>
          <w:rFonts w:ascii="Helvetica LT Std" w:hAnsi="Helvetica LT Std"/>
        </w:rPr>
      </w:pPr>
      <w:bookmarkStart w:id="3" w:name="OLE_LINK2"/>
      <w:r w:rsidRPr="00DC5CD0">
        <w:rPr>
          <w:rFonts w:ascii="Helvetica LT Std" w:eastAsia="Times New Roman" w:hAnsi="Helvetica LT Std"/>
          <w:lang w:eastAsia="es-ES"/>
        </w:rPr>
        <w:t xml:space="preserve">A propuesta de la Comisión de Valoración se le elevará a la Xunta de Gobierno de la Diputación, para su resolución. El plazo máximo de resolución será de tres meses desde el final del plazo de corrección de deficiencias documentales, de ser el caso, o desde el final del plazo de presentación de instancias. La falta de resolución expresa en el dicho plazo tendrá el efecto de un acto presunto desestimatorio. </w:t>
      </w:r>
      <w:bookmarkEnd w:id="3"/>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La resolución se ajustará a la propuesta de la Comisión de Valoración, excepto en aquellos supuestos en que la </w:t>
      </w:r>
      <w:r w:rsidR="00A37AEE">
        <w:rPr>
          <w:rFonts w:ascii="Helvetica LT Std" w:eastAsia="Times New Roman" w:hAnsi="Helvetica LT Std"/>
          <w:lang w:eastAsia="es-ES"/>
        </w:rPr>
        <w:t>J</w:t>
      </w:r>
      <w:r w:rsidRPr="00DC5CD0">
        <w:rPr>
          <w:rFonts w:ascii="Helvetica LT Std" w:eastAsia="Times New Roman" w:hAnsi="Helvetica LT Std"/>
          <w:lang w:eastAsia="es-ES"/>
        </w:rPr>
        <w:t xml:space="preserve">unta de Gobierno considere que dicha propuesta incurre en infracción del dispuesto en estas bases o en la legislación aplicable, en cuyo caso le solicitará a la comisión, tras los informes previos que considere oportunos, el planteamiento de una nueva propuesta ajustada a las bases y a la normativa de aplicación. La comisión deberá formular esta nueva propuesta en el plazo de quince días. En caso de no hacerlo así, la </w:t>
      </w:r>
      <w:r w:rsidR="00A37AEE">
        <w:rPr>
          <w:rFonts w:ascii="Helvetica LT Std" w:eastAsia="Times New Roman" w:hAnsi="Helvetica LT Std"/>
          <w:lang w:eastAsia="es-ES"/>
        </w:rPr>
        <w:t>J</w:t>
      </w:r>
      <w:r w:rsidRPr="00DC5CD0">
        <w:rPr>
          <w:rFonts w:ascii="Helvetica LT Std" w:eastAsia="Times New Roman" w:hAnsi="Helvetica LT Std"/>
          <w:lang w:eastAsia="es-ES"/>
        </w:rPr>
        <w:t>unta de Gobierno resolverá conforme a la propuesta inicial, introduciendo las modificaciones precisas para garantizar el cumplimiento de</w:t>
      </w:r>
      <w:r w:rsidR="00A37AEE">
        <w:rPr>
          <w:rFonts w:ascii="Helvetica LT Std" w:eastAsia="Times New Roman" w:hAnsi="Helvetica LT Std"/>
          <w:lang w:eastAsia="es-ES"/>
        </w:rPr>
        <w:t xml:space="preserve"> lo</w:t>
      </w:r>
      <w:r w:rsidRPr="00DC5CD0">
        <w:rPr>
          <w:rFonts w:ascii="Helvetica LT Std" w:eastAsia="Times New Roman" w:hAnsi="Helvetica LT Std"/>
          <w:lang w:eastAsia="es-ES"/>
        </w:rPr>
        <w:t xml:space="preserve"> establecido en las bases y en la legislación vigente.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Los beneficiarios podrán rechazar la subvención concedida en el plazo de quince días desde la publicación del acuerdo de concesión en el Boletín Oficial de la Provincia. En caso de que no comuniquen de manera expreso su rechazo, se entenderá que aceptan la subvención en la cuantía concedida. El incumplimiento del deber de comunicar la renuncia a la subvención, en su caso, podrá ser considerado infracción administrativa, conforme con el dispuesto en el artículo 56 de la Ley general de subvenciones, dando lugar a la incoación del correspondiente procedimiento sancionador.</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En el supuesto de que existieran solicitantes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general de subvenciones. En su virtud, y en caso de producirse remanentes por la renuncia o pierda del derecho a las subvenciones por parte de algún beneficiario, la </w:t>
      </w:r>
      <w:r w:rsidR="00A37AEE">
        <w:rPr>
          <w:rFonts w:ascii="Helvetica LT Std" w:eastAsia="Times New Roman" w:hAnsi="Helvetica LT Std"/>
          <w:lang w:eastAsia="es-ES"/>
        </w:rPr>
        <w:t>J</w:t>
      </w:r>
      <w:r w:rsidRPr="00DC5CD0">
        <w:rPr>
          <w:rFonts w:ascii="Helvetica LT Std" w:eastAsia="Times New Roman" w:hAnsi="Helvetica LT Std"/>
          <w:lang w:eastAsia="es-ES"/>
        </w:rPr>
        <w:t>unta de Gobierno, sin necesidad de proceder a una nueva convocatoria, podrá acordar la concesión de la subvención que proceda al siguiente o siguientes solicitantes, por orden de puntuación.</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
          <w:bCs/>
          <w:u w:val="single"/>
          <w:lang w:eastAsia="es-ES"/>
        </w:rPr>
        <w:lastRenderedPageBreak/>
        <w:t xml:space="preserve">Décimo </w:t>
      </w:r>
      <w:r w:rsidR="00A37AEE" w:rsidRPr="00DC5CD0">
        <w:rPr>
          <w:rFonts w:ascii="Helvetica LT Std" w:eastAsia="Times New Roman" w:hAnsi="Helvetica LT Std"/>
          <w:b/>
          <w:bCs/>
          <w:u w:val="single"/>
          <w:lang w:eastAsia="es-ES"/>
        </w:rPr>
        <w:t>segunda. -</w:t>
      </w:r>
      <w:r w:rsidRPr="00DC5CD0">
        <w:rPr>
          <w:rFonts w:ascii="Helvetica LT Std" w:eastAsia="Times New Roman" w:hAnsi="Helvetica LT Std"/>
          <w:b/>
          <w:bCs/>
          <w:u w:val="single"/>
          <w:lang w:eastAsia="es-ES"/>
        </w:rPr>
        <w:t xml:space="preserve"> Publicación del acuerdo de concesión</w:t>
      </w:r>
      <w:r w:rsidRPr="00DC5CD0">
        <w:rPr>
          <w:rFonts w:ascii="Helvetica LT Std" w:eastAsia="Times New Roman" w:hAnsi="Helvetica LT Std"/>
          <w:bCs/>
          <w:lang w:eastAsia="es-ES"/>
        </w:rPr>
        <w:t xml:space="preserve">: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Cs/>
          <w:lang w:eastAsia="es-ES"/>
        </w:rPr>
        <w:t xml:space="preserve">Al amparo del dispuesto en el artículo </w:t>
      </w:r>
      <w:r w:rsidRPr="00DC5CD0">
        <w:rPr>
          <w:rFonts w:ascii="Helvetica LT Std" w:eastAsia="Times New Roman" w:hAnsi="Helvetica LT Std"/>
          <w:color w:val="000000"/>
          <w:lang w:eastAsia="es-ES"/>
        </w:rPr>
        <w:t>45.1 b) de la Ley 39/2015 del procedimiento administrativo común de las administraciones públicas</w:t>
      </w:r>
      <w:r w:rsidRPr="00DC5CD0">
        <w:rPr>
          <w:rFonts w:ascii="Helvetica LT Std" w:eastAsia="Times New Roman" w:hAnsi="Helvetica LT Std"/>
          <w:bCs/>
          <w:color w:val="000000"/>
          <w:lang w:eastAsia="es-ES"/>
        </w:rPr>
        <w:t>, el acuerdo de concesión se publicará en el Boletín Oficial de la Provincia,</w:t>
      </w:r>
      <w:r w:rsidRPr="00DC5CD0">
        <w:rPr>
          <w:rFonts w:ascii="Helvetica LT Std" w:eastAsia="Times New Roman" w:hAnsi="Helvetica LT Std"/>
          <w:color w:val="000000"/>
          <w:lang w:eastAsia="es-ES"/>
        </w:rPr>
        <w:t xml:space="preserve"> en el tablero de anuncios electrónicos de la sede electrónica de la Diputación Provincial (</w:t>
      </w:r>
      <w:hyperlink r:id="rId13" w:history="1">
        <w:r w:rsidRPr="00DC5CD0">
          <w:rPr>
            <w:rFonts w:ascii="Helvetica LT Std" w:eastAsia="Times New Roman" w:hAnsi="Helvetica LT Std"/>
            <w:color w:val="0000FF"/>
            <w:lang w:eastAsia="es-ES"/>
          </w:rPr>
          <w:t>http://sede.depourense.es</w:t>
        </w:r>
      </w:hyperlink>
      <w:r w:rsidRPr="00DC5CD0">
        <w:rPr>
          <w:rFonts w:ascii="Helvetica LT Std" w:eastAsia="Times New Roman" w:hAnsi="Helvetica LT Std"/>
          <w:color w:val="000000"/>
          <w:lang w:eastAsia="es-ES"/>
        </w:rPr>
        <w:t xml:space="preserve">) y en la página web </w:t>
      </w:r>
      <w:hyperlink r:id="rId14" w:history="1">
        <w:r w:rsidRPr="00DC5CD0">
          <w:rPr>
            <w:rFonts w:ascii="Helvetica LT Std" w:eastAsia="Times New Roman" w:hAnsi="Helvetica LT Std"/>
            <w:color w:val="000000"/>
            <w:lang w:eastAsia="es-ES"/>
          </w:rPr>
          <w:t>http://www.depourense.es</w:t>
        </w:r>
      </w:hyperlink>
      <w:r w:rsidRPr="00DC5CD0">
        <w:rPr>
          <w:rFonts w:ascii="Helvetica LT Std" w:eastAsia="Times New Roman" w:hAnsi="Helvetica LT Std"/>
          <w:color w:val="000000"/>
          <w:lang w:eastAsia="es-ES"/>
        </w:rPr>
        <w:t xml:space="preserve">, enlace Sección de Subvenciones, enlace Negociado de Concursos, concurso para la concesión de subvenciones </w:t>
      </w:r>
      <w:r w:rsidRPr="00DC5CD0">
        <w:rPr>
          <w:rFonts w:ascii="Helvetica LT Std" w:eastAsia="Times New Roman" w:hAnsi="Helvetica LT Std"/>
          <w:bCs/>
          <w:color w:val="000000"/>
          <w:lang w:eastAsia="es-ES"/>
        </w:rPr>
        <w:t>a entidades</w:t>
      </w:r>
      <w:r w:rsidRPr="00DC5CD0">
        <w:rPr>
          <w:rFonts w:ascii="Helvetica LT Std" w:eastAsia="Times New Roman" w:hAnsi="Helvetica LT Std"/>
          <w:color w:val="000000"/>
          <w:lang w:eastAsia="es-ES"/>
        </w:rPr>
        <w:t xml:space="preserve"> deportivas y entidades sin ánimo de lucro </w:t>
      </w:r>
      <w:r w:rsidRPr="00DC5CD0">
        <w:rPr>
          <w:rFonts w:ascii="Helvetica LT Std" w:eastAsia="Times New Roman" w:hAnsi="Helvetica LT Std"/>
          <w:bCs/>
          <w:color w:val="000000"/>
          <w:lang w:eastAsia="es-ES"/>
        </w:rPr>
        <w:t>para la organización de eventos deportivos para realizar durante el ejercicio de 2025</w:t>
      </w:r>
      <w:r w:rsidRPr="00DC5CD0">
        <w:rPr>
          <w:rFonts w:ascii="Helvetica LT Std" w:eastAsia="Times New Roman" w:hAnsi="Helvetica LT Std"/>
          <w:color w:val="000000"/>
          <w:lang w:eastAsia="es-ES"/>
        </w:rPr>
        <w:t>, así como en la Base de datos Nacional de Subvenciones.</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Sin perjuicio del anterior, a los solicitantes que presenten la autorización para realizar las comunicaciones previstas en la base 5ª, se les realizará una comunicación personal por </w:t>
      </w:r>
      <w:proofErr w:type="spellStart"/>
      <w:r w:rsidRPr="00DC5CD0">
        <w:rPr>
          <w:rFonts w:ascii="Helvetica LT Std" w:eastAsia="Times New Roman" w:hAnsi="Helvetica LT Std"/>
          <w:lang w:eastAsia="es-ES"/>
        </w:rPr>
        <w:t>sms</w:t>
      </w:r>
      <w:proofErr w:type="spellEnd"/>
      <w:r w:rsidRPr="00DC5CD0">
        <w:rPr>
          <w:rFonts w:ascii="Helvetica LT Std" w:eastAsia="Times New Roman" w:hAnsi="Helvetica LT Std"/>
          <w:lang w:eastAsia="es-ES"/>
        </w:rPr>
        <w:t xml:space="preserve"> o correo electrónico, advirtiendo de la publicación de la resolución en la sede electrónica. En caso de que no presenten la dicha autorización, no se realizará ningún tipo de comunicación personal.</w:t>
      </w:r>
    </w:p>
    <w:p w:rsidR="00C930B3" w:rsidRPr="00DC5CD0" w:rsidRDefault="00A37AEE" w:rsidP="00DC5CD0">
      <w:pPr>
        <w:spacing w:after="0" w:line="360" w:lineRule="auto"/>
        <w:contextualSpacing/>
        <w:jc w:val="both"/>
        <w:rPr>
          <w:rFonts w:ascii="Helvetica LT Std" w:hAnsi="Helvetica LT Std"/>
        </w:rPr>
      </w:pPr>
      <w:r w:rsidRPr="00DC5CD0">
        <w:rPr>
          <w:rFonts w:ascii="Helvetica LT Std" w:eastAsia="Times New Roman" w:hAnsi="Helvetica LT Std"/>
          <w:b/>
          <w:bCs/>
          <w:u w:val="single"/>
          <w:lang w:eastAsia="es-ES"/>
        </w:rPr>
        <w:t>Decimotercera. -</w:t>
      </w:r>
      <w:r w:rsidR="00C930B3" w:rsidRPr="00DC5CD0">
        <w:rPr>
          <w:rFonts w:ascii="Helvetica LT Std" w:eastAsia="Times New Roman" w:hAnsi="Helvetica LT Std"/>
          <w:b/>
          <w:bCs/>
          <w:u w:val="single"/>
          <w:lang w:eastAsia="es-ES"/>
        </w:rPr>
        <w:t xml:space="preserve"> Publicidad de la subvención por parte del beneficiario</w:t>
      </w:r>
      <w:r w:rsidR="00C930B3" w:rsidRPr="00DC5CD0">
        <w:rPr>
          <w:rFonts w:ascii="Helvetica LT Std" w:eastAsia="Times New Roman" w:hAnsi="Helvetica LT Std"/>
          <w:bCs/>
          <w:lang w:eastAsia="es-ES"/>
        </w:rPr>
        <w:t xml:space="preserve">: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El beneficiario de la subvención deberá adoptar medidas de difusión de la subvención concedida, para darle una idónea publicidad al carácter público de la financiación de su actividad, debiendo realizar como mínimo las siguientes medidas de difusión: </w:t>
      </w:r>
    </w:p>
    <w:p w:rsidR="00C930B3" w:rsidRPr="00DC5CD0" w:rsidRDefault="00C930B3" w:rsidP="00DC5CD0">
      <w:pPr>
        <w:widowControl w:val="0"/>
        <w:numPr>
          <w:ilvl w:val="0"/>
          <w:numId w:val="4"/>
        </w:num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Inclusión de la imagen institucional de la Diputación Provincial de Ourense o de una leyenda alusiva al hecho de que la actividad está subvencionada por la Diputación, en los carteles y </w:t>
      </w:r>
      <w:r w:rsidR="00A37AEE" w:rsidRPr="00DC5CD0">
        <w:rPr>
          <w:rFonts w:ascii="Helvetica LT Std" w:eastAsia="Times New Roman" w:hAnsi="Helvetica LT Std"/>
          <w:lang w:eastAsia="es-ES"/>
        </w:rPr>
        <w:t>materiales impresos</w:t>
      </w:r>
      <w:r w:rsidRPr="00DC5CD0">
        <w:rPr>
          <w:rFonts w:ascii="Helvetica LT Std" w:eastAsia="Times New Roman" w:hAnsi="Helvetica LT Std"/>
          <w:lang w:eastAsia="es-ES"/>
        </w:rPr>
        <w:t xml:space="preserve"> de su actividad y, de ser el caso, en la página web de la entidad y en la página web de deportes indicada en la base quinta.</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En caso de incumplimiento de este deber, la Diputación podrá ordenar la adopción de las medidas alternativas previstas en el artículo 31 del Reglamento de la Ley general de subvenciones. En caso de que se incumplan también estas medidas, el incumplimiento del deber podrá ser causa de pérdida del derecho a la subvención o de reintegro hasta un importe del 20% de la subvención concedida, importe que se determinará en función de la gravedad del incumplimiento.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No obstante, no se exigirá el cumplimiento de este deber en el supuesto de actividades totalmente realizadas con anterioridad a la resolución de esta convocatoria. </w:t>
      </w:r>
    </w:p>
    <w:p w:rsidR="00C930B3" w:rsidRPr="00DC5CD0" w:rsidRDefault="00A37AEE" w:rsidP="00DC5CD0">
      <w:pPr>
        <w:spacing w:after="0" w:line="360" w:lineRule="auto"/>
        <w:contextualSpacing/>
        <w:jc w:val="both"/>
        <w:rPr>
          <w:rFonts w:ascii="Helvetica LT Std" w:hAnsi="Helvetica LT Std"/>
        </w:rPr>
      </w:pPr>
      <w:r w:rsidRPr="00DC5CD0">
        <w:rPr>
          <w:rFonts w:ascii="Helvetica LT Std" w:eastAsia="Times New Roman" w:hAnsi="Helvetica LT Std"/>
          <w:b/>
          <w:bCs/>
          <w:color w:val="000000"/>
          <w:u w:val="single"/>
          <w:lang w:eastAsia="es-ES"/>
        </w:rPr>
        <w:t>Decimocuarta. -</w:t>
      </w:r>
      <w:r w:rsidR="00C930B3" w:rsidRPr="00DC5CD0">
        <w:rPr>
          <w:rFonts w:ascii="Helvetica LT Std" w:eastAsia="Times New Roman" w:hAnsi="Helvetica LT Std"/>
          <w:b/>
          <w:bCs/>
          <w:color w:val="000000"/>
          <w:u w:val="single"/>
          <w:lang w:eastAsia="es-ES"/>
        </w:rPr>
        <w:t xml:space="preserve"> Justificación y pago de la subvención</w:t>
      </w:r>
      <w:r w:rsidR="00C930B3" w:rsidRPr="00DC5CD0">
        <w:rPr>
          <w:rFonts w:ascii="Helvetica LT Std" w:eastAsia="Times New Roman" w:hAnsi="Helvetica LT Std"/>
          <w:bCs/>
          <w:color w:val="000000"/>
          <w:lang w:eastAsia="es-ES"/>
        </w:rPr>
        <w:t>:</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1. La subvención se justificará mediante la presentación de una cuenta justificativa, integrada por los siguientes documentos:</w:t>
      </w:r>
    </w:p>
    <w:p w:rsidR="00C930B3" w:rsidRPr="00DC5CD0" w:rsidRDefault="00C930B3" w:rsidP="00DC5CD0">
      <w:pPr>
        <w:shd w:val="clear" w:color="auto" w:fill="FFFFFF"/>
        <w:spacing w:after="0" w:line="360" w:lineRule="auto"/>
        <w:contextualSpacing/>
        <w:jc w:val="both"/>
        <w:rPr>
          <w:rFonts w:ascii="Helvetica LT Std" w:hAnsi="Helvetica LT Std"/>
        </w:rPr>
      </w:pPr>
      <w:r w:rsidRPr="00DC5CD0">
        <w:rPr>
          <w:rFonts w:ascii="Helvetica LT Std" w:eastAsia="Times New Roman" w:hAnsi="Helvetica LT Std"/>
          <w:lang w:eastAsia="es-ES"/>
        </w:rPr>
        <w:lastRenderedPageBreak/>
        <w:t xml:space="preserve">A) Memoria de actuación justificativa del cumplimiento de las condiciones impuestas en la concesión de la subvención con indicación de las actividades realizadas y de los resultados obtenidos. Para la realización de esta memoria, se podrá utilizar el modelo recogido en el </w:t>
      </w:r>
      <w:r w:rsidRPr="00DC5CD0">
        <w:rPr>
          <w:rFonts w:ascii="Helvetica LT Std" w:eastAsia="Times New Roman" w:hAnsi="Helvetica LT Std"/>
          <w:b/>
          <w:lang w:eastAsia="es-ES"/>
        </w:rPr>
        <w:t>anexo</w:t>
      </w:r>
      <w:r w:rsidRPr="00DC5CD0">
        <w:rPr>
          <w:rFonts w:ascii="Helvetica LT Std" w:eastAsia="Times New Roman" w:hAnsi="Helvetica LT Std"/>
          <w:b/>
          <w:color w:val="C00000"/>
          <w:lang w:eastAsia="es-ES"/>
        </w:rPr>
        <w:t xml:space="preserve"> </w:t>
      </w:r>
      <w:r w:rsidRPr="00DC5CD0">
        <w:rPr>
          <w:rFonts w:ascii="Helvetica LT Std" w:eastAsia="Times New Roman" w:hAnsi="Helvetica LT Std"/>
          <w:b/>
          <w:color w:val="000000"/>
          <w:lang w:eastAsia="es-ES"/>
        </w:rPr>
        <w:t>VIII</w:t>
      </w:r>
      <w:r w:rsidRPr="00DC5CD0">
        <w:rPr>
          <w:rFonts w:ascii="Helvetica LT Std" w:eastAsia="Times New Roman" w:hAnsi="Helvetica LT Std"/>
          <w:color w:val="000000"/>
          <w:lang w:eastAsia="es-ES"/>
        </w:rPr>
        <w:t>.</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Arial Unicode MS" w:hAnsi="Helvetica LT Std"/>
          <w:lang w:eastAsia="es-ES"/>
        </w:rPr>
        <w:t xml:space="preserve">B) </w:t>
      </w:r>
      <w:r w:rsidRPr="00DC5CD0">
        <w:rPr>
          <w:rFonts w:ascii="Helvetica LT Std" w:eastAsia="Times New Roman" w:hAnsi="Helvetica LT Std"/>
          <w:color w:val="000000"/>
          <w:lang w:eastAsia="es-ES"/>
        </w:rPr>
        <w:t xml:space="preserve">Relación clasificada de los gastos de la actividad, con identificación del acreedor y del documento, su importe, fecha de emisión, </w:t>
      </w:r>
      <w:r w:rsidRPr="00DC5CD0">
        <w:rPr>
          <w:rFonts w:ascii="Helvetica LT Std" w:eastAsia="Arial Unicode MS" w:hAnsi="Helvetica LT Std"/>
          <w:color w:val="000000"/>
          <w:lang w:eastAsia="es-ES"/>
        </w:rPr>
        <w:t>identificación del documento de acreditación del pago y data del pago</w:t>
      </w:r>
      <w:r w:rsidRPr="00DC5CD0">
        <w:rPr>
          <w:rFonts w:ascii="Helvetica LT Std" w:eastAsia="Times New Roman" w:hAnsi="Helvetica LT Std"/>
          <w:lang w:eastAsia="es-ES"/>
        </w:rPr>
        <w:t xml:space="preserve">. Para la realización de esta relación, podrá utilizarse el modelo </w:t>
      </w:r>
      <w:r w:rsidRPr="00DC5CD0">
        <w:rPr>
          <w:rFonts w:ascii="Helvetica LT Std" w:eastAsia="Times New Roman" w:hAnsi="Helvetica LT Std"/>
          <w:color w:val="000000"/>
          <w:lang w:eastAsia="es-ES"/>
        </w:rPr>
        <w:t xml:space="preserve">recogido en el </w:t>
      </w:r>
      <w:r w:rsidRPr="00DC5CD0">
        <w:rPr>
          <w:rFonts w:ascii="Helvetica LT Std" w:eastAsia="Times New Roman" w:hAnsi="Helvetica LT Std"/>
          <w:b/>
          <w:color w:val="000000"/>
          <w:lang w:eastAsia="es-ES"/>
        </w:rPr>
        <w:t>anexo IX</w:t>
      </w:r>
      <w:r w:rsidRPr="00DC5CD0">
        <w:rPr>
          <w:rFonts w:ascii="Helvetica LT Std" w:eastAsia="Times New Roman" w:hAnsi="Helvetica LT Std"/>
          <w:color w:val="C00000"/>
          <w:lang w:eastAsia="es-ES"/>
        </w:rPr>
        <w:t xml:space="preserve"> </w:t>
      </w:r>
      <w:r w:rsidRPr="00DC5CD0">
        <w:rPr>
          <w:rFonts w:ascii="Helvetica LT Std" w:eastAsia="Times New Roman" w:hAnsi="Helvetica LT Std"/>
          <w:lang w:eastAsia="es-ES"/>
        </w:rPr>
        <w:t>de estas bases.</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C) Relación </w:t>
      </w:r>
      <w:proofErr w:type="gramStart"/>
      <w:r w:rsidRPr="00DC5CD0">
        <w:rPr>
          <w:rFonts w:ascii="Helvetica LT Std" w:eastAsia="Times New Roman" w:hAnsi="Helvetica LT Std"/>
          <w:lang w:eastAsia="es-ES"/>
        </w:rPr>
        <w:t>detallada</w:t>
      </w:r>
      <w:proofErr w:type="gramEnd"/>
      <w:r w:rsidRPr="00DC5CD0">
        <w:rPr>
          <w:rFonts w:ascii="Helvetica LT Std" w:eastAsia="Times New Roman" w:hAnsi="Helvetica LT Std"/>
          <w:lang w:eastAsia="es-ES"/>
        </w:rPr>
        <w:t xml:space="preserve"> de los ingresos obtenidos para la actividad, </w:t>
      </w:r>
      <w:r w:rsidRPr="00DC5CD0">
        <w:rPr>
          <w:rFonts w:ascii="Helvetica LT Std" w:eastAsia="Times New Roman" w:hAnsi="Helvetica LT Std"/>
          <w:color w:val="000000"/>
          <w:lang w:eastAsia="es-ES"/>
        </w:rPr>
        <w:t>con indicación de su importe y su origen</w:t>
      </w:r>
      <w:r w:rsidRPr="00DC5CD0">
        <w:rPr>
          <w:rFonts w:ascii="Helvetica LT Std" w:eastAsia="Times New Roman" w:hAnsi="Helvetica LT Std"/>
          <w:lang w:eastAsia="es-ES"/>
        </w:rPr>
        <w:t>.</w:t>
      </w:r>
      <w:r w:rsidRPr="00DC5CD0">
        <w:rPr>
          <w:rFonts w:ascii="Helvetica LT Std" w:eastAsia="Arial Unicode MS" w:hAnsi="Helvetica LT Std"/>
          <w:lang w:eastAsia="es-ES"/>
        </w:rPr>
        <w:t xml:space="preserve"> </w:t>
      </w:r>
      <w:r w:rsidRPr="00DC5CD0">
        <w:rPr>
          <w:rFonts w:ascii="Helvetica LT Std" w:eastAsia="Times New Roman" w:hAnsi="Helvetica LT Std"/>
          <w:lang w:eastAsia="es-ES"/>
        </w:rPr>
        <w:t xml:space="preserve">Para la realización de esta relación, podrá utilizarse el modelo </w:t>
      </w:r>
      <w:r w:rsidRPr="00DC5CD0">
        <w:rPr>
          <w:rFonts w:ascii="Helvetica LT Std" w:eastAsia="Times New Roman" w:hAnsi="Helvetica LT Std"/>
          <w:color w:val="000000"/>
          <w:lang w:eastAsia="es-ES"/>
        </w:rPr>
        <w:t xml:space="preserve">recogido en el </w:t>
      </w:r>
      <w:r w:rsidRPr="00DC5CD0">
        <w:rPr>
          <w:rFonts w:ascii="Helvetica LT Std" w:eastAsia="Times New Roman" w:hAnsi="Helvetica LT Std"/>
          <w:b/>
          <w:color w:val="000000"/>
          <w:lang w:eastAsia="es-ES"/>
        </w:rPr>
        <w:t>anexo X</w:t>
      </w:r>
      <w:r w:rsidRPr="00DC5CD0">
        <w:rPr>
          <w:rFonts w:ascii="Helvetica LT Std" w:eastAsia="Times New Roman" w:hAnsi="Helvetica LT Std"/>
          <w:color w:val="C00000"/>
          <w:lang w:eastAsia="es-ES"/>
        </w:rPr>
        <w:t xml:space="preserve"> </w:t>
      </w:r>
      <w:r w:rsidRPr="00DC5CD0">
        <w:rPr>
          <w:rFonts w:ascii="Helvetica LT Std" w:eastAsia="Times New Roman" w:hAnsi="Helvetica LT Std"/>
          <w:lang w:eastAsia="es-ES"/>
        </w:rPr>
        <w:t>de estas bases.</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De ser el caso, en las relaciones señaladas en los apartados B) y C) se indicarán las desviaciones acaecidas verbo del presupuesto presentado con la solicitud, tanto en lo relativo a los ingresos como a los gastos.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D) Acreditación del cumplimiento de los deberes tributarios y con la Seguridad Social:</w:t>
      </w:r>
    </w:p>
    <w:p w:rsidR="00C930B3" w:rsidRPr="00DC5CD0" w:rsidRDefault="00C930B3" w:rsidP="00DC5CD0">
      <w:pPr>
        <w:widowControl w:val="0"/>
        <w:numPr>
          <w:ilvl w:val="0"/>
          <w:numId w:val="7"/>
        </w:num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En aquellos supuestos en los que los beneficiarios obtengan una subvención igual o inferior a 3.000,00 euros, deberán acercar una declaración responsable comprensiva del hecho de no incurrir el solicitante en las prohibiciones recogidas en el artículo 13 de la Ley general de subvenciones, incluyendo una referencia expresa a la circunstancia de estar al día en sus deberes tributarios y de Seguridad Social. Para el planteamiento de esta declaración podrá utilizarse el modelo recogido en el </w:t>
      </w:r>
      <w:r w:rsidRPr="00DC5CD0">
        <w:rPr>
          <w:rFonts w:ascii="Helvetica LT Std" w:eastAsia="Times New Roman" w:hAnsi="Helvetica LT Std"/>
          <w:b/>
          <w:lang w:eastAsia="es-ES"/>
        </w:rPr>
        <w:t>anexo XI</w:t>
      </w:r>
      <w:r w:rsidRPr="00DC5CD0">
        <w:rPr>
          <w:rFonts w:ascii="Helvetica LT Std" w:eastAsia="Times New Roman" w:hAnsi="Helvetica LT Std"/>
          <w:lang w:eastAsia="es-ES"/>
        </w:rPr>
        <w:t xml:space="preserve"> de estas bases.</w:t>
      </w:r>
    </w:p>
    <w:p w:rsidR="00C930B3" w:rsidRPr="00DC5CD0" w:rsidRDefault="00C930B3" w:rsidP="00DC5CD0">
      <w:pPr>
        <w:widowControl w:val="0"/>
        <w:numPr>
          <w:ilvl w:val="0"/>
          <w:numId w:val="7"/>
        </w:num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En aquellos supuestos en los que los beneficiarios obtengan una </w:t>
      </w:r>
      <w:r w:rsidR="007B7DC8" w:rsidRPr="00DC5CD0">
        <w:rPr>
          <w:rFonts w:ascii="Helvetica LT Std" w:eastAsia="Times New Roman" w:hAnsi="Helvetica LT Std"/>
          <w:lang w:eastAsia="es-ES"/>
        </w:rPr>
        <w:t>subvención superior</w:t>
      </w:r>
      <w:r w:rsidRPr="00DC5CD0">
        <w:rPr>
          <w:rFonts w:ascii="Helvetica LT Std" w:eastAsia="Times New Roman" w:hAnsi="Helvetica LT Std"/>
          <w:lang w:eastAsia="es-ES"/>
        </w:rPr>
        <w:t xml:space="preserve"> a 3.000,00 euros, deberán acercar certificados actualizados emitidos por los órganos correspondientes, de </w:t>
      </w:r>
      <w:proofErr w:type="gramStart"/>
      <w:r w:rsidRPr="00DC5CD0">
        <w:rPr>
          <w:rFonts w:ascii="Helvetica LT Std" w:eastAsia="Times New Roman" w:hAnsi="Helvetica LT Std"/>
          <w:lang w:eastAsia="es-ES"/>
        </w:rPr>
        <w:t>estar  al</w:t>
      </w:r>
      <w:proofErr w:type="gramEnd"/>
      <w:r w:rsidRPr="00DC5CD0">
        <w:rPr>
          <w:rFonts w:ascii="Helvetica LT Std" w:eastAsia="Times New Roman" w:hAnsi="Helvetica LT Std"/>
          <w:lang w:eastAsia="es-ES"/>
        </w:rPr>
        <w:t xml:space="preserve"> día en sus deberes tributarios y de Seguridad Social.</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Arial Unicode MS" w:hAnsi="Helvetica LT Std"/>
          <w:lang w:eastAsia="es-ES"/>
        </w:rPr>
        <w:t xml:space="preserve">Y) </w:t>
      </w:r>
      <w:r w:rsidRPr="00DC5CD0">
        <w:rPr>
          <w:rFonts w:ascii="Helvetica LT Std" w:eastAsia="Arial Unicode MS" w:hAnsi="Helvetica LT Std"/>
          <w:color w:val="000000"/>
          <w:lang w:eastAsia="es-ES"/>
        </w:rPr>
        <w:t xml:space="preserve">Facturas justificativas de los gastos, </w:t>
      </w:r>
      <w:r w:rsidRPr="00DC5CD0">
        <w:rPr>
          <w:rFonts w:ascii="Helvetica LT Std" w:eastAsia="Arial Unicode MS" w:hAnsi="Helvetica LT Std"/>
          <w:bCs/>
          <w:color w:val="000000"/>
          <w:lang w:eastAsia="es-ES"/>
        </w:rPr>
        <w:t>hasta un importe equivalente al de la subvención concedida</w:t>
      </w:r>
      <w:r w:rsidRPr="00DC5CD0">
        <w:rPr>
          <w:rFonts w:ascii="Helvetica LT Std" w:eastAsia="Arial Unicode MS" w:hAnsi="Helvetica LT Std"/>
          <w:color w:val="000000"/>
          <w:lang w:eastAsia="es-ES"/>
        </w:rPr>
        <w:t xml:space="preserve"> y a correspondiente acreditación del pago de dichas facturas, identificación del documento de acreditación del pago y data del pago.</w:t>
      </w:r>
    </w:p>
    <w:p w:rsidR="00C930B3" w:rsidRPr="00DC5CD0" w:rsidRDefault="00C930B3" w:rsidP="00DC5CD0">
      <w:pPr>
        <w:shd w:val="clear" w:color="auto" w:fill="FFFFFF"/>
        <w:spacing w:after="0" w:line="360" w:lineRule="auto"/>
        <w:contextualSpacing/>
        <w:jc w:val="both"/>
        <w:rPr>
          <w:rFonts w:ascii="Helvetica LT Std" w:eastAsia="Arial Unicode MS" w:hAnsi="Helvetica LT Std"/>
          <w:lang w:eastAsia="es-ES"/>
        </w:rPr>
      </w:pPr>
    </w:p>
    <w:p w:rsidR="00C930B3" w:rsidRPr="00DC5CD0" w:rsidRDefault="00C930B3" w:rsidP="00DC5CD0">
      <w:pPr>
        <w:shd w:val="clear" w:color="auto" w:fill="FFFFFF"/>
        <w:spacing w:after="0" w:line="360" w:lineRule="auto"/>
        <w:contextualSpacing/>
        <w:jc w:val="both"/>
        <w:rPr>
          <w:rFonts w:ascii="Helvetica LT Std" w:hAnsi="Helvetica LT Std"/>
        </w:rPr>
      </w:pPr>
      <w:r w:rsidRPr="00DC5CD0">
        <w:rPr>
          <w:rFonts w:ascii="Helvetica LT Std" w:eastAsia="Arial Unicode MS" w:hAnsi="Helvetica LT Std"/>
          <w:lang w:eastAsia="es-ES"/>
        </w:rPr>
        <w:t>En los supuestos de premios en metálico, estos se deberán justificar mediante cheque nominativo o transferencia bancaria, pudiendo solicitarse en el caso del talón, la acreditación bancaria de su cargo.</w:t>
      </w:r>
    </w:p>
    <w:p w:rsidR="00C930B3" w:rsidRPr="00DC5CD0" w:rsidRDefault="00C930B3" w:rsidP="00DC5CD0">
      <w:pPr>
        <w:shd w:val="clear" w:color="auto" w:fill="FFFFFF"/>
        <w:spacing w:after="0" w:line="360" w:lineRule="auto"/>
        <w:contextualSpacing/>
        <w:jc w:val="both"/>
        <w:rPr>
          <w:rFonts w:ascii="Helvetica LT Std" w:hAnsi="Helvetica LT Std"/>
        </w:rPr>
      </w:pPr>
      <w:r w:rsidRPr="00DC5CD0">
        <w:rPr>
          <w:rFonts w:ascii="Helvetica LT Std" w:eastAsia="Arial Unicode MS" w:hAnsi="Helvetica LT Std"/>
          <w:lang w:eastAsia="es-ES"/>
        </w:rPr>
        <w:t>No obstante, la presentación de facturas podrá sustituirse por la de los documentos que se indican en los siguientes casos:</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Arial Unicode MS" w:hAnsi="Helvetica LT Std"/>
          <w:lang w:eastAsia="es-ES"/>
        </w:rPr>
        <w:lastRenderedPageBreak/>
        <w:t xml:space="preserve">- </w:t>
      </w:r>
      <w:r w:rsidRPr="00DC5CD0">
        <w:rPr>
          <w:rFonts w:ascii="Helvetica LT Std" w:eastAsia="Times New Roman" w:hAnsi="Helvetica LT Std"/>
          <w:lang w:eastAsia="es-ES"/>
        </w:rPr>
        <w:t xml:space="preserve">En los supuestos en que no exista deber legal de emitir factura, el gasto se justificará mediante recibí firmado por el pagador y por el prestador del servicio (en el que deberá figurar la retención del IRPF, de ser aplicable) acompañado del justificante de pago a través de entidad bancaria y, en su caso, del documento de ingreso a favor de la administración tributaria del imponerte retenido en concepto de IRPF; se excluirá la justificación por no cumplir con los deberes fiscales.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 En el caso de gastos de arbitrajes de actividades deportivas, se acercará, además del señalado en el párrafo anterior, una certificación del correspondiente colegio de árbitros o entidad que asuma sus funciones, acreditativa del gasto realizado. </w:t>
      </w:r>
    </w:p>
    <w:p w:rsidR="00C930B3" w:rsidRPr="00DC5CD0" w:rsidRDefault="00C930B3" w:rsidP="00DC5CD0">
      <w:pPr>
        <w:shd w:val="clear" w:color="auto" w:fill="FFFFFF"/>
        <w:spacing w:after="0" w:line="360" w:lineRule="auto"/>
        <w:contextualSpacing/>
        <w:jc w:val="both"/>
        <w:rPr>
          <w:rFonts w:ascii="Helvetica LT Std" w:hAnsi="Helvetica LT Std"/>
        </w:rPr>
      </w:pPr>
      <w:r w:rsidRPr="00DC5CD0">
        <w:rPr>
          <w:rFonts w:ascii="Helvetica LT Std" w:eastAsia="Arial Unicode MS" w:hAnsi="Helvetica LT Std"/>
          <w:lang w:eastAsia="es-ES"/>
        </w:rPr>
        <w:t xml:space="preserve">- </w:t>
      </w:r>
      <w:r w:rsidRPr="00DC5CD0">
        <w:rPr>
          <w:rFonts w:ascii="Helvetica LT Std" w:eastAsia="Times New Roman" w:hAnsi="Helvetica LT Std"/>
          <w:lang w:eastAsia="es-ES"/>
        </w:rPr>
        <w:t>En el caso de gastos de desplazamientos de deportistas con medios propios, se deberá presentar una declaración jurada de los desplazamientos al precio máximo de 0,26 euros por Km, firmada por el deportista y con el visto bueno del presidente y secretario de la entidad</w:t>
      </w:r>
      <w:r w:rsidRPr="00DC5CD0">
        <w:rPr>
          <w:rFonts w:ascii="Helvetica LT Std" w:eastAsia="Arial Unicode MS" w:hAnsi="Helvetica LT Std"/>
          <w:lang w:eastAsia="es-ES"/>
        </w:rPr>
        <w:t>.</w:t>
      </w:r>
    </w:p>
    <w:p w:rsidR="00C930B3" w:rsidRPr="00DC5CD0" w:rsidRDefault="00C930B3" w:rsidP="00DC5CD0">
      <w:pPr>
        <w:shd w:val="clear" w:color="auto" w:fill="FFFFFF"/>
        <w:spacing w:after="0" w:line="360" w:lineRule="auto"/>
        <w:contextualSpacing/>
        <w:jc w:val="both"/>
        <w:rPr>
          <w:rFonts w:ascii="Helvetica LT Std" w:hAnsi="Helvetica LT Std"/>
        </w:rPr>
      </w:pPr>
      <w:r w:rsidRPr="00DC5CD0">
        <w:rPr>
          <w:rFonts w:ascii="Helvetica LT Std" w:eastAsia="Arial Unicode MS" w:hAnsi="Helvetica LT Std"/>
          <w:lang w:eastAsia="es-ES"/>
        </w:rPr>
        <w:t>Además, los desplazamientos justificados mediante recibos, deberá constar siempre el lugar de origen y de destino, así como los días de los desplazamientos, kilómetros diarios y el precio por kilómetro. Los otros gastos como peajes, comidas/cenas etcétera, que no se justifiquen cómo dietas, justificados mediante recibo, solo serán tenidos en cuenta, si al recibo se junta el correspondiente ticket.</w:t>
      </w:r>
    </w:p>
    <w:p w:rsidR="00C930B3" w:rsidRPr="00DC5CD0" w:rsidRDefault="00C930B3" w:rsidP="00DC5CD0">
      <w:pPr>
        <w:shd w:val="clear" w:color="auto" w:fill="FFFFFF"/>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En todo caso, los documentos justificativos presentados, tales </w:t>
      </w:r>
      <w:r w:rsidR="007B7DC8" w:rsidRPr="00DC5CD0">
        <w:rPr>
          <w:rFonts w:ascii="Helvetica LT Std" w:eastAsia="Times New Roman" w:hAnsi="Helvetica LT Std"/>
          <w:lang w:eastAsia="es-ES"/>
        </w:rPr>
        <w:t>como</w:t>
      </w:r>
      <w:r w:rsidRPr="00DC5CD0">
        <w:rPr>
          <w:rFonts w:ascii="Helvetica LT Std" w:eastAsia="Times New Roman" w:hAnsi="Helvetica LT Std"/>
          <w:lang w:eastAsia="es-ES"/>
        </w:rPr>
        <w:t xml:space="preserve">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C930B3" w:rsidRPr="00DC5CD0" w:rsidRDefault="00C930B3" w:rsidP="00DC5CD0">
      <w:pPr>
        <w:shd w:val="clear" w:color="auto" w:fill="FFFFFF"/>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F)</w:t>
      </w:r>
      <w:r w:rsidRPr="00DC5CD0">
        <w:rPr>
          <w:rFonts w:ascii="Helvetica LT Std" w:eastAsia="Arial Unicode MS" w:hAnsi="Helvetica LT Std"/>
          <w:color w:val="000000"/>
          <w:lang w:eastAsia="es-ES"/>
        </w:rPr>
        <w:t xml:space="preserve"> </w:t>
      </w:r>
      <w:r w:rsidRPr="00DC5CD0">
        <w:rPr>
          <w:rFonts w:ascii="Helvetica LT Std" w:eastAsia="Times New Roman" w:hAnsi="Helvetica LT Std"/>
          <w:color w:val="000000"/>
          <w:lang w:eastAsia="es-ES"/>
        </w:rPr>
        <w:t>Certificación del número de cuenta expedida por la entidad financiera correspondiente.</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G) Acreditación de las medidas de difusión adoptadas (mediante presentación de una copia de los impresos en los que figuren las dichas medidas de difusión) o de su inclusión en la página web de la entidad (indicando la dirección de la dicha página web, para su comprobación por los servicios provinciales). </w:t>
      </w:r>
    </w:p>
    <w:p w:rsidR="00C930B3" w:rsidRPr="00DC5CD0" w:rsidRDefault="00C930B3" w:rsidP="00DC5CD0">
      <w:pPr>
        <w:shd w:val="clear" w:color="auto" w:fill="FFFFFF"/>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2. La cuenta justificativa se presentará conformada por el presidente de la entidad.</w:t>
      </w:r>
    </w:p>
    <w:p w:rsidR="00C930B3" w:rsidRPr="00DC5CD0" w:rsidRDefault="00C930B3" w:rsidP="00DC5CD0">
      <w:pPr>
        <w:shd w:val="clear" w:color="auto" w:fill="FFFFFF"/>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xml:space="preserve">3. Para considerar justificada la subvención, se deberá acreditar la realización de gasto corriente por cuantía igual o superior a la presentada en el presupuesto que sirvió de base a la valoración de la subvención, y presentar además justificantes de gastos (facturas o equivalentes) por el imponerte de la subvención concedida. </w:t>
      </w:r>
    </w:p>
    <w:p w:rsidR="00C930B3" w:rsidRPr="00DC5CD0" w:rsidRDefault="00C930B3" w:rsidP="00DC5CD0">
      <w:pPr>
        <w:shd w:val="clear" w:color="auto" w:fill="FFFFFF"/>
        <w:spacing w:after="0" w:line="360" w:lineRule="auto"/>
        <w:contextualSpacing/>
        <w:jc w:val="both"/>
        <w:rPr>
          <w:rFonts w:ascii="Helvetica LT Std" w:hAnsi="Helvetica LT Std"/>
        </w:rPr>
      </w:pPr>
      <w:r w:rsidRPr="00DC5CD0">
        <w:rPr>
          <w:rFonts w:ascii="Helvetica LT Std" w:eastAsia="Times New Roman" w:hAnsi="Helvetica LT Std"/>
          <w:lang w:eastAsia="es-ES"/>
        </w:rPr>
        <w:t>En el caso de no acreditarse la realización de gasto por una cuantía igual o superior a la presentada en el presupuesto que sirvió de base para la valoración de la subvención, la subvención se reducirá proporcionalmente, excepto en los siguientes supuestos, en los que procederá la pérdida total del derecho a la subvención:</w:t>
      </w:r>
    </w:p>
    <w:p w:rsidR="00C930B3" w:rsidRPr="00DC5CD0" w:rsidRDefault="00C930B3" w:rsidP="00DC5CD0">
      <w:pPr>
        <w:shd w:val="clear" w:color="auto" w:fill="FFFFFF"/>
        <w:spacing w:after="0" w:line="360" w:lineRule="auto"/>
        <w:contextualSpacing/>
        <w:jc w:val="both"/>
        <w:rPr>
          <w:rFonts w:ascii="Helvetica LT Std" w:hAnsi="Helvetica LT Std"/>
        </w:rPr>
      </w:pPr>
      <w:r w:rsidRPr="00DC5CD0">
        <w:rPr>
          <w:rFonts w:ascii="Helvetica LT Std" w:eastAsia="Times New Roman" w:hAnsi="Helvetica LT Std"/>
          <w:lang w:eastAsia="es-ES"/>
        </w:rPr>
        <w:lastRenderedPageBreak/>
        <w:t>a) Que la reducción suponga el total incumplimiento de la finalidad de la subvención.</w:t>
      </w:r>
    </w:p>
    <w:p w:rsidR="00C930B3" w:rsidRPr="00DC5CD0" w:rsidRDefault="00C930B3" w:rsidP="00DC5CD0">
      <w:pPr>
        <w:shd w:val="clear" w:color="auto" w:fill="FFFFFF"/>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b) Que la reducción del presupuesto de la actuación ejecutada con respecto al presentado con la solicitud sea tal que, de ser tenida en cuenta en la valoración efectuada para la concesión, hubiera dado lugar a la denegación de la subvención. </w:t>
      </w:r>
    </w:p>
    <w:p w:rsidR="00C930B3" w:rsidRPr="00DC5CD0" w:rsidRDefault="00C930B3" w:rsidP="00DC5CD0">
      <w:pPr>
        <w:shd w:val="clear" w:color="auto" w:fill="FFFFFF"/>
        <w:spacing w:after="0" w:line="360" w:lineRule="auto"/>
        <w:contextualSpacing/>
        <w:jc w:val="both"/>
        <w:rPr>
          <w:rFonts w:ascii="Helvetica LT Std" w:hAnsi="Helvetica LT Std"/>
        </w:rPr>
      </w:pPr>
      <w:r w:rsidRPr="00DC5CD0">
        <w:rPr>
          <w:rFonts w:ascii="Helvetica LT Std" w:eastAsia="Times New Roman" w:hAnsi="Helvetica LT Std"/>
          <w:bCs/>
          <w:color w:val="000000"/>
          <w:lang w:eastAsia="es-ES"/>
        </w:rPr>
        <w:t xml:space="preserve">Igualmente, no se considerará justificada una subvención cuando, aun manteniéndose la cuantía de gasto prevista, se produjeran cambios o modificaciones de carácter sustancial en el proyecto, entendiendo por tales aquellos que, de haber sido contemplados en la solicitud, habían dado lugar a una valoración inferior del proyecto, o aquellos que consistan en la realización de una actividad esencialmente distinta a la proyectada. </w:t>
      </w:r>
    </w:p>
    <w:p w:rsidR="00C930B3" w:rsidRPr="00DC5CD0" w:rsidRDefault="00C930B3" w:rsidP="00DC5CD0">
      <w:pPr>
        <w:shd w:val="clear" w:color="auto" w:fill="FFFFFF"/>
        <w:spacing w:after="0" w:line="360" w:lineRule="auto"/>
        <w:contextualSpacing/>
        <w:jc w:val="both"/>
        <w:rPr>
          <w:rFonts w:ascii="Helvetica LT Std" w:hAnsi="Helvetica LT Std"/>
        </w:rPr>
      </w:pPr>
      <w:r w:rsidRPr="00DC5CD0">
        <w:rPr>
          <w:rFonts w:ascii="Helvetica LT Std" w:eastAsia="Times New Roman" w:hAnsi="Helvetica LT Std"/>
          <w:bCs/>
          <w:color w:val="000000"/>
          <w:lang w:eastAsia="es-ES"/>
        </w:rPr>
        <w:t xml:space="preserve">En aquellos casos en los que las modificaciones solo afecten la parte del proyecto, la subvención podrá considerarse parcialmente justificada en la parte no afectada, declarándose la pérdida del derecho a la subvención correspondiente al resto.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xml:space="preserve">En todo caso, cuando la cuantía del gasto justificado sea inferior al 25% del presupuesto presentado con la solicitud de subvención, esta se entenderá automáticamente como no justificada, dando lugar al reintegro o pierda total del derecho a la subvención concedida.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De conformidad con lo establecido en el artículo 31.8 de la Ley general de subvenciones, 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xml:space="preserve">En consecuencia, y a los efectos de considerar cómo gasto subvencionable el IVA de los documentos de gastos presentados para justificar la subvención concedida, el beneficiario deberá cubrir el </w:t>
      </w:r>
      <w:r w:rsidRPr="00DC5CD0">
        <w:rPr>
          <w:rFonts w:ascii="Helvetica LT Std" w:eastAsia="Times New Roman" w:hAnsi="Helvetica LT Std"/>
          <w:b/>
          <w:color w:val="000000"/>
          <w:lang w:eastAsia="es-ES"/>
        </w:rPr>
        <w:t>anexo XII</w:t>
      </w:r>
      <w:r w:rsidRPr="00DC5CD0">
        <w:rPr>
          <w:rFonts w:ascii="Helvetica LT Std" w:eastAsia="Times New Roman" w:hAnsi="Helvetica LT Std"/>
          <w:color w:val="000000"/>
          <w:lang w:eastAsia="es-ES"/>
        </w:rPr>
        <w:t xml:space="preserve"> y acercar la documentación que proceda.</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4. Al amparo del establecido en el artículo 31.2 de la Ley general de subvenciones, se considerará cómo gasto efectivamente realizado aquel cuy</w:t>
      </w:r>
      <w:r w:rsidR="007B7DC8">
        <w:rPr>
          <w:rFonts w:ascii="Helvetica LT Std" w:eastAsia="Times New Roman" w:hAnsi="Helvetica LT Std"/>
          <w:color w:val="000000"/>
          <w:lang w:eastAsia="es-ES"/>
        </w:rPr>
        <w:t>o</w:t>
      </w:r>
      <w:r w:rsidRPr="00DC5CD0">
        <w:rPr>
          <w:rFonts w:ascii="Helvetica LT Std" w:eastAsia="Times New Roman" w:hAnsi="Helvetica LT Std"/>
          <w:color w:val="000000"/>
          <w:lang w:eastAsia="es-ES"/>
        </w:rPr>
        <w:t xml:space="preserve"> deber de pago fuera contraíd</w:t>
      </w:r>
      <w:r w:rsidR="007B7DC8">
        <w:rPr>
          <w:rFonts w:ascii="Helvetica LT Std" w:eastAsia="Times New Roman" w:hAnsi="Helvetica LT Std"/>
          <w:color w:val="000000"/>
          <w:lang w:eastAsia="es-ES"/>
        </w:rPr>
        <w:t>o</w:t>
      </w:r>
      <w:r w:rsidRPr="00DC5CD0">
        <w:rPr>
          <w:rFonts w:ascii="Helvetica LT Std" w:eastAsia="Times New Roman" w:hAnsi="Helvetica LT Std"/>
          <w:color w:val="000000"/>
          <w:lang w:eastAsia="es-ES"/>
        </w:rPr>
        <w:t xml:space="preserve"> antes del vencimiento del plazo de justificación de la subvención.</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5. La justificación de los gastos incluirá la acreditación fidedigna del pago de estos.</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6. La Diputación podrá comprobar la realidad del gasto certificado a través de los oportunos procedimientos de auditoría y control financiero, de conformidad con el establecido en la Ley general de subvenciones, así como exigir aquellos documentos o justificantes complementarios que, motivadamente, se consideren oportunos para una fidedigna acreditación de la realización del gasto.</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7. </w:t>
      </w:r>
      <w:r w:rsidRPr="00DC5CD0">
        <w:rPr>
          <w:rFonts w:ascii="Helvetica LT Std" w:eastAsia="Times New Roman" w:hAnsi="Helvetica LT Std"/>
          <w:color w:val="000000"/>
          <w:lang w:eastAsia="es-ES"/>
        </w:rPr>
        <w:t xml:space="preserve">De advertirse deficiencias de carácter corregible en la cuenta justificativa, la Presidencia concederá un plazo de diez días hábiles para su enmienda. Al amparo del dispuesto en el artículo 45.1b) de la Ley 39/2015 del procedimiento administrativo </w:t>
      </w:r>
      <w:r w:rsidRPr="00DC5CD0">
        <w:rPr>
          <w:rFonts w:ascii="Helvetica LT Std" w:eastAsia="Times New Roman" w:hAnsi="Helvetica LT Std"/>
          <w:color w:val="000000"/>
          <w:lang w:eastAsia="es-ES"/>
        </w:rPr>
        <w:lastRenderedPageBreak/>
        <w:t>común de las administraciones públicas, el requerimiento para emendar las dichas deficiencias materiales se realizará exclusivamente a través de su publicación en el tablero de anuncios electrónicos de la sede electrónica de la Diputación Provincial (</w:t>
      </w:r>
      <w:hyperlink r:id="rId15" w:history="1">
        <w:r w:rsidRPr="00DC5CD0">
          <w:rPr>
            <w:rFonts w:ascii="Helvetica LT Std" w:eastAsia="Times New Roman" w:hAnsi="Helvetica LT Std"/>
            <w:color w:val="0000FF"/>
            <w:lang w:eastAsia="es-ES"/>
          </w:rPr>
          <w:t>http://sede.depourense.es</w:t>
        </w:r>
      </w:hyperlink>
      <w:r w:rsidRPr="00DC5CD0">
        <w:rPr>
          <w:rFonts w:ascii="Helvetica LT Std" w:eastAsia="Times New Roman" w:hAnsi="Helvetica LT Std"/>
          <w:color w:val="000000"/>
          <w:lang w:eastAsia="es-ES"/>
        </w:rPr>
        <w:t xml:space="preserve">) y en la página web </w:t>
      </w:r>
      <w:hyperlink r:id="rId16" w:history="1">
        <w:r w:rsidRPr="00DC5CD0">
          <w:rPr>
            <w:rFonts w:ascii="Helvetica LT Std" w:eastAsia="Times New Roman" w:hAnsi="Helvetica LT Std"/>
            <w:color w:val="000000"/>
            <w:lang w:eastAsia="es-ES"/>
          </w:rPr>
          <w:t>http://www.depourense.es</w:t>
        </w:r>
      </w:hyperlink>
      <w:r w:rsidRPr="00DC5CD0">
        <w:rPr>
          <w:rFonts w:ascii="Helvetica LT Std" w:eastAsia="Times New Roman" w:hAnsi="Helvetica LT Std"/>
          <w:color w:val="000000"/>
          <w:lang w:eastAsia="es-ES"/>
        </w:rPr>
        <w:t xml:space="preserve">, enlace Sección de Subvenciones, enlace Negociado de Concursos, acceso a concursos, concurso para la concesión de subvenciones </w:t>
      </w:r>
      <w:r w:rsidRPr="00DC5CD0">
        <w:rPr>
          <w:rFonts w:ascii="Helvetica LT Std" w:eastAsia="Times New Roman" w:hAnsi="Helvetica LT Std"/>
          <w:bCs/>
          <w:color w:val="000000"/>
          <w:lang w:eastAsia="es-ES"/>
        </w:rPr>
        <w:t>a entidades</w:t>
      </w:r>
      <w:r w:rsidRPr="00DC5CD0">
        <w:rPr>
          <w:rFonts w:ascii="Helvetica LT Std" w:eastAsia="Times New Roman" w:hAnsi="Helvetica LT Std"/>
          <w:color w:val="000000"/>
          <w:lang w:eastAsia="es-ES"/>
        </w:rPr>
        <w:t xml:space="preserve"> deportivas y entidades sin ánimo de lucro </w:t>
      </w:r>
      <w:r w:rsidRPr="00DC5CD0">
        <w:rPr>
          <w:rFonts w:ascii="Helvetica LT Std" w:eastAsia="Times New Roman" w:hAnsi="Helvetica LT Std"/>
          <w:bCs/>
          <w:color w:val="000000"/>
          <w:lang w:eastAsia="es-ES"/>
        </w:rPr>
        <w:t>para la organización de eventos deportivos para realizar durante el ejercicio de 2025</w:t>
      </w:r>
      <w:r w:rsidRPr="00DC5CD0">
        <w:rPr>
          <w:rFonts w:ascii="Helvetica LT Std" w:eastAsia="Times New Roman" w:hAnsi="Helvetica LT Std"/>
          <w:color w:val="000000"/>
          <w:lang w:eastAsia="es-ES"/>
        </w:rPr>
        <w:t>. En el caso de no presentar la autorización para realizar las comunicaciones previstas en la base quinta, no se realizará ningún tipo de comunicación personal, notificándosele únicamente y en todo caso</w:t>
      </w:r>
      <w:proofErr w:type="gramStart"/>
      <w:r w:rsidRPr="00DC5CD0">
        <w:rPr>
          <w:rFonts w:ascii="Helvetica LT Std" w:eastAsia="Times New Roman" w:hAnsi="Helvetica LT Std"/>
          <w:color w:val="000000"/>
          <w:lang w:eastAsia="es-ES"/>
        </w:rPr>
        <w:t>,  en</w:t>
      </w:r>
      <w:proofErr w:type="gramEnd"/>
      <w:r w:rsidRPr="00DC5CD0">
        <w:rPr>
          <w:rFonts w:ascii="Helvetica LT Std" w:eastAsia="Times New Roman" w:hAnsi="Helvetica LT Std"/>
          <w:color w:val="000000"/>
          <w:lang w:eastAsia="es-ES"/>
        </w:rPr>
        <w:t xml:space="preserve"> la antedicha página web.</w:t>
      </w:r>
    </w:p>
    <w:p w:rsidR="00C930B3" w:rsidRPr="00DC5CD0" w:rsidRDefault="00C930B3" w:rsidP="00DC5CD0">
      <w:pPr>
        <w:shd w:val="clear" w:color="auto" w:fill="FFFFFF"/>
        <w:spacing w:after="0" w:line="360" w:lineRule="auto"/>
        <w:contextualSpacing/>
        <w:jc w:val="both"/>
        <w:rPr>
          <w:rFonts w:ascii="Helvetica LT Std" w:hAnsi="Helvetica LT Std"/>
        </w:rPr>
      </w:pPr>
      <w:r w:rsidRPr="00DC5CD0">
        <w:rPr>
          <w:rFonts w:ascii="Helvetica LT Std" w:eastAsia="Times New Roman" w:hAnsi="Helvetica LT Std"/>
          <w:lang w:eastAsia="es-ES"/>
        </w:rPr>
        <w:t>8. S</w:t>
      </w:r>
      <w:r w:rsidR="007B7DC8">
        <w:rPr>
          <w:rFonts w:ascii="Helvetica LT Std" w:eastAsia="Times New Roman" w:hAnsi="Helvetica LT Std"/>
          <w:lang w:eastAsia="es-ES"/>
        </w:rPr>
        <w:t>i</w:t>
      </w:r>
      <w:r w:rsidRPr="00DC5CD0">
        <w:rPr>
          <w:rFonts w:ascii="Helvetica LT Std" w:eastAsia="Times New Roman" w:hAnsi="Helvetica LT Std"/>
          <w:lang w:eastAsia="es-ES"/>
        </w:rPr>
        <w:t xml:space="preserve"> la cuenta justificativa fuera presentada correctamente, mediante resolución de la Presidencia se declarará justificada la subvención, el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9.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10. La justificación deberá realizarse ante la Diputación como fecha límite </w:t>
      </w:r>
      <w:r w:rsidRPr="00DC5CD0">
        <w:rPr>
          <w:rFonts w:ascii="Helvetica LT Std" w:eastAsia="Times New Roman" w:hAnsi="Helvetica LT Std"/>
          <w:color w:val="000000"/>
          <w:lang w:eastAsia="es-ES"/>
        </w:rPr>
        <w:t>el 31 de octubre de 2025</w:t>
      </w:r>
      <w:r w:rsidRPr="00DC5CD0">
        <w:rPr>
          <w:rFonts w:ascii="Helvetica LT Std" w:eastAsia="Times New Roman" w:hAnsi="Helvetica LT Std"/>
          <w:lang w:eastAsia="es-ES"/>
        </w:rPr>
        <w:t xml:space="preserve">. El dicho plazo </w:t>
      </w:r>
      <w:r w:rsidR="007B7DC8" w:rsidRPr="00DC5CD0">
        <w:rPr>
          <w:rFonts w:ascii="Helvetica LT Std" w:eastAsia="Times New Roman" w:hAnsi="Helvetica LT Std"/>
          <w:lang w:eastAsia="es-ES"/>
        </w:rPr>
        <w:t>tendrá carácter</w:t>
      </w:r>
      <w:r w:rsidRPr="00DC5CD0">
        <w:rPr>
          <w:rFonts w:ascii="Helvetica LT Std" w:eastAsia="Times New Roman" w:hAnsi="Helvetica LT Std"/>
          <w:lang w:eastAsia="es-ES"/>
        </w:rPr>
        <w:t xml:space="preserve"> improrrogable, excepto en aquellos supuestos en los que los eventos por su propia </w:t>
      </w:r>
      <w:r w:rsidR="002E5790" w:rsidRPr="00DC5CD0">
        <w:rPr>
          <w:rFonts w:ascii="Helvetica LT Std" w:eastAsia="Times New Roman" w:hAnsi="Helvetica LT Std"/>
          <w:lang w:eastAsia="es-ES"/>
        </w:rPr>
        <w:t>singularidad</w:t>
      </w:r>
      <w:r w:rsidRPr="00DC5CD0">
        <w:rPr>
          <w:rFonts w:ascii="Helvetica LT Std" w:eastAsia="Times New Roman" w:hAnsi="Helvetica LT Std"/>
          <w:lang w:eastAsia="es-ES"/>
        </w:rPr>
        <w:t xml:space="preserve"> se celebren con posterioridad a esta fecha y siempre dentro del período subvencionable.</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En estos supuestos, el plazo máximo de justificación será el </w:t>
      </w:r>
      <w:r w:rsidRPr="00DC5CD0">
        <w:rPr>
          <w:rFonts w:ascii="Helvetica LT Std" w:eastAsia="Times New Roman" w:hAnsi="Helvetica LT Std"/>
          <w:color w:val="000000"/>
          <w:lang w:eastAsia="es-ES"/>
        </w:rPr>
        <w:t>15 de enero de 2025</w:t>
      </w:r>
      <w:r w:rsidRPr="00DC5CD0">
        <w:rPr>
          <w:rFonts w:ascii="Helvetica LT Std" w:eastAsia="Times New Roman" w:hAnsi="Helvetica LT Std"/>
          <w:lang w:eastAsia="es-ES"/>
        </w:rPr>
        <w:t>.</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xml:space="preserve">11. </w:t>
      </w:r>
      <w:r w:rsidRPr="00DC5CD0">
        <w:rPr>
          <w:rFonts w:ascii="Helvetica LT Std" w:eastAsia="Times New Roman" w:hAnsi="Helvetica LT Std"/>
          <w:lang w:eastAsia="es-ES"/>
        </w:rPr>
        <w:t>Cómo regla general, las subvenciones le serán abonadas al beneficiario una vez justificadas, en el plazo máximo de treinta días naturales desde que se dicte el acto administrativo en el que se tenga por justificada la subvención.</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Sin perjuicio del anterior, podrán realizarse pagos anticipados, a petición de los interesados, sujetos a la constitución de garantía por imponerte del 100% del anticipo solicitado. Para estos efectos, se admitirán las siguientes garantías:</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a) Aval de entidad de crédito</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lastRenderedPageBreak/>
        <w:t>b) Seguro de caución</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c) Fianza en metálico</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d) En el supuesto de subvenciones por imponerte de hasta 6.000,00 euros, se admitirá fianza solidaria prestada por dos o más personas físicas y jurídicas, siempre que estas acrediten suficientemente su solvencia económica.</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No </w:t>
      </w:r>
      <w:r w:rsidR="002E5790" w:rsidRPr="00DC5CD0">
        <w:rPr>
          <w:rFonts w:ascii="Helvetica LT Std" w:eastAsia="Times New Roman" w:hAnsi="Helvetica LT Std"/>
          <w:lang w:eastAsia="es-ES"/>
        </w:rPr>
        <w:t>obstante,</w:t>
      </w:r>
      <w:r w:rsidRPr="00DC5CD0">
        <w:rPr>
          <w:rFonts w:ascii="Helvetica LT Std" w:eastAsia="Times New Roman" w:hAnsi="Helvetica LT Std"/>
          <w:lang w:eastAsia="es-ES"/>
        </w:rPr>
        <w:t xml:space="preserve"> el anterior, estarán exentas de la prestación de garantías las entidades locales, excepto en el supuesto de que, en el momento de la solicitud del anticipo, tengan deudas líquidas, vencidas y exigibles pendientes de pago con la Diputación por un importe que supere el 2% de los recursos comunes del presupuesto de la entidad solicitante.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12. Podrán realizarse pagos la cuenta, tras la previa solicitud del interesado, que consistirán en la realización de pagos </w:t>
      </w:r>
      <w:r w:rsidR="002E5790" w:rsidRPr="00DC5CD0">
        <w:rPr>
          <w:rFonts w:ascii="Helvetica LT Std" w:eastAsia="Times New Roman" w:hAnsi="Helvetica LT Std"/>
          <w:lang w:eastAsia="es-ES"/>
        </w:rPr>
        <w:t>fraccionados que</w:t>
      </w:r>
      <w:r w:rsidRPr="00DC5CD0">
        <w:rPr>
          <w:rFonts w:ascii="Helvetica LT Std" w:eastAsia="Times New Roman" w:hAnsi="Helvetica LT Std"/>
          <w:lang w:eastAsia="es-ES"/>
        </w:rPr>
        <w:t xml:space="preserve"> responderán al ritmo de ejecución de las acciones subvencionadas, abonándose por cuantía equivalente a la justificación presentada. Para la realización de los pagos la cuenta, deberán presentarse las facturas del gasto correspondiente.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En todo caso, la realización de estos pagos no implica una declaración definitiva cómo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la cuenta, de concurrir causa legal conforme al artículo 37 de la Ley general de subvenciones. </w:t>
      </w:r>
    </w:p>
    <w:p w:rsidR="00C930B3" w:rsidRPr="00DC5CD0" w:rsidRDefault="002E5790" w:rsidP="00DC5CD0">
      <w:pPr>
        <w:spacing w:after="0" w:line="360" w:lineRule="auto"/>
        <w:contextualSpacing/>
        <w:jc w:val="both"/>
        <w:rPr>
          <w:rFonts w:ascii="Helvetica LT Std" w:hAnsi="Helvetica LT Std"/>
        </w:rPr>
      </w:pPr>
      <w:r w:rsidRPr="00DC5CD0">
        <w:rPr>
          <w:rFonts w:ascii="Helvetica LT Std" w:eastAsia="Times New Roman" w:hAnsi="Helvetica LT Std"/>
          <w:b/>
          <w:bCs/>
          <w:u w:val="single"/>
          <w:lang w:eastAsia="es-ES"/>
        </w:rPr>
        <w:t>Decimoquinta. -</w:t>
      </w:r>
      <w:r w:rsidR="00C930B3" w:rsidRPr="00DC5CD0">
        <w:rPr>
          <w:rFonts w:ascii="Helvetica LT Std" w:eastAsia="Times New Roman" w:hAnsi="Helvetica LT Std"/>
          <w:b/>
          <w:bCs/>
          <w:u w:val="single"/>
          <w:lang w:eastAsia="es-ES"/>
        </w:rPr>
        <w:t xml:space="preserve"> Deberes de los beneficiarios</w:t>
      </w:r>
      <w:r w:rsidR="00C930B3" w:rsidRPr="00DC5CD0">
        <w:rPr>
          <w:rFonts w:ascii="Helvetica LT Std" w:eastAsia="Times New Roman" w:hAnsi="Helvetica LT Std"/>
          <w:bCs/>
          <w:lang w:eastAsia="es-ES"/>
        </w:rPr>
        <w:t>:</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Con carácter general, los beneficiarios asumirán todos los deberes impuestos por la Ley general de subvenciones. En particular, quedan sujetos a los deberes de control financiero y reintegro en los casos previstos en la dicha ley, así como a los deberes de publicidad. </w:t>
      </w:r>
    </w:p>
    <w:p w:rsidR="00C930B3" w:rsidRPr="00DC5CD0" w:rsidRDefault="002E5790" w:rsidP="00DC5CD0">
      <w:pPr>
        <w:spacing w:after="0" w:line="360" w:lineRule="auto"/>
        <w:contextualSpacing/>
        <w:jc w:val="both"/>
        <w:rPr>
          <w:rFonts w:ascii="Helvetica LT Std" w:hAnsi="Helvetica LT Std"/>
        </w:rPr>
      </w:pPr>
      <w:r w:rsidRPr="00DC5CD0">
        <w:rPr>
          <w:rFonts w:ascii="Helvetica LT Std" w:eastAsia="Times New Roman" w:hAnsi="Helvetica LT Std"/>
          <w:b/>
          <w:bCs/>
          <w:u w:val="single"/>
          <w:lang w:eastAsia="es-ES"/>
        </w:rPr>
        <w:t>Decimosexta. -</w:t>
      </w:r>
      <w:r w:rsidR="00C930B3" w:rsidRPr="00DC5CD0">
        <w:rPr>
          <w:rFonts w:ascii="Helvetica LT Std" w:eastAsia="Times New Roman" w:hAnsi="Helvetica LT Std"/>
          <w:b/>
          <w:bCs/>
          <w:u w:val="single"/>
          <w:lang w:eastAsia="es-ES"/>
        </w:rPr>
        <w:t xml:space="preserve"> Compatibilidad con otras ayudas o subvenciones públicas o privadas</w:t>
      </w:r>
      <w:r w:rsidR="00C930B3" w:rsidRPr="00DC5CD0">
        <w:rPr>
          <w:rFonts w:ascii="Helvetica LT Std" w:eastAsia="Times New Roman" w:hAnsi="Helvetica LT Std"/>
          <w:bCs/>
          <w:lang w:eastAsia="es-ES"/>
        </w:rPr>
        <w:t>:</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Cs/>
          <w:lang w:eastAsia="es-ES"/>
        </w:rPr>
        <w:t xml:space="preserve">Las subvenciones concedidas al amparo de esta convocatoria son compatibles con otras ayudas o subvenciones públicas, concedidas por administraciones distintas de la propia Diputación de Ourense o de su organismo autónomo, el INORDE, para los mismos gastos o por entidades o empresas privadas, siempre que el conjunto de las dichas ayudas no exceda del 100% del gasto de la actividad subvencionada.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Cs/>
          <w:lang w:eastAsia="es-ES"/>
        </w:rPr>
        <w:t xml:space="preserve">Asimismo, estas subvenciones también serán compatibles con otras subvenciones concedidas por la Diputación Provincial de Ourense o de su organismo autónomo, el INORDE, siempre que se traten de procedimientos de concurrencia competitiva, con </w:t>
      </w:r>
      <w:r w:rsidRPr="00DC5CD0">
        <w:rPr>
          <w:rFonts w:ascii="Helvetica LT Std" w:eastAsia="Times New Roman" w:hAnsi="Helvetica LT Std"/>
          <w:bCs/>
          <w:lang w:eastAsia="es-ES"/>
        </w:rPr>
        <w:lastRenderedPageBreak/>
        <w:t>las</w:t>
      </w:r>
      <w:r w:rsidRPr="00DC5CD0">
        <w:rPr>
          <w:rFonts w:ascii="Helvetica LT Std" w:eastAsia="Times New Roman" w:hAnsi="Helvetica LT Std"/>
          <w:bCs/>
          <w:color w:val="FF0000"/>
          <w:lang w:eastAsia="es-ES"/>
        </w:rPr>
        <w:t xml:space="preserve"> </w:t>
      </w:r>
      <w:r w:rsidR="002E5790" w:rsidRPr="00DC5CD0">
        <w:rPr>
          <w:rFonts w:ascii="Helvetica LT Std" w:eastAsia="Times New Roman" w:hAnsi="Helvetica LT Std"/>
          <w:bCs/>
          <w:lang w:eastAsia="es-ES"/>
        </w:rPr>
        <w:t>salvedades</w:t>
      </w:r>
      <w:r w:rsidRPr="00DC5CD0">
        <w:rPr>
          <w:rFonts w:ascii="Helvetica LT Std" w:eastAsia="Times New Roman" w:hAnsi="Helvetica LT Std"/>
          <w:bCs/>
          <w:lang w:eastAsia="es-ES"/>
        </w:rPr>
        <w:t xml:space="preserve"> previstas en la base primera y siempre que el conjunto de las dichas ayudas no exceda del 100% del gasto de la actividad subvencionada. </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b/>
          <w:color w:val="000000"/>
          <w:u w:val="single"/>
          <w:lang w:eastAsia="es-ES"/>
        </w:rPr>
        <w:t xml:space="preserve">Décimo </w:t>
      </w:r>
      <w:r w:rsidR="002E5790" w:rsidRPr="00DC5CD0">
        <w:rPr>
          <w:rFonts w:ascii="Helvetica LT Std" w:eastAsia="Times New Roman" w:hAnsi="Helvetica LT Std"/>
          <w:b/>
          <w:color w:val="000000"/>
          <w:u w:val="single"/>
          <w:lang w:eastAsia="es-ES"/>
        </w:rPr>
        <w:t>séptima. -</w:t>
      </w:r>
      <w:r w:rsidRPr="00DC5CD0">
        <w:rPr>
          <w:rFonts w:ascii="Helvetica LT Std" w:eastAsia="Times New Roman" w:hAnsi="Helvetica LT Std"/>
          <w:b/>
          <w:color w:val="000000"/>
          <w:u w:val="single"/>
          <w:lang w:eastAsia="es-ES"/>
        </w:rPr>
        <w:t xml:space="preserve"> Reintegro o pierda del derecho a la subvención</w:t>
      </w:r>
      <w:r w:rsidRPr="00DC5CD0">
        <w:rPr>
          <w:rFonts w:ascii="Helvetica LT Std" w:eastAsia="Times New Roman" w:hAnsi="Helvetica LT Std"/>
          <w:color w:val="000000"/>
          <w:lang w:eastAsia="es-ES"/>
        </w:rPr>
        <w:t>:</w:t>
      </w:r>
    </w:p>
    <w:p w:rsidR="00C930B3" w:rsidRPr="00DC5CD0" w:rsidRDefault="00C930B3" w:rsidP="00DC5CD0">
      <w:pPr>
        <w:shd w:val="clear" w:color="auto" w:fill="FFFFFF"/>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xml:space="preserve">En caso de incumplimiento de la entidad por alguna de las causas previstas en el artículo 37 de la Ley general de subvenciones, se procederá a la tramitación de un expediente de reintegro o, en su caso, de pérdida del derecho a la subvención concedida. El deber de reintegro o la pérdida del derecho </w:t>
      </w:r>
      <w:proofErr w:type="gramStart"/>
      <w:r w:rsidRPr="00DC5CD0">
        <w:rPr>
          <w:rFonts w:ascii="Helvetica LT Std" w:eastAsia="Times New Roman" w:hAnsi="Helvetica LT Std"/>
          <w:color w:val="000000"/>
          <w:lang w:eastAsia="es-ES"/>
        </w:rPr>
        <w:t>podrá</w:t>
      </w:r>
      <w:proofErr w:type="gramEnd"/>
      <w:r w:rsidRPr="00DC5CD0">
        <w:rPr>
          <w:rFonts w:ascii="Helvetica LT Std" w:eastAsia="Times New Roman" w:hAnsi="Helvetica LT Std"/>
          <w:color w:val="000000"/>
          <w:lang w:eastAsia="es-ES"/>
        </w:rPr>
        <w:t xml:space="preserve"> ser total o parcial, en función de la gravedad del incumplimiento del beneficiario, escalonándose de acuerdo con el principio de proporcionalidad. En todo caso, el reintegro incluirá siempre y como mínimo los importes cuyo gasto no se </w:t>
      </w:r>
      <w:r w:rsidR="002E5790" w:rsidRPr="00DC5CD0">
        <w:rPr>
          <w:rFonts w:ascii="Helvetica LT Std" w:eastAsia="Times New Roman" w:hAnsi="Helvetica LT Std"/>
          <w:color w:val="000000"/>
          <w:lang w:eastAsia="es-ES"/>
        </w:rPr>
        <w:t>justificará</w:t>
      </w:r>
      <w:r w:rsidRPr="00DC5CD0">
        <w:rPr>
          <w:rFonts w:ascii="Helvetica LT Std" w:eastAsia="Times New Roman" w:hAnsi="Helvetica LT Std"/>
          <w:color w:val="000000"/>
          <w:lang w:eastAsia="es-ES"/>
        </w:rPr>
        <w:t xml:space="preserve"> en plazo. </w:t>
      </w:r>
    </w:p>
    <w:p w:rsidR="00C930B3" w:rsidRPr="00DC5CD0" w:rsidRDefault="00C930B3" w:rsidP="00DC5CD0">
      <w:pPr>
        <w:shd w:val="clear" w:color="auto" w:fill="FFFFFF"/>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En los supuestos en los que de la cuenta justificativa se deduzca que la actividad obtuvo subvenciones por importe superior al 100% de su coste, a Diputación Provincial reducirá proporcionalmente la ayuda concedida en la cuantía necesaria.</w:t>
      </w:r>
    </w:p>
    <w:p w:rsidR="00C930B3" w:rsidRPr="00DC5CD0" w:rsidRDefault="00C930B3" w:rsidP="00DC5CD0">
      <w:pPr>
        <w:shd w:val="clear" w:color="auto" w:fill="FFFFFF"/>
        <w:spacing w:after="0" w:line="360" w:lineRule="auto"/>
        <w:contextualSpacing/>
        <w:jc w:val="both"/>
        <w:rPr>
          <w:rFonts w:ascii="Helvetica LT Std" w:hAnsi="Helvetica LT Std"/>
        </w:rPr>
      </w:pPr>
      <w:r w:rsidRPr="00DC5CD0">
        <w:rPr>
          <w:rFonts w:ascii="Helvetica LT Std" w:eastAsia="Times New Roman" w:hAnsi="Helvetica LT Std"/>
          <w:color w:val="000000"/>
          <w:lang w:eastAsia="es-ES"/>
        </w:rPr>
        <w:t xml:space="preserve">Una vez tramitado el expediente de reintegro o pierda del derecho a la subvención, se le concederá al interesado un plazo de quince días hábiles para que pueda comparecer en el expediente, tomar audiencia y, a la vista de este, proponer las pruebas y realizar los alegatos que tenga por conveniente. Concluidas estas actuaciones y emitidos los informes oportunos, se dictará la resolución que corresponda por la Xunta de Gobierno. </w:t>
      </w:r>
    </w:p>
    <w:p w:rsidR="00C930B3" w:rsidRPr="00DC5CD0" w:rsidRDefault="002E5790" w:rsidP="00DC5CD0">
      <w:pPr>
        <w:spacing w:after="0" w:line="360" w:lineRule="auto"/>
        <w:contextualSpacing/>
        <w:jc w:val="both"/>
        <w:rPr>
          <w:rFonts w:ascii="Helvetica LT Std" w:hAnsi="Helvetica LT Std"/>
        </w:rPr>
      </w:pPr>
      <w:r w:rsidRPr="00DC5CD0">
        <w:rPr>
          <w:rFonts w:ascii="Helvetica LT Std" w:eastAsia="Times New Roman" w:hAnsi="Helvetica LT Std"/>
          <w:b/>
          <w:bCs/>
          <w:u w:val="single"/>
          <w:lang w:eastAsia="es-ES"/>
        </w:rPr>
        <w:t>Decimoctava. -</w:t>
      </w:r>
      <w:r w:rsidR="00C930B3" w:rsidRPr="00DC5CD0">
        <w:rPr>
          <w:rFonts w:ascii="Helvetica LT Std" w:eastAsia="Times New Roman" w:hAnsi="Helvetica LT Std"/>
          <w:b/>
          <w:bCs/>
          <w:u w:val="single"/>
          <w:lang w:eastAsia="es-ES"/>
        </w:rPr>
        <w:t xml:space="preserve"> Normativa supletoria:</w:t>
      </w: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eastAsia="Times New Roman" w:hAnsi="Helvetica LT Std"/>
          <w:lang w:eastAsia="es-ES"/>
        </w:rPr>
        <w:t xml:space="preserve">En todo </w:t>
      </w:r>
      <w:r w:rsidR="002E5790">
        <w:rPr>
          <w:rFonts w:ascii="Helvetica LT Std" w:eastAsia="Times New Roman" w:hAnsi="Helvetica LT Std"/>
          <w:lang w:eastAsia="es-ES"/>
        </w:rPr>
        <w:t>lo</w:t>
      </w:r>
      <w:r w:rsidRPr="00DC5CD0">
        <w:rPr>
          <w:rFonts w:ascii="Helvetica LT Std" w:eastAsia="Times New Roman" w:hAnsi="Helvetica LT Std"/>
          <w:lang w:eastAsia="es-ES"/>
        </w:rPr>
        <w:t xml:space="preserve"> no dispuesto en estas bases le será de aplicación a esta convocatoria y a las subvenciones que se concedan a su amparo el dispuesto en la normativa de subvenciones aplicable a la administración local, así como en la legislación vigente en materia del procedimiento administrativo común de las administraciones públicas.</w:t>
      </w:r>
    </w:p>
    <w:p w:rsidR="00C930B3" w:rsidRPr="00DC5CD0" w:rsidRDefault="00C930B3" w:rsidP="00DC5CD0">
      <w:pPr>
        <w:spacing w:after="0" w:line="360" w:lineRule="auto"/>
        <w:contextualSpacing/>
        <w:jc w:val="both"/>
        <w:rPr>
          <w:rFonts w:ascii="Helvetica LT Std" w:eastAsia="Times New Roman" w:hAnsi="Helvetica LT Std"/>
          <w:lang w:eastAsia="es-ES"/>
        </w:rPr>
      </w:pPr>
    </w:p>
    <w:p w:rsidR="00C930B3" w:rsidRPr="00DC5CD0" w:rsidRDefault="00C930B3" w:rsidP="00DC5CD0">
      <w:pPr>
        <w:spacing w:after="0" w:line="360" w:lineRule="auto"/>
        <w:contextualSpacing/>
        <w:jc w:val="both"/>
        <w:rPr>
          <w:rFonts w:ascii="Helvetica LT Std" w:hAnsi="Helvetica LT Std"/>
        </w:rPr>
      </w:pPr>
      <w:r w:rsidRPr="00DC5CD0">
        <w:rPr>
          <w:rFonts w:ascii="Helvetica LT Std" w:hAnsi="Helvetica LT Std"/>
        </w:rPr>
        <w:t>Contra este acuerdo se puede interponer, potestativamente, un recurso de reposición ante la Xunta de Gobierno de esta Diputación, en el plazo de 1 mes, como trámite previo al contencioso-administrativo, o bien directamente un recurso contencioso-administrativo ante el Juzgado Provincial del Contencioso-Administrativo, en el plazo de 2 meses, sin que se puedan compaginar ambos recursos. Los plazos indicados se computarán a partir del día siguiente al de la publicación de este anuncio en el BOP.</w:t>
      </w:r>
    </w:p>
    <w:p w:rsidR="00C930B3" w:rsidRPr="00DC5CD0" w:rsidRDefault="00C930B3" w:rsidP="00DC5CD0">
      <w:pPr>
        <w:spacing w:after="0" w:line="360" w:lineRule="auto"/>
        <w:contextualSpacing/>
        <w:jc w:val="both"/>
        <w:rPr>
          <w:rFonts w:ascii="Helvetica LT Std" w:eastAsia="Times New Roman" w:hAnsi="Helvetica LT Std"/>
          <w:lang w:eastAsia="es-ES"/>
        </w:rPr>
      </w:pPr>
    </w:p>
    <w:p w:rsidR="00C930B3" w:rsidRPr="00DC5CD0" w:rsidRDefault="00C930B3" w:rsidP="00DC5CD0">
      <w:pPr>
        <w:spacing w:after="0" w:line="360" w:lineRule="auto"/>
        <w:contextualSpacing/>
        <w:jc w:val="both"/>
        <w:rPr>
          <w:rFonts w:ascii="Helvetica LT Std" w:hAnsi="Helvetica LT Std"/>
        </w:rPr>
      </w:pPr>
    </w:p>
    <w:sectPr w:rsidR="00C930B3" w:rsidRPr="00DC5CD0">
      <w:pgSz w:w="11906" w:h="16838"/>
      <w:pgMar w:top="1417" w:right="1701" w:bottom="1417" w:left="1701" w:header="720" w:footer="720" w:gutter="0"/>
      <w:cols w:space="72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modern"/>
    <w:notTrueType/>
    <w:pitch w:val="variable"/>
    <w:sig w:usb0="A000002F" w:usb1="40000048" w:usb2="00000000" w:usb3="00000000" w:csb0="00000111" w:csb1="00000000"/>
  </w:font>
  <w:font w:name="Liberation Sans">
    <w:altName w:val="Arial"/>
    <w:charset w:val="00"/>
    <w:family w:val="swiss"/>
    <w:pitch w:val="variable"/>
  </w:font>
  <w:font w:name="DejaVu Sans">
    <w:altName w:val="Times New Roman"/>
    <w:charset w:val="01"/>
    <w:family w:val="auto"/>
    <w:pitch w:val="variable"/>
  </w:font>
  <w:font w:name="Helvetica LT Std">
    <w:panose1 w:val="00000000000000000000"/>
    <w:charset w:val="00"/>
    <w:family w:val="swiss"/>
    <w:notTrueType/>
    <w:pitch w:val="variable"/>
    <w:sig w:usb0="800002AF" w:usb1="5000204A"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Num6"/>
    <w:lvl w:ilvl="0">
      <w:start w:val="1"/>
      <w:numFmt w:val="lowerLetter"/>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1" w15:restartNumberingAfterBreak="0">
    <w:nsid w:val="00000002"/>
    <w:multiLevelType w:val="multilevel"/>
    <w:tmpl w:val="00000002"/>
    <w:name w:val="WWNum8"/>
    <w:lvl w:ilvl="0">
      <w:start w:val="1"/>
      <w:numFmt w:val="decimal"/>
      <w:lvlText w:val="%1)"/>
      <w:lvlJc w:val="left"/>
      <w:pPr>
        <w:tabs>
          <w:tab w:val="num" w:pos="720"/>
        </w:tabs>
        <w:ind w:left="720" w:hanging="360"/>
      </w:pPr>
      <w:rPr>
        <w:b/>
        <w:i/>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Num9"/>
    <w:lvl w:ilvl="0">
      <w:start w:val="1"/>
      <w:numFmt w:val="bullet"/>
      <w:lvlText w:val=""/>
      <w:lvlJc w:val="left"/>
      <w:pPr>
        <w:tabs>
          <w:tab w:val="num" w:pos="1575"/>
        </w:tabs>
        <w:ind w:left="1575" w:hanging="360"/>
      </w:pPr>
      <w:rPr>
        <w:rFonts w:ascii="Symbol" w:hAnsi="Symbol"/>
      </w:rPr>
    </w:lvl>
    <w:lvl w:ilvl="1">
      <w:start w:val="1"/>
      <w:numFmt w:val="bullet"/>
      <w:lvlText w:val="o"/>
      <w:lvlJc w:val="left"/>
      <w:pPr>
        <w:tabs>
          <w:tab w:val="num" w:pos="2295"/>
        </w:tabs>
        <w:ind w:left="2295" w:hanging="360"/>
      </w:pPr>
      <w:rPr>
        <w:rFonts w:ascii="Courier New" w:hAnsi="Courier New" w:cs="Courier New"/>
      </w:rPr>
    </w:lvl>
    <w:lvl w:ilvl="2">
      <w:start w:val="1"/>
      <w:numFmt w:val="bullet"/>
      <w:lvlText w:val=""/>
      <w:lvlJc w:val="left"/>
      <w:pPr>
        <w:tabs>
          <w:tab w:val="num" w:pos="3015"/>
        </w:tabs>
        <w:ind w:left="3015" w:hanging="360"/>
      </w:pPr>
      <w:rPr>
        <w:rFonts w:ascii="Wingdings" w:hAnsi="Wingdings"/>
      </w:rPr>
    </w:lvl>
    <w:lvl w:ilvl="3">
      <w:start w:val="1"/>
      <w:numFmt w:val="bullet"/>
      <w:lvlText w:val=""/>
      <w:lvlJc w:val="left"/>
      <w:pPr>
        <w:tabs>
          <w:tab w:val="num" w:pos="3735"/>
        </w:tabs>
        <w:ind w:left="3735" w:hanging="360"/>
      </w:pPr>
      <w:rPr>
        <w:rFonts w:ascii="Symbol" w:hAnsi="Symbol"/>
      </w:rPr>
    </w:lvl>
    <w:lvl w:ilvl="4">
      <w:start w:val="1"/>
      <w:numFmt w:val="bullet"/>
      <w:lvlText w:val="o"/>
      <w:lvlJc w:val="left"/>
      <w:pPr>
        <w:tabs>
          <w:tab w:val="num" w:pos="4455"/>
        </w:tabs>
        <w:ind w:left="4455" w:hanging="360"/>
      </w:pPr>
      <w:rPr>
        <w:rFonts w:ascii="Courier New" w:hAnsi="Courier New" w:cs="Courier New"/>
      </w:rPr>
    </w:lvl>
    <w:lvl w:ilvl="5">
      <w:start w:val="1"/>
      <w:numFmt w:val="bullet"/>
      <w:lvlText w:val=""/>
      <w:lvlJc w:val="left"/>
      <w:pPr>
        <w:tabs>
          <w:tab w:val="num" w:pos="5175"/>
        </w:tabs>
        <w:ind w:left="5175" w:hanging="360"/>
      </w:pPr>
      <w:rPr>
        <w:rFonts w:ascii="Wingdings" w:hAnsi="Wingdings"/>
      </w:rPr>
    </w:lvl>
    <w:lvl w:ilvl="6">
      <w:start w:val="1"/>
      <w:numFmt w:val="bullet"/>
      <w:lvlText w:val=""/>
      <w:lvlJc w:val="left"/>
      <w:pPr>
        <w:tabs>
          <w:tab w:val="num" w:pos="5895"/>
        </w:tabs>
        <w:ind w:left="5895" w:hanging="360"/>
      </w:pPr>
      <w:rPr>
        <w:rFonts w:ascii="Symbol" w:hAnsi="Symbol"/>
      </w:rPr>
    </w:lvl>
    <w:lvl w:ilvl="7">
      <w:start w:val="1"/>
      <w:numFmt w:val="bullet"/>
      <w:lvlText w:val="o"/>
      <w:lvlJc w:val="left"/>
      <w:pPr>
        <w:tabs>
          <w:tab w:val="num" w:pos="6615"/>
        </w:tabs>
        <w:ind w:left="6615" w:hanging="360"/>
      </w:pPr>
      <w:rPr>
        <w:rFonts w:ascii="Courier New" w:hAnsi="Courier New" w:cs="Courier New"/>
      </w:rPr>
    </w:lvl>
    <w:lvl w:ilvl="8">
      <w:start w:val="1"/>
      <w:numFmt w:val="bullet"/>
      <w:lvlText w:val=""/>
      <w:lvlJc w:val="left"/>
      <w:pPr>
        <w:tabs>
          <w:tab w:val="num" w:pos="7335"/>
        </w:tabs>
        <w:ind w:left="7335" w:hanging="360"/>
      </w:pPr>
      <w:rPr>
        <w:rFonts w:ascii="Wingdings" w:hAnsi="Wingdings"/>
      </w:rPr>
    </w:lvl>
  </w:abstractNum>
  <w:abstractNum w:abstractNumId="3" w15:restartNumberingAfterBreak="0">
    <w:nsid w:val="00000004"/>
    <w:multiLevelType w:val="multilevel"/>
    <w:tmpl w:val="00000004"/>
    <w:name w:val="WWNum10"/>
    <w:lvl w:ilvl="0">
      <w:start w:val="1"/>
      <w:numFmt w:val="bullet"/>
      <w:lvlText w:val="-"/>
      <w:lvlJc w:val="left"/>
      <w:pPr>
        <w:tabs>
          <w:tab w:val="num" w:pos="1065"/>
        </w:tabs>
        <w:ind w:left="1065" w:hanging="360"/>
      </w:pPr>
      <w:rPr>
        <w:rFonts w:ascii="Times New Roman" w:hAnsi="Times New Roman" w:cs="Times New Roman"/>
      </w:rPr>
    </w:lvl>
    <w:lvl w:ilvl="1">
      <w:start w:val="1"/>
      <w:numFmt w:val="bullet"/>
      <w:lvlText w:val="o"/>
      <w:lvlJc w:val="left"/>
      <w:pPr>
        <w:tabs>
          <w:tab w:val="num" w:pos="1785"/>
        </w:tabs>
        <w:ind w:left="1785" w:hanging="360"/>
      </w:pPr>
      <w:rPr>
        <w:rFonts w:ascii="Courier New" w:hAnsi="Courier New"/>
      </w:rPr>
    </w:lvl>
    <w:lvl w:ilvl="2">
      <w:start w:val="1"/>
      <w:numFmt w:val="bullet"/>
      <w:lvlText w:val=""/>
      <w:lvlJc w:val="left"/>
      <w:pPr>
        <w:tabs>
          <w:tab w:val="num" w:pos="2505"/>
        </w:tabs>
        <w:ind w:left="2505" w:hanging="360"/>
      </w:pPr>
      <w:rPr>
        <w:rFonts w:ascii="Wingdings" w:hAnsi="Wingdings"/>
      </w:rPr>
    </w:lvl>
    <w:lvl w:ilvl="3">
      <w:start w:val="1"/>
      <w:numFmt w:val="bullet"/>
      <w:lvlText w:val=""/>
      <w:lvlJc w:val="left"/>
      <w:pPr>
        <w:tabs>
          <w:tab w:val="num" w:pos="3225"/>
        </w:tabs>
        <w:ind w:left="3225" w:hanging="360"/>
      </w:pPr>
      <w:rPr>
        <w:rFonts w:ascii="Symbol" w:hAnsi="Symbol"/>
      </w:rPr>
    </w:lvl>
    <w:lvl w:ilvl="4">
      <w:start w:val="1"/>
      <w:numFmt w:val="bullet"/>
      <w:lvlText w:val="o"/>
      <w:lvlJc w:val="left"/>
      <w:pPr>
        <w:tabs>
          <w:tab w:val="num" w:pos="3945"/>
        </w:tabs>
        <w:ind w:left="3945" w:hanging="360"/>
      </w:pPr>
      <w:rPr>
        <w:rFonts w:ascii="Courier New" w:hAnsi="Courier New"/>
      </w:rPr>
    </w:lvl>
    <w:lvl w:ilvl="5">
      <w:start w:val="1"/>
      <w:numFmt w:val="bullet"/>
      <w:lvlText w:val=""/>
      <w:lvlJc w:val="left"/>
      <w:pPr>
        <w:tabs>
          <w:tab w:val="num" w:pos="4665"/>
        </w:tabs>
        <w:ind w:left="4665" w:hanging="360"/>
      </w:pPr>
      <w:rPr>
        <w:rFonts w:ascii="Wingdings" w:hAnsi="Wingdings"/>
      </w:rPr>
    </w:lvl>
    <w:lvl w:ilvl="6">
      <w:start w:val="1"/>
      <w:numFmt w:val="bullet"/>
      <w:lvlText w:val=""/>
      <w:lvlJc w:val="left"/>
      <w:pPr>
        <w:tabs>
          <w:tab w:val="num" w:pos="5385"/>
        </w:tabs>
        <w:ind w:left="5385" w:hanging="360"/>
      </w:pPr>
      <w:rPr>
        <w:rFonts w:ascii="Symbol" w:hAnsi="Symbol"/>
      </w:rPr>
    </w:lvl>
    <w:lvl w:ilvl="7">
      <w:start w:val="1"/>
      <w:numFmt w:val="bullet"/>
      <w:lvlText w:val="o"/>
      <w:lvlJc w:val="left"/>
      <w:pPr>
        <w:tabs>
          <w:tab w:val="num" w:pos="6105"/>
        </w:tabs>
        <w:ind w:left="6105" w:hanging="360"/>
      </w:pPr>
      <w:rPr>
        <w:rFonts w:ascii="Courier New" w:hAnsi="Courier New"/>
      </w:rPr>
    </w:lvl>
    <w:lvl w:ilvl="8">
      <w:start w:val="1"/>
      <w:numFmt w:val="bullet"/>
      <w:lvlText w:val=""/>
      <w:lvlJc w:val="left"/>
      <w:pPr>
        <w:tabs>
          <w:tab w:val="num" w:pos="6825"/>
        </w:tabs>
        <w:ind w:left="6825" w:hanging="360"/>
      </w:pPr>
      <w:rPr>
        <w:rFonts w:ascii="Wingdings" w:hAnsi="Wingdings"/>
      </w:rPr>
    </w:lvl>
  </w:abstractNum>
  <w:abstractNum w:abstractNumId="4" w15:restartNumberingAfterBreak="0">
    <w:nsid w:val="00000005"/>
    <w:multiLevelType w:val="multilevel"/>
    <w:tmpl w:val="00000005"/>
    <w:name w:val="WWNum11"/>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5" w15:restartNumberingAfterBreak="0">
    <w:nsid w:val="00000006"/>
    <w:multiLevelType w:val="multilevel"/>
    <w:tmpl w:val="00000006"/>
    <w:name w:val="WWNum12"/>
    <w:lvl w:ilvl="0">
      <w:start w:val="1"/>
      <w:numFmt w:val="bullet"/>
      <w:lvlText w:val=""/>
      <w:lvlJc w:val="left"/>
      <w:pPr>
        <w:tabs>
          <w:tab w:val="num" w:pos="0"/>
        </w:tabs>
        <w:ind w:left="1500" w:hanging="360"/>
      </w:pPr>
      <w:rPr>
        <w:rFonts w:ascii="Symbol" w:hAnsi="Symbol"/>
      </w:rPr>
    </w:lvl>
    <w:lvl w:ilvl="1">
      <w:start w:val="1"/>
      <w:numFmt w:val="bullet"/>
      <w:lvlText w:val="o"/>
      <w:lvlJc w:val="left"/>
      <w:pPr>
        <w:tabs>
          <w:tab w:val="num" w:pos="0"/>
        </w:tabs>
        <w:ind w:left="2220" w:hanging="360"/>
      </w:pPr>
      <w:rPr>
        <w:rFonts w:ascii="Courier New" w:hAnsi="Courier New" w:cs="Courier New"/>
      </w:rPr>
    </w:lvl>
    <w:lvl w:ilvl="2">
      <w:start w:val="1"/>
      <w:numFmt w:val="bullet"/>
      <w:lvlText w:val=""/>
      <w:lvlJc w:val="left"/>
      <w:pPr>
        <w:tabs>
          <w:tab w:val="num" w:pos="0"/>
        </w:tabs>
        <w:ind w:left="2940" w:hanging="360"/>
      </w:pPr>
      <w:rPr>
        <w:rFonts w:ascii="Wingdings" w:hAnsi="Wingdings"/>
      </w:rPr>
    </w:lvl>
    <w:lvl w:ilvl="3">
      <w:start w:val="1"/>
      <w:numFmt w:val="bullet"/>
      <w:lvlText w:val=""/>
      <w:lvlJc w:val="left"/>
      <w:pPr>
        <w:tabs>
          <w:tab w:val="num" w:pos="0"/>
        </w:tabs>
        <w:ind w:left="3660" w:hanging="360"/>
      </w:pPr>
      <w:rPr>
        <w:rFonts w:ascii="Symbol" w:hAnsi="Symbol"/>
      </w:rPr>
    </w:lvl>
    <w:lvl w:ilvl="4">
      <w:start w:val="1"/>
      <w:numFmt w:val="bullet"/>
      <w:lvlText w:val="o"/>
      <w:lvlJc w:val="left"/>
      <w:pPr>
        <w:tabs>
          <w:tab w:val="num" w:pos="0"/>
        </w:tabs>
        <w:ind w:left="4380" w:hanging="360"/>
      </w:pPr>
      <w:rPr>
        <w:rFonts w:ascii="Courier New" w:hAnsi="Courier New" w:cs="Courier New"/>
      </w:rPr>
    </w:lvl>
    <w:lvl w:ilvl="5">
      <w:start w:val="1"/>
      <w:numFmt w:val="bullet"/>
      <w:lvlText w:val=""/>
      <w:lvlJc w:val="left"/>
      <w:pPr>
        <w:tabs>
          <w:tab w:val="num" w:pos="0"/>
        </w:tabs>
        <w:ind w:left="5100" w:hanging="360"/>
      </w:pPr>
      <w:rPr>
        <w:rFonts w:ascii="Wingdings" w:hAnsi="Wingdings"/>
      </w:rPr>
    </w:lvl>
    <w:lvl w:ilvl="6">
      <w:start w:val="1"/>
      <w:numFmt w:val="bullet"/>
      <w:lvlText w:val=""/>
      <w:lvlJc w:val="left"/>
      <w:pPr>
        <w:tabs>
          <w:tab w:val="num" w:pos="0"/>
        </w:tabs>
        <w:ind w:left="5820" w:hanging="360"/>
      </w:pPr>
      <w:rPr>
        <w:rFonts w:ascii="Symbol" w:hAnsi="Symbol"/>
      </w:rPr>
    </w:lvl>
    <w:lvl w:ilvl="7">
      <w:start w:val="1"/>
      <w:numFmt w:val="bullet"/>
      <w:lvlText w:val="o"/>
      <w:lvlJc w:val="left"/>
      <w:pPr>
        <w:tabs>
          <w:tab w:val="num" w:pos="0"/>
        </w:tabs>
        <w:ind w:left="6540" w:hanging="360"/>
      </w:pPr>
      <w:rPr>
        <w:rFonts w:ascii="Courier New" w:hAnsi="Courier New" w:cs="Courier New"/>
      </w:rPr>
    </w:lvl>
    <w:lvl w:ilvl="8">
      <w:start w:val="1"/>
      <w:numFmt w:val="bullet"/>
      <w:lvlText w:val=""/>
      <w:lvlJc w:val="left"/>
      <w:pPr>
        <w:tabs>
          <w:tab w:val="num" w:pos="0"/>
        </w:tabs>
        <w:ind w:left="7260" w:hanging="360"/>
      </w:pPr>
      <w:rPr>
        <w:rFonts w:ascii="Wingdings" w:hAnsi="Wingdings"/>
      </w:rPr>
    </w:lvl>
  </w:abstractNum>
  <w:abstractNum w:abstractNumId="6" w15:restartNumberingAfterBreak="0">
    <w:nsid w:val="00000007"/>
    <w:multiLevelType w:val="multilevel"/>
    <w:tmpl w:val="00000007"/>
    <w:name w:val="WWNum13"/>
    <w:lvl w:ilvl="0">
      <w:start w:val="1"/>
      <w:numFmt w:val="bullet"/>
      <w:lvlText w:val=""/>
      <w:lvlJc w:val="left"/>
      <w:pPr>
        <w:tabs>
          <w:tab w:val="num" w:pos="0"/>
        </w:tabs>
        <w:ind w:left="1428" w:hanging="360"/>
      </w:pPr>
      <w:rPr>
        <w:rFonts w:ascii="Symbol" w:hAnsi="Symbol"/>
      </w:rPr>
    </w:lvl>
    <w:lvl w:ilvl="1">
      <w:start w:val="1"/>
      <w:numFmt w:val="bullet"/>
      <w:lvlText w:val="o"/>
      <w:lvlJc w:val="left"/>
      <w:pPr>
        <w:tabs>
          <w:tab w:val="num" w:pos="0"/>
        </w:tabs>
        <w:ind w:left="2148" w:hanging="360"/>
      </w:pPr>
      <w:rPr>
        <w:rFonts w:ascii="Courier New" w:hAnsi="Courier New" w:cs="Courier New"/>
      </w:rPr>
    </w:lvl>
    <w:lvl w:ilvl="2">
      <w:start w:val="1"/>
      <w:numFmt w:val="bullet"/>
      <w:lvlText w:val=""/>
      <w:lvlJc w:val="left"/>
      <w:pPr>
        <w:tabs>
          <w:tab w:val="num" w:pos="0"/>
        </w:tabs>
        <w:ind w:left="2868" w:hanging="360"/>
      </w:pPr>
      <w:rPr>
        <w:rFonts w:ascii="Wingdings" w:hAnsi="Wingdings"/>
      </w:rPr>
    </w:lvl>
    <w:lvl w:ilvl="3">
      <w:start w:val="1"/>
      <w:numFmt w:val="bullet"/>
      <w:lvlText w:val=""/>
      <w:lvlJc w:val="left"/>
      <w:pPr>
        <w:tabs>
          <w:tab w:val="num" w:pos="0"/>
        </w:tabs>
        <w:ind w:left="3588" w:hanging="360"/>
      </w:pPr>
      <w:rPr>
        <w:rFonts w:ascii="Symbol" w:hAnsi="Symbol"/>
      </w:rPr>
    </w:lvl>
    <w:lvl w:ilvl="4">
      <w:start w:val="1"/>
      <w:numFmt w:val="bullet"/>
      <w:lvlText w:val="o"/>
      <w:lvlJc w:val="left"/>
      <w:pPr>
        <w:tabs>
          <w:tab w:val="num" w:pos="0"/>
        </w:tabs>
        <w:ind w:left="4308" w:hanging="360"/>
      </w:pPr>
      <w:rPr>
        <w:rFonts w:ascii="Courier New" w:hAnsi="Courier New" w:cs="Courier New"/>
      </w:rPr>
    </w:lvl>
    <w:lvl w:ilvl="5">
      <w:start w:val="1"/>
      <w:numFmt w:val="bullet"/>
      <w:lvlText w:val=""/>
      <w:lvlJc w:val="left"/>
      <w:pPr>
        <w:tabs>
          <w:tab w:val="num" w:pos="0"/>
        </w:tabs>
        <w:ind w:left="5028" w:hanging="360"/>
      </w:pPr>
      <w:rPr>
        <w:rFonts w:ascii="Wingdings" w:hAnsi="Wingdings"/>
      </w:rPr>
    </w:lvl>
    <w:lvl w:ilvl="6">
      <w:start w:val="1"/>
      <w:numFmt w:val="bullet"/>
      <w:lvlText w:val=""/>
      <w:lvlJc w:val="left"/>
      <w:pPr>
        <w:tabs>
          <w:tab w:val="num" w:pos="0"/>
        </w:tabs>
        <w:ind w:left="5748" w:hanging="360"/>
      </w:pPr>
      <w:rPr>
        <w:rFonts w:ascii="Symbol" w:hAnsi="Symbol"/>
      </w:rPr>
    </w:lvl>
    <w:lvl w:ilvl="7">
      <w:start w:val="1"/>
      <w:numFmt w:val="bullet"/>
      <w:lvlText w:val="o"/>
      <w:lvlJc w:val="left"/>
      <w:pPr>
        <w:tabs>
          <w:tab w:val="num" w:pos="0"/>
        </w:tabs>
        <w:ind w:left="6468" w:hanging="360"/>
      </w:pPr>
      <w:rPr>
        <w:rFonts w:ascii="Courier New" w:hAnsi="Courier New" w:cs="Courier New"/>
      </w:rPr>
    </w:lvl>
    <w:lvl w:ilvl="8">
      <w:start w:val="1"/>
      <w:numFmt w:val="bullet"/>
      <w:lvlText w:val=""/>
      <w:lvlJc w:val="left"/>
      <w:pPr>
        <w:tabs>
          <w:tab w:val="num" w:pos="0"/>
        </w:tabs>
        <w:ind w:left="7188" w:hanging="360"/>
      </w:pPr>
      <w:rPr>
        <w:rFonts w:ascii="Wingdings" w:hAnsi="Wingdings"/>
      </w:rPr>
    </w:lvl>
  </w:abstractNum>
  <w:abstractNum w:abstractNumId="7" w15:restartNumberingAfterBreak="0">
    <w:nsid w:val="00000008"/>
    <w:multiLevelType w:val="multilevel"/>
    <w:tmpl w:val="00000008"/>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8" w15:restartNumberingAfterBreak="0">
    <w:nsid w:val="00000009"/>
    <w:multiLevelType w:val="multilevel"/>
    <w:tmpl w:val="00000009"/>
    <w:lvl w:ilvl="0">
      <w:start w:val="1"/>
      <w:numFmt w:val="decimal"/>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9" w15:restartNumberingAfterBreak="0">
    <w:nsid w:val="0000000A"/>
    <w:multiLevelType w:val="multilevel"/>
    <w:tmpl w:val="0000000A"/>
    <w:lvl w:ilvl="0">
      <w:start w:val="1"/>
      <w:numFmt w:val="lowerLetter"/>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10" w15:restartNumberingAfterBreak="0">
    <w:nsid w:val="0000000B"/>
    <w:multiLevelType w:val="multilevel"/>
    <w:tmpl w:val="0000000B"/>
    <w:lvl w:ilvl="0">
      <w:start w:val="1"/>
      <w:numFmt w:val="decimal"/>
      <w:lvlText w:val="%1)"/>
      <w:lvlJc w:val="left"/>
      <w:pPr>
        <w:tabs>
          <w:tab w:val="num" w:pos="720"/>
        </w:tabs>
        <w:ind w:left="720" w:hanging="360"/>
      </w:pPr>
      <w:rPr>
        <w:b/>
        <w:i/>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CD0"/>
    <w:rsid w:val="000213FC"/>
    <w:rsid w:val="00172DDF"/>
    <w:rsid w:val="002E5790"/>
    <w:rsid w:val="00560966"/>
    <w:rsid w:val="007B7DC8"/>
    <w:rsid w:val="00930A64"/>
    <w:rsid w:val="00961113"/>
    <w:rsid w:val="00A37AEE"/>
    <w:rsid w:val="00B84430"/>
    <w:rsid w:val="00C930B3"/>
    <w:rsid w:val="00DC5CD0"/>
    <w:rsid w:val="00F249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972E9299-E985-4791-8853-DDD02CD63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160" w:line="259" w:lineRule="auto"/>
    </w:pPr>
    <w:rPr>
      <w:rFonts w:ascii="Calibri" w:eastAsia="Calibri" w:hAnsi="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character" w:customStyle="1" w:styleId="TextodegloboCar">
    <w:name w:val="Texto de globo Car"/>
    <w:rPr>
      <w:rFonts w:ascii="Segoe UI" w:hAnsi="Segoe UI" w:cs="Segoe UI"/>
      <w:sz w:val="18"/>
      <w:szCs w:val="18"/>
    </w:rPr>
  </w:style>
  <w:style w:type="character" w:customStyle="1" w:styleId="ListLabel1">
    <w:name w:val="ListLabel 1"/>
    <w:rPr>
      <w:rFonts w:ascii="Calibri" w:hAnsi="Calibri"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eastAsia="Calibri" w:cs="Times New Roman"/>
    </w:rPr>
  </w:style>
  <w:style w:type="character" w:customStyle="1" w:styleId="ListLabel11">
    <w:name w:val="ListLabel 11"/>
    <w:rPr>
      <w:rFonts w:cs="Courier New"/>
    </w:rPr>
  </w:style>
  <w:style w:type="character" w:customStyle="1" w:styleId="ListLabel12">
    <w:name w:val="ListLabel 12"/>
  </w:style>
  <w:style w:type="character" w:customStyle="1" w:styleId="ListLabel13">
    <w:name w:val="ListLabel 13"/>
  </w:style>
  <w:style w:type="character" w:customStyle="1" w:styleId="ListLabel14">
    <w:name w:val="ListLabel 14"/>
    <w:rPr>
      <w:rFonts w:cs="Courier New"/>
    </w:rPr>
  </w:style>
  <w:style w:type="character" w:customStyle="1" w:styleId="ListLabel15">
    <w:name w:val="ListLabel 15"/>
  </w:style>
  <w:style w:type="character" w:customStyle="1" w:styleId="ListLabel16">
    <w:name w:val="ListLabel 16"/>
  </w:style>
  <w:style w:type="character" w:customStyle="1" w:styleId="ListLabel17">
    <w:name w:val="ListLabel 17"/>
    <w:rPr>
      <w:rFonts w:cs="Courier New"/>
    </w:rPr>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style>
  <w:style w:type="character" w:customStyle="1" w:styleId="ListLabel29">
    <w:name w:val="ListLabel 29"/>
    <w:rPr>
      <w:rFonts w:cs="Courier New"/>
    </w:rPr>
  </w:style>
  <w:style w:type="character" w:customStyle="1" w:styleId="ListLabel30">
    <w:name w:val="ListLabel 30"/>
  </w:style>
  <w:style w:type="character" w:customStyle="1" w:styleId="ListLabel31">
    <w:name w:val="ListLabel 31"/>
  </w:style>
  <w:style w:type="character" w:customStyle="1" w:styleId="ListLabel32">
    <w:name w:val="ListLabel 32"/>
    <w:rPr>
      <w:rFonts w:cs="Courier New"/>
    </w:rPr>
  </w:style>
  <w:style w:type="character" w:customStyle="1" w:styleId="ListLabel33">
    <w:name w:val="ListLabel 33"/>
  </w:style>
  <w:style w:type="character" w:customStyle="1" w:styleId="ListLabel34">
    <w:name w:val="ListLabel 34"/>
  </w:style>
  <w:style w:type="character" w:customStyle="1" w:styleId="ListLabel35">
    <w:name w:val="ListLabel 35"/>
    <w:rPr>
      <w:rFonts w:cs="Courier New"/>
    </w:rPr>
  </w:style>
  <w:style w:type="character" w:customStyle="1" w:styleId="ListLabel36">
    <w:name w:val="ListLabel 36"/>
  </w:style>
  <w:style w:type="character" w:customStyle="1" w:styleId="ListLabel37">
    <w:name w:val="ListLabel 37"/>
    <w:rPr>
      <w:rFonts w:eastAsia="Times New Roman" w:cs="Times New Roman"/>
    </w:rPr>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character" w:customStyle="1" w:styleId="ListLabel47">
    <w:name w:val="ListLabel 47"/>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rPr>
      <w:rFonts w:eastAsia="Times New Roman" w:cs="Times New Roman"/>
    </w:rPr>
  </w:style>
  <w:style w:type="character" w:customStyle="1" w:styleId="ListLabel56">
    <w:name w:val="ListLabel 56"/>
    <w:rPr>
      <w:rFonts w:cs="Courier New"/>
    </w:rPr>
  </w:style>
  <w:style w:type="character" w:customStyle="1" w:styleId="ListLabel57">
    <w:name w:val="ListLabel 57"/>
  </w:style>
  <w:style w:type="character" w:customStyle="1" w:styleId="ListLabel58">
    <w:name w:val="ListLabel 58"/>
  </w:style>
  <w:style w:type="character" w:customStyle="1" w:styleId="ListLabel59">
    <w:name w:val="ListLabel 59"/>
    <w:rPr>
      <w:rFonts w:cs="Courier New"/>
    </w:rPr>
  </w:style>
  <w:style w:type="character" w:customStyle="1" w:styleId="ListLabel60">
    <w:name w:val="ListLabel 60"/>
  </w:style>
  <w:style w:type="character" w:customStyle="1" w:styleId="ListLabel61">
    <w:name w:val="ListLabel 61"/>
  </w:style>
  <w:style w:type="character" w:customStyle="1" w:styleId="ListLabel62">
    <w:name w:val="ListLabel 62"/>
    <w:rPr>
      <w:rFonts w:cs="Courier New"/>
    </w:rPr>
  </w:style>
  <w:style w:type="character" w:customStyle="1" w:styleId="ListLabel63">
    <w:name w:val="ListLabel 63"/>
  </w:style>
  <w:style w:type="character" w:customStyle="1" w:styleId="ListLabel64">
    <w:name w:val="ListLabel 64"/>
    <w:rPr>
      <w:b/>
      <w:i/>
    </w:rPr>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rPr>
      <w:rFonts w:cs="Courier New"/>
    </w:rPr>
  </w:style>
  <w:style w:type="character" w:customStyle="1" w:styleId="ListLabel75">
    <w:name w:val="ListLabel 75"/>
  </w:style>
  <w:style w:type="character" w:customStyle="1" w:styleId="ListLabel76">
    <w:name w:val="ListLabel 76"/>
  </w:style>
  <w:style w:type="character" w:customStyle="1" w:styleId="ListLabel77">
    <w:name w:val="ListLabel 77"/>
    <w:rPr>
      <w:rFonts w:cs="Courier New"/>
    </w:rPr>
  </w:style>
  <w:style w:type="character" w:customStyle="1" w:styleId="ListLabel78">
    <w:name w:val="ListLabel 78"/>
  </w:style>
  <w:style w:type="character" w:customStyle="1" w:styleId="ListLabel79">
    <w:name w:val="ListLabel 79"/>
  </w:style>
  <w:style w:type="character" w:customStyle="1" w:styleId="ListLabel80">
    <w:name w:val="ListLabel 80"/>
    <w:rPr>
      <w:rFonts w:cs="Courier New"/>
    </w:rPr>
  </w:style>
  <w:style w:type="character" w:customStyle="1" w:styleId="ListLabel81">
    <w:name w:val="ListLabel 81"/>
  </w:style>
  <w:style w:type="character" w:customStyle="1" w:styleId="ListLabel82">
    <w:name w:val="ListLabel 82"/>
    <w:rPr>
      <w:rFonts w:eastAsia="Times New Roman" w:cs="Times New Roman"/>
    </w:rPr>
  </w:style>
  <w:style w:type="character" w:customStyle="1" w:styleId="ListLabel83">
    <w:name w:val="ListLabel 83"/>
  </w:style>
  <w:style w:type="character" w:customStyle="1" w:styleId="ListLabel84">
    <w:name w:val="ListLabel 84"/>
  </w:style>
  <w:style w:type="character" w:customStyle="1" w:styleId="ListLabel85">
    <w:name w:val="ListLabel 85"/>
  </w:style>
  <w:style w:type="character" w:customStyle="1" w:styleId="ListLabel86">
    <w:name w:val="ListLabel 86"/>
  </w:style>
  <w:style w:type="character" w:customStyle="1" w:styleId="ListLabel87">
    <w:name w:val="ListLabel 87"/>
  </w:style>
  <w:style w:type="character" w:customStyle="1" w:styleId="ListLabel88">
    <w:name w:val="ListLabel 88"/>
  </w:style>
  <w:style w:type="character" w:customStyle="1" w:styleId="ListLabel89">
    <w:name w:val="ListLabel 89"/>
  </w:style>
  <w:style w:type="character" w:customStyle="1" w:styleId="ListLabel90">
    <w:name w:val="ListLabel 90"/>
  </w:style>
  <w:style w:type="character" w:customStyle="1" w:styleId="ListLabel91">
    <w:name w:val="ListLabel 91"/>
    <w:rPr>
      <w:color w:val="auto"/>
    </w:rPr>
  </w:style>
  <w:style w:type="character" w:customStyle="1" w:styleId="ListLabel92">
    <w:name w:val="ListLabel 92"/>
  </w:style>
  <w:style w:type="character" w:customStyle="1" w:styleId="ListLabel93">
    <w:name w:val="ListLabel 93"/>
  </w:style>
  <w:style w:type="character" w:customStyle="1" w:styleId="ListLabel94">
    <w:name w:val="ListLabel 94"/>
  </w:style>
  <w:style w:type="character" w:customStyle="1" w:styleId="ListLabel95">
    <w:name w:val="ListLabel 95"/>
  </w:style>
  <w:style w:type="character" w:customStyle="1" w:styleId="ListLabel96">
    <w:name w:val="ListLabel 96"/>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rPr>
      <w:rFonts w:cs="Courier New"/>
    </w:rPr>
  </w:style>
  <w:style w:type="character" w:customStyle="1" w:styleId="ListLabel102">
    <w:name w:val="ListLabel 102"/>
  </w:style>
  <w:style w:type="character" w:customStyle="1" w:styleId="ListLabel103">
    <w:name w:val="ListLabel 103"/>
  </w:style>
  <w:style w:type="character" w:customStyle="1" w:styleId="ListLabel104">
    <w:name w:val="ListLabel 104"/>
    <w:rPr>
      <w:rFonts w:cs="Courier New"/>
    </w:rPr>
  </w:style>
  <w:style w:type="character" w:customStyle="1" w:styleId="ListLabel105">
    <w:name w:val="ListLabel 105"/>
  </w:style>
  <w:style w:type="character" w:customStyle="1" w:styleId="ListLabel106">
    <w:name w:val="ListLabel 106"/>
  </w:style>
  <w:style w:type="character" w:customStyle="1" w:styleId="ListLabel107">
    <w:name w:val="ListLabel 107"/>
    <w:rPr>
      <w:rFonts w:cs="Courier New"/>
    </w:rPr>
  </w:style>
  <w:style w:type="character" w:customStyle="1" w:styleId="ListLabel108">
    <w:name w:val="ListLabel 108"/>
  </w:style>
  <w:style w:type="character" w:customStyle="1" w:styleId="ListLabel109">
    <w:name w:val="ListLabel 109"/>
  </w:style>
  <w:style w:type="character" w:customStyle="1" w:styleId="ListLabel110">
    <w:name w:val="ListLabel 110"/>
    <w:rPr>
      <w:rFonts w:cs="Courier New"/>
    </w:rPr>
  </w:style>
  <w:style w:type="character" w:customStyle="1" w:styleId="ListLabel111">
    <w:name w:val="ListLabel 111"/>
  </w:style>
  <w:style w:type="character" w:customStyle="1" w:styleId="ListLabel112">
    <w:name w:val="ListLabel 112"/>
  </w:style>
  <w:style w:type="character" w:customStyle="1" w:styleId="ListLabel113">
    <w:name w:val="ListLabel 113"/>
    <w:rPr>
      <w:rFonts w:cs="Courier New"/>
    </w:rPr>
  </w:style>
  <w:style w:type="character" w:customStyle="1" w:styleId="ListLabel114">
    <w:name w:val="ListLabel 114"/>
  </w:style>
  <w:style w:type="character" w:customStyle="1" w:styleId="ListLabel115">
    <w:name w:val="ListLabel 115"/>
  </w:style>
  <w:style w:type="character" w:customStyle="1" w:styleId="ListLabel116">
    <w:name w:val="ListLabel 116"/>
    <w:rPr>
      <w:rFonts w:cs="Courier New"/>
    </w:rPr>
  </w:style>
  <w:style w:type="character" w:customStyle="1" w:styleId="ListLabel117">
    <w:name w:val="ListLabel 117"/>
  </w:style>
  <w:style w:type="character" w:customStyle="1" w:styleId="ListLabel118">
    <w:name w:val="ListLabel 118"/>
    <w:rPr>
      <w:rFonts w:eastAsia="Calibri" w:cs="Helvetica"/>
    </w:rPr>
  </w:style>
  <w:style w:type="character" w:customStyle="1" w:styleId="ListLabel119">
    <w:name w:val="ListLabel 119"/>
    <w:rPr>
      <w:rFonts w:cs="Courier New"/>
    </w:rPr>
  </w:style>
  <w:style w:type="character" w:customStyle="1" w:styleId="ListLabel120">
    <w:name w:val="ListLabel 120"/>
  </w:style>
  <w:style w:type="character" w:customStyle="1" w:styleId="ListLabel121">
    <w:name w:val="ListLabel 121"/>
  </w:style>
  <w:style w:type="character" w:customStyle="1" w:styleId="ListLabel122">
    <w:name w:val="ListLabel 122"/>
    <w:rPr>
      <w:rFonts w:cs="Courier New"/>
    </w:rPr>
  </w:style>
  <w:style w:type="character" w:customStyle="1" w:styleId="ListLabel123">
    <w:name w:val="ListLabel 123"/>
  </w:style>
  <w:style w:type="character" w:customStyle="1" w:styleId="ListLabel124">
    <w:name w:val="ListLabel 124"/>
  </w:style>
  <w:style w:type="character" w:customStyle="1" w:styleId="ListLabel125">
    <w:name w:val="ListLabel 125"/>
    <w:rPr>
      <w:rFonts w:cs="Courier New"/>
    </w:rPr>
  </w:style>
  <w:style w:type="character" w:customStyle="1" w:styleId="ListLabel126">
    <w:name w:val="ListLabel 126"/>
  </w:style>
  <w:style w:type="character" w:styleId="Hipervnculo">
    <w:name w:val="Hyperlink"/>
    <w:rPr>
      <w:color w:val="000080"/>
      <w:u w:val="single"/>
    </w:rPr>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customStyle="1" w:styleId="ListParagraph">
    <w:name w:val="List Paragraph"/>
    <w:basedOn w:val="Normal"/>
    <w:pPr>
      <w:ind w:left="720"/>
      <w:contextualSpacing/>
    </w:pPr>
  </w:style>
  <w:style w:type="paragraph" w:customStyle="1" w:styleId="BalloonText">
    <w:name w:val="Balloon Text"/>
    <w:basedOn w:val="Normal"/>
    <w:pPr>
      <w:spacing w:after="0" w:line="240" w:lineRule="auto"/>
    </w:pPr>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depourense.es/" TargetMode="Externa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sede.depourense.es/" TargetMode="External"/><Relationship Id="rId10" Type="http://schemas.openxmlformats.org/officeDocument/2006/relationships/hyperlink" Target="http://www.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8180</Words>
  <Characters>44992</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53066</CharactersWithSpaces>
  <SharedDoc>false</SharedDoc>
  <HLinks>
    <vt:vector size="72" baseType="variant">
      <vt:variant>
        <vt:i4>65606</vt:i4>
      </vt:variant>
      <vt:variant>
        <vt:i4>33</vt:i4>
      </vt:variant>
      <vt:variant>
        <vt:i4>0</vt:i4>
      </vt:variant>
      <vt:variant>
        <vt:i4>5</vt:i4>
      </vt:variant>
      <vt:variant>
        <vt:lpwstr>http://www.depourense.es/</vt:lpwstr>
      </vt:variant>
      <vt:variant>
        <vt:lpwstr/>
      </vt:variant>
      <vt:variant>
        <vt:i4>2818083</vt:i4>
      </vt:variant>
      <vt:variant>
        <vt:i4>30</vt:i4>
      </vt:variant>
      <vt:variant>
        <vt:i4>0</vt:i4>
      </vt:variant>
      <vt:variant>
        <vt:i4>5</vt:i4>
      </vt:variant>
      <vt:variant>
        <vt:lpwstr>http://sede.depourense.es/</vt:lpwstr>
      </vt:variant>
      <vt:variant>
        <vt:lpwstr/>
      </vt:variant>
      <vt:variant>
        <vt:i4>65606</vt:i4>
      </vt:variant>
      <vt:variant>
        <vt:i4>27</vt:i4>
      </vt:variant>
      <vt:variant>
        <vt:i4>0</vt:i4>
      </vt:variant>
      <vt:variant>
        <vt:i4>5</vt:i4>
      </vt:variant>
      <vt:variant>
        <vt:lpwstr>http://www.depourense.es/</vt:lpwstr>
      </vt:variant>
      <vt:variant>
        <vt:lpwstr/>
      </vt:variant>
      <vt:variant>
        <vt:i4>2818083</vt:i4>
      </vt:variant>
      <vt:variant>
        <vt:i4>24</vt:i4>
      </vt:variant>
      <vt:variant>
        <vt:i4>0</vt:i4>
      </vt:variant>
      <vt:variant>
        <vt:i4>5</vt:i4>
      </vt:variant>
      <vt:variant>
        <vt:lpwstr>http://sede.depourense.es/</vt:lpwstr>
      </vt:variant>
      <vt:variant>
        <vt:lpwstr/>
      </vt:variant>
      <vt:variant>
        <vt:i4>65606</vt:i4>
      </vt:variant>
      <vt:variant>
        <vt:i4>21</vt:i4>
      </vt:variant>
      <vt:variant>
        <vt:i4>0</vt:i4>
      </vt:variant>
      <vt:variant>
        <vt:i4>5</vt:i4>
      </vt:variant>
      <vt:variant>
        <vt:lpwstr>http://www.depourense.es/</vt:lpwstr>
      </vt:variant>
      <vt:variant>
        <vt:lpwstr/>
      </vt:variant>
      <vt:variant>
        <vt:i4>2818083</vt:i4>
      </vt:variant>
      <vt:variant>
        <vt:i4>18</vt:i4>
      </vt:variant>
      <vt:variant>
        <vt:i4>0</vt:i4>
      </vt:variant>
      <vt:variant>
        <vt:i4>5</vt:i4>
      </vt:variant>
      <vt:variant>
        <vt:lpwstr>http://sede.depourense.es/</vt:lpwstr>
      </vt:variant>
      <vt:variant>
        <vt:lpwstr/>
      </vt:variant>
      <vt:variant>
        <vt:i4>65606</vt:i4>
      </vt:variant>
      <vt:variant>
        <vt:i4>15</vt:i4>
      </vt:variant>
      <vt:variant>
        <vt:i4>0</vt:i4>
      </vt:variant>
      <vt:variant>
        <vt:i4>5</vt:i4>
      </vt:variant>
      <vt:variant>
        <vt:lpwstr>http://www.depourense.es/</vt:lpwstr>
      </vt:variant>
      <vt:variant>
        <vt:lpwstr/>
      </vt:variant>
      <vt:variant>
        <vt:i4>2818083</vt:i4>
      </vt:variant>
      <vt:variant>
        <vt:i4>12</vt:i4>
      </vt:variant>
      <vt:variant>
        <vt:i4>0</vt:i4>
      </vt:variant>
      <vt:variant>
        <vt:i4>5</vt:i4>
      </vt:variant>
      <vt:variant>
        <vt:lpwstr>http://sede.depourense.es/</vt:lpwstr>
      </vt:variant>
      <vt:variant>
        <vt:lpwstr/>
      </vt:variant>
      <vt:variant>
        <vt:i4>6750208</vt:i4>
      </vt:variant>
      <vt:variant>
        <vt:i4>9</vt:i4>
      </vt:variant>
      <vt:variant>
        <vt:i4>0</vt:i4>
      </vt:variant>
      <vt:variant>
        <vt:i4>5</vt:i4>
      </vt:variant>
      <vt:variant>
        <vt:lpwstr>mailto:gabinete.presidencia@depourense.es</vt:lpwstr>
      </vt:variant>
      <vt:variant>
        <vt:lpwstr/>
      </vt:variant>
      <vt:variant>
        <vt:i4>65606</vt:i4>
      </vt:variant>
      <vt:variant>
        <vt:i4>6</vt:i4>
      </vt:variant>
      <vt:variant>
        <vt:i4>0</vt:i4>
      </vt:variant>
      <vt:variant>
        <vt:i4>5</vt:i4>
      </vt:variant>
      <vt:variant>
        <vt:lpwstr>http://www.depourense.es/</vt:lpwstr>
      </vt:variant>
      <vt:variant>
        <vt:lpwstr/>
      </vt:variant>
      <vt:variant>
        <vt:i4>4718700</vt:i4>
      </vt:variant>
      <vt:variant>
        <vt:i4>3</vt:i4>
      </vt:variant>
      <vt:variant>
        <vt:i4>0</vt:i4>
      </vt:variant>
      <vt:variant>
        <vt:i4>5</vt:i4>
      </vt:variant>
      <vt:variant>
        <vt:lpwstr>mailto:dpd@depourense.es</vt:lpwstr>
      </vt:variant>
      <vt:variant>
        <vt:lpwstr/>
      </vt:variant>
      <vt:variant>
        <vt:i4>6750208</vt:i4>
      </vt:variant>
      <vt:variant>
        <vt:i4>0</vt:i4>
      </vt:variant>
      <vt:variant>
        <vt:i4>0</vt:i4>
      </vt:variant>
      <vt:variant>
        <vt:i4>5</vt:i4>
      </vt:variant>
      <vt:variant>
        <vt:lpwstr>mailto:gabinete.presidencia@depourense.es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cp:lastModifiedBy>MARIA ANGELES IGLESIAS PEREZ</cp:lastModifiedBy>
  <cp:revision>2</cp:revision>
  <cp:lastPrinted>2024-06-17T07:34:00Z</cp:lastPrinted>
  <dcterms:created xsi:type="dcterms:W3CDTF">2025-03-25T13:37:00Z</dcterms:created>
  <dcterms:modified xsi:type="dcterms:W3CDTF">2025-03-25T13:37:00Z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