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582D"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CAPÍTULO 5. RÉGIMEN DE SUBVENCIONES</w:t>
      </w:r>
    </w:p>
    <w:p w14:paraId="3F93AFE2" w14:textId="77777777"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Base 43a. Aportaciones y subvenciones</w:t>
      </w:r>
    </w:p>
    <w:p w14:paraId="6C4D2A4F" w14:textId="305D1254"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Este apartado tiene por objeto establecer las normas generales para la solicitud, concesión, justificación y pago de las subvenciones que otorgue el Consejo Comarcal de la Selva al amparo de lo establecido en el artículo 17.2 de la Ley 38 /2003, de 17 de noviembre, General de Subvenciones, que exige que las bases reguladoras de las subvenciones de las corporaciones locales tendrán que aprobarse en el marco de las bases de ejecución del presupuesto, a través de una ordenanza general de subvenciones o mediante una ordenanza específica para las diferentes modalidades de subvenciones.</w:t>
      </w:r>
    </w:p>
    <w:p w14:paraId="675D124E" w14:textId="77777777" w:rsidR="005F57F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subvenciones otorgadas por el Consejo Comarcal de La Selva tienen carácter anual, voluntario y eventual. Podrán ser revocadas o reducidas en futuras convocatorias, no generarán ningún derecho y no podrán alegarse como precedente.</w:t>
      </w:r>
    </w:p>
    <w:p w14:paraId="7894330B" w14:textId="2B1D246F"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 Plan estratégico de subvenciones para el ejercicio 202</w:t>
      </w:r>
      <w:r w:rsidR="00115D54">
        <w:rPr>
          <w:rFonts w:ascii="Times New Roman" w:hAnsi="Times New Roman" w:cs="Times New Roman"/>
          <w:b/>
          <w:bCs/>
          <w:sz w:val="24"/>
          <w:szCs w:val="24"/>
          <w:lang w:val="es-ES_tradnl"/>
        </w:rPr>
        <w:t>5</w:t>
      </w:r>
    </w:p>
    <w:p w14:paraId="3CE3084F" w14:textId="2D286DA8"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xml:space="preserve">A efectos de lo establecido en el art. 8 de la Ley 38/2003, de 17 de noviembre, General de Subvenciones, se fija el siguiente plan estratégico de subvenciones del Consejo Comarcal de la Selva para el año </w:t>
      </w:r>
      <w:r w:rsidR="00022DAD">
        <w:rPr>
          <w:rFonts w:ascii="Times New Roman" w:hAnsi="Times New Roman" w:cs="Times New Roman"/>
          <w:sz w:val="24"/>
          <w:szCs w:val="24"/>
          <w:lang w:val="es-ES_tradnl"/>
        </w:rPr>
        <w:t>2025</w:t>
      </w:r>
      <w:r w:rsidRPr="006D1426">
        <w:rPr>
          <w:rFonts w:ascii="Times New Roman" w:hAnsi="Times New Roman" w:cs="Times New Roman"/>
          <w:sz w:val="24"/>
          <w:szCs w:val="24"/>
          <w:lang w:val="es-ES_tradnl"/>
        </w:rPr>
        <w:t>:</w:t>
      </w:r>
    </w:p>
    <w:p w14:paraId="6C05FC99" w14:textId="2D1A5A04" w:rsidR="005F57F6" w:rsidRPr="00A81E15" w:rsidRDefault="005F57F6" w:rsidP="005F57F6">
      <w:pPr>
        <w:jc w:val="both"/>
        <w:rPr>
          <w:rFonts w:ascii="Times New Roman" w:hAnsi="Times New Roman" w:cs="Times New Roman"/>
          <w:i/>
          <w:iCs/>
          <w:sz w:val="24"/>
          <w:szCs w:val="24"/>
          <w:u w:val="single"/>
          <w:lang w:val="es-ES_tradnl"/>
        </w:rPr>
      </w:pPr>
      <w:r w:rsidRPr="00A81E15">
        <w:rPr>
          <w:rFonts w:ascii="Times New Roman" w:hAnsi="Times New Roman" w:cs="Times New Roman"/>
          <w:i/>
          <w:iCs/>
          <w:sz w:val="24"/>
          <w:szCs w:val="24"/>
          <w:u w:val="single"/>
          <w:lang w:val="es-ES_tradnl"/>
        </w:rPr>
        <w:t xml:space="preserve">• Prioridad </w:t>
      </w:r>
      <w:r w:rsidR="00A81E15" w:rsidRPr="00A81E15">
        <w:rPr>
          <w:rFonts w:ascii="Times New Roman" w:hAnsi="Times New Roman" w:cs="Times New Roman"/>
          <w:i/>
          <w:iCs/>
          <w:sz w:val="24"/>
          <w:szCs w:val="24"/>
          <w:u w:val="single"/>
          <w:lang w:val="es-ES_tradnl"/>
        </w:rPr>
        <w:t>1</w:t>
      </w:r>
      <w:r w:rsidRPr="00A81E15">
        <w:rPr>
          <w:rFonts w:ascii="Times New Roman" w:hAnsi="Times New Roman" w:cs="Times New Roman"/>
          <w:i/>
          <w:iCs/>
          <w:sz w:val="24"/>
          <w:szCs w:val="24"/>
          <w:u w:val="single"/>
          <w:lang w:val="es-ES_tradnl"/>
        </w:rPr>
        <w:t xml:space="preserve">. Fomento de actividades </w:t>
      </w:r>
      <w:r w:rsidR="00A81E15" w:rsidRPr="00A81E15">
        <w:rPr>
          <w:rFonts w:ascii="Times New Roman" w:hAnsi="Times New Roman" w:cs="Times New Roman"/>
          <w:i/>
          <w:iCs/>
          <w:sz w:val="24"/>
          <w:szCs w:val="24"/>
          <w:u w:val="single"/>
          <w:lang w:val="es-ES_tradnl"/>
        </w:rPr>
        <w:t>culturales</w:t>
      </w:r>
    </w:p>
    <w:p w14:paraId="3921097E" w14:textId="60A14F6D" w:rsidR="00A81E15" w:rsidRPr="00A81E15" w:rsidRDefault="002F2475" w:rsidP="002F247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Objeti</w:t>
      </w:r>
      <w:r w:rsidR="00A81E15">
        <w:rPr>
          <w:rFonts w:ascii="Times New Roman" w:hAnsi="Times New Roman" w:cs="Times New Roman"/>
          <w:b/>
          <w:bCs/>
          <w:sz w:val="24"/>
          <w:szCs w:val="24"/>
          <w:lang w:val="es-ES_tradnl"/>
        </w:rPr>
        <w:t>vos</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 xml:space="preserve">fomento de la cultura de la comarca, especialmente en la vertiente </w:t>
      </w:r>
      <w:r w:rsidR="00B015E6">
        <w:rPr>
          <w:rFonts w:ascii="Times New Roman" w:hAnsi="Times New Roman" w:cs="Times New Roman"/>
          <w:sz w:val="24"/>
          <w:szCs w:val="24"/>
          <w:lang w:val="es-ES_tradnl"/>
        </w:rPr>
        <w:t>del fomento de las tradiciones</w:t>
      </w:r>
      <w:r w:rsidR="00A81E15" w:rsidRPr="00A81E15">
        <w:rPr>
          <w:rFonts w:ascii="Times New Roman" w:hAnsi="Times New Roman" w:cs="Times New Roman"/>
          <w:sz w:val="24"/>
          <w:szCs w:val="24"/>
          <w:lang w:val="es-ES_tradnl"/>
        </w:rPr>
        <w:t xml:space="preserve"> </w:t>
      </w:r>
      <w:r w:rsidR="00B015E6">
        <w:rPr>
          <w:rFonts w:ascii="Times New Roman" w:hAnsi="Times New Roman" w:cs="Times New Roman"/>
          <w:sz w:val="24"/>
          <w:szCs w:val="24"/>
          <w:lang w:val="es-ES_tradnl"/>
        </w:rPr>
        <w:t>catalanas</w:t>
      </w:r>
      <w:r w:rsidR="00A81E15" w:rsidRPr="00A81E15">
        <w:rPr>
          <w:rFonts w:ascii="Times New Roman" w:hAnsi="Times New Roman" w:cs="Times New Roman"/>
          <w:sz w:val="24"/>
          <w:szCs w:val="24"/>
          <w:lang w:val="es-ES_tradnl"/>
        </w:rPr>
        <w:t>.</w:t>
      </w:r>
    </w:p>
    <w:p w14:paraId="7BE2E393" w14:textId="73DC5537" w:rsidR="005F57F6" w:rsidRPr="00A81E15" w:rsidRDefault="002F2475" w:rsidP="00A81E15">
      <w:pPr>
        <w:spacing w:after="0" w:line="276" w:lineRule="auto"/>
        <w:jc w:val="both"/>
        <w:rPr>
          <w:rFonts w:ascii="Times New Roman" w:hAnsi="Times New Roman" w:cs="Times New Roman"/>
          <w:sz w:val="24"/>
          <w:szCs w:val="24"/>
          <w:lang w:val="es-ES_tradnl"/>
        </w:rPr>
      </w:pPr>
      <w:r w:rsidRPr="00A81E15">
        <w:rPr>
          <w:rFonts w:ascii="Times New Roman" w:hAnsi="Times New Roman" w:cs="Times New Roman"/>
          <w:b/>
          <w:bCs/>
          <w:sz w:val="24"/>
          <w:szCs w:val="24"/>
          <w:lang w:val="es-ES_tradnl"/>
        </w:rPr>
        <w:t>Avaluació</w:t>
      </w:r>
      <w:r w:rsidR="00A81E15">
        <w:rPr>
          <w:rFonts w:ascii="Times New Roman" w:hAnsi="Times New Roman" w:cs="Times New Roman"/>
          <w:b/>
          <w:bCs/>
          <w:sz w:val="24"/>
          <w:szCs w:val="24"/>
          <w:lang w:val="es-ES_tradnl"/>
        </w:rPr>
        <w:t>n</w:t>
      </w:r>
      <w:r w:rsidRPr="00A81E15">
        <w:rPr>
          <w:rFonts w:ascii="Times New Roman" w:hAnsi="Times New Roman" w:cs="Times New Roman"/>
          <w:b/>
          <w:bCs/>
          <w:sz w:val="24"/>
          <w:szCs w:val="24"/>
          <w:lang w:val="es-ES_tradnl"/>
        </w:rPr>
        <w:t>:</w:t>
      </w:r>
      <w:r w:rsidRPr="00A81E15">
        <w:rPr>
          <w:rFonts w:ascii="Times New Roman" w:hAnsi="Times New Roman" w:cs="Times New Roman"/>
          <w:sz w:val="24"/>
          <w:szCs w:val="24"/>
          <w:lang w:val="es-ES_tradnl"/>
        </w:rPr>
        <w:t xml:space="preserve"> </w:t>
      </w:r>
      <w:r w:rsidR="00A81E15" w:rsidRPr="00A81E15">
        <w:rPr>
          <w:rFonts w:ascii="Times New Roman" w:hAnsi="Times New Roman" w:cs="Times New Roman"/>
          <w:sz w:val="24"/>
          <w:szCs w:val="24"/>
          <w:lang w:val="es-ES_tradnl"/>
        </w:rPr>
        <w:t xml:space="preserve">justificación de la actividad subvencionada de acuerdo con la Resolución de </w:t>
      </w:r>
      <w:r w:rsidR="00A81E15">
        <w:rPr>
          <w:rFonts w:ascii="Times New Roman" w:hAnsi="Times New Roman" w:cs="Times New Roman"/>
          <w:sz w:val="24"/>
          <w:szCs w:val="24"/>
          <w:lang w:val="es-ES_tradnl"/>
        </w:rPr>
        <w:t>concesión</w:t>
      </w:r>
      <w:r w:rsidR="00A81E15" w:rsidRPr="00A81E15">
        <w:rPr>
          <w:rFonts w:ascii="Times New Roman" w:hAnsi="Times New Roman" w:cs="Times New Roman"/>
          <w:sz w:val="24"/>
          <w:szCs w:val="24"/>
          <w:lang w:val="es-ES_tradnl"/>
        </w:rPr>
        <w:t>.</w:t>
      </w:r>
    </w:p>
    <w:p w14:paraId="09FD294A" w14:textId="77777777" w:rsidR="00BA2644" w:rsidRDefault="00BA2644" w:rsidP="00241C53">
      <w:pPr>
        <w:spacing w:after="0"/>
        <w:jc w:val="both"/>
        <w:rPr>
          <w:rFonts w:ascii="Times New Roman" w:hAnsi="Times New Roman" w:cs="Times New Roman"/>
          <w:b/>
          <w:bCs/>
          <w:sz w:val="24"/>
          <w:szCs w:val="24"/>
          <w:lang w:val="es-ES_tradnl"/>
        </w:rPr>
      </w:pPr>
    </w:p>
    <w:p w14:paraId="3CB85EE3" w14:textId="343FADD9" w:rsidR="005F57F6" w:rsidRPr="006D1426" w:rsidRDefault="005F57F6" w:rsidP="005F57F6">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2. Procedimiento de concesión de las subvenciones</w:t>
      </w:r>
    </w:p>
    <w:p w14:paraId="081CFFA9"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2.1 Procedimiento ordinario</w:t>
      </w:r>
    </w:p>
    <w:p w14:paraId="5B88BE0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procedimiento ordinario para la concesión de subvenciones será el de la concurrencia competitiva. Procederá la aprobación de las Bases reguladoras de la convocatoria para el órgano competente y ajustándose a los principios generales de publicidad, transparencia, objetividad, igualdad y no discriminación, eficacia y eficiencia.</w:t>
      </w:r>
    </w:p>
    <w:p w14:paraId="27EEDEE6"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Su tramitación se realizará utilizando la herramienta y parámetros existentes en la Base de Datos Nacional de Subvenciones.</w:t>
      </w:r>
    </w:p>
    <w:p w14:paraId="11E9D48E"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w:t>
      </w:r>
    </w:p>
    <w:p w14:paraId="528C0B80"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existe crédito presupuestario y que el propuesto es el adecuado a la naturaleza del gasto que se propone contraer.</w:t>
      </w:r>
    </w:p>
    <w:p w14:paraId="61A20504" w14:textId="77777777" w:rsidR="005F57F6"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0221F5CC" w14:textId="77777777" w:rsidR="00EC27EF" w:rsidRPr="006D1426" w:rsidRDefault="00EC27EF" w:rsidP="00A81E15">
      <w:pPr>
        <w:spacing w:after="0" w:line="276" w:lineRule="auto"/>
        <w:jc w:val="both"/>
        <w:rPr>
          <w:rFonts w:ascii="Times New Roman" w:hAnsi="Times New Roman" w:cs="Times New Roman"/>
          <w:sz w:val="24"/>
          <w:szCs w:val="24"/>
          <w:lang w:val="es-ES_tradnl"/>
        </w:rPr>
      </w:pPr>
    </w:p>
    <w:p w14:paraId="07115900" w14:textId="1FA74A4A" w:rsidR="00225B33" w:rsidRPr="006D1426" w:rsidRDefault="005F57F6" w:rsidP="005F57F6">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El acuerdo de convocatoria para la concesión de subvenciones comportará la expedición del correspondiente documento A en la contabilidad.</w:t>
      </w:r>
    </w:p>
    <w:p w14:paraId="286A480D" w14:textId="77777777" w:rsidR="009450E4" w:rsidRPr="006D1426" w:rsidRDefault="009450E4" w:rsidP="009450E4">
      <w:pPr>
        <w:jc w:val="both"/>
        <w:rPr>
          <w:rFonts w:ascii="Times New Roman" w:hAnsi="Times New Roman" w:cs="Times New Roman"/>
          <w:i/>
          <w:iCs/>
          <w:sz w:val="24"/>
          <w:szCs w:val="24"/>
          <w:u w:val="single"/>
          <w:lang w:val="es-ES_tradnl"/>
        </w:rPr>
      </w:pPr>
      <w:r w:rsidRPr="006D1426">
        <w:rPr>
          <w:rFonts w:ascii="Times New Roman" w:hAnsi="Times New Roman" w:cs="Times New Roman"/>
          <w:i/>
          <w:iCs/>
          <w:sz w:val="24"/>
          <w:szCs w:val="24"/>
          <w:u w:val="single"/>
          <w:lang w:val="es-ES_tradnl"/>
        </w:rPr>
        <w:t>2.2 Concesión directa</w:t>
      </w:r>
    </w:p>
    <w:p w14:paraId="105AD32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las subvenciones podrá otorgarse directamente en los siguientes casos:</w:t>
      </w:r>
    </w:p>
    <w:p w14:paraId="7C9066B2"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estén consignadas nominativamente en el presupuesto. El convenio será el instrumento habitual para encauzar las subvenciones previstas nominativamente.</w:t>
      </w:r>
    </w:p>
    <w:p w14:paraId="60C4B1D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su otorgamiento venga impuesto por una norma de rango legal.</w:t>
      </w:r>
    </w:p>
    <w:p w14:paraId="689FF93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Excepcionalmente, cuando se acrediten razones de interés público, social, económico o humanitario, u otras debidamente justificadas por el área gestora que dificulten su convocatoria pública.</w:t>
      </w:r>
    </w:p>
    <w:p w14:paraId="071447C5"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Intervención informará en ambos procedimientos:</w:t>
      </w:r>
    </w:p>
    <w:p w14:paraId="3011F2A9"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existe crédito presupuestario y que el propuesto es el adecuado a la naturaleza del gasto que se propone contraer.</w:t>
      </w:r>
    </w:p>
    <w:p w14:paraId="3B9709A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Que el gasto se genera por un órgano competente.</w:t>
      </w:r>
    </w:p>
    <w:p w14:paraId="359838C6" w14:textId="0A309D24" w:rsidR="009450E4" w:rsidRPr="006D1426" w:rsidRDefault="009450E4" w:rsidP="009450E4">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3. Solicitudes</w:t>
      </w:r>
    </w:p>
    <w:p w14:paraId="2BC6DB13"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presentación de las solicitudes para todos los casos supondrá la plena aceptación de estas bases.</w:t>
      </w:r>
    </w:p>
    <w:p w14:paraId="53C7397C" w14:textId="006910E8"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solicitudes se presentarán, preferentemente por medios electrónicos, mediante el modelo normalizado disponible en la web del Consejo Comarcal (</w:t>
      </w:r>
      <w:hyperlink r:id="rId6" w:history="1">
        <w:r w:rsidRPr="006D1426">
          <w:rPr>
            <w:rStyle w:val="Hipervnculo"/>
            <w:rFonts w:ascii="Times New Roman" w:hAnsi="Times New Roman" w:cs="Times New Roman"/>
            <w:sz w:val="24"/>
            <w:szCs w:val="24"/>
            <w:lang w:val="es-ES_tradnl"/>
          </w:rPr>
          <w:t>www.selva.cat</w:t>
        </w:r>
      </w:hyperlink>
      <w:r w:rsidRPr="006D1426">
        <w:rPr>
          <w:rFonts w:ascii="Times New Roman" w:hAnsi="Times New Roman" w:cs="Times New Roman"/>
          <w:sz w:val="24"/>
          <w:szCs w:val="24"/>
          <w:lang w:val="es-ES_tradnl"/>
        </w:rPr>
        <w:t xml:space="preserve">), en el registro de entrada del Consejo Comarcal de La Selva (Paseo de Sant Salvador 25- 27, Santa Coloma de Farners (17430) en horario de 9 a 14 de lunes a viernes. También podrán presentarse por correo, en cuyo caso los solicitantes deberán justificar la fecha de imposición del envío a la oficina de correos, anunciando el envío de la solicitud al Consejo Comarcal de la Selva mediante </w:t>
      </w:r>
      <w:r w:rsidR="00115D54">
        <w:rPr>
          <w:rFonts w:ascii="Times New Roman" w:hAnsi="Times New Roman" w:cs="Times New Roman"/>
          <w:sz w:val="24"/>
          <w:szCs w:val="24"/>
          <w:lang w:val="es-ES_tradnl"/>
        </w:rPr>
        <w:t xml:space="preserve">correo-e </w:t>
      </w:r>
      <w:r w:rsidRPr="006D1426">
        <w:rPr>
          <w:rFonts w:ascii="Times New Roman" w:hAnsi="Times New Roman" w:cs="Times New Roman"/>
          <w:sz w:val="24"/>
          <w:szCs w:val="24"/>
          <w:lang w:val="es-ES_tradnl"/>
        </w:rPr>
        <w:t xml:space="preserve">a </w:t>
      </w:r>
      <w:hyperlink r:id="rId7" w:history="1">
        <w:r w:rsidRPr="006D1426">
          <w:rPr>
            <w:rStyle w:val="Hipervnculo"/>
            <w:rFonts w:ascii="Times New Roman" w:hAnsi="Times New Roman" w:cs="Times New Roman"/>
            <w:sz w:val="24"/>
            <w:szCs w:val="24"/>
            <w:lang w:val="es-ES_tradnl"/>
          </w:rPr>
          <w:t>secretaria@selva.cat</w:t>
        </w:r>
      </w:hyperlink>
      <w:r w:rsidRPr="006D1426">
        <w:rPr>
          <w:rFonts w:ascii="Times New Roman" w:hAnsi="Times New Roman" w:cs="Times New Roman"/>
          <w:sz w:val="24"/>
          <w:szCs w:val="24"/>
          <w:lang w:val="es-ES_tradnl"/>
        </w:rPr>
        <w:t xml:space="preserve"> en el mismo día de la remisión de ésta.</w:t>
      </w:r>
    </w:p>
    <w:p w14:paraId="056B5640"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solicitud debe ir acompañada de los siguientes documentos:</w:t>
      </w:r>
    </w:p>
    <w:p w14:paraId="01D887C1"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Memoria explicativa de la actividad para la que se solicita la subvención</w:t>
      </w:r>
    </w:p>
    <w:p w14:paraId="6ADCBAEC"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Ficha de alta de acreedor, en caso de primera petición o en caso de modificación de datos</w:t>
      </w:r>
    </w:p>
    <w:p w14:paraId="30FBD856"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CIF/NIF de la entidad o de la persona física solicitante</w:t>
      </w:r>
    </w:p>
    <w:p w14:paraId="48A73BAD"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del DNI de la persona representante de la entidad</w:t>
      </w:r>
    </w:p>
    <w:p w14:paraId="52A92CE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Acreditación de la representación legal del solicitante respecto a la entidad</w:t>
      </w:r>
    </w:p>
    <w:p w14:paraId="3F2D21BE"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Fotocopia de la constitución y estatutos de la entidad, debidamente inscrita en el Registro</w:t>
      </w:r>
    </w:p>
    <w:p w14:paraId="41743EDB"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correspondiente</w:t>
      </w:r>
    </w:p>
    <w:p w14:paraId="239C2051" w14:textId="72ED68FF"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 Certificado de estar al corriente de las obligaciones tributarias</w:t>
      </w:r>
      <w:r w:rsidR="00925F9C">
        <w:rPr>
          <w:rFonts w:ascii="Times New Roman" w:hAnsi="Times New Roman" w:cs="Times New Roman"/>
          <w:sz w:val="24"/>
          <w:szCs w:val="24"/>
          <w:lang w:val="es-ES_tradnl"/>
        </w:rPr>
        <w:t xml:space="preserve"> </w:t>
      </w:r>
      <w:r w:rsidR="00925F9C" w:rsidRPr="00925F9C">
        <w:rPr>
          <w:rFonts w:ascii="Times New Roman" w:hAnsi="Times New Roman" w:cs="Times New Roman"/>
          <w:sz w:val="24"/>
          <w:szCs w:val="24"/>
        </w:rPr>
        <w:t>(</w:t>
      </w:r>
      <w:r w:rsidR="00925F9C">
        <w:rPr>
          <w:rFonts w:ascii="Times New Roman" w:hAnsi="Times New Roman" w:cs="Times New Roman"/>
          <w:sz w:val="24"/>
          <w:szCs w:val="24"/>
        </w:rPr>
        <w:t xml:space="preserve">agencia </w:t>
      </w:r>
      <w:r w:rsidR="00925F9C" w:rsidRPr="00925F9C">
        <w:rPr>
          <w:rFonts w:ascii="Times New Roman" w:hAnsi="Times New Roman" w:cs="Times New Roman"/>
          <w:sz w:val="24"/>
          <w:szCs w:val="24"/>
        </w:rPr>
        <w:t xml:space="preserve">estatal </w:t>
      </w:r>
      <w:r w:rsidR="00925F9C">
        <w:rPr>
          <w:rFonts w:ascii="Times New Roman" w:hAnsi="Times New Roman" w:cs="Times New Roman"/>
          <w:sz w:val="24"/>
          <w:szCs w:val="24"/>
        </w:rPr>
        <w:t>y</w:t>
      </w:r>
      <w:r w:rsidR="00925F9C" w:rsidRPr="00925F9C">
        <w:rPr>
          <w:rFonts w:ascii="Times New Roman" w:hAnsi="Times New Roman" w:cs="Times New Roman"/>
          <w:sz w:val="24"/>
          <w:szCs w:val="24"/>
        </w:rPr>
        <w:t xml:space="preserve"> catalana) </w:t>
      </w:r>
      <w:r w:rsidRPr="006D1426">
        <w:rPr>
          <w:rFonts w:ascii="Times New Roman" w:hAnsi="Times New Roman" w:cs="Times New Roman"/>
          <w:sz w:val="24"/>
          <w:szCs w:val="24"/>
          <w:lang w:val="es-ES_tradnl"/>
        </w:rPr>
        <w:t>y con la seguridad social</w:t>
      </w:r>
    </w:p>
    <w:p w14:paraId="3E5354E4" w14:textId="77777777"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caso de que los documentos exigidos ya estuvieran en poder del Consejo Comarcal, el solicitante podrá hacer uso de su derecho de no presentarlos, haciendo constar la fecha y órgano o dependencia donde fueron presentados o emitidos, siempre que no hayan transcurrido más de cinco años desde su presentación.</w:t>
      </w:r>
    </w:p>
    <w:p w14:paraId="4DA861C9" w14:textId="1DEC745D" w:rsidR="009450E4" w:rsidRPr="006D1426" w:rsidRDefault="009450E4" w:rsidP="009450E4">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No podrán concederse nuevas subvenciones a los peticionarios que tengan pendientes de justificación subvenciones concedidas anteriormente.</w:t>
      </w:r>
    </w:p>
    <w:p w14:paraId="7A8429A0"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4. Instrucción del procedimiento</w:t>
      </w:r>
    </w:p>
    <w:p w14:paraId="3B3DE639"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instrucción del procedimiento corresponderá al jefe del departamento, que será quien realice de oficio todas las actuaciones que estime necesarias para la determinación, conocimiento y comprobación de los datos, así como el análisis previo de las solicitudes de acuerdo con los criterios establecidos en las bases específicas.</w:t>
      </w:r>
    </w:p>
    <w:p w14:paraId="6C46D7A3" w14:textId="083E396D"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Cuando se observen defectos u omisiones en las solicitudes o se considere necesario ampliar la información, se emplazará al solicitante, para que, en el plazo máximo de 10 días, subsane las carencias o aporte los documentos, advirtiéndole que, si no lo hace, se tendrá por desistida su solicitud.</w:t>
      </w:r>
    </w:p>
    <w:p w14:paraId="3C4C2480"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Resueltos estos defectos u omisiones, el jefe de departamento emitirá la propuesta de concesión de subvención.</w:t>
      </w:r>
    </w:p>
    <w:p w14:paraId="231AB254"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Presidente emitirá la correspondiente resolución en el plazo máximo de tres meses desde la fecha de finalización de presentación de solicitudes. La resolución debe notificarse a las entidades beneficiarias de forma individualizada en el plazo máximo de diez días a contar desde la fecha de resolución.</w:t>
      </w:r>
    </w:p>
    <w:p w14:paraId="4AF68226"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El vencimiento del plazo máximo sin haberse notificado la resolución, legitima a los interesados ​​para entender desestimada por silencio administrativo la solicitud de concesión de la subvención.</w:t>
      </w:r>
    </w:p>
    <w:p w14:paraId="07AB6C65" w14:textId="77777777" w:rsidR="009F7D8F" w:rsidRPr="006D1426"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Resolución de la concesión de la subvención comportará la expedición de un documento D o AD a la contabilidad.</w:t>
      </w:r>
    </w:p>
    <w:p w14:paraId="3ED1C716" w14:textId="77777777" w:rsidR="009F7D8F" w:rsidRPr="006D1426" w:rsidRDefault="009F7D8F" w:rsidP="009F7D8F">
      <w:pPr>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5. Aceptación</w:t>
      </w:r>
    </w:p>
    <w:p w14:paraId="447688C1" w14:textId="10CF6A64" w:rsidR="002900E5" w:rsidRDefault="009F7D8F" w:rsidP="009F7D8F">
      <w:pPr>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comunicada la concesión de la ayuda, si en el plazo de un mes no se manifiesta lo contrario, se entenderá aceptada la subvención, así como las condiciones generales y específicas fijadas para su aplicación.</w:t>
      </w:r>
    </w:p>
    <w:p w14:paraId="28D9C5C6"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6. Obligaciones de los beneficiarios</w:t>
      </w:r>
    </w:p>
    <w:p w14:paraId="45850A2E"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Aparte del cumplimiento de las obligaciones impuestas en el artículo 14 de la Ley 38/2003, de 17 de noviembre, General de Subvenciones, los beneficiarios de las subvenciones nominativas quedan sujetas a las siguientes obligaciones:</w:t>
      </w:r>
    </w:p>
    <w:p w14:paraId="1BE46AF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Realizar la actividad para la que se ha concedido la subvención antes de finalizar el ejercicio</w:t>
      </w:r>
    </w:p>
    <w:p w14:paraId="24E860EC" w14:textId="5ADE2975"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202</w:t>
      </w:r>
      <w:r w:rsidR="00115D54">
        <w:rPr>
          <w:rFonts w:ascii="Times New Roman" w:hAnsi="Times New Roman" w:cs="Times New Roman"/>
          <w:sz w:val="24"/>
          <w:szCs w:val="24"/>
          <w:lang w:val="es-ES_tradnl"/>
        </w:rPr>
        <w:t>5</w:t>
      </w:r>
      <w:r w:rsidRPr="006D1426">
        <w:rPr>
          <w:rFonts w:ascii="Times New Roman" w:hAnsi="Times New Roman" w:cs="Times New Roman"/>
          <w:sz w:val="24"/>
          <w:szCs w:val="24"/>
          <w:lang w:val="es-ES_tradnl"/>
        </w:rPr>
        <w:t>.</w:t>
      </w:r>
    </w:p>
    <w:p w14:paraId="01DAF363"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Presentar la justificación de la subvención, en los términos establecidos en el siguiente apartado.</w:t>
      </w:r>
    </w:p>
    <w:p w14:paraId="47B7D28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Comunicar al Consejo Comarcal de La Selva la concesión de subvenciones de cualquier ente público o privado para la misma finalidad.</w:t>
      </w:r>
    </w:p>
    <w:p w14:paraId="7214CD1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Someterse a la normativa sobre supervisión, seguimiento y control de subvenciones así como facilitar toda la información requerida por los órganos gestores de las subvenciones.</w:t>
      </w:r>
    </w:p>
    <w:p w14:paraId="230D4E8A"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Comunicar al Consejo Comarcal de La Selva el importe total de las subvenciones recibidas, así como el resto de ingresos que financien las actividades subvencionadas.</w:t>
      </w:r>
    </w:p>
    <w:p w14:paraId="508AD3C8"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Disponer de las cuentas anuales aprobadas, de acuerdo con la legislación que, en cada caso, le sea de aplicación al beneficiario.</w:t>
      </w:r>
    </w:p>
    <w:p w14:paraId="78EB7CB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Conservar los documentos justificativos de la aplicación de los fondos recibidos, incluidos los documentos electrónicos, que puedan ser objeto de las actuaciones de comprobación y control.</w:t>
      </w:r>
    </w:p>
    <w:p w14:paraId="7D1C693F"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Indicar en los trípticos, carteles y cualquier otra documentación y material utilizado en el desarrollo de la actividad subvencionada que ésta se realiza con la colaboración del Consejo Comarcal de La Selva.</w:t>
      </w:r>
    </w:p>
    <w:p w14:paraId="45FE7DF6"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F332BBF" w14:textId="77777777" w:rsidR="008E2F5B" w:rsidRPr="006D1426" w:rsidRDefault="008E2F5B" w:rsidP="008E2F5B">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7. Solicitud de anticipos</w:t>
      </w:r>
    </w:p>
    <w:p w14:paraId="79220F02" w14:textId="77777777"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aceptada la concesión de la ayuda se podrá solicitar un anticipo no superior al 50% del importe concedido, y excepcionalmente en porcentaje superior si se acredita motivos de interés públicos apreciados por el órgano concedente.</w:t>
      </w:r>
    </w:p>
    <w:p w14:paraId="2AA6AAA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56ED83EF" w14:textId="4939DED0"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Habrá que realizar la petición expresa solicitando el importe. Esta petición la realizará el ente beneficiario. Existe la posibilidad de que, si el jefe de departamento lo justifica oportunamente, se pueda incorporar en la resolución de concesión la posibilidad de efectuar un anticipo en el momento de la concesión para el conjunto de entes beneficiarios.</w:t>
      </w:r>
    </w:p>
    <w:p w14:paraId="70EB5BA9"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CF4183E" w14:textId="10285B8F" w:rsidR="008E2F5B" w:rsidRPr="006D1426" w:rsidRDefault="008E2F5B" w:rsidP="008E2F5B">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concesión de anticipos se realizará mediante la correspondiente Resolución de Presidencia y generará el correspondiente documento OP a contabilidad.</w:t>
      </w:r>
    </w:p>
    <w:p w14:paraId="5C80BC57" w14:textId="77777777" w:rsidR="008E2F5B" w:rsidRPr="006D1426" w:rsidRDefault="008E2F5B" w:rsidP="008E2F5B">
      <w:pPr>
        <w:spacing w:after="0" w:line="276" w:lineRule="auto"/>
        <w:jc w:val="both"/>
        <w:rPr>
          <w:rFonts w:ascii="Times New Roman" w:hAnsi="Times New Roman" w:cs="Times New Roman"/>
          <w:sz w:val="24"/>
          <w:szCs w:val="24"/>
          <w:lang w:val="es-ES_tradnl"/>
        </w:rPr>
      </w:pPr>
    </w:p>
    <w:p w14:paraId="4DAFA0A5" w14:textId="77777777" w:rsidR="00A06C34" w:rsidRPr="006D1426" w:rsidRDefault="00A06C34" w:rsidP="00A06C34">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8. Justificación</w:t>
      </w:r>
    </w:p>
    <w:p w14:paraId="65B2C786"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Una vez realizado el proyecto o actividad, el beneficiario deberá justificar ante el departamento gestor, que el importe de la subvención se ha destinado a las actividades por las que se ha concedido y que se han cumplido las condiciones exigidas en el acuerdo de concesión, en un plazo máximo de tres meses desde la finalización de la actividad y, en todo caso, antes del 31 de marzo del ejercicio inmediatamente posterior al que se concede la subvención. A tal efecto, se pondrá a disposición del ente el modelo de cuenta justificativa de subvenciones del Consejo Comarcal de La Selva que contendrá los siguientes datos:</w:t>
      </w:r>
    </w:p>
    <w:p w14:paraId="169D3F4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perceptor de la subvención</w:t>
      </w:r>
    </w:p>
    <w:p w14:paraId="2991CB08"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 la persona firmante de la declaración.</w:t>
      </w:r>
    </w:p>
    <w:p w14:paraId="5926C0E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 Datos de identificación del expediente (concepto subvencionado, importe concedido)</w:t>
      </w:r>
    </w:p>
    <w:p w14:paraId="3EC262D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 Certificado que contenga:</w:t>
      </w:r>
    </w:p>
    <w:p w14:paraId="42558EB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Primero: Memoria de actuación justificativa del cumplimiento de las condiciones impuestas en la concesión de la subvención, con indicación de las actividades realizadas y su grado de ejecución, resultado y posibles incidencias. Indicación de que en la ejecución de la actividad se ha informado que estaba subvencionada por el Consejo Comarcal de La Selva.</w:t>
      </w:r>
    </w:p>
    <w:p w14:paraId="675000ED"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Segundo. Que la subvención ha servido para realizar la actividad/inversión por la que se concedió.</w:t>
      </w:r>
    </w:p>
    <w:p w14:paraId="03408222"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Tercero. Coste final de la actuación subvencionada.</w:t>
      </w:r>
    </w:p>
    <w:p w14:paraId="5CCCF365"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Cuarto. Que no se ha dispuesto de ninguna otra subvención afectada a la actividad, que sumada a la ayuda del Consejo Comarcal de La Selva sobrepase su total.</w:t>
      </w:r>
    </w:p>
    <w:p w14:paraId="3DA24781"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Quinto. Balance económico de la actuación.</w:t>
      </w:r>
    </w:p>
    <w:p w14:paraId="159DFA3B"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Sexto. Que los documentos acreditativos del gasto de la actuación han sido aprobados por el ente y contabilizados en el ejercicio económico del año en curso.</w:t>
      </w:r>
    </w:p>
    <w:p w14:paraId="68955F28"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Séptimo. Que los documentos presentados y que constan en la relación anexa debidamente numerados son copia y son fiel reproducción de sus originales, los cuales tendrán que estar archivados en su sede ya disposición del Consejo Comarcal de La Selva.</w:t>
      </w:r>
    </w:p>
    <w:p w14:paraId="45706470" w14:textId="77777777" w:rsidR="00A06C34"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Octavo. Que el ente se encuentra al corriente de sus obligaciones tributarias y con la seguridad social</w:t>
      </w:r>
    </w:p>
    <w:p w14:paraId="3A5C227E" w14:textId="03C9ED8A" w:rsidR="008E2F5B" w:rsidRPr="006D1426" w:rsidRDefault="00A06C34" w:rsidP="00A06C34">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Noveno. Posibilidad de autorizar al Consejo Comarcal de La Selva a solicitar los datos que exige el punto octavo.</w:t>
      </w:r>
    </w:p>
    <w:p w14:paraId="030C8F31"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Décimo. Compromiso de comunicar al Consejo Comarcal de la Selva cualquier modificación que se produzca respecto a los datos que constan en el certificado de financiación y que supongan un aumento de las subvenciones recibidas o una disminución de los gastos incluidos en el coste de la actuación.</w:t>
      </w:r>
    </w:p>
    <w:p w14:paraId="3846629E"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13DE0E2A"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 documentación a anexar será la siguiente:</w:t>
      </w:r>
    </w:p>
    <w:p w14:paraId="48D2200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-Relación de gastos con el siguiente detalle: Acreedor, NIF, número de factura, concepto, fecha de la factura y fecha de pago de su pago.</w:t>
      </w:r>
    </w:p>
    <w:p w14:paraId="4024657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-Copia de las facturas que constan en la relación.</w:t>
      </w:r>
    </w:p>
    <w:p w14:paraId="244F0BF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4F548E45" w14:textId="282165E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Si la documentación presentada es incorrecta o incompleta, el departamento responsable requerirá al beneficiario para corregirla o completarla en el plazo de 10 días. Asimismo, en caso de que una vez transcurrido el plazo otorgado no se presente, se formulará requerimiento al beneficiario para que en el plazo improrrogable de 15 días la presente. En ambos casos, se advertirá al beneficiario de que, transcurrido el plazo otorgado, se iniciará el procedimiento de revocación total o parcial de la subvención otorgada y la consecuente pérdida del derecho al cobro, según el caso, o en su caso, su reintegro.</w:t>
      </w:r>
    </w:p>
    <w:p w14:paraId="79E2CE5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0D12172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9. Forma de pago</w:t>
      </w:r>
    </w:p>
    <w:p w14:paraId="0A0EF449"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lastRenderedPageBreak/>
        <w:t>El pago de las subvenciones se efectuará en un plazo máximo de dos meses una vez efectuada la justificación de la actividad subvencionada. Si existe anticipo concedido previamente se descontará el importe.</w:t>
      </w:r>
    </w:p>
    <w:p w14:paraId="7ABE4213"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perderá el derecho al cobro de la subvención en caso de carencia de justificación.</w:t>
      </w:r>
    </w:p>
    <w:p w14:paraId="6FF9BD86"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todos los casos, cuando el beneficiario sea deudor del Consejo Comarcal de La Selva, se efectuará la compensación del pago de la subvención con las deudas líquidas y vencidas.</w:t>
      </w:r>
    </w:p>
    <w:p w14:paraId="5AE8A9C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Será mediante Resolución de Presidencia que se autorizará el pago de las subvenciones.</w:t>
      </w:r>
    </w:p>
    <w:p w14:paraId="2AC6FB82"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Se tramitará un documento OP en la contabilidad.</w:t>
      </w:r>
    </w:p>
    <w:p w14:paraId="2EAB827E"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04B9F491"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10. Revocación y reintegro</w:t>
      </w:r>
    </w:p>
    <w:p w14:paraId="6CE81B84" w14:textId="77777777" w:rsidR="00356BA0"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En el supuesto de incumplimiento de las obligaciones de los beneficiarios se procederá a la revocación y en su caso, al reintegro de la subvención en las condiciones establecidas en la normativa reguladora de las subvenciones públicas.</w:t>
      </w:r>
    </w:p>
    <w:p w14:paraId="1F7483AD" w14:textId="77777777" w:rsidR="00356BA0" w:rsidRPr="006D1426" w:rsidRDefault="00356BA0" w:rsidP="00356BA0">
      <w:pPr>
        <w:spacing w:after="0" w:line="276" w:lineRule="auto"/>
        <w:jc w:val="both"/>
        <w:rPr>
          <w:rFonts w:ascii="Times New Roman" w:hAnsi="Times New Roman" w:cs="Times New Roman"/>
          <w:sz w:val="24"/>
          <w:szCs w:val="24"/>
          <w:lang w:val="es-ES_tradnl"/>
        </w:rPr>
      </w:pPr>
    </w:p>
    <w:p w14:paraId="53EC4CE7" w14:textId="77777777" w:rsidR="00356BA0" w:rsidRPr="006D1426" w:rsidRDefault="00356BA0" w:rsidP="00356BA0">
      <w:pPr>
        <w:spacing w:after="0" w:line="276" w:lineRule="auto"/>
        <w:jc w:val="both"/>
        <w:rPr>
          <w:rFonts w:ascii="Times New Roman" w:hAnsi="Times New Roman" w:cs="Times New Roman"/>
          <w:b/>
          <w:bCs/>
          <w:sz w:val="24"/>
          <w:szCs w:val="24"/>
          <w:lang w:val="es-ES_tradnl"/>
        </w:rPr>
      </w:pPr>
      <w:r w:rsidRPr="006D1426">
        <w:rPr>
          <w:rFonts w:ascii="Times New Roman" w:hAnsi="Times New Roman" w:cs="Times New Roman"/>
          <w:b/>
          <w:bCs/>
          <w:sz w:val="24"/>
          <w:szCs w:val="24"/>
          <w:lang w:val="es-ES_tradnl"/>
        </w:rPr>
        <w:t>11. Base de Datos Nacional de Subvenciones</w:t>
      </w:r>
    </w:p>
    <w:p w14:paraId="1C8F0919" w14:textId="2B4F1794" w:rsidR="00A06C34" w:rsidRPr="006D1426" w:rsidRDefault="00356BA0" w:rsidP="00356BA0">
      <w:pPr>
        <w:spacing w:after="0" w:line="276" w:lineRule="auto"/>
        <w:jc w:val="both"/>
        <w:rPr>
          <w:rFonts w:ascii="Times New Roman" w:hAnsi="Times New Roman" w:cs="Times New Roman"/>
          <w:sz w:val="24"/>
          <w:szCs w:val="24"/>
          <w:lang w:val="es-ES_tradnl"/>
        </w:rPr>
      </w:pPr>
      <w:r w:rsidRPr="006D1426">
        <w:rPr>
          <w:rFonts w:ascii="Times New Roman" w:hAnsi="Times New Roman" w:cs="Times New Roman"/>
          <w:sz w:val="24"/>
          <w:szCs w:val="24"/>
          <w:lang w:val="es-ES_tradnl"/>
        </w:rPr>
        <w:t>Las subvenciones concedidas serán comunicadas a la BDNS, indicando convocatoria, programa, crédito presupuestario de imputación, beneficiario, cantidad concedida y objetivo o finalidad de la subvención.</w:t>
      </w:r>
    </w:p>
    <w:sectPr w:rsidR="00A06C34" w:rsidRPr="006D1426" w:rsidSect="00A81757">
      <w:pgSz w:w="11906" w:h="16838" w:code="9"/>
      <w:pgMar w:top="2268"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2D0CC" w14:textId="77777777" w:rsidR="00EC27EF" w:rsidRDefault="00EC27EF" w:rsidP="00EC27EF">
      <w:pPr>
        <w:spacing w:after="0" w:line="240" w:lineRule="auto"/>
      </w:pPr>
      <w:r>
        <w:separator/>
      </w:r>
    </w:p>
  </w:endnote>
  <w:endnote w:type="continuationSeparator" w:id="0">
    <w:p w14:paraId="3948FD19" w14:textId="77777777" w:rsidR="00EC27EF" w:rsidRDefault="00EC27EF" w:rsidP="00EC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15060" w14:textId="77777777" w:rsidR="00EC27EF" w:rsidRDefault="00EC27EF" w:rsidP="00EC27EF">
      <w:pPr>
        <w:spacing w:after="0" w:line="240" w:lineRule="auto"/>
      </w:pPr>
      <w:r>
        <w:separator/>
      </w:r>
    </w:p>
  </w:footnote>
  <w:footnote w:type="continuationSeparator" w:id="0">
    <w:p w14:paraId="31CC62E6" w14:textId="77777777" w:rsidR="00EC27EF" w:rsidRDefault="00EC27EF" w:rsidP="00EC27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F6"/>
    <w:rsid w:val="00022DAD"/>
    <w:rsid w:val="00115D54"/>
    <w:rsid w:val="00225B33"/>
    <w:rsid w:val="00241C53"/>
    <w:rsid w:val="002900E5"/>
    <w:rsid w:val="002F2475"/>
    <w:rsid w:val="00356BA0"/>
    <w:rsid w:val="005F57F6"/>
    <w:rsid w:val="00694B9D"/>
    <w:rsid w:val="006D1426"/>
    <w:rsid w:val="00720D6F"/>
    <w:rsid w:val="007A41A4"/>
    <w:rsid w:val="008E2F5B"/>
    <w:rsid w:val="00925F9C"/>
    <w:rsid w:val="009450E4"/>
    <w:rsid w:val="009F7D8F"/>
    <w:rsid w:val="00A06C34"/>
    <w:rsid w:val="00A81757"/>
    <w:rsid w:val="00A81E15"/>
    <w:rsid w:val="00B015E6"/>
    <w:rsid w:val="00B03EB2"/>
    <w:rsid w:val="00BA2644"/>
    <w:rsid w:val="00C0727F"/>
    <w:rsid w:val="00DE5D66"/>
    <w:rsid w:val="00E8284E"/>
    <w:rsid w:val="00EC27EF"/>
    <w:rsid w:val="00FD0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C61B"/>
  <w15:chartTrackingRefBased/>
  <w15:docId w15:val="{E7DCB96E-0DFB-4ECE-ABC3-0A2250BF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1clara">
    <w:name w:val="Grid Table 1 Light"/>
    <w:basedOn w:val="Tablanormal"/>
    <w:uiPriority w:val="46"/>
    <w:rsid w:val="002F24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EC27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27EF"/>
    <w:rPr>
      <w:lang w:val="ca-ES"/>
    </w:rPr>
  </w:style>
  <w:style w:type="paragraph" w:styleId="Piedepgina">
    <w:name w:val="footer"/>
    <w:basedOn w:val="Normal"/>
    <w:link w:val="PiedepginaCar"/>
    <w:uiPriority w:val="99"/>
    <w:unhideWhenUsed/>
    <w:rsid w:val="00EC27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27EF"/>
    <w:rPr>
      <w:lang w:val="ca-ES"/>
    </w:rPr>
  </w:style>
  <w:style w:type="character" w:styleId="Hipervnculo">
    <w:name w:val="Hyperlink"/>
    <w:basedOn w:val="Fuentedeprrafopredeter"/>
    <w:uiPriority w:val="99"/>
    <w:unhideWhenUsed/>
    <w:rsid w:val="009450E4"/>
    <w:rPr>
      <w:color w:val="0563C1" w:themeColor="hyperlink"/>
      <w:u w:val="single"/>
    </w:rPr>
  </w:style>
  <w:style w:type="character" w:styleId="Mencinsinresolver">
    <w:name w:val="Unresolved Mention"/>
    <w:basedOn w:val="Fuentedeprrafopredeter"/>
    <w:uiPriority w:val="99"/>
    <w:semiHidden/>
    <w:unhideWhenUsed/>
    <w:rsid w:val="00945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63154">
      <w:bodyDiv w:val="1"/>
      <w:marLeft w:val="0"/>
      <w:marRight w:val="0"/>
      <w:marTop w:val="0"/>
      <w:marBottom w:val="0"/>
      <w:divBdr>
        <w:top w:val="none" w:sz="0" w:space="0" w:color="auto"/>
        <w:left w:val="none" w:sz="0" w:space="0" w:color="auto"/>
        <w:bottom w:val="none" w:sz="0" w:space="0" w:color="auto"/>
        <w:right w:val="none" w:sz="0" w:space="0" w:color="auto"/>
      </w:divBdr>
    </w:div>
    <w:div w:id="31688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ecretaria@selva.c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lva.ca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2056</Words>
  <Characters>11310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Dolors Garcia</dc:creator>
  <cp:keywords/>
  <dc:description/>
  <cp:lastModifiedBy>Dolors Garcia</cp:lastModifiedBy>
  <cp:revision>20</cp:revision>
  <cp:lastPrinted>2023-10-04T06:04:00Z</cp:lastPrinted>
  <dcterms:created xsi:type="dcterms:W3CDTF">2023-05-26T09:55:00Z</dcterms:created>
  <dcterms:modified xsi:type="dcterms:W3CDTF">2025-03-24T06:57:00Z</dcterms:modified>
</cp:coreProperties>
</file>