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color w:val="000000"/>
        </w:rPr>
      </w:pPr>
      <w:r>
        <w:rPr>
          <w:rFonts w:cs="Arial" w:ascii="Arial" w:hAnsi="Arial"/>
          <w:b/>
          <w:bCs/>
          <w:i/>
          <w:iCs/>
          <w:color w:val="000000"/>
          <w:u w:val="single"/>
        </w:rPr>
        <w:t xml:space="preserve">BASES </w:t>
      </w:r>
    </w:p>
    <w:p>
      <w:pPr>
        <w:pStyle w:val="Normal"/>
        <w:spacing w:lineRule="auto" w:line="240" w:before="0" w:after="198"/>
        <w:contextualSpacing/>
        <w:jc w:val="center"/>
        <w:rPr>
          <w:color w:val="000000"/>
        </w:rPr>
      </w:pPr>
      <w:r>
        <w:rPr>
          <w:rFonts w:cs="Arial" w:ascii="Arial" w:hAnsi="Arial"/>
          <w:b/>
          <w:bCs/>
          <w:i/>
          <w:iCs/>
          <w:color w:val="000000"/>
          <w:u w:val="single"/>
        </w:rPr>
        <w:t>CAMPAÑA  DÍA DE LA MADRE 2025</w:t>
      </w:r>
    </w:p>
    <w:p>
      <w:pPr>
        <w:pStyle w:val="Normal"/>
        <w:jc w:val="center"/>
        <w:rPr>
          <w:rFonts w:ascii="Arial" w:hAnsi="Arial" w:cs="Arial"/>
          <w:b/>
          <w:bCs/>
          <w:color w:val="000000"/>
        </w:rPr>
      </w:pPr>
      <w:r>
        <w:rPr>
          <w:rFonts w:cs="Arial" w:ascii="Arial" w:hAnsi="Arial"/>
          <w:b/>
          <w:bCs/>
          <w:color w:val="000000"/>
        </w:rPr>
      </w:r>
    </w:p>
    <w:p>
      <w:pPr>
        <w:pStyle w:val="Normal"/>
        <w:ind w:firstLine="708"/>
        <w:jc w:val="both"/>
        <w:rPr>
          <w:b/>
          <w:bCs/>
          <w:color w:val="000000"/>
        </w:rPr>
      </w:pPr>
      <w:r>
        <w:rPr>
          <w:rFonts w:eastAsia="Arial Unicode MS" w:cs="Arial Unicode MS" w:ascii="Arial Unicode MS" w:hAnsi="Arial Unicode MS"/>
          <w:b/>
          <w:bCs/>
          <w:color w:val="000000"/>
        </w:rPr>
        <w:t xml:space="preserve">Bases reguladoras que regirán el desarrollo general de la campaña y el sorteo de los vales y premios a conceder entre los ciudadanos participantes en la campaña comercial del Día de la Madre, a celebrar en la localidad de Segorbe desde el </w:t>
      </w:r>
      <w:r>
        <w:rPr>
          <w:rFonts w:eastAsia="Arial Unicode MS" w:cs="Arial Unicode MS" w:ascii="Arial Unicode MS" w:hAnsi="Arial Unicode MS"/>
          <w:b/>
          <w:bCs/>
          <w:color w:val="000000"/>
        </w:rPr>
        <w:t>día 14 de abril de 2025 al 3 de mayo de 2025</w:t>
      </w:r>
      <w:r>
        <w:rPr>
          <w:rFonts w:eastAsia="Arial Unicode MS" w:cs="Arial Unicode MS" w:ascii="Arial Unicode MS" w:hAnsi="Arial Unicode MS"/>
          <w:b/>
          <w:bCs/>
          <w:color w:val="000000"/>
        </w:rPr>
        <w:t>. Todo ello de conformidad con lo previsto en la Ordenanza General de Subvenciones del Ayuntamiento de Segorbe, publicada en el BOP de Castellón de fecha 21 de enero de 2016.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b/>
          <w:bCs/>
          <w:color w:val="000000"/>
        </w:rPr>
        <w:t>La presente convocatoria se publica en régimen de concurrencia competitiva.</w:t>
      </w:r>
      <w:r>
        <w:rPr>
          <w:rFonts w:eastAsia="Arial Unicode MS" w:cs="Arial Unicode MS" w:ascii="Arial Unicode MS" w:hAnsi="Arial Unicode MS"/>
          <w:b/>
          <w:bCs/>
          <w:color w:val="000000"/>
        </w:rPr>
        <w:t xml:space="preserve"> 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b/>
          <w:bCs/>
          <w:color w:val="000000"/>
        </w:rPr>
        <w:t xml:space="preserve">1.- Objeto de la convocatoria.- 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cs="Arial" w:ascii="Arial" w:hAnsi="Arial"/>
          <w:color w:val="000000"/>
        </w:rPr>
        <w:t>Se convoca esta campaña con el fin de activar la venta en los comercios de nuestra Ciudad en estas fechas de celebración del día de la madre. Consistirá en ofrecer a los ciudadanos un atractivo en los comercios de Segorbe con el fin de que los particulares no se desplacen a otros centros comerciales a realizar las compras de los regalos por el Día de la Madre.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b/>
          <w:bCs/>
          <w:color w:val="000000"/>
        </w:rPr>
        <w:t>2.- Participantes: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>Pueden participar todas aquellas personas que compren en los establecimientos adheridos a esta Campaña.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b/>
          <w:bCs/>
          <w:color w:val="000000"/>
        </w:rPr>
        <w:t>3.- Condiciones: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 xml:space="preserve">El cliente que realice sus compras en el comercio adherido a la campaña por importe igual o superior a 20 euros, </w:t>
      </w:r>
      <w:r>
        <w:rPr>
          <w:rFonts w:eastAsia="Arial Unicode MS" w:cs="Arial" w:ascii="Arial" w:hAnsi="Arial"/>
          <w:color w:val="000000"/>
        </w:rPr>
        <w:t>desde el 14 de abril de 2025 al 03 de mayo de 2025</w:t>
      </w:r>
      <w:r>
        <w:rPr>
          <w:rFonts w:eastAsia="Arial Unicode MS" w:cs="Arial" w:ascii="Arial" w:hAnsi="Arial"/>
          <w:color w:val="000000"/>
        </w:rPr>
        <w:t xml:space="preserve">, podrá rellenar una papeleta con sus datos personales y fecha de compra, para entrar en el </w:t>
      </w:r>
      <w:r>
        <w:rPr>
          <w:rFonts w:eastAsia="Arial Unicode MS" w:cs="Arial" w:ascii="Arial" w:hAnsi="Arial"/>
          <w:color w:val="000000"/>
        </w:rPr>
        <w:t>sorteo de 5 cheques valorados en 120 € cada uno</w:t>
      </w:r>
      <w:r>
        <w:rPr>
          <w:rFonts w:eastAsia="Arial Unicode MS" w:cs="Arial" w:ascii="Arial" w:hAnsi="Arial"/>
          <w:color w:val="000000"/>
        </w:rPr>
        <w:t>, otorgados por este Ayuntamiento, a gastar en los establecimientos adheridos a la campaña.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 xml:space="preserve">En total </w:t>
      </w:r>
      <w:r>
        <w:rPr>
          <w:rFonts w:eastAsia="Arial Unicode MS" w:cs="Arial" w:ascii="Arial" w:hAnsi="Arial"/>
          <w:color w:val="000000"/>
        </w:rPr>
        <w:t xml:space="preserve">el Ayuntamiento de Segorbe destina </w:t>
      </w:r>
      <w:r>
        <w:rPr>
          <w:rFonts w:eastAsia="Arial Unicode MS" w:cs="Arial" w:ascii="Arial" w:hAnsi="Arial"/>
          <w:b/>
          <w:bCs/>
          <w:color w:val="000000"/>
        </w:rPr>
        <w:t>600 €</w:t>
      </w:r>
      <w:r>
        <w:rPr>
          <w:rFonts w:eastAsia="Arial Unicode MS" w:cs="Arial" w:ascii="Arial" w:hAnsi="Arial"/>
          <w:color w:val="000000"/>
        </w:rPr>
        <w:t xml:space="preserve"> para esta campaña</w:t>
      </w:r>
      <w:r>
        <w:rPr>
          <w:rFonts w:eastAsia="Arial Unicode MS" w:cs="Arial" w:ascii="Arial" w:hAnsi="Arial"/>
          <w:color w:val="000000"/>
        </w:rPr>
        <w:t xml:space="preserve"> comercial.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b/>
          <w:bCs/>
          <w:color w:val="000000"/>
        </w:rPr>
        <w:t>4.- Plazo, lugar y procedimiento de adhesión de los comercios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 xml:space="preserve">Para adherirse a la campaña los comercios de Segorbe interesados en la misma, dispondrán de plazo desde la publicación de estas bases </w:t>
      </w:r>
      <w:r>
        <w:rPr>
          <w:rFonts w:eastAsia="Arial Unicode MS" w:cs="Arial" w:ascii="Arial" w:hAnsi="Arial"/>
          <w:color w:val="000000"/>
        </w:rPr>
        <w:t>hasta el día 11 de  abril de 2025</w:t>
      </w:r>
      <w:r>
        <w:rPr>
          <w:rFonts w:eastAsia="Arial Unicode MS" w:cs="Arial" w:ascii="Arial" w:hAnsi="Arial"/>
          <w:color w:val="000000"/>
        </w:rPr>
        <w:t>, para personarse en el Ayuntamiento y recoger las papeletas para tenerlas a disposición de los client</w:t>
      </w:r>
      <w:r>
        <w:rPr>
          <w:rFonts w:eastAsia="Arial Unicode MS" w:cs="Arial" w:ascii="Arial" w:hAnsi="Arial"/>
          <w:color w:val="000000"/>
        </w:rPr>
        <w:t xml:space="preserve">es que realicen una compra en su establecimiento por importe igual o superior a 20€ durante la vigencia de la campaña. Asimismo, rellenarán una </w:t>
      </w:r>
      <w:r>
        <w:rPr>
          <w:rFonts w:eastAsia="Arial Unicode MS" w:cs="Arial" w:ascii="Arial" w:hAnsi="Arial"/>
          <w:b w:val="false"/>
          <w:bCs w:val="false"/>
          <w:color w:val="000000"/>
        </w:rPr>
        <w:t>instancia de adhesión a</w:t>
      </w:r>
      <w:r>
        <w:rPr>
          <w:rFonts w:eastAsia="Arial Unicode MS" w:cs="Arial" w:ascii="Arial" w:hAnsi="Arial"/>
          <w:color w:val="000000"/>
        </w:rPr>
        <w:t xml:space="preserve"> la misma aceptando los compromisos de la campaña.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 xml:space="preserve">La adhesión de los comerciantes a la campaña supone entre otros, el compromiso de ofrecer las papeletas a los clientes que realicen una compra de importe igual o </w:t>
      </w:r>
      <w:bookmarkStart w:id="0" w:name="_GoBack"/>
      <w:bookmarkEnd w:id="0"/>
      <w:r>
        <w:rPr>
          <w:rFonts w:eastAsia="Arial Unicode MS" w:cs="Arial" w:ascii="Arial" w:hAnsi="Arial"/>
          <w:color w:val="000000"/>
        </w:rPr>
        <w:t xml:space="preserve">superior a </w:t>
      </w:r>
      <w:r>
        <w:rPr>
          <w:rFonts w:eastAsia="Arial Unicode MS" w:cs="Arial" w:ascii="Arial" w:hAnsi="Arial"/>
          <w:b w:val="false"/>
          <w:bCs w:val="false"/>
          <w:color w:val="000000"/>
        </w:rPr>
        <w:t>20 euros</w:t>
      </w:r>
      <w:r>
        <w:rPr>
          <w:rFonts w:eastAsia="Arial Unicode MS" w:cs="Arial" w:ascii="Arial" w:hAnsi="Arial"/>
          <w:b/>
          <w:bCs/>
          <w:color w:val="000000"/>
        </w:rPr>
        <w:t xml:space="preserve">, </w:t>
      </w:r>
      <w:r>
        <w:rPr>
          <w:rFonts w:eastAsia="Arial Unicode MS" w:cs="Arial" w:ascii="Arial" w:hAnsi="Arial"/>
          <w:color w:val="000000"/>
        </w:rPr>
        <w:t>para que las cumplimenten. Asimismo, supervisarlas, y conservarlas en su comercio con el debido cuidado hasta el momento de entrega en el Ayuntamiento.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b/>
          <w:bCs/>
          <w:color w:val="000000"/>
        </w:rPr>
        <w:t>5.- Plazo, lugar y procedimiento de participación de los clientes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>El desarrollo de la campaña se prolongará</w:t>
      </w:r>
      <w:r>
        <w:rPr>
          <w:rFonts w:eastAsia="Arial Unicode MS" w:cs="Arial" w:ascii="Arial" w:hAnsi="Arial"/>
          <w:color w:val="000000"/>
        </w:rPr>
        <w:t xml:space="preserve"> desde el 14 de abril de 2025 hasta el día 03 de mayo de 2025</w:t>
      </w:r>
      <w:r>
        <w:rPr>
          <w:rFonts w:eastAsia="Arial Unicode MS" w:cs="Arial" w:ascii="Arial" w:hAnsi="Arial"/>
          <w:color w:val="000000"/>
        </w:rPr>
        <w:t>, plazo durante el cual los comercios adheridos a la campaña irán recogiendo las papeletas rellenadas por sus clientes y estamparán su sello comercial en la parte trasera de cada papeleta para identificar el establecimiento en el que se ha realizado la compra.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 xml:space="preserve">En las papeletas asimismo se especificará la fecha de compra y el importe de la misma, no pudiéndose rellenar más de una papeleta por persona, día y compra. Duplicar o falsear los datos puede ser objeto de penalización al establecimiento, es por ello que, los comerciantes adheridos </w:t>
      </w:r>
      <w:r>
        <w:rPr>
          <w:rFonts w:eastAsia="Arial Unicode MS" w:cs="Arial" w:ascii="Arial" w:hAnsi="Arial"/>
          <w:color w:val="000000"/>
          <w:u w:val="single"/>
        </w:rPr>
        <w:t>deberán revisar</w:t>
      </w:r>
      <w:r>
        <w:rPr>
          <w:rFonts w:eastAsia="Arial Unicode MS" w:cs="Arial" w:ascii="Arial" w:hAnsi="Arial"/>
          <w:color w:val="000000"/>
        </w:rPr>
        <w:t xml:space="preserve"> la correcta cumplimentación de la papeleta rellenada de la que se responsabilizan.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 xml:space="preserve">Finalizada la campaña </w:t>
      </w:r>
      <w:r>
        <w:rPr>
          <w:rFonts w:eastAsia="Arial Unicode MS" w:cs="Arial" w:ascii="Arial" w:hAnsi="Arial"/>
          <w:color w:val="000000"/>
        </w:rPr>
        <w:t>el día 03 de mayo de 2025 y,</w:t>
      </w:r>
      <w:r>
        <w:rPr>
          <w:rFonts w:eastAsia="Arial Unicode MS" w:cs="Arial" w:ascii="Arial" w:hAnsi="Arial"/>
          <w:b w:val="false"/>
          <w:bCs w:val="false"/>
          <w:color w:val="000000"/>
        </w:rPr>
        <w:t xml:space="preserve"> hasta el </w:t>
      </w:r>
      <w:r>
        <w:rPr>
          <w:rFonts w:eastAsia="Arial Unicode MS" w:cs="Arial" w:ascii="Arial" w:hAnsi="Arial"/>
          <w:b w:val="false"/>
          <w:bCs w:val="false"/>
          <w:color w:val="000000"/>
          <w:kern w:val="0"/>
          <w:sz w:val="22"/>
          <w:szCs w:val="22"/>
          <w:lang w:val="es-ES" w:eastAsia="en-US" w:bidi="ar-SA"/>
        </w:rPr>
        <w:t>miércoles</w:t>
      </w:r>
      <w:r>
        <w:rPr>
          <w:rFonts w:eastAsia="Arial Unicode MS" w:cs="Arial" w:ascii="Arial" w:hAnsi="Arial"/>
          <w:b w:val="false"/>
          <w:bCs w:val="false"/>
          <w:color w:val="000000"/>
        </w:rPr>
        <w:t xml:space="preserve"> 07 de mayo</w:t>
      </w:r>
      <w:r>
        <w:rPr>
          <w:rFonts w:eastAsia="Arial Unicode MS" w:cs="Arial" w:ascii="Arial" w:hAnsi="Arial"/>
          <w:b w:val="false"/>
          <w:bCs w:val="false"/>
          <w:color w:val="000000"/>
        </w:rPr>
        <w:t>,</w:t>
      </w:r>
      <w:r>
        <w:rPr>
          <w:rFonts w:eastAsia="Arial Unicode MS" w:cs="Arial" w:ascii="Arial" w:hAnsi="Arial"/>
          <w:color w:val="000000"/>
        </w:rPr>
        <w:t xml:space="preserve"> los comercios adheridos deberán presentar en el Ayuntamiento de Segorbe, instancia acompañada de las papeletas que sus clientes han rellenado, para ser depositadas en una urna, </w:t>
      </w:r>
      <w:r>
        <w:rPr>
          <w:rFonts w:eastAsia="Arial Unicode MS" w:cs="Arial" w:ascii="Arial" w:hAnsi="Arial"/>
          <w:color w:val="000000"/>
          <w:kern w:val="0"/>
          <w:sz w:val="22"/>
          <w:szCs w:val="22"/>
          <w:lang w:val="es-ES" w:eastAsia="en-US" w:bidi="ar-SA"/>
        </w:rPr>
        <w:t>indicando</w:t>
      </w:r>
      <w:r>
        <w:rPr>
          <w:rFonts w:eastAsia="Arial Unicode MS" w:cs="Arial" w:ascii="Arial" w:hAnsi="Arial"/>
          <w:color w:val="000000"/>
        </w:rPr>
        <w:t xml:space="preserve"> el </w:t>
      </w:r>
      <w:r>
        <w:rPr>
          <w:rFonts w:eastAsia="Arial Unicode MS" w:cs="Arial" w:ascii="Arial" w:hAnsi="Arial"/>
          <w:color w:val="000000"/>
          <w:u w:val="single"/>
        </w:rPr>
        <w:t>número de papeletas</w:t>
      </w:r>
      <w:r>
        <w:rPr>
          <w:rFonts w:eastAsia="Arial Unicode MS" w:cs="Arial" w:ascii="Arial" w:hAnsi="Arial"/>
          <w:color w:val="000000"/>
        </w:rPr>
        <w:t xml:space="preserve"> debidamente rellenadas que presentan. 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 xml:space="preserve">La </w:t>
      </w:r>
      <w:r>
        <w:rPr>
          <w:rFonts w:eastAsia="Arial Unicode MS" w:cs="Arial" w:ascii="Arial" w:hAnsi="Arial"/>
          <w:color w:val="000000"/>
          <w:u w:val="single"/>
        </w:rPr>
        <w:t>presentación fuera de plazo</w:t>
      </w:r>
      <w:r>
        <w:rPr>
          <w:rFonts w:eastAsia="Arial Unicode MS" w:cs="Arial" w:ascii="Arial" w:hAnsi="Arial"/>
          <w:color w:val="000000"/>
        </w:rPr>
        <w:t xml:space="preserve"> de las papeletas en el Ayuntamiento dará lugar a la exclusión del sorteo.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>Será necesario que en la papeleta figure claramente el nombre, apellidos, DNI  y teléfono del participante, así como el nombre del establecimiento en el que se ha realizado la compra, fecha e importe de la compra, debiendo ser retiradas aquellas papeletas que contengan datos erróneos, ilegibles, estén rotos o incompletos.</w:t>
      </w:r>
    </w:p>
    <w:p>
      <w:pPr>
        <w:pStyle w:val="ListParagraph"/>
        <w:spacing w:lineRule="auto" w:line="240" w:before="0" w:after="0"/>
        <w:ind w:left="0" w:firstLine="360"/>
        <w:contextualSpacing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 xml:space="preserve">     </w:t>
      </w:r>
      <w:r>
        <w:rPr>
          <w:rFonts w:eastAsia="Arial Unicode MS" w:cs="Arial" w:ascii="Arial" w:hAnsi="Arial"/>
          <w:color w:val="000000"/>
        </w:rPr>
        <w:t>De conformidad con lo establecido en la Ley Orgánica 15/1999, de protección de datos de carácter personal, se le informa de que los datos personales recogidos, serán incluidos en un fichero cuya finalidad consiste en remitir información relacionada con este concurso.</w:t>
      </w:r>
    </w:p>
    <w:p>
      <w:pPr>
        <w:pStyle w:val="Normal"/>
        <w:pBdr>
          <w:bottom w:val="single" w:sz="6" w:space="31" w:color="00000A"/>
        </w:pBdr>
        <w:jc w:val="both"/>
        <w:rPr>
          <w:rFonts w:ascii="Arial Unicode MS" w:hAnsi="Arial Unicode MS" w:eastAsia="Arial Unicode MS" w:cs="Arial Unicode MS"/>
          <w:b/>
          <w:color w:val="000000"/>
        </w:rPr>
      </w:pPr>
      <w:r>
        <w:rPr>
          <w:rFonts w:eastAsia="Arial Unicode MS" w:cs="Arial Unicode MS" w:ascii="Arial Unicode MS" w:hAnsi="Arial Unicode MS"/>
          <w:b/>
          <w:color w:val="000000"/>
        </w:rPr>
      </w:r>
    </w:p>
    <w:p>
      <w:pPr>
        <w:pStyle w:val="Normal"/>
        <w:pBdr>
          <w:bottom w:val="single" w:sz="6" w:space="31" w:color="00000A"/>
        </w:pBdr>
        <w:jc w:val="both"/>
        <w:rPr>
          <w:rFonts w:ascii="Arial Unicode MS" w:hAnsi="Arial Unicode MS" w:eastAsia="Arial Unicode MS" w:cs="Arial Unicode MS"/>
          <w:b/>
          <w:color w:val="000000"/>
        </w:rPr>
      </w:pPr>
      <w:r>
        <w:rPr>
          <w:rFonts w:eastAsia="Arial Unicode MS" w:cs="Arial Unicode MS" w:ascii="Arial Unicode MS" w:hAnsi="Arial Unicode MS"/>
          <w:b/>
          <w:color w:val="000000"/>
        </w:rPr>
      </w:r>
    </w:p>
    <w:p>
      <w:pPr>
        <w:pStyle w:val="Normal"/>
        <w:pBdr>
          <w:bottom w:val="single" w:sz="6" w:space="31" w:color="00000A"/>
        </w:pBdr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b/>
          <w:color w:val="000000"/>
        </w:rPr>
        <w:tab/>
        <w:t xml:space="preserve">6.- Sorteo de los premios. </w:t>
      </w:r>
    </w:p>
    <w:p>
      <w:pPr>
        <w:pStyle w:val="Normal"/>
        <w:pBdr>
          <w:bottom w:val="single" w:sz="6" w:space="31" w:color="00000A"/>
        </w:pBdr>
        <w:jc w:val="both"/>
        <w:rPr>
          <w:color w:val="000000"/>
        </w:rPr>
      </w:pPr>
      <w:r>
        <w:rPr>
          <w:rFonts w:cs="Arial" w:ascii="Arial" w:hAnsi="Arial"/>
          <w:color w:val="000000"/>
        </w:rPr>
        <w:tab/>
      </w:r>
      <w:r>
        <w:rPr>
          <w:rFonts w:cs="Arial" w:ascii="Arial" w:hAnsi="Arial"/>
          <w:color w:val="000000"/>
        </w:rPr>
        <w:t>El día 09</w:t>
      </w:r>
      <w:r>
        <w:rPr>
          <w:rFonts w:cs="Arial" w:ascii="Arial" w:hAnsi="Arial"/>
          <w:b/>
          <w:bCs/>
          <w:color w:val="000000"/>
        </w:rPr>
        <w:t xml:space="preserve"> </w:t>
      </w:r>
      <w:r>
        <w:rPr>
          <w:rFonts w:cs="Arial" w:ascii="Arial" w:hAnsi="Arial"/>
          <w:b w:val="false"/>
          <w:bCs w:val="false"/>
          <w:color w:val="000000"/>
        </w:rPr>
        <w:t>de mayo de 2025 a las 13:30h</w:t>
      </w:r>
      <w:r>
        <w:rPr>
          <w:rFonts w:cs="Arial" w:ascii="Arial" w:hAnsi="Arial"/>
          <w:b w:val="false"/>
          <w:bCs w:val="false"/>
          <w:color w:val="000000"/>
        </w:rPr>
        <w:t>.</w:t>
      </w:r>
      <w:r>
        <w:rPr>
          <w:rFonts w:cs="Arial" w:ascii="Arial" w:hAnsi="Arial"/>
          <w:color w:val="000000"/>
        </w:rPr>
        <w:t xml:space="preserve"> se realizará el sorteo de los cinco </w:t>
      </w:r>
      <w:bookmarkStart w:id="1" w:name="__DdeLink__39_7447032501"/>
      <w:r>
        <w:rPr>
          <w:rFonts w:cs="Arial" w:ascii="Arial" w:hAnsi="Arial"/>
          <w:color w:val="000000"/>
        </w:rPr>
        <w:t xml:space="preserve">premios </w:t>
      </w:r>
      <w:bookmarkEnd w:id="1"/>
      <w:r>
        <w:rPr>
          <w:rFonts w:cs="Arial" w:ascii="Arial" w:hAnsi="Arial"/>
          <w:color w:val="000000"/>
        </w:rPr>
        <w:t>consistentes en 120 € cada uno, para gastar en los comercios adheridos a la campaña</w:t>
      </w:r>
      <w:r>
        <w:rPr>
          <w:rFonts w:eastAsia="Arial Unicode MS" w:cs="Arial Unicode MS" w:ascii="Arial Unicode MS" w:hAnsi="Arial Unicode MS"/>
          <w:color w:val="000000"/>
        </w:rPr>
        <w:t xml:space="preserve"> de nuestra ciudad, con cargo a la partida presupuestaria correspondiente número 40.4300.48900, de los presupuestos generales del Ayuntamiento.</w:t>
      </w:r>
    </w:p>
    <w:p>
      <w:pPr>
        <w:pStyle w:val="Normal"/>
        <w:pBdr>
          <w:bottom w:val="single" w:sz="6" w:space="31" w:color="00000A"/>
        </w:pBdr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>El sorteo se realizará por el personal del departamento de comercio de este Ayuntamiento y las tres papeletas premiadas serán extraídas al azar, de una urna, por una mano inocente de entre los presentes.</w:t>
      </w:r>
    </w:p>
    <w:p>
      <w:pPr>
        <w:pStyle w:val="Normal"/>
        <w:pBdr>
          <w:bottom w:val="single" w:sz="6" w:space="31" w:color="00000A"/>
        </w:pBdr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 xml:space="preserve">A los cinco ciudadanos que resulten elegidos se les entregará, a cada uno, </w:t>
      </w:r>
      <w:r>
        <w:rPr>
          <w:rFonts w:eastAsia="Arial Unicode MS" w:cs="Arial" w:ascii="Arial" w:hAnsi="Arial"/>
          <w:b/>
          <w:bCs/>
          <w:color w:val="000000"/>
        </w:rPr>
        <w:t xml:space="preserve"> </w:t>
      </w:r>
      <w:r>
        <w:rPr>
          <w:rFonts w:eastAsia="Arial Unicode MS" w:cs="Arial" w:ascii="Arial" w:hAnsi="Arial"/>
          <w:b w:val="false"/>
          <w:bCs w:val="false"/>
          <w:color w:val="000000"/>
        </w:rPr>
        <w:t>vales valorados en 20 € y 50 €</w:t>
      </w:r>
      <w:r>
        <w:rPr>
          <w:rFonts w:eastAsia="Arial Unicode MS" w:cs="Arial" w:ascii="Arial" w:hAnsi="Arial"/>
          <w:b/>
          <w:bCs/>
          <w:color w:val="000000"/>
        </w:rPr>
        <w:t>,</w:t>
      </w:r>
      <w:r>
        <w:rPr>
          <w:rFonts w:eastAsia="Arial Unicode MS" w:cs="Arial" w:ascii="Arial" w:hAnsi="Arial"/>
          <w:color w:val="000000"/>
        </w:rPr>
        <w:t xml:space="preserve"> hasta que se alcance el importe de 120€ para cada premiado, sumando un total de 600€ en premio</w:t>
      </w:r>
      <w:r>
        <w:rPr>
          <w:rFonts w:eastAsia="Arial Unicode MS" w:cs="Arial" w:ascii="Arial" w:hAnsi="Arial"/>
          <w:color w:val="000000"/>
        </w:rPr>
        <w:t>s para poder gastar en los comercios adheridos a la campaña. De todo lo anterior se levantará acta para su aprobación por decreto de alcaldía, siendo este el órgano competente.</w:t>
      </w:r>
    </w:p>
    <w:p>
      <w:pPr>
        <w:pStyle w:val="Normal"/>
        <w:pBdr>
          <w:bottom w:val="single" w:sz="6" w:space="31" w:color="00000A"/>
        </w:pBdr>
        <w:ind w:firstLine="708"/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color w:val="000000"/>
        </w:rPr>
        <w:t>La percepción de los premios objeto de la presente convocatoria es compatible con la percepción de premios de cualquier otra convocatoria cualquiera que sea su naturaleza.</w:t>
      </w:r>
    </w:p>
    <w:p>
      <w:pPr>
        <w:pStyle w:val="Normal"/>
        <w:pBdr>
          <w:bottom w:val="single" w:sz="6" w:space="31" w:color="00000A"/>
        </w:pBdr>
        <w:jc w:val="both"/>
        <w:rPr>
          <w:color w:val="000000"/>
        </w:rPr>
      </w:pPr>
      <w:r>
        <w:rPr>
          <w:rFonts w:eastAsia="Arial Unicode MS" w:cs="Arial" w:ascii="Arial" w:hAnsi="Arial"/>
          <w:b/>
          <w:bCs/>
          <w:color w:val="000000"/>
        </w:rPr>
        <w:tab/>
        <w:t xml:space="preserve">7.- Entrega de los premios </w:t>
      </w:r>
    </w:p>
    <w:p>
      <w:pPr>
        <w:pStyle w:val="Normal"/>
        <w:pBdr>
          <w:bottom w:val="single" w:sz="6" w:space="31" w:color="00000A"/>
        </w:pBdr>
        <w:ind w:firstLine="708"/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color w:val="000000"/>
        </w:rPr>
        <w:t>Los ciudadanos premiados deberán rellenar en el momento de la entrega del premio una instancia por la que cederán a este Ayuntamiento el derecho de cobro del importe del premio en favor del comercio en el que se ha consumido el vale.</w:t>
      </w:r>
    </w:p>
    <w:p>
      <w:pPr>
        <w:pStyle w:val="Normal"/>
        <w:pBdr>
          <w:bottom w:val="single" w:sz="6" w:space="31" w:color="00000A"/>
        </w:pBdr>
        <w:ind w:firstLine="708"/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color w:val="000000"/>
        </w:rPr>
        <w:t>Los vales entregados serán canjeados como máximo hasta el 31 de mayo</w:t>
      </w:r>
      <w:r>
        <w:rPr>
          <w:rFonts w:eastAsia="Arial Unicode MS" w:cs="Arial Unicode MS" w:ascii="Arial Unicode MS" w:hAnsi="Arial Unicode MS"/>
          <w:b/>
          <w:bCs/>
          <w:color w:val="000000"/>
        </w:rPr>
        <w:t xml:space="preserve"> </w:t>
      </w:r>
      <w:r>
        <w:rPr>
          <w:rFonts w:eastAsia="Arial Unicode MS" w:cs="Arial Unicode MS" w:ascii="Arial Unicode MS" w:hAnsi="Arial Unicode MS"/>
          <w:b w:val="false"/>
          <w:bCs w:val="false"/>
          <w:color w:val="000000"/>
        </w:rPr>
        <w:t>de 2025</w:t>
      </w:r>
      <w:r>
        <w:rPr>
          <w:rFonts w:eastAsia="Arial Unicode MS" w:cs="Arial Unicode MS" w:ascii="Arial Unicode MS" w:hAnsi="Arial Unicode MS"/>
          <w:b w:val="false"/>
          <w:bCs w:val="false"/>
          <w:color w:val="000000"/>
        </w:rPr>
        <w:t>. Sólo serán válidos si están en perfecto estado, cualquier  vale dañado o dudoso</w:t>
      </w:r>
      <w:r>
        <w:rPr>
          <w:rFonts w:eastAsia="Arial Unicode MS" w:cs="Arial Unicode MS" w:ascii="Arial Unicode MS" w:hAnsi="Arial Unicode MS"/>
          <w:color w:val="000000"/>
        </w:rPr>
        <w:t xml:space="preserve"> será considerado nulo. </w:t>
      </w:r>
    </w:p>
    <w:p>
      <w:pPr>
        <w:pStyle w:val="Normal"/>
        <w:pBdr>
          <w:bottom w:val="single" w:sz="6" w:space="31" w:color="00000A"/>
        </w:pBdr>
        <w:ind w:firstLine="708"/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color w:val="000000"/>
        </w:rPr>
        <w:t xml:space="preserve">El premiado podrá gastar los vales en un único o en varios de los establecimientos adheridos a la campaña que desee, por un gasto de uno o varios de los vales de los que disponga hasta agotarlos, entregando los vales  en pago de las compras, y pagando en efectivo en su caso y por su cuenta, el exceso. </w:t>
      </w:r>
    </w:p>
    <w:p>
      <w:pPr>
        <w:pStyle w:val="Normal"/>
        <w:pBdr>
          <w:bottom w:val="single" w:sz="6" w:space="31" w:color="00000A"/>
        </w:pBdr>
        <w:ind w:firstLine="708"/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color w:val="000000"/>
        </w:rPr>
        <w:t>El comercio recibe en pago los vales que le entregará el cliente premiado y emitirá una factura a nombre del premiado, guardando copia en su establecimiento.</w:t>
      </w:r>
    </w:p>
    <w:p>
      <w:pPr>
        <w:pStyle w:val="Normal"/>
        <w:pBdr>
          <w:bottom w:val="single" w:sz="6" w:space="31" w:color="00000A"/>
        </w:pBdr>
        <w:ind w:firstLine="708"/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color w:val="000000"/>
        </w:rPr>
        <w:t>Para poder proceder al cobro del importe de los vales canjeados, el comerciante deberá presentar c</w:t>
      </w:r>
      <w:r>
        <w:rPr>
          <w:rFonts w:eastAsia="Arial Unicode MS" w:cs="Arial Unicode MS" w:ascii="Arial Unicode MS" w:hAnsi="Arial Unicode MS"/>
          <w:color w:val="000000"/>
        </w:rPr>
        <w:t xml:space="preserve">omo máximo </w:t>
      </w:r>
      <w:r>
        <w:rPr>
          <w:rFonts w:eastAsia="Arial Unicode MS" w:cs="Arial Unicode MS" w:ascii="Arial Unicode MS" w:hAnsi="Arial Unicode MS"/>
          <w:b w:val="false"/>
          <w:bCs w:val="false"/>
          <w:color w:val="000000"/>
          <w:u w:val="none"/>
        </w:rPr>
        <w:t>hasta el día 06 de de junio</w:t>
      </w:r>
      <w:r>
        <w:rPr>
          <w:rFonts w:eastAsia="Arial Unicode MS" w:cs="Arial Unicode MS" w:ascii="Arial Unicode MS" w:hAnsi="Arial Unicode MS"/>
          <w:b w:val="false"/>
          <w:bCs w:val="false"/>
          <w:color w:val="000000"/>
        </w:rPr>
        <w:t xml:space="preserve"> i</w:t>
      </w:r>
      <w:r>
        <w:rPr>
          <w:rFonts w:eastAsia="Arial Unicode MS" w:cs="Arial Unicode MS" w:ascii="Arial Unicode MS" w:hAnsi="Arial Unicode MS"/>
          <w:color w:val="000000"/>
        </w:rPr>
        <w:t>nclusive, el/los vales premiados de los que disponga y la/s copia/s de las factura/as emitidas a nombre de los premiados, así como de un impreso de domiciliación bancaria debidamente cumplimentado y todo ello, en el Registro del Ayuntamiento y dentro del mencionado plazo.</w:t>
      </w:r>
    </w:p>
    <w:p>
      <w:pPr>
        <w:pStyle w:val="Normal"/>
        <w:pBdr>
          <w:bottom w:val="single" w:sz="6" w:space="31" w:color="00000A"/>
        </w:pBdr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b/>
          <w:color w:val="000000"/>
        </w:rPr>
        <w:tab/>
        <w:t>8.- Aceptación e interpretación de las bases</w:t>
      </w:r>
    </w:p>
    <w:p>
      <w:pPr>
        <w:pStyle w:val="Normal"/>
        <w:pBdr>
          <w:bottom w:val="single" w:sz="6" w:space="31" w:color="00000A"/>
        </w:pBdr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b/>
          <w:color w:val="000000"/>
        </w:rPr>
        <w:tab/>
      </w:r>
      <w:r>
        <w:rPr>
          <w:rFonts w:eastAsia="Arial Unicode MS" w:cs="Arial" w:ascii="Arial" w:hAnsi="Arial"/>
          <w:color w:val="000000"/>
        </w:rPr>
        <w:t>La participación en esta Campaña supone la aceptación de todos y cada uno de los términos y condiciones incluidos en las presentes bases</w:t>
      </w:r>
    </w:p>
    <w:p>
      <w:pPr>
        <w:pStyle w:val="Normal"/>
        <w:pBdr>
          <w:bottom w:val="single" w:sz="6" w:space="31" w:color="00000A"/>
        </w:pBdr>
        <w:ind w:firstLine="708"/>
        <w:jc w:val="both"/>
        <w:rPr>
          <w:color w:val="000000"/>
        </w:rPr>
      </w:pPr>
      <w:r>
        <w:rPr>
          <w:rFonts w:eastAsia="Arial Unicode MS" w:cs="Arial Unicode MS" w:ascii="Arial Unicode MS" w:hAnsi="Arial Unicode MS"/>
          <w:color w:val="000000"/>
        </w:rPr>
        <w:t>La interpretación de estas bases o cualquier aspecto no prescrito en ellas es competencia exclusiva de la Concejalía de Comercio, asimismo están sujetas a modificación por parte de la organización sin previa consulta a los participantes y en base a criterios que permitan el correcto desarrollo del evento.</w:t>
      </w:r>
    </w:p>
    <w:p>
      <w:pPr>
        <w:pStyle w:val="Normal"/>
        <w:pBdr>
          <w:bottom w:val="single" w:sz="6" w:space="31" w:color="00000A"/>
        </w:pBdr>
        <w:ind w:firstLine="708"/>
        <w:jc w:val="both"/>
        <w:rPr>
          <w:color w:val="000000"/>
        </w:rPr>
      </w:pPr>
      <w:r>
        <w:rPr>
          <w:rFonts w:eastAsia="Arial Unicode MS" w:cs="Arial" w:ascii="Arial" w:hAnsi="Arial"/>
          <w:color w:val="000000"/>
        </w:rPr>
        <w:t>Las bases de esta promoción estarán a disposición de cualquier interesado en las oficinas de la Concejalía de Comercio del Ayuntamiento de Segorbe, estarán expuestas en el tablón de anuncios y en la web municipal.</w:t>
      </w:r>
    </w:p>
    <w:p>
      <w:pPr>
        <w:pStyle w:val="Normal"/>
        <w:pBdr>
          <w:bottom w:val="single" w:sz="6" w:space="31" w:color="00000A"/>
        </w:pBdr>
        <w:ind w:firstLine="708"/>
        <w:jc w:val="both"/>
        <w:rPr>
          <w:rFonts w:ascii="Arial" w:hAnsi="Arial" w:eastAsia="Arial Unicode MS" w:cs="Arial"/>
          <w:color w:val="000000"/>
        </w:rPr>
      </w:pPr>
      <w:r>
        <w:rPr>
          <w:rFonts w:eastAsia="Arial Unicode MS" w:cs="Arial" w:ascii="Arial" w:hAnsi="Arial"/>
          <w:color w:val="000000"/>
        </w:rPr>
      </w:r>
    </w:p>
    <w:p>
      <w:pPr>
        <w:pStyle w:val="Normal"/>
        <w:pBdr>
          <w:bottom w:val="single" w:sz="6" w:space="31" w:color="00000A"/>
        </w:pBdr>
        <w:ind w:firstLine="708"/>
        <w:jc w:val="both"/>
        <w:rPr>
          <w:rFonts w:ascii="Arial" w:hAnsi="Arial" w:eastAsia="Arial Unicode MS" w:cs="Arial"/>
        </w:rPr>
      </w:pPr>
      <w:r>
        <w:rPr>
          <w:rFonts w:eastAsia="Arial Unicode MS" w:cs="Arial" w:ascii="Arial" w:hAnsi="Arial"/>
        </w:rPr>
      </w:r>
    </w:p>
    <w:p>
      <w:pPr>
        <w:pStyle w:val="Normal"/>
        <w:pBdr>
          <w:bottom w:val="single" w:sz="6" w:space="31" w:color="00000A"/>
        </w:pBdr>
        <w:ind w:firstLine="708"/>
        <w:jc w:val="center"/>
        <w:rPr>
          <w:rFonts w:ascii="Arial" w:hAnsi="Arial" w:eastAsia="Arial Unicode MS" w:cs="Arial"/>
          <w:b/>
          <w:bCs/>
          <w:sz w:val="24"/>
          <w:szCs w:val="24"/>
        </w:rPr>
      </w:pPr>
      <w:r>
        <w:rPr>
          <w:rFonts w:eastAsia="Arial Unicode MS" w:cs="Arial" w:ascii="Arial" w:hAnsi="Arial"/>
          <w:b/>
          <w:bCs/>
        </w:rPr>
        <w:t>LA CONCEJALÍA DE COMERCIO</w:t>
      </w:r>
    </w:p>
    <w:p>
      <w:pPr>
        <w:pStyle w:val="Normal"/>
        <w:pBdr>
          <w:bottom w:val="single" w:sz="6" w:space="31" w:color="00000A"/>
        </w:pBdr>
        <w:spacing w:before="0" w:after="200"/>
        <w:ind w:firstLine="708"/>
        <w:jc w:val="center"/>
        <w:rPr/>
      </w:pPr>
      <w:r>
        <w:rPr>
          <w:rFonts w:ascii="Arial" w:hAnsi="Arial"/>
          <w:b/>
          <w:bCs/>
        </w:rPr>
        <w:t>AYUNTAMIENTO DE SEGORBE</w:t>
      </w:r>
    </w:p>
    <w:sectPr>
      <w:type w:val="nextPage"/>
      <w:pgSz w:w="11906" w:h="16838"/>
      <w:pgMar w:left="1701" w:right="1701" w:gutter="0" w:header="0" w:top="2835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sid w:val="00f70d4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general">
    <w:name w:val="Title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qFormat/>
    <w:pPr>
      <w:spacing w:lineRule="auto" w:line="252" w:before="0" w:after="160"/>
      <w:ind w:left="720" w:hanging="0"/>
      <w:contextualSpacing/>
    </w:pPr>
    <w:rPr>
      <w:rFonts w:ascii="Calibri" w:hAnsi="Calibri" w:eastAsia="Calibri" w:cs="Calib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Application>LibreOffice/7.5.1.2$Windows_X86_64 LibreOffice_project/fcbaee479e84c6cd81291587d2ee68cba099e129</Application>
  <AppVersion>15.0000</AppVersion>
  <Pages>4</Pages>
  <Words>1251</Words>
  <Characters>6203</Characters>
  <CharactersWithSpaces>7440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2020-11-13T12:14:00Z</dcterms:created>
  <dc:creator>mcampos</dc:creator>
  <dc:description/>
  <dc:language>es-ES</dc:language>
  <cp:lastModifiedBy/>
  <dcterms:modified xsi:type="dcterms:W3CDTF">2025-03-13T11:53:06Z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MSIP_Label_41b88ec2-a72b-4523-9e84-0458a1764731_ActionId">
    <vt:lpwstr>a0aebf4d-cccd-446c-9d21-b6fa82df0abf</vt:lpwstr>
  </property>
  <property fmtid="{D5CDD505-2E9C-101B-9397-08002B2CF9AE}" pid="5" name="MSIP_Label_41b88ec2-a72b-4523-9e84-0458a1764731_Application">
    <vt:lpwstr>Microsoft Azure Information Protection</vt:lpwstr>
  </property>
  <property fmtid="{D5CDD505-2E9C-101B-9397-08002B2CF9AE}" pid="6" name="MSIP_Label_41b88ec2-a72b-4523-9e84-0458a1764731_Enabled">
    <vt:lpwstr>True</vt:lpwstr>
  </property>
  <property fmtid="{D5CDD505-2E9C-101B-9397-08002B2CF9AE}" pid="7" name="MSIP_Label_41b88ec2-a72b-4523-9e84-0458a1764731_Extended_MSFT_Method">
    <vt:lpwstr>Manual</vt:lpwstr>
  </property>
  <property fmtid="{D5CDD505-2E9C-101B-9397-08002B2CF9AE}" pid="8" name="MSIP_Label_41b88ec2-a72b-4523-9e84-0458a1764731_Name">
    <vt:lpwstr>Public</vt:lpwstr>
  </property>
  <property fmtid="{D5CDD505-2E9C-101B-9397-08002B2CF9AE}" pid="9" name="MSIP_Label_41b88ec2-a72b-4523-9e84-0458a1764731_Owner">
    <vt:lpwstr>x867567@agentes.bancosantander.es</vt:lpwstr>
  </property>
  <property fmtid="{D5CDD505-2E9C-101B-9397-08002B2CF9AE}" pid="10" name="MSIP_Label_41b88ec2-a72b-4523-9e84-0458a1764731_SetDate">
    <vt:lpwstr>2020-11-13T12:14:10.8926506Z</vt:lpwstr>
  </property>
  <property fmtid="{D5CDD505-2E9C-101B-9397-08002B2CF9AE}" pid="11" name="MSIP_Label_41b88ec2-a72b-4523-9e84-0458a1764731_SiteId">
    <vt:lpwstr>35595a02-4d6d-44ac-99e1-f9ab4cd872db</vt:lpwstr>
  </property>
  <property fmtid="{D5CDD505-2E9C-101B-9397-08002B2CF9AE}" pid="12" name="ScaleCrop">
    <vt:bool>0</vt:bool>
  </property>
  <property fmtid="{D5CDD505-2E9C-101B-9397-08002B2CF9AE}" pid="13" name="Sensitivity">
    <vt:lpwstr>Public</vt:lpwstr>
  </property>
  <property fmtid="{D5CDD505-2E9C-101B-9397-08002B2CF9AE}" pid="14" name="ShareDoc">
    <vt:bool>0</vt:bool>
  </property>
</Properties>
</file>