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5C1" w:rsidRDefault="006C05C1" w:rsidP="00786279">
      <w:pPr>
        <w:widowControl w:val="0"/>
        <w:jc w:val="center"/>
        <w:rPr>
          <w:rFonts w:ascii="Verdana" w:hAnsi="Verdana" w:cs="Arial"/>
          <w:b/>
          <w:bCs/>
          <w:color w:val="333399"/>
          <w:sz w:val="22"/>
          <w:szCs w:val="22"/>
        </w:rPr>
      </w:pPr>
      <w:r>
        <w:rPr>
          <w:rFonts w:ascii="Verdana" w:hAnsi="Verdana" w:cs="Arial"/>
          <w:b/>
          <w:bCs/>
          <w:color w:val="333399"/>
          <w:sz w:val="22"/>
          <w:szCs w:val="22"/>
        </w:rPr>
        <w:t>ANEXO I</w:t>
      </w:r>
    </w:p>
    <w:p w:rsidR="00786279" w:rsidRDefault="00786279" w:rsidP="00786279">
      <w:pPr>
        <w:widowControl w:val="0"/>
        <w:jc w:val="center"/>
        <w:rPr>
          <w:rFonts w:ascii="Verdana" w:hAnsi="Verdana" w:cs="Arial"/>
          <w:b/>
          <w:bCs/>
          <w:color w:val="333399"/>
          <w:sz w:val="22"/>
          <w:szCs w:val="22"/>
        </w:rPr>
      </w:pPr>
      <w:r w:rsidRPr="00445651">
        <w:rPr>
          <w:rFonts w:ascii="Verdana" w:hAnsi="Verdana" w:cs="Arial"/>
          <w:b/>
          <w:bCs/>
          <w:color w:val="333399"/>
          <w:sz w:val="22"/>
          <w:szCs w:val="22"/>
        </w:rPr>
        <w:t>CONVOCATORIA</w:t>
      </w:r>
      <w:r w:rsidRPr="00445651">
        <w:rPr>
          <w:rFonts w:ascii="Verdana" w:hAnsi="Verdana" w:cs="Arial"/>
          <w:b/>
          <w:bCs/>
          <w:color w:val="333399"/>
          <w:sz w:val="20"/>
          <w:szCs w:val="20"/>
        </w:rPr>
        <w:t xml:space="preserve"> </w:t>
      </w:r>
      <w:r w:rsidRPr="00445651">
        <w:rPr>
          <w:rFonts w:ascii="Verdana" w:hAnsi="Verdana" w:cs="Arial"/>
          <w:b/>
          <w:bCs/>
          <w:color w:val="333399"/>
          <w:sz w:val="22"/>
          <w:szCs w:val="22"/>
        </w:rPr>
        <w:t xml:space="preserve">PARA LA CONCESIÓN DE SUBVENCIONES EN MATERIA DE </w:t>
      </w:r>
      <w:r>
        <w:rPr>
          <w:rFonts w:ascii="Verdana" w:hAnsi="Verdana" w:cs="Arial"/>
          <w:b/>
          <w:bCs/>
          <w:color w:val="333399"/>
          <w:sz w:val="22"/>
          <w:szCs w:val="22"/>
        </w:rPr>
        <w:t>NATALIDAD Y CONCILIACIÓN, AÑO 2025</w:t>
      </w:r>
    </w:p>
    <w:p w:rsidR="00DF7A52" w:rsidRPr="00445651" w:rsidRDefault="00DF7A52" w:rsidP="00786279">
      <w:pPr>
        <w:widowControl w:val="0"/>
        <w:jc w:val="center"/>
        <w:rPr>
          <w:rFonts w:ascii="Verdana" w:hAnsi="Verdana" w:cs="Arial"/>
          <w:b/>
          <w:bCs/>
          <w:color w:val="333399"/>
          <w:sz w:val="22"/>
          <w:szCs w:val="22"/>
        </w:rPr>
      </w:pPr>
    </w:p>
    <w:p w:rsidR="00786279" w:rsidRPr="00445651" w:rsidRDefault="00786279" w:rsidP="00DF7A52">
      <w:pPr>
        <w:widowControl w:val="0"/>
        <w:jc w:val="both"/>
        <w:rPr>
          <w:rFonts w:ascii="Verdana" w:hAnsi="Verdana" w:cs="Arial"/>
          <w:b/>
          <w:bCs/>
          <w:sz w:val="20"/>
          <w:u w:val="single"/>
        </w:rPr>
      </w:pPr>
      <w:r w:rsidRPr="00445651">
        <w:rPr>
          <w:rFonts w:ascii="Verdana" w:hAnsi="Verdana" w:cs="Arial"/>
          <w:b/>
          <w:bCs/>
          <w:sz w:val="20"/>
        </w:rPr>
        <w:t xml:space="preserve">1. </w:t>
      </w:r>
      <w:r w:rsidRPr="00445651">
        <w:rPr>
          <w:rFonts w:ascii="Verdana" w:hAnsi="Verdana" w:cs="Arial"/>
          <w:b/>
          <w:bCs/>
          <w:sz w:val="20"/>
          <w:u w:val="single"/>
        </w:rPr>
        <w:t>Bases Reguladoras</w:t>
      </w:r>
    </w:p>
    <w:p w:rsidR="00786279" w:rsidRDefault="00786279" w:rsidP="00DF7A52">
      <w:pPr>
        <w:widowControl w:val="0"/>
        <w:spacing w:before="120"/>
        <w:jc w:val="both"/>
        <w:rPr>
          <w:rFonts w:ascii="Verdana" w:hAnsi="Verdana" w:cs="Arial"/>
          <w:sz w:val="20"/>
        </w:rPr>
      </w:pPr>
      <w:r w:rsidRPr="00445651">
        <w:rPr>
          <w:rFonts w:ascii="Verdana" w:hAnsi="Verdana" w:cs="Arial"/>
          <w:sz w:val="20"/>
        </w:rPr>
        <w:t>Estas subvenciones se regirán por lo establecido en la presente convocatoria;</w:t>
      </w:r>
      <w:r w:rsidRPr="00445651">
        <w:rPr>
          <w:rFonts w:ascii="Verdana" w:hAnsi="Verdana" w:cs="Arial"/>
          <w:sz w:val="18"/>
        </w:rPr>
        <w:t xml:space="preserve"> </w:t>
      </w:r>
      <w:r w:rsidRPr="00445651">
        <w:rPr>
          <w:rFonts w:ascii="Verdana" w:hAnsi="Verdana" w:cs="Arial"/>
          <w:sz w:val="20"/>
        </w:rPr>
        <w:t xml:space="preserve">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445651">
        <w:rPr>
          <w:rFonts w:ascii="Verdana" w:hAnsi="Verdana"/>
          <w:bCs/>
          <w:color w:val="000000"/>
          <w:sz w:val="20"/>
          <w:szCs w:val="20"/>
        </w:rPr>
        <w:t>Real Decreto 130/2019, de 8 de marzo, por el que se regula la Base de Datos Nacional de Subvenciones y la publicidad de las subvenciones y demás ayudas públicas</w:t>
      </w:r>
      <w:r w:rsidRPr="00445651">
        <w:rPr>
          <w:rFonts w:ascii="Verdana" w:hAnsi="Verdana" w:cs="Arial"/>
          <w:sz w:val="20"/>
        </w:rPr>
        <w:t xml:space="preserve">; en la Ordenanza General de Subvenciones, publicada en el Boletín Oficial de </w:t>
      </w:r>
      <w:r>
        <w:rPr>
          <w:rFonts w:ascii="Verdana" w:hAnsi="Verdana" w:cs="Arial"/>
          <w:sz w:val="20"/>
        </w:rPr>
        <w:t>la Provincia de Cáceres</w:t>
      </w:r>
      <w:r w:rsidRPr="00445651">
        <w:rPr>
          <w:rFonts w:ascii="Verdana" w:hAnsi="Verdana" w:cs="Arial"/>
          <w:sz w:val="20"/>
        </w:rPr>
        <w:t xml:space="preserve"> nº </w:t>
      </w:r>
      <w:r>
        <w:rPr>
          <w:rFonts w:ascii="Verdana" w:hAnsi="Verdana" w:cs="Arial"/>
          <w:sz w:val="20"/>
        </w:rPr>
        <w:t>13</w:t>
      </w:r>
      <w:r w:rsidRPr="00445651">
        <w:rPr>
          <w:rFonts w:ascii="Verdana" w:hAnsi="Verdana" w:cs="Arial"/>
          <w:sz w:val="20"/>
        </w:rPr>
        <w:t xml:space="preserve"> con fecha </w:t>
      </w:r>
      <w:r>
        <w:rPr>
          <w:rFonts w:ascii="Verdana" w:hAnsi="Verdana" w:cs="Arial"/>
          <w:sz w:val="20"/>
        </w:rPr>
        <w:t>21 de enero de 2025</w:t>
      </w:r>
      <w:r w:rsidRPr="00445651">
        <w:rPr>
          <w:rFonts w:ascii="Verdana" w:hAnsi="Verdana" w:cs="Arial"/>
          <w:sz w:val="20"/>
        </w:rPr>
        <w:t>, y en las restantes normas de derecho administrativo que en su caso sean aplicables, y en su defecto, las normas de derecho privado.</w:t>
      </w:r>
    </w:p>
    <w:p w:rsidR="00786279" w:rsidRDefault="00786279" w:rsidP="00DF7A52">
      <w:pPr>
        <w:widowControl w:val="0"/>
        <w:spacing w:before="120"/>
        <w:jc w:val="both"/>
        <w:rPr>
          <w:rFonts w:ascii="Verdana" w:hAnsi="Verdana" w:cs="Arial"/>
          <w:sz w:val="20"/>
        </w:rPr>
      </w:pPr>
      <w:r w:rsidRPr="00445651">
        <w:rPr>
          <w:rFonts w:ascii="Verdana" w:hAnsi="Verdana" w:cs="Arial"/>
          <w:sz w:val="20"/>
        </w:rPr>
        <w:t xml:space="preserve">Las bases reguladoras de la concesión de estas subvenciones están contenidas en la Ordenanza para la concesión de subvenciones en materia de </w:t>
      </w:r>
      <w:r>
        <w:rPr>
          <w:rFonts w:ascii="Verdana" w:hAnsi="Verdana" w:cs="Arial"/>
          <w:sz w:val="20"/>
        </w:rPr>
        <w:t>Natalidad y Conciliación</w:t>
      </w:r>
      <w:r w:rsidRPr="00445651">
        <w:rPr>
          <w:rFonts w:ascii="Verdana" w:hAnsi="Verdana" w:cs="Arial"/>
          <w:sz w:val="20"/>
        </w:rPr>
        <w:t xml:space="preserve">, aprobada en fecha </w:t>
      </w:r>
      <w:r>
        <w:rPr>
          <w:rFonts w:ascii="Verdana" w:hAnsi="Verdana" w:cs="Arial"/>
          <w:sz w:val="20"/>
        </w:rPr>
        <w:t>14 de noviembre de 2024</w:t>
      </w:r>
      <w:r w:rsidRPr="00445651">
        <w:rPr>
          <w:rFonts w:ascii="Verdana" w:hAnsi="Verdana" w:cs="Arial"/>
          <w:sz w:val="20"/>
        </w:rPr>
        <w:t xml:space="preserve">, y publicada en el </w:t>
      </w:r>
      <w:r w:rsidRPr="00445651">
        <w:rPr>
          <w:rFonts w:ascii="Verdana" w:hAnsi="Verdana" w:cs="Arial"/>
          <w:i/>
          <w:iCs/>
          <w:sz w:val="20"/>
        </w:rPr>
        <w:t>Boletín Oficial de la Provincia</w:t>
      </w:r>
      <w:r w:rsidRPr="00445651">
        <w:rPr>
          <w:rFonts w:ascii="Verdana" w:hAnsi="Verdana" w:cs="Arial"/>
          <w:sz w:val="20"/>
        </w:rPr>
        <w:t xml:space="preserve"> n.º </w:t>
      </w:r>
      <w:r>
        <w:rPr>
          <w:rFonts w:ascii="Verdana" w:hAnsi="Verdana" w:cs="Arial"/>
          <w:sz w:val="20"/>
        </w:rPr>
        <w:t>13</w:t>
      </w:r>
      <w:r w:rsidRPr="00445651">
        <w:rPr>
          <w:rFonts w:ascii="Verdana" w:hAnsi="Verdana" w:cs="Arial"/>
          <w:sz w:val="20"/>
        </w:rPr>
        <w:t xml:space="preserve">, de fecha </w:t>
      </w:r>
      <w:r>
        <w:rPr>
          <w:rFonts w:ascii="Verdana" w:hAnsi="Verdana" w:cs="Arial"/>
          <w:sz w:val="20"/>
        </w:rPr>
        <w:t>21 de enero de 2025</w:t>
      </w:r>
      <w:r w:rsidRPr="00445651">
        <w:rPr>
          <w:rFonts w:ascii="Verdana" w:hAnsi="Verdana" w:cs="Arial"/>
          <w:sz w:val="20"/>
        </w:rPr>
        <w:t>.</w:t>
      </w:r>
    </w:p>
    <w:p w:rsidR="00786279" w:rsidRPr="00F348DD" w:rsidRDefault="00F348DD" w:rsidP="00DF7A52">
      <w:pPr>
        <w:shd w:val="clear" w:color="auto" w:fill="FFFFFF"/>
        <w:spacing w:before="120"/>
        <w:jc w:val="both"/>
        <w:rPr>
          <w:rFonts w:ascii="Verdana" w:hAnsi="Verdana" w:cs="Arial"/>
          <w:sz w:val="20"/>
        </w:rPr>
      </w:pPr>
      <w:r w:rsidRPr="00F348DD">
        <w:rPr>
          <w:rFonts w:ascii="Verdana" w:hAnsi="Verdana" w:cs="Arial"/>
          <w:sz w:val="20"/>
        </w:rPr>
        <w:t>La presente convocatoria se integra dentro del Plan Estratégico de Subvenciones 2025/2027, aprobado por el Pleno municipal en sesión extraordinaria de 14 de noviembre de 2024 y publicada definitivamente en el Boletín Oficial de la Provincia el día 21 de enero de 2025.</w:t>
      </w:r>
    </w:p>
    <w:p w:rsidR="00786279" w:rsidRPr="00445651" w:rsidRDefault="00786279" w:rsidP="00DF7A52">
      <w:pPr>
        <w:widowControl w:val="0"/>
        <w:spacing w:before="120"/>
        <w:jc w:val="both"/>
        <w:rPr>
          <w:rFonts w:ascii="Verdana" w:hAnsi="Verdana" w:cs="Arial"/>
          <w:sz w:val="20"/>
        </w:rPr>
      </w:pPr>
      <w:r w:rsidRPr="00445651">
        <w:rPr>
          <w:rFonts w:ascii="Verdana" w:hAnsi="Verdana" w:cs="Arial"/>
          <w:sz w:val="20"/>
        </w:rPr>
        <w:t xml:space="preserve">El procedimiento para la concesión de estas subvenciones será en régimen de concurrencia competitiva, mediante la comparación de las solicitudes presentadas, a fin de establecer una </w:t>
      </w:r>
      <w:proofErr w:type="spellStart"/>
      <w:r w:rsidRPr="00445651">
        <w:rPr>
          <w:rFonts w:ascii="Verdana" w:hAnsi="Verdana" w:cs="Arial"/>
          <w:sz w:val="20"/>
        </w:rPr>
        <w:t>prelación</w:t>
      </w:r>
      <w:proofErr w:type="spellEnd"/>
      <w:r w:rsidRPr="00445651">
        <w:rPr>
          <w:rFonts w:ascii="Verdana" w:hAnsi="Verdana" w:cs="Arial"/>
          <w:sz w:val="20"/>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786279" w:rsidRPr="004B3FC0" w:rsidRDefault="00786279" w:rsidP="00786279">
      <w:pPr>
        <w:widowControl w:val="0"/>
        <w:ind w:firstLine="709"/>
        <w:jc w:val="both"/>
        <w:rPr>
          <w:rFonts w:ascii="Verdana" w:hAnsi="Verdana" w:cs="Arial"/>
          <w:bCs/>
          <w:sz w:val="16"/>
          <w:szCs w:val="16"/>
        </w:rPr>
      </w:pPr>
    </w:p>
    <w:p w:rsidR="0056514F" w:rsidRDefault="0056514F" w:rsidP="00DF7A52">
      <w:pPr>
        <w:widowControl w:val="0"/>
        <w:jc w:val="both"/>
        <w:rPr>
          <w:rFonts w:ascii="Verdana" w:hAnsi="Verdana" w:cs="Arial"/>
          <w:b/>
          <w:bCs/>
          <w:sz w:val="20"/>
        </w:rPr>
      </w:pPr>
    </w:p>
    <w:p w:rsidR="00786279" w:rsidRPr="00445651" w:rsidRDefault="00786279" w:rsidP="00DF7A52">
      <w:pPr>
        <w:widowControl w:val="0"/>
        <w:jc w:val="both"/>
        <w:rPr>
          <w:rFonts w:ascii="Verdana" w:hAnsi="Verdana" w:cs="Arial"/>
          <w:b/>
          <w:bCs/>
          <w:sz w:val="20"/>
          <w:u w:val="single"/>
        </w:rPr>
      </w:pPr>
      <w:r w:rsidRPr="00445651">
        <w:rPr>
          <w:rFonts w:ascii="Verdana" w:hAnsi="Verdana" w:cs="Arial"/>
          <w:b/>
          <w:bCs/>
          <w:sz w:val="20"/>
        </w:rPr>
        <w:t xml:space="preserve">2. </w:t>
      </w:r>
      <w:r w:rsidRPr="00445651">
        <w:rPr>
          <w:rFonts w:ascii="Verdana" w:hAnsi="Verdana" w:cs="Arial"/>
          <w:b/>
          <w:bCs/>
          <w:sz w:val="20"/>
          <w:u w:val="single"/>
        </w:rPr>
        <w:t>Créditos Presupuestarios</w:t>
      </w:r>
    </w:p>
    <w:p w:rsidR="00786279" w:rsidRPr="00445651" w:rsidRDefault="00786279" w:rsidP="00DF7A52">
      <w:pPr>
        <w:widowControl w:val="0"/>
        <w:spacing w:before="120"/>
        <w:jc w:val="both"/>
        <w:rPr>
          <w:rFonts w:ascii="Verdana" w:hAnsi="Verdana" w:cs="Arial"/>
          <w:i/>
          <w:iCs/>
          <w:sz w:val="20"/>
        </w:rPr>
      </w:pPr>
      <w:r w:rsidRPr="00445651">
        <w:rPr>
          <w:rFonts w:ascii="Verdana" w:hAnsi="Verdana" w:cs="Arial"/>
          <w:sz w:val="20"/>
        </w:rPr>
        <w:t xml:space="preserve">Los créditos presupuestarios a los que se imputa la subvención son los siguientes </w:t>
      </w:r>
      <w:r w:rsidR="00A4393B">
        <w:rPr>
          <w:rFonts w:ascii="Verdana" w:hAnsi="Verdana" w:cs="Arial"/>
          <w:sz w:val="20"/>
        </w:rPr>
        <w:t>231-480.02</w:t>
      </w:r>
      <w:r w:rsidRPr="00445651">
        <w:rPr>
          <w:rFonts w:ascii="Verdana" w:hAnsi="Verdana" w:cs="Arial"/>
          <w:sz w:val="20"/>
        </w:rPr>
        <w:t xml:space="preserve">, y la cuantía total máxima de las subvenciones convocadas es de </w:t>
      </w:r>
      <w:r w:rsidR="00A4393B">
        <w:rPr>
          <w:rFonts w:ascii="Verdana" w:hAnsi="Verdana" w:cs="Arial"/>
          <w:sz w:val="20"/>
        </w:rPr>
        <w:t>8.000,00 euros.</w:t>
      </w:r>
      <w:r w:rsidR="004B3FC0">
        <w:rPr>
          <w:rFonts w:ascii="Verdana" w:hAnsi="Verdana" w:cs="Arial"/>
          <w:sz w:val="20"/>
        </w:rPr>
        <w:t xml:space="preserve"> Cada beneficiario podrá acceder a un máximo de 1.000,00 euros durante un periodo de dos años de vida.</w:t>
      </w:r>
    </w:p>
    <w:p w:rsidR="00786279" w:rsidRPr="00445651" w:rsidRDefault="00786279" w:rsidP="00DF7A52">
      <w:pPr>
        <w:widowControl w:val="0"/>
        <w:spacing w:before="120"/>
        <w:jc w:val="both"/>
        <w:rPr>
          <w:rFonts w:ascii="Verdana" w:hAnsi="Verdana" w:cs="Arial"/>
          <w:sz w:val="20"/>
        </w:rPr>
      </w:pPr>
      <w:r w:rsidRPr="00445651">
        <w:rPr>
          <w:rFonts w:ascii="Verdana" w:hAnsi="Verdana" w:cs="Arial"/>
          <w:sz w:val="20"/>
        </w:rPr>
        <w:t>Excepcionalmente, la convocatoria podrá fijar, además de la cuantía total máxima dentro de los créditos disponibles, una cuantía adicional cuya aplicación a la concesión de subvenciones no requerirá de una nueva convocatoria.</w:t>
      </w:r>
    </w:p>
    <w:p w:rsidR="00786279" w:rsidRDefault="00786279" w:rsidP="00DF7A52">
      <w:pPr>
        <w:widowControl w:val="0"/>
        <w:spacing w:before="120"/>
        <w:jc w:val="both"/>
        <w:rPr>
          <w:rFonts w:ascii="Verdana" w:hAnsi="Verdana" w:cs="Arial"/>
          <w:sz w:val="20"/>
        </w:rPr>
      </w:pPr>
      <w:r w:rsidRPr="00445651">
        <w:rPr>
          <w:rFonts w:ascii="Verdana" w:hAnsi="Verdana" w:cs="Arial"/>
          <w:sz w:val="20"/>
        </w:rPr>
        <w:t>La fijación y utilización de esta cuantía adicional estará sometida a las reglas del artículo 58 del Reglamento de la Ley 38/2003, de 17 de noviembre, General de Subvenciones, aprobado por Real Decreto 887/2006, de 21 de julio.</w:t>
      </w:r>
    </w:p>
    <w:p w:rsidR="00DF7A52" w:rsidRDefault="00DF7A52" w:rsidP="00DF7A52">
      <w:pPr>
        <w:widowControl w:val="0"/>
        <w:spacing w:before="120"/>
        <w:jc w:val="both"/>
        <w:rPr>
          <w:rFonts w:ascii="Verdana" w:hAnsi="Verdana" w:cs="Arial"/>
          <w:sz w:val="20"/>
        </w:rPr>
      </w:pPr>
    </w:p>
    <w:p w:rsidR="00786279" w:rsidRPr="00445651" w:rsidRDefault="00786279" w:rsidP="00DF7A52">
      <w:pPr>
        <w:widowControl w:val="0"/>
        <w:jc w:val="both"/>
        <w:rPr>
          <w:rFonts w:ascii="Verdana" w:hAnsi="Verdana" w:cs="Arial"/>
          <w:b/>
          <w:bCs/>
          <w:sz w:val="20"/>
          <w:u w:val="single"/>
          <w:lang w:val="fr-FR"/>
        </w:rPr>
      </w:pPr>
      <w:r w:rsidRPr="00445651">
        <w:rPr>
          <w:rFonts w:ascii="Verdana" w:hAnsi="Verdana" w:cs="Arial"/>
          <w:b/>
          <w:bCs/>
          <w:sz w:val="20"/>
        </w:rPr>
        <w:t xml:space="preserve">3. </w:t>
      </w:r>
      <w:r w:rsidRPr="00445651">
        <w:rPr>
          <w:rFonts w:ascii="Verdana" w:hAnsi="Verdana" w:cs="Arial"/>
          <w:b/>
          <w:bCs/>
          <w:sz w:val="20"/>
          <w:u w:val="single"/>
        </w:rPr>
        <w:t>Objeto, Condiciones y Finalidad de la Concesión de la Subvención</w:t>
      </w:r>
    </w:p>
    <w:p w:rsidR="00350442" w:rsidRPr="00CD2849" w:rsidRDefault="00350442" w:rsidP="00350442">
      <w:pPr>
        <w:autoSpaceDE w:val="0"/>
        <w:autoSpaceDN w:val="0"/>
        <w:adjustRightInd w:val="0"/>
        <w:spacing w:before="120"/>
        <w:jc w:val="both"/>
        <w:rPr>
          <w:rFonts w:ascii="Verdana" w:hAnsi="Verdana" w:cs="Arial"/>
          <w:sz w:val="20"/>
          <w:szCs w:val="20"/>
        </w:rPr>
      </w:pPr>
      <w:r w:rsidRPr="00CD2849">
        <w:rPr>
          <w:rFonts w:ascii="Verdana" w:hAnsi="Verdana" w:cs="Arial"/>
          <w:sz w:val="20"/>
          <w:szCs w:val="20"/>
        </w:rPr>
        <w:t>El Ayuntamiento de Perales del Puerto ha detectado que en los últimos años existe una clara tendencia a la disminución de la población, hecho que implica graves consecuencias para el Municipio ya que, si no se cambia la tendencia, llegará un momento en que la escasa población impedirá atender unos servicios públicos adecuados y dignos, por otra parte, imprescindibles en los tiempos actuales. Y no disponiendo de los servicios aludidos, aún se incrementará más la tendencia a no residir en la localidad en busca de servicios que aumenten la calidad de vida de los/as ciudadanos/as.</w:t>
      </w:r>
    </w:p>
    <w:p w:rsidR="00350442" w:rsidRDefault="00350442" w:rsidP="00350442">
      <w:pPr>
        <w:autoSpaceDE w:val="0"/>
        <w:autoSpaceDN w:val="0"/>
        <w:adjustRightInd w:val="0"/>
        <w:spacing w:before="120"/>
        <w:jc w:val="both"/>
        <w:rPr>
          <w:rFonts w:ascii="Verdana" w:hAnsi="Verdana" w:cs="TimesNewRomanPSMT"/>
          <w:sz w:val="20"/>
          <w:szCs w:val="20"/>
        </w:rPr>
      </w:pPr>
      <w:r w:rsidRPr="00CD2849">
        <w:rPr>
          <w:rFonts w:ascii="Verdana" w:hAnsi="Verdana" w:cs="TimesNewRomanPSMT"/>
          <w:sz w:val="20"/>
          <w:szCs w:val="20"/>
        </w:rPr>
        <w:lastRenderedPageBreak/>
        <w:t>La finalidad que se persigue con estas medidas es incentivar</w:t>
      </w:r>
      <w:r w:rsidR="005C6864">
        <w:rPr>
          <w:rFonts w:ascii="Verdana" w:hAnsi="Verdana" w:cs="TimesNewRomanPSMT"/>
          <w:sz w:val="20"/>
          <w:szCs w:val="20"/>
        </w:rPr>
        <w:t xml:space="preserve"> el </w:t>
      </w:r>
      <w:r w:rsidR="005C6864" w:rsidRPr="005C6864">
        <w:rPr>
          <w:rFonts w:ascii="Verdana" w:hAnsi="Verdana" w:cs="TimesNewRomanPSMT"/>
          <w:b/>
          <w:sz w:val="20"/>
          <w:szCs w:val="20"/>
        </w:rPr>
        <w:t>incremento de la natalidad</w:t>
      </w:r>
      <w:r w:rsidRPr="00CD2849">
        <w:rPr>
          <w:rFonts w:ascii="Verdana" w:hAnsi="Verdana" w:cs="TimesNewRomanPSMT"/>
          <w:sz w:val="20"/>
          <w:szCs w:val="20"/>
        </w:rPr>
        <w:t xml:space="preserve"> </w:t>
      </w:r>
      <w:r w:rsidR="005C6864">
        <w:rPr>
          <w:rFonts w:ascii="Verdana" w:hAnsi="Verdana" w:cs="TimesNewRomanPSMT"/>
          <w:sz w:val="20"/>
          <w:szCs w:val="20"/>
        </w:rPr>
        <w:t>en</w:t>
      </w:r>
      <w:r w:rsidRPr="00CD2849">
        <w:rPr>
          <w:rFonts w:ascii="Verdana" w:hAnsi="Verdana" w:cs="TimesNewRomanPSMT"/>
          <w:sz w:val="20"/>
          <w:szCs w:val="20"/>
        </w:rPr>
        <w:t xml:space="preserve"> las familias de la localidad para frenar el descenso de población que se viene produciendo en los últimos años en los núcleos rurales fundamentalmente. Desde este Ayuntamiento somos conscientes de los gastos que hoy día suponen la crianza de un/a niño/a y la fuerte repercusión que ello tiene en la economía familiar y doméstica, siendo, en consecuencia, el factor económico uno de los principales frenos a la hora de tomar la decisión de tener un hijo/a. Por este motivo creemos que estas ayudas pueden ser un incentivo para tal fin.</w:t>
      </w:r>
    </w:p>
    <w:p w:rsidR="004B3FC0" w:rsidRPr="00350442" w:rsidRDefault="00350442" w:rsidP="00350442">
      <w:pPr>
        <w:autoSpaceDE w:val="0"/>
        <w:autoSpaceDN w:val="0"/>
        <w:adjustRightInd w:val="0"/>
        <w:spacing w:before="120"/>
        <w:jc w:val="both"/>
        <w:rPr>
          <w:rFonts w:ascii="Verdana" w:hAnsi="Verdana" w:cs="TimesNewRomanPSMT"/>
          <w:sz w:val="20"/>
          <w:szCs w:val="20"/>
        </w:rPr>
      </w:pPr>
      <w:r>
        <w:rPr>
          <w:rFonts w:ascii="Verdana" w:hAnsi="Verdana" w:cs="Arial"/>
          <w:sz w:val="20"/>
        </w:rPr>
        <w:t xml:space="preserve">Una segunda finalidad es </w:t>
      </w:r>
      <w:r w:rsidRPr="005C6864">
        <w:rPr>
          <w:rFonts w:ascii="Verdana" w:hAnsi="Verdana" w:cs="Arial"/>
          <w:b/>
          <w:sz w:val="20"/>
        </w:rPr>
        <w:t>fomentar</w:t>
      </w:r>
      <w:r w:rsidR="004B3FC0" w:rsidRPr="005C6864">
        <w:rPr>
          <w:rFonts w:ascii="Verdana" w:hAnsi="Verdana"/>
          <w:b/>
          <w:bCs/>
          <w:iCs/>
          <w:color w:val="000000"/>
          <w:sz w:val="20"/>
        </w:rPr>
        <w:t xml:space="preserve"> la conciliación</w:t>
      </w:r>
      <w:r w:rsidR="004B3FC0">
        <w:rPr>
          <w:rFonts w:ascii="Verdana" w:hAnsi="Verdana"/>
          <w:bCs/>
          <w:iCs/>
          <w:color w:val="000000"/>
          <w:sz w:val="20"/>
        </w:rPr>
        <w:t xml:space="preserve"> </w:t>
      </w:r>
      <w:r w:rsidR="004B3FC0" w:rsidRPr="005C6864">
        <w:rPr>
          <w:rFonts w:ascii="Verdana" w:hAnsi="Verdana"/>
          <w:b/>
          <w:bCs/>
          <w:iCs/>
          <w:color w:val="000000"/>
          <w:sz w:val="20"/>
        </w:rPr>
        <w:t>de la vida personal y laboral</w:t>
      </w:r>
      <w:r w:rsidR="004B3FC0">
        <w:rPr>
          <w:rFonts w:ascii="Verdana" w:hAnsi="Verdana"/>
          <w:bCs/>
          <w:iCs/>
          <w:color w:val="000000"/>
          <w:sz w:val="20"/>
        </w:rPr>
        <w:t xml:space="preserve">, mediante el estímulo </w:t>
      </w:r>
      <w:r>
        <w:rPr>
          <w:rFonts w:ascii="Verdana" w:hAnsi="Verdana"/>
          <w:bCs/>
          <w:iCs/>
          <w:color w:val="000000"/>
          <w:sz w:val="20"/>
        </w:rPr>
        <w:t>en</w:t>
      </w:r>
      <w:r w:rsidR="004B3FC0">
        <w:rPr>
          <w:rFonts w:ascii="Verdana" w:hAnsi="Verdana"/>
          <w:bCs/>
          <w:iCs/>
          <w:color w:val="000000"/>
          <w:sz w:val="20"/>
        </w:rPr>
        <w:t xml:space="preserve"> la utilización de la </w:t>
      </w:r>
      <w:r w:rsidR="004B3FC0" w:rsidRPr="00193B0F">
        <w:rPr>
          <w:rFonts w:ascii="Verdana" w:hAnsi="Verdana"/>
          <w:bCs/>
          <w:iCs/>
          <w:color w:val="000000"/>
          <w:sz w:val="20"/>
        </w:rPr>
        <w:t>Escuela Infantil “</w:t>
      </w:r>
      <w:proofErr w:type="spellStart"/>
      <w:r w:rsidR="004B3FC0" w:rsidRPr="00193B0F">
        <w:rPr>
          <w:rFonts w:ascii="Verdana" w:hAnsi="Verdana"/>
          <w:bCs/>
          <w:iCs/>
          <w:color w:val="000000"/>
          <w:sz w:val="20"/>
        </w:rPr>
        <w:t>Peraluna</w:t>
      </w:r>
      <w:proofErr w:type="spellEnd"/>
      <w:r w:rsidR="004B3FC0" w:rsidRPr="00193B0F">
        <w:rPr>
          <w:rFonts w:ascii="Verdana" w:hAnsi="Verdana"/>
          <w:bCs/>
          <w:iCs/>
          <w:color w:val="000000"/>
          <w:sz w:val="20"/>
        </w:rPr>
        <w:t>”, cuyo funcionamiento se ha iniciado el 1 de septiembre de 2024</w:t>
      </w:r>
      <w:r w:rsidR="005C6864">
        <w:rPr>
          <w:rFonts w:ascii="Verdana" w:hAnsi="Verdana"/>
          <w:bCs/>
          <w:iCs/>
          <w:color w:val="000000"/>
          <w:sz w:val="20"/>
        </w:rPr>
        <w:t xml:space="preserve">, especialmente como medida de persuasión para la utilización de La Escuela Infantil por </w:t>
      </w:r>
      <w:r w:rsidR="005C6864" w:rsidRPr="00193B0F">
        <w:rPr>
          <w:rFonts w:ascii="Verdana" w:hAnsi="Verdana"/>
          <w:bCs/>
          <w:iCs/>
          <w:color w:val="000000"/>
          <w:sz w:val="20"/>
        </w:rPr>
        <w:t>niños y niñas desde los cero años</w:t>
      </w:r>
      <w:r w:rsidR="005C6864">
        <w:rPr>
          <w:rFonts w:ascii="Verdana" w:hAnsi="Verdana"/>
          <w:bCs/>
          <w:iCs/>
          <w:color w:val="000000"/>
          <w:sz w:val="20"/>
        </w:rPr>
        <w:t xml:space="preserve"> de vida, al estar </w:t>
      </w:r>
      <w:r>
        <w:rPr>
          <w:rFonts w:ascii="Verdana" w:hAnsi="Verdana"/>
          <w:bCs/>
          <w:iCs/>
          <w:color w:val="000000"/>
          <w:sz w:val="20"/>
        </w:rPr>
        <w:t>autorizad</w:t>
      </w:r>
      <w:r w:rsidR="005C6864">
        <w:rPr>
          <w:rFonts w:ascii="Verdana" w:hAnsi="Verdana"/>
          <w:bCs/>
          <w:iCs/>
          <w:color w:val="000000"/>
          <w:sz w:val="20"/>
        </w:rPr>
        <w:t>a</w:t>
      </w:r>
      <w:r>
        <w:rPr>
          <w:rFonts w:ascii="Verdana" w:hAnsi="Verdana"/>
          <w:bCs/>
          <w:iCs/>
          <w:color w:val="000000"/>
          <w:sz w:val="20"/>
        </w:rPr>
        <w:t xml:space="preserve"> </w:t>
      </w:r>
      <w:r w:rsidR="005C6864">
        <w:rPr>
          <w:rFonts w:ascii="Verdana" w:hAnsi="Verdana"/>
          <w:bCs/>
          <w:iCs/>
          <w:color w:val="000000"/>
          <w:sz w:val="20"/>
        </w:rPr>
        <w:t>con dos aulas incompletas (aula de 0-2 años con 10 plazas y de 1-3 años con 14 plazas)</w:t>
      </w:r>
      <w:r w:rsidR="004B3FC0" w:rsidRPr="00193B0F">
        <w:rPr>
          <w:rFonts w:ascii="Verdana" w:hAnsi="Verdana"/>
          <w:bCs/>
          <w:iCs/>
          <w:color w:val="000000"/>
          <w:sz w:val="20"/>
        </w:rPr>
        <w:t xml:space="preserve">. </w:t>
      </w:r>
      <w:r>
        <w:rPr>
          <w:rFonts w:ascii="Verdana" w:hAnsi="Verdana"/>
          <w:bCs/>
          <w:iCs/>
          <w:color w:val="000000"/>
          <w:sz w:val="20"/>
        </w:rPr>
        <w:t xml:space="preserve">Otro de los factores de la despoblación </w:t>
      </w:r>
      <w:r w:rsidR="005C6864">
        <w:rPr>
          <w:rFonts w:ascii="Verdana" w:hAnsi="Verdana"/>
          <w:bCs/>
          <w:iCs/>
          <w:color w:val="000000"/>
          <w:sz w:val="20"/>
        </w:rPr>
        <w:t>son los salarios bajos, que obliga a muchas</w:t>
      </w:r>
      <w:r>
        <w:rPr>
          <w:rFonts w:ascii="Verdana" w:hAnsi="Verdana"/>
          <w:bCs/>
          <w:iCs/>
          <w:color w:val="000000"/>
          <w:sz w:val="20"/>
        </w:rPr>
        <w:t xml:space="preserve"> parejas </w:t>
      </w:r>
      <w:r w:rsidR="005C6864">
        <w:rPr>
          <w:rFonts w:ascii="Verdana" w:hAnsi="Verdana"/>
          <w:bCs/>
          <w:iCs/>
          <w:color w:val="000000"/>
          <w:sz w:val="20"/>
        </w:rPr>
        <w:t>a necesitar</w:t>
      </w:r>
      <w:r>
        <w:rPr>
          <w:rFonts w:ascii="Verdana" w:hAnsi="Verdana"/>
          <w:bCs/>
          <w:iCs/>
          <w:color w:val="000000"/>
          <w:sz w:val="20"/>
        </w:rPr>
        <w:t xml:space="preserve"> obtener dos sueldos y la dificultad de conciliar ese hecho con la tenencia y crianza de niños/as.</w:t>
      </w:r>
      <w:r w:rsidR="005C6864">
        <w:rPr>
          <w:rFonts w:ascii="Verdana" w:hAnsi="Verdana"/>
          <w:bCs/>
          <w:iCs/>
          <w:color w:val="000000"/>
          <w:sz w:val="20"/>
        </w:rPr>
        <w:t xml:space="preserve"> Para enfrentar esa dificultad, ha de contribuir positivamente la utilización de la Escuela Infantil “</w:t>
      </w:r>
      <w:proofErr w:type="spellStart"/>
      <w:r w:rsidR="005C6864">
        <w:rPr>
          <w:rFonts w:ascii="Verdana" w:hAnsi="Verdana"/>
          <w:bCs/>
          <w:iCs/>
          <w:color w:val="000000"/>
          <w:sz w:val="20"/>
        </w:rPr>
        <w:t>Peraluna</w:t>
      </w:r>
      <w:proofErr w:type="spellEnd"/>
      <w:r w:rsidR="005C6864">
        <w:rPr>
          <w:rFonts w:ascii="Verdana" w:hAnsi="Verdana"/>
          <w:bCs/>
          <w:iCs/>
          <w:color w:val="000000"/>
          <w:sz w:val="20"/>
        </w:rPr>
        <w:t>”.</w:t>
      </w:r>
      <w:r>
        <w:rPr>
          <w:rFonts w:ascii="Verdana" w:hAnsi="Verdana"/>
          <w:bCs/>
          <w:iCs/>
          <w:color w:val="000000"/>
          <w:sz w:val="20"/>
        </w:rPr>
        <w:t xml:space="preserve"> En este </w:t>
      </w:r>
      <w:r w:rsidR="005C6864">
        <w:rPr>
          <w:rFonts w:ascii="Verdana" w:hAnsi="Verdana"/>
          <w:bCs/>
          <w:iCs/>
          <w:color w:val="000000"/>
          <w:sz w:val="20"/>
        </w:rPr>
        <w:t>punto</w:t>
      </w:r>
      <w:r>
        <w:rPr>
          <w:rFonts w:ascii="Verdana" w:hAnsi="Verdana"/>
          <w:bCs/>
          <w:iCs/>
          <w:color w:val="000000"/>
          <w:sz w:val="20"/>
        </w:rPr>
        <w:t xml:space="preserve">, hay que </w:t>
      </w:r>
      <w:r w:rsidR="004B3FC0" w:rsidRPr="0090384D">
        <w:rPr>
          <w:rFonts w:ascii="Verdana" w:hAnsi="Verdana" w:cs="Helvetica"/>
          <w:color w:val="000000"/>
          <w:sz w:val="20"/>
          <w:szCs w:val="20"/>
        </w:rPr>
        <w:t>tener en consideración, que el artículo 25.2 o)</w:t>
      </w:r>
      <w:r w:rsidR="004B3FC0">
        <w:rPr>
          <w:rFonts w:ascii="Verdana" w:hAnsi="Verdana" w:cs="Helvetica"/>
          <w:sz w:val="20"/>
          <w:szCs w:val="20"/>
        </w:rPr>
        <w:t xml:space="preserve"> de la Ley 7/1985, de 2 de abril, reguladora de bases de régimen local,</w:t>
      </w:r>
      <w:r w:rsidR="004B3FC0" w:rsidRPr="0090384D">
        <w:rPr>
          <w:rFonts w:ascii="Verdana" w:hAnsi="Verdana" w:cs="Helvetica"/>
          <w:color w:val="000000"/>
          <w:sz w:val="20"/>
          <w:szCs w:val="20"/>
        </w:rPr>
        <w:t xml:space="preserve"> contempla como competencia propia municipal: “</w:t>
      </w:r>
      <w:r w:rsidR="004B3FC0" w:rsidRPr="0090384D">
        <w:rPr>
          <w:rFonts w:ascii="Verdana" w:hAnsi="Verdana"/>
          <w:i/>
          <w:sz w:val="20"/>
          <w:szCs w:val="20"/>
        </w:rPr>
        <w:t xml:space="preserve">o) Actuaciones en la promoción de la igualdad entre hombres y </w:t>
      </w:r>
      <w:proofErr w:type="gramStart"/>
      <w:r w:rsidR="004B3FC0" w:rsidRPr="0090384D">
        <w:rPr>
          <w:rFonts w:ascii="Verdana" w:hAnsi="Verdana"/>
          <w:i/>
          <w:sz w:val="20"/>
          <w:szCs w:val="20"/>
        </w:rPr>
        <w:t>mujeres</w:t>
      </w:r>
      <w:proofErr w:type="gramEnd"/>
      <w:r w:rsidR="004B3FC0" w:rsidRPr="0090384D">
        <w:rPr>
          <w:rFonts w:ascii="Verdana" w:hAnsi="Verdana"/>
          <w:i/>
          <w:sz w:val="20"/>
          <w:szCs w:val="20"/>
        </w:rPr>
        <w:t xml:space="preserve"> así como contra la violencia de género</w:t>
      </w:r>
      <w:r w:rsidR="004B3FC0" w:rsidRPr="0090384D">
        <w:rPr>
          <w:rFonts w:ascii="Verdana" w:hAnsi="Verdana"/>
          <w:sz w:val="20"/>
          <w:szCs w:val="20"/>
        </w:rPr>
        <w:t>”</w:t>
      </w:r>
      <w:r>
        <w:rPr>
          <w:rFonts w:ascii="Verdana" w:hAnsi="Verdana"/>
          <w:sz w:val="20"/>
          <w:szCs w:val="20"/>
        </w:rPr>
        <w:t>, considerando que la disponibilidad y uso de este centro de educación infantil contribuirá al incremento de la natalidad.</w:t>
      </w:r>
    </w:p>
    <w:p w:rsidR="004B3FC0" w:rsidRDefault="004B3FC0" w:rsidP="00786279">
      <w:pPr>
        <w:widowControl w:val="0"/>
        <w:ind w:firstLine="708"/>
        <w:jc w:val="both"/>
        <w:rPr>
          <w:rFonts w:ascii="Verdana" w:hAnsi="Verdana" w:cs="Arial"/>
          <w:sz w:val="20"/>
        </w:rPr>
      </w:pPr>
    </w:p>
    <w:p w:rsidR="00CA66E0" w:rsidRDefault="00786279" w:rsidP="00CA66E0">
      <w:pPr>
        <w:widowControl w:val="0"/>
        <w:jc w:val="both"/>
        <w:rPr>
          <w:rFonts w:ascii="Verdana" w:hAnsi="Verdana" w:cs="Arial"/>
          <w:sz w:val="20"/>
        </w:rPr>
      </w:pPr>
      <w:r w:rsidRPr="00445651">
        <w:rPr>
          <w:rFonts w:ascii="Verdana" w:hAnsi="Verdana" w:cs="Arial"/>
          <w:sz w:val="20"/>
        </w:rPr>
        <w:t xml:space="preserve">Podrán ser </w:t>
      </w:r>
      <w:r w:rsidRPr="00CA66E0">
        <w:rPr>
          <w:rFonts w:ascii="Verdana" w:hAnsi="Verdana" w:cs="Arial"/>
          <w:b/>
          <w:sz w:val="20"/>
        </w:rPr>
        <w:t>objeto</w:t>
      </w:r>
      <w:r w:rsidRPr="00445651">
        <w:rPr>
          <w:rFonts w:ascii="Verdana" w:hAnsi="Verdana" w:cs="Arial"/>
          <w:sz w:val="20"/>
        </w:rPr>
        <w:t xml:space="preserve"> de subvención las siguientes actividades:</w:t>
      </w:r>
      <w:r w:rsidR="00CA66E0">
        <w:rPr>
          <w:rFonts w:ascii="Verdana" w:hAnsi="Verdana" w:cs="Arial"/>
          <w:sz w:val="20"/>
        </w:rPr>
        <w:t xml:space="preserve"> </w:t>
      </w:r>
    </w:p>
    <w:p w:rsidR="00DF7A52" w:rsidRDefault="004531A6" w:rsidP="0056514F">
      <w:pPr>
        <w:widowControl w:val="0"/>
        <w:spacing w:before="120"/>
        <w:jc w:val="both"/>
        <w:rPr>
          <w:rFonts w:ascii="Verdana" w:hAnsi="Verdana"/>
          <w:bCs/>
          <w:color w:val="000000"/>
          <w:sz w:val="20"/>
          <w:szCs w:val="20"/>
          <w:lang w:val="es-ES_tradnl"/>
        </w:rPr>
      </w:pPr>
      <w:r w:rsidRPr="00445651">
        <w:rPr>
          <w:rFonts w:ascii="Verdana" w:hAnsi="Verdana" w:cs="Arial"/>
          <w:sz w:val="20"/>
        </w:rPr>
        <w:t xml:space="preserve">— </w:t>
      </w:r>
      <w:r>
        <w:rPr>
          <w:rFonts w:ascii="Verdana" w:hAnsi="Verdana"/>
          <w:color w:val="000000"/>
          <w:sz w:val="20"/>
        </w:rPr>
        <w:t>N</w:t>
      </w:r>
      <w:r w:rsidRPr="00193B0F">
        <w:rPr>
          <w:rFonts w:ascii="Verdana" w:hAnsi="Verdana"/>
          <w:color w:val="000000"/>
          <w:sz w:val="20"/>
        </w:rPr>
        <w:t>acimiento o adopción que hubiese tenido lugar durante el año si estuviera abierta la convocatoria anual, o desde la convocatoria anual si el nacimiento fuera anterior</w:t>
      </w:r>
      <w:r w:rsidRPr="00445651">
        <w:rPr>
          <w:rFonts w:ascii="Verdana" w:hAnsi="Verdana" w:cs="Arial"/>
          <w:sz w:val="20"/>
        </w:rPr>
        <w:t>.</w:t>
      </w:r>
      <w:r>
        <w:rPr>
          <w:rFonts w:ascii="Verdana" w:hAnsi="Verdana" w:cs="Arial"/>
          <w:sz w:val="20"/>
        </w:rPr>
        <w:t xml:space="preserve"> Conforme a la D.A. de la Ordenanza de fomento de la Natalidad y Conciliación de Perales del Puerto: “</w:t>
      </w:r>
      <w:r w:rsidRPr="00193B0F">
        <w:rPr>
          <w:rFonts w:ascii="Verdana" w:hAnsi="Verdana"/>
          <w:color w:val="000000"/>
          <w:sz w:val="20"/>
        </w:rPr>
        <w:t>Se tendrá derecho a percibir la correspondiente ayuda por aquellos nacimientos o adopciones que tengan lugar a partir del 1 de enero de 2024</w:t>
      </w:r>
      <w:r>
        <w:rPr>
          <w:rFonts w:ascii="Verdana" w:hAnsi="Verdana"/>
          <w:color w:val="000000"/>
          <w:sz w:val="20"/>
        </w:rPr>
        <w:t>”.</w:t>
      </w:r>
      <w:r w:rsidR="00DF7A52">
        <w:rPr>
          <w:rFonts w:ascii="Verdana" w:hAnsi="Verdana"/>
          <w:color w:val="000000"/>
          <w:sz w:val="20"/>
        </w:rPr>
        <w:t xml:space="preserve"> El destino de la ayuda está condicionada a la </w:t>
      </w:r>
      <w:r w:rsidR="00DF7A52" w:rsidRPr="00193B0F">
        <w:rPr>
          <w:rFonts w:ascii="Verdana" w:hAnsi="Verdana"/>
          <w:bCs/>
          <w:color w:val="000000"/>
          <w:sz w:val="20"/>
          <w:szCs w:val="20"/>
          <w:lang w:val="es-ES_tradnl"/>
        </w:rPr>
        <w:t>adquisición de productos específicos para bebés, necesarios para su cuidado y bienestar general (v.gr.: alimentos, productos higiénico-sanitarios de bebé, ropa de bebé, complementos como cuna y menaje, biberones, silla de seguridad de vehículo, carricoche, etc…)</w:t>
      </w:r>
      <w:r w:rsidR="00DF7A52">
        <w:rPr>
          <w:rFonts w:ascii="Verdana" w:hAnsi="Verdana"/>
          <w:bCs/>
          <w:color w:val="000000"/>
          <w:sz w:val="20"/>
          <w:szCs w:val="20"/>
          <w:lang w:val="es-ES_tradnl"/>
        </w:rPr>
        <w:t>.</w:t>
      </w:r>
    </w:p>
    <w:p w:rsidR="004531A6" w:rsidRDefault="004531A6" w:rsidP="004531A6">
      <w:pPr>
        <w:spacing w:before="120"/>
        <w:jc w:val="both"/>
        <w:rPr>
          <w:rFonts w:ascii="Verdana" w:hAnsi="Verdana"/>
          <w:bCs/>
          <w:color w:val="000000"/>
          <w:sz w:val="20"/>
          <w:szCs w:val="20"/>
          <w:lang w:val="es-ES_tradnl"/>
        </w:rPr>
      </w:pPr>
      <w:r w:rsidRPr="00445651">
        <w:rPr>
          <w:rFonts w:ascii="Verdana" w:hAnsi="Verdana" w:cs="Arial"/>
          <w:sz w:val="20"/>
        </w:rPr>
        <w:t xml:space="preserve">— </w:t>
      </w:r>
      <w:r w:rsidRPr="00EB428A">
        <w:rPr>
          <w:rFonts w:ascii="Verdana" w:hAnsi="Verdana"/>
          <w:bCs/>
          <w:color w:val="000000"/>
          <w:sz w:val="20"/>
          <w:szCs w:val="20"/>
          <w:lang w:val="es-ES_tradnl"/>
        </w:rPr>
        <w:t>Matriculación y permanencia efectiva del niño/a en la Escuela Infantil “</w:t>
      </w:r>
      <w:proofErr w:type="spellStart"/>
      <w:r w:rsidRPr="00EB428A">
        <w:rPr>
          <w:rFonts w:ascii="Verdana" w:hAnsi="Verdana"/>
          <w:bCs/>
          <w:color w:val="000000"/>
          <w:sz w:val="20"/>
          <w:szCs w:val="20"/>
          <w:lang w:val="es-ES_tradnl"/>
        </w:rPr>
        <w:t>Peraluna</w:t>
      </w:r>
      <w:proofErr w:type="spellEnd"/>
      <w:r w:rsidRPr="00EB428A">
        <w:rPr>
          <w:rFonts w:ascii="Verdana" w:hAnsi="Verdana"/>
          <w:bCs/>
          <w:color w:val="000000"/>
          <w:sz w:val="20"/>
          <w:szCs w:val="20"/>
          <w:lang w:val="es-ES_tradnl"/>
        </w:rPr>
        <w:t>” de Perales del Puerto, en el Aula Mixta que cubra el tramo de edad de 0 a 1 años, con anterioridad al NOVENO MES DE VIDA desde el nacimiento</w:t>
      </w:r>
      <w:r>
        <w:rPr>
          <w:rFonts w:ascii="Verdana" w:hAnsi="Verdana"/>
          <w:bCs/>
          <w:color w:val="000000"/>
          <w:sz w:val="20"/>
          <w:szCs w:val="20"/>
          <w:lang w:val="es-ES_tradnl"/>
        </w:rPr>
        <w:t xml:space="preserve"> y justificación del primer tramo del 50%.</w:t>
      </w:r>
    </w:p>
    <w:p w:rsidR="004531A6" w:rsidRPr="004531A6" w:rsidRDefault="004531A6" w:rsidP="004531A6">
      <w:pPr>
        <w:spacing w:before="120"/>
        <w:jc w:val="both"/>
        <w:rPr>
          <w:rFonts w:ascii="Verdana" w:hAnsi="Verdana"/>
          <w:bCs/>
          <w:color w:val="000000"/>
          <w:sz w:val="20"/>
          <w:szCs w:val="20"/>
          <w:lang w:val="es-ES_tradnl"/>
        </w:rPr>
      </w:pPr>
      <w:r w:rsidRPr="00445651">
        <w:rPr>
          <w:rFonts w:ascii="Verdana" w:hAnsi="Verdana" w:cs="Arial"/>
          <w:sz w:val="20"/>
        </w:rPr>
        <w:t xml:space="preserve">— </w:t>
      </w:r>
      <w:r w:rsidRPr="004531A6">
        <w:rPr>
          <w:rFonts w:ascii="Verdana" w:hAnsi="Verdana"/>
          <w:bCs/>
          <w:color w:val="000000"/>
          <w:sz w:val="20"/>
          <w:szCs w:val="20"/>
          <w:lang w:val="es-ES_tradnl"/>
        </w:rPr>
        <w:t>Matriculación y permanencia efectiva del niño/a en la Escuela Infantil “</w:t>
      </w:r>
      <w:proofErr w:type="spellStart"/>
      <w:r w:rsidRPr="004531A6">
        <w:rPr>
          <w:rFonts w:ascii="Verdana" w:hAnsi="Verdana"/>
          <w:bCs/>
          <w:color w:val="000000"/>
          <w:sz w:val="20"/>
          <w:szCs w:val="20"/>
          <w:lang w:val="es-ES_tradnl"/>
        </w:rPr>
        <w:t>Peraluna</w:t>
      </w:r>
      <w:proofErr w:type="spellEnd"/>
      <w:r w:rsidRPr="004531A6">
        <w:rPr>
          <w:rFonts w:ascii="Verdana" w:hAnsi="Verdana"/>
          <w:bCs/>
          <w:color w:val="000000"/>
          <w:sz w:val="20"/>
          <w:szCs w:val="20"/>
          <w:lang w:val="es-ES_tradnl"/>
        </w:rPr>
        <w:t>” de Perales del Puerto, al menos, desde que el niño/a cumpla UN AÑO DE EDAD, en un Aula Mixta que cubra el tramo de edad de 1 a 2 años y justificación de todos los tramos anteriores de la ayuda concedidos por el Ayuntamiento (en su caso, 50% y/o 25%), mediante presentación de facturas justificativas de los productos para el bebé adquiridos y justificación del pago de las mismas</w:t>
      </w:r>
    </w:p>
    <w:p w:rsidR="00786279" w:rsidRDefault="00786279" w:rsidP="00DF7A52">
      <w:pPr>
        <w:widowControl w:val="0"/>
        <w:jc w:val="both"/>
        <w:rPr>
          <w:rFonts w:ascii="Verdana" w:hAnsi="Verdana" w:cs="Arial"/>
          <w:sz w:val="20"/>
        </w:rPr>
      </w:pPr>
      <w:r w:rsidRPr="00445651">
        <w:rPr>
          <w:rFonts w:ascii="Verdana" w:hAnsi="Verdana" w:cs="Arial"/>
          <w:sz w:val="20"/>
        </w:rPr>
        <w:t xml:space="preserve">El importe de la subvención no podrá superar el </w:t>
      </w:r>
      <w:r w:rsidRPr="004531A6">
        <w:rPr>
          <w:rFonts w:ascii="Verdana" w:hAnsi="Verdana" w:cs="Arial"/>
          <w:b/>
          <w:sz w:val="20"/>
        </w:rPr>
        <w:t xml:space="preserve">máximo de </w:t>
      </w:r>
      <w:r w:rsidR="00CA66E0" w:rsidRPr="004531A6">
        <w:rPr>
          <w:rFonts w:ascii="Verdana" w:hAnsi="Verdana" w:cs="Arial"/>
          <w:b/>
          <w:sz w:val="20"/>
        </w:rPr>
        <w:t>1.000,00</w:t>
      </w:r>
      <w:r w:rsidRPr="004531A6">
        <w:rPr>
          <w:rFonts w:ascii="Verdana" w:hAnsi="Verdana" w:cs="Arial"/>
          <w:b/>
          <w:sz w:val="20"/>
        </w:rPr>
        <w:t xml:space="preserve"> euros</w:t>
      </w:r>
      <w:r w:rsidRPr="00445651">
        <w:rPr>
          <w:rFonts w:ascii="Verdana" w:hAnsi="Verdana" w:cs="Arial"/>
          <w:sz w:val="20"/>
        </w:rPr>
        <w:t>.</w:t>
      </w:r>
      <w:r w:rsidR="00DF7A52">
        <w:rPr>
          <w:rFonts w:ascii="Verdana" w:hAnsi="Verdana" w:cs="Arial"/>
          <w:sz w:val="20"/>
        </w:rPr>
        <w:t xml:space="preserve"> </w:t>
      </w:r>
      <w:r w:rsidR="00DF7A52">
        <w:rPr>
          <w:rFonts w:ascii="Verdana" w:hAnsi="Verdana"/>
          <w:color w:val="000000"/>
          <w:sz w:val="20"/>
        </w:rPr>
        <w:t xml:space="preserve">El destino de la ayuda está condicionada a la </w:t>
      </w:r>
      <w:r w:rsidR="00DF7A52" w:rsidRPr="00193B0F">
        <w:rPr>
          <w:rFonts w:ascii="Verdana" w:hAnsi="Verdana"/>
          <w:bCs/>
          <w:color w:val="000000"/>
          <w:sz w:val="20"/>
          <w:szCs w:val="20"/>
          <w:lang w:val="es-ES_tradnl"/>
        </w:rPr>
        <w:t>adquisición de productos específicos para bebés, necesarios para su cuidado y bienestar general (v.gr.: alimentos, productos higiénico-sanitarios de bebé, ropa de bebé, complementos como cuna y menaje, biberones, silla de seguridad de vehículo, carricoche, etc…)</w:t>
      </w:r>
      <w:r w:rsidR="00DF7A52">
        <w:rPr>
          <w:rFonts w:ascii="Verdana" w:hAnsi="Verdana"/>
          <w:bCs/>
          <w:color w:val="000000"/>
          <w:sz w:val="20"/>
          <w:szCs w:val="20"/>
          <w:lang w:val="es-ES_tradnl"/>
        </w:rPr>
        <w:t xml:space="preserve">. </w:t>
      </w:r>
      <w:r w:rsidR="00CA66E0">
        <w:rPr>
          <w:rFonts w:ascii="Verdana" w:hAnsi="Verdana" w:cs="Arial"/>
          <w:sz w:val="20"/>
        </w:rPr>
        <w:t>Se distribuye en los siguientes tramos:</w:t>
      </w:r>
    </w:p>
    <w:p w:rsidR="00DF7A52" w:rsidRDefault="00CA66E0" w:rsidP="00DF7A52">
      <w:pPr>
        <w:widowControl w:val="0"/>
        <w:spacing w:before="120"/>
        <w:jc w:val="both"/>
        <w:rPr>
          <w:rFonts w:ascii="Verdana" w:hAnsi="Verdana" w:cs="Arial"/>
          <w:sz w:val="20"/>
        </w:rPr>
      </w:pPr>
      <w:r w:rsidRPr="00445651">
        <w:rPr>
          <w:rFonts w:ascii="Verdana" w:hAnsi="Verdana" w:cs="Arial"/>
          <w:sz w:val="20"/>
        </w:rPr>
        <w:t xml:space="preserve">— </w:t>
      </w:r>
      <w:r>
        <w:rPr>
          <w:rFonts w:ascii="Verdana" w:hAnsi="Verdana" w:cs="Arial"/>
          <w:sz w:val="20"/>
        </w:rPr>
        <w:t>Primer tramo de 500,00 euros (50% de la ayuda)</w:t>
      </w:r>
      <w:r w:rsidR="004531A6">
        <w:rPr>
          <w:rFonts w:ascii="Verdana" w:hAnsi="Verdana" w:cs="Arial"/>
          <w:sz w:val="20"/>
        </w:rPr>
        <w:t>.</w:t>
      </w:r>
    </w:p>
    <w:p w:rsidR="00DF7A52" w:rsidRDefault="00CA66E0" w:rsidP="00DF7A52">
      <w:pPr>
        <w:widowControl w:val="0"/>
        <w:spacing w:before="120"/>
        <w:jc w:val="both"/>
        <w:rPr>
          <w:rFonts w:ascii="Verdana" w:hAnsi="Verdana" w:cs="Arial"/>
          <w:sz w:val="20"/>
        </w:rPr>
      </w:pPr>
      <w:r w:rsidRPr="00445651">
        <w:rPr>
          <w:rFonts w:ascii="Verdana" w:hAnsi="Verdana" w:cs="Arial"/>
          <w:sz w:val="20"/>
        </w:rPr>
        <w:t xml:space="preserve">— </w:t>
      </w:r>
      <w:r>
        <w:rPr>
          <w:rFonts w:ascii="Verdana" w:hAnsi="Verdana" w:cs="Arial"/>
          <w:sz w:val="20"/>
        </w:rPr>
        <w:t>Segundo tramo de 250,00 € (25% de la ayuda máxima)</w:t>
      </w:r>
      <w:r w:rsidR="004531A6">
        <w:rPr>
          <w:rFonts w:ascii="Verdana" w:hAnsi="Verdana" w:cs="Arial"/>
          <w:sz w:val="20"/>
        </w:rPr>
        <w:t>.</w:t>
      </w:r>
    </w:p>
    <w:p w:rsidR="00DF7A52" w:rsidRDefault="00CA66E0" w:rsidP="00DF7A52">
      <w:pPr>
        <w:widowControl w:val="0"/>
        <w:spacing w:before="120"/>
        <w:jc w:val="both"/>
        <w:rPr>
          <w:rFonts w:ascii="Verdana" w:hAnsi="Verdana"/>
          <w:bCs/>
          <w:color w:val="000000"/>
          <w:sz w:val="20"/>
          <w:szCs w:val="20"/>
          <w:lang w:val="es-ES_tradnl"/>
        </w:rPr>
      </w:pPr>
      <w:r w:rsidRPr="00445651">
        <w:rPr>
          <w:rFonts w:ascii="Verdana" w:hAnsi="Verdana" w:cs="Arial"/>
          <w:sz w:val="20"/>
        </w:rPr>
        <w:t xml:space="preserve">— </w:t>
      </w:r>
      <w:r>
        <w:rPr>
          <w:rFonts w:ascii="Verdana" w:hAnsi="Verdana" w:cs="Arial"/>
          <w:sz w:val="20"/>
        </w:rPr>
        <w:t>Tercer tramo de 250,00 € (último 25% de la ayuda máxima)</w:t>
      </w:r>
      <w:r>
        <w:rPr>
          <w:rFonts w:ascii="Verdana" w:hAnsi="Verdana"/>
          <w:bCs/>
          <w:color w:val="000000"/>
          <w:sz w:val="20"/>
          <w:szCs w:val="20"/>
          <w:lang w:val="es-ES_tradnl"/>
        </w:rPr>
        <w:t>.</w:t>
      </w:r>
      <w:r w:rsidR="00DF7A52">
        <w:rPr>
          <w:rFonts w:ascii="Verdana" w:hAnsi="Verdana"/>
          <w:bCs/>
          <w:color w:val="000000"/>
          <w:sz w:val="20"/>
          <w:szCs w:val="20"/>
          <w:lang w:val="es-ES_tradnl"/>
        </w:rPr>
        <w:t xml:space="preserve"> </w:t>
      </w:r>
    </w:p>
    <w:p w:rsidR="00786279" w:rsidRPr="00445651" w:rsidRDefault="00786279" w:rsidP="00CA66E0">
      <w:pPr>
        <w:widowControl w:val="0"/>
        <w:jc w:val="both"/>
        <w:rPr>
          <w:rFonts w:ascii="Verdana" w:hAnsi="Verdana" w:cs="Arial"/>
          <w:sz w:val="20"/>
        </w:rPr>
      </w:pPr>
      <w:r w:rsidRPr="00445651">
        <w:rPr>
          <w:rFonts w:ascii="Verdana" w:hAnsi="Verdana" w:cs="Arial"/>
          <w:sz w:val="20"/>
        </w:rPr>
        <w:lastRenderedPageBreak/>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786279" w:rsidRPr="00445651" w:rsidRDefault="00786279" w:rsidP="00786279">
      <w:pPr>
        <w:widowControl w:val="0"/>
        <w:ind w:firstLine="708"/>
        <w:jc w:val="both"/>
        <w:rPr>
          <w:rFonts w:ascii="Verdana" w:hAnsi="Verdana" w:cs="Arial"/>
          <w:sz w:val="20"/>
        </w:rPr>
      </w:pPr>
    </w:p>
    <w:p w:rsidR="0056514F" w:rsidRDefault="0056514F" w:rsidP="00DF7A52">
      <w:pPr>
        <w:widowControl w:val="0"/>
        <w:jc w:val="both"/>
        <w:rPr>
          <w:rFonts w:ascii="Verdana" w:hAnsi="Verdana" w:cs="Arial"/>
          <w:b/>
          <w:bCs/>
          <w:sz w:val="20"/>
        </w:rPr>
      </w:pPr>
    </w:p>
    <w:p w:rsidR="00786279" w:rsidRPr="00445651" w:rsidRDefault="00786279" w:rsidP="00DF7A52">
      <w:pPr>
        <w:widowControl w:val="0"/>
        <w:jc w:val="both"/>
        <w:rPr>
          <w:rFonts w:ascii="Verdana" w:hAnsi="Verdana" w:cs="Arial"/>
          <w:b/>
          <w:bCs/>
          <w:sz w:val="20"/>
          <w:u w:val="single"/>
          <w:lang w:val="fr-FR"/>
        </w:rPr>
      </w:pPr>
      <w:r w:rsidRPr="00445651">
        <w:rPr>
          <w:rFonts w:ascii="Verdana" w:hAnsi="Verdana" w:cs="Arial"/>
          <w:b/>
          <w:bCs/>
          <w:sz w:val="20"/>
        </w:rPr>
        <w:t xml:space="preserve">4. </w:t>
      </w:r>
      <w:r w:rsidRPr="00445651">
        <w:rPr>
          <w:rFonts w:ascii="Verdana" w:hAnsi="Verdana" w:cs="Arial"/>
          <w:b/>
          <w:bCs/>
          <w:sz w:val="20"/>
          <w:u w:val="single"/>
        </w:rPr>
        <w:t>Requisitos para Solicitar la Subvención y Forma de Acreditarlos</w:t>
      </w:r>
    </w:p>
    <w:p w:rsidR="00786279" w:rsidRPr="00445651" w:rsidRDefault="00786279" w:rsidP="00786279">
      <w:pPr>
        <w:ind w:left="24" w:right="17" w:firstLine="696"/>
        <w:jc w:val="both"/>
        <w:rPr>
          <w:rFonts w:ascii="Verdana" w:hAnsi="Verdana" w:cs="Arial"/>
          <w:bCs/>
          <w:sz w:val="18"/>
        </w:rPr>
      </w:pPr>
    </w:p>
    <w:p w:rsidR="00BF1307" w:rsidRDefault="00E2798A" w:rsidP="00DF7A52">
      <w:pPr>
        <w:widowControl w:val="0"/>
        <w:jc w:val="both"/>
        <w:rPr>
          <w:rFonts w:ascii="Verdana" w:hAnsi="Verdana" w:cs="Arial"/>
          <w:b/>
          <w:sz w:val="20"/>
        </w:rPr>
      </w:pPr>
      <w:r>
        <w:rPr>
          <w:rFonts w:ascii="Verdana" w:hAnsi="Verdana" w:cs="Arial"/>
          <w:b/>
          <w:sz w:val="20"/>
        </w:rPr>
        <w:t>Condiciones</w:t>
      </w:r>
      <w:r w:rsidR="00BF1307">
        <w:rPr>
          <w:rFonts w:ascii="Verdana" w:hAnsi="Verdana" w:cs="Arial"/>
          <w:b/>
          <w:sz w:val="20"/>
        </w:rPr>
        <w:t xml:space="preserve"> personales de los beneficiarios/as (artículos 3 y 4 de la Ordenanza reguladora)</w:t>
      </w:r>
    </w:p>
    <w:p w:rsidR="00BF1307" w:rsidRPr="00193B0F" w:rsidRDefault="00BF1307" w:rsidP="00BF1307">
      <w:pPr>
        <w:spacing w:before="120"/>
        <w:jc w:val="both"/>
        <w:rPr>
          <w:rFonts w:ascii="Verdana" w:hAnsi="Verdana" w:cs="Arial"/>
          <w:color w:val="000000"/>
          <w:sz w:val="20"/>
          <w:szCs w:val="20"/>
        </w:rPr>
      </w:pPr>
      <w:r w:rsidRPr="00193B0F">
        <w:rPr>
          <w:rFonts w:ascii="Verdana" w:hAnsi="Verdana" w:cs="Arial"/>
          <w:color w:val="000000"/>
          <w:sz w:val="20"/>
          <w:szCs w:val="20"/>
        </w:rPr>
        <w:t>Serán beneficiarios de las subvenciones reguladas en esta Ordenanza:</w:t>
      </w:r>
    </w:p>
    <w:p w:rsidR="00BF1307" w:rsidRPr="00193B0F" w:rsidRDefault="00BF1307" w:rsidP="00BF1307">
      <w:pPr>
        <w:spacing w:before="120"/>
        <w:jc w:val="both"/>
        <w:rPr>
          <w:rFonts w:ascii="Verdana" w:hAnsi="Verdana" w:cs="Arial"/>
          <w:color w:val="000000"/>
          <w:sz w:val="20"/>
          <w:szCs w:val="20"/>
        </w:rPr>
      </w:pPr>
      <w:r w:rsidRPr="00193B0F">
        <w:rPr>
          <w:rFonts w:ascii="Verdana" w:hAnsi="Verdana" w:cs="Arial"/>
          <w:color w:val="000000"/>
          <w:sz w:val="20"/>
          <w:szCs w:val="20"/>
        </w:rPr>
        <w:t>Los progenitores, ya sean casados, parejas de hecho o familias monoparentales que tengan hijos.</w:t>
      </w:r>
    </w:p>
    <w:p w:rsidR="00BF1307" w:rsidRPr="00193B0F" w:rsidRDefault="00BF1307" w:rsidP="00BF1307">
      <w:pPr>
        <w:spacing w:before="120"/>
        <w:jc w:val="both"/>
        <w:rPr>
          <w:rFonts w:ascii="Verdana" w:hAnsi="Verdana" w:cs="Arial"/>
          <w:color w:val="000000"/>
          <w:sz w:val="20"/>
          <w:szCs w:val="20"/>
        </w:rPr>
      </w:pPr>
      <w:r w:rsidRPr="00193B0F">
        <w:rPr>
          <w:rFonts w:ascii="Verdana" w:hAnsi="Verdana" w:cs="Arial"/>
          <w:color w:val="000000"/>
          <w:sz w:val="20"/>
          <w:szCs w:val="20"/>
        </w:rPr>
        <w:t>Asimismo, serán beneficiarios los adoptantes de niños de hasta 5 años de edad.</w:t>
      </w:r>
    </w:p>
    <w:p w:rsidR="00BF1307" w:rsidRPr="00193B0F" w:rsidRDefault="00BF1307" w:rsidP="00BF1307">
      <w:pPr>
        <w:autoSpaceDE w:val="0"/>
        <w:autoSpaceDN w:val="0"/>
        <w:adjustRightInd w:val="0"/>
        <w:spacing w:before="120"/>
        <w:jc w:val="both"/>
        <w:rPr>
          <w:rFonts w:ascii="Verdana" w:hAnsi="Verdana" w:cs="Arial"/>
          <w:color w:val="000000"/>
          <w:sz w:val="20"/>
          <w:szCs w:val="20"/>
        </w:rPr>
      </w:pPr>
      <w:r w:rsidRPr="00193B0F">
        <w:rPr>
          <w:rFonts w:ascii="Verdana" w:hAnsi="Verdana" w:cs="Arial"/>
          <w:color w:val="000000"/>
          <w:sz w:val="20"/>
          <w:szCs w:val="20"/>
        </w:rPr>
        <w:t xml:space="preserve">En los supuestos de nulidad, separación o divorcio de los/as progenitores/as, el/la beneficiario/a de la prestación será el progenitor/a </w:t>
      </w:r>
      <w:proofErr w:type="spellStart"/>
      <w:r w:rsidRPr="00193B0F">
        <w:rPr>
          <w:rFonts w:ascii="Verdana" w:hAnsi="Verdana" w:cs="Arial"/>
          <w:color w:val="000000"/>
          <w:sz w:val="20"/>
          <w:szCs w:val="20"/>
        </w:rPr>
        <w:t>a</w:t>
      </w:r>
      <w:proofErr w:type="spellEnd"/>
      <w:r w:rsidRPr="00193B0F">
        <w:rPr>
          <w:rFonts w:ascii="Verdana" w:hAnsi="Verdana" w:cs="Arial"/>
          <w:color w:val="000000"/>
          <w:sz w:val="20"/>
          <w:szCs w:val="20"/>
        </w:rPr>
        <w:t xml:space="preserve"> cuya custodia ha de quedar el hijo/a, de acuerdo con lo establecido en el convenio regulador o sentencia judicial de nulidad, separación o divorcio.</w:t>
      </w:r>
    </w:p>
    <w:p w:rsidR="00BF1307" w:rsidRPr="00193B0F" w:rsidRDefault="00BF1307" w:rsidP="00BF1307">
      <w:pPr>
        <w:autoSpaceDE w:val="0"/>
        <w:autoSpaceDN w:val="0"/>
        <w:adjustRightInd w:val="0"/>
        <w:spacing w:before="120"/>
        <w:jc w:val="both"/>
        <w:rPr>
          <w:rFonts w:ascii="Verdana" w:hAnsi="Verdana" w:cs="Arial"/>
          <w:color w:val="000000"/>
          <w:sz w:val="20"/>
          <w:szCs w:val="20"/>
        </w:rPr>
      </w:pPr>
      <w:r w:rsidRPr="00193B0F">
        <w:rPr>
          <w:rFonts w:ascii="Verdana" w:hAnsi="Verdana" w:cs="Arial"/>
          <w:color w:val="000000"/>
          <w:sz w:val="20"/>
          <w:szCs w:val="20"/>
        </w:rPr>
        <w:t>En ningún caso podrán ser beneficiarios/as los/as progenitores/as privados total o parcialmente de la patria potestad de sus hijos, o cuya tutela haya sido asumida por una institución pública.</w:t>
      </w:r>
    </w:p>
    <w:p w:rsidR="00BF1307" w:rsidRDefault="00BF1307" w:rsidP="00BF1307">
      <w:pPr>
        <w:autoSpaceDE w:val="0"/>
        <w:autoSpaceDN w:val="0"/>
        <w:adjustRightInd w:val="0"/>
        <w:spacing w:before="120"/>
        <w:jc w:val="both"/>
        <w:rPr>
          <w:rFonts w:ascii="Verdana" w:hAnsi="Verdana" w:cs="Arial"/>
          <w:color w:val="000000"/>
          <w:sz w:val="20"/>
          <w:szCs w:val="20"/>
        </w:rPr>
      </w:pPr>
      <w:r w:rsidRPr="00193B0F">
        <w:rPr>
          <w:rFonts w:ascii="Verdana" w:hAnsi="Verdana" w:cs="Arial"/>
          <w:color w:val="000000"/>
          <w:sz w:val="20"/>
          <w:szCs w:val="20"/>
        </w:rPr>
        <w:t>Los extranjeros que residan en el municipio de Perales del Puerto podrán ser beneficiarios/as de esta ayuda, siempre que cumplan las condiciones de la Ley Orgánica 4/2000, sobre Derechos y Libertades de los Extranjeros en España, y los requisitos establecidos en esta normativa.</w:t>
      </w:r>
    </w:p>
    <w:p w:rsidR="00BF1307" w:rsidRDefault="00BF1307" w:rsidP="00BF1307">
      <w:pPr>
        <w:autoSpaceDE w:val="0"/>
        <w:autoSpaceDN w:val="0"/>
        <w:adjustRightInd w:val="0"/>
        <w:spacing w:before="120"/>
        <w:jc w:val="both"/>
        <w:rPr>
          <w:rFonts w:ascii="Verdana" w:hAnsi="Verdana" w:cs="Arial"/>
          <w:color w:val="000000"/>
          <w:sz w:val="20"/>
          <w:szCs w:val="20"/>
        </w:rPr>
      </w:pPr>
      <w:r w:rsidRPr="008853D7">
        <w:rPr>
          <w:rFonts w:ascii="Verdana" w:hAnsi="Verdana" w:cs="Arial"/>
          <w:b/>
          <w:sz w:val="20"/>
        </w:rPr>
        <w:t>Requisitos para solicitar la subvención:</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 xml:space="preserve">1. Dará lugar al reconocimiento de la subvención cada nacimiento que tenga lugar o cada adopción que se formalice por los beneficiarios señalados en el </w:t>
      </w:r>
      <w:r>
        <w:rPr>
          <w:rFonts w:ascii="Verdana" w:hAnsi="Verdana"/>
          <w:color w:val="000000"/>
          <w:sz w:val="20"/>
        </w:rPr>
        <w:t>apartado</w:t>
      </w:r>
      <w:r w:rsidRPr="00193B0F">
        <w:rPr>
          <w:rFonts w:ascii="Verdana" w:hAnsi="Verdana"/>
          <w:color w:val="000000"/>
          <w:sz w:val="20"/>
        </w:rPr>
        <w:t xml:space="preserve"> anterior.</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 xml:space="preserve">2. Será requisito imprescindible para el reconocimiento de la subvención que residan en el Municipio de Perales del Puerto con carácter efectivo y acreditados con al menos 1 año de antelación, a la fecha de presentación de la solicitud en el registro del Ayuntamiento, ambos progenitores en el caso de casados o parejas de hecho, el adoptante, o, en el caso de familias monoparentales, el padre o madre, o quien ostente la patria potestad del menor. </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Será documento acreditativo el certificado de empadronamiento y convivencia.</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 xml:space="preserve">No se exigirá este requisito cuando concurran circunstancias extraordinarias libremente apreciadas por el Pleno de la corporación. </w:t>
      </w:r>
      <w:r w:rsidRPr="00193B0F">
        <w:rPr>
          <w:rFonts w:ascii="Verdana" w:hAnsi="Verdana"/>
          <w:i/>
          <w:color w:val="000000"/>
          <w:sz w:val="20"/>
        </w:rPr>
        <w:t>A sensu contrario</w:t>
      </w:r>
      <w:r w:rsidRPr="00193B0F">
        <w:rPr>
          <w:rFonts w:ascii="Verdana" w:hAnsi="Verdana"/>
          <w:color w:val="000000"/>
          <w:sz w:val="20"/>
        </w:rPr>
        <w:t>, deberá ser pública y notoria la existencia de "la residencia efectiva", bajo criterio discrecional del pleno de la corporación, en caso de duda.</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3. Será requisito para el pago efectivo de la ayuda que las personas beneficiarias señaladas en el apartado anterior continúen residiendo en el Municipio durante al menos 2 años desde su concesión y que, en todo caso, el recién nacido haya sido empadronado por primera vez en el mismo Municipio y domicilio que los beneficiarios. En caso de adopción, que en el plazo de un mes a contar de la Resolución Judicial sea inscrito en el Padrón, asimismo, en el domicilio del adoptante. Será documento acreditativo del cumplimiento de lo dispuesto en este apartado el certificado de empadronamiento y convivencia de la unidad familiar.</w:t>
      </w:r>
    </w:p>
    <w:p w:rsidR="00BF1307" w:rsidRPr="00193B0F" w:rsidRDefault="00BF1307" w:rsidP="00BF1307">
      <w:pPr>
        <w:spacing w:before="120"/>
        <w:jc w:val="both"/>
        <w:rPr>
          <w:rFonts w:ascii="Verdana" w:hAnsi="Verdana"/>
          <w:color w:val="000000"/>
          <w:sz w:val="20"/>
        </w:rPr>
      </w:pPr>
      <w:r w:rsidRPr="00193B0F">
        <w:rPr>
          <w:rFonts w:ascii="Verdana" w:hAnsi="Verdana"/>
          <w:color w:val="000000"/>
          <w:sz w:val="20"/>
        </w:rPr>
        <w:t>4. Los beneficiarios deberán hallarse al corriente de las obligaciones fiscales municipales durante todo el año anterior al nacimiento o adopción.</w:t>
      </w:r>
    </w:p>
    <w:p w:rsidR="00BF1307" w:rsidRPr="00193B0F" w:rsidRDefault="00BF1307" w:rsidP="00BF1307">
      <w:pPr>
        <w:autoSpaceDE w:val="0"/>
        <w:autoSpaceDN w:val="0"/>
        <w:adjustRightInd w:val="0"/>
        <w:spacing w:before="120"/>
        <w:jc w:val="both"/>
        <w:rPr>
          <w:rFonts w:ascii="Verdana" w:hAnsi="Verdana"/>
          <w:color w:val="000000"/>
          <w:sz w:val="20"/>
        </w:rPr>
      </w:pPr>
      <w:r w:rsidRPr="00193B0F">
        <w:rPr>
          <w:rFonts w:ascii="Verdana" w:hAnsi="Verdana"/>
          <w:color w:val="000000"/>
          <w:sz w:val="20"/>
        </w:rPr>
        <w:lastRenderedPageBreak/>
        <w:t>5. Además, deberá ser pública y notoria la existencia de "residencia efectiva", bajo criterio discrecional del Pleno.</w:t>
      </w:r>
    </w:p>
    <w:p w:rsidR="00BF1307" w:rsidRPr="00193B0F" w:rsidRDefault="00BF1307" w:rsidP="00BF1307">
      <w:pPr>
        <w:autoSpaceDE w:val="0"/>
        <w:autoSpaceDN w:val="0"/>
        <w:adjustRightInd w:val="0"/>
        <w:spacing w:before="120"/>
        <w:jc w:val="both"/>
        <w:rPr>
          <w:rFonts w:ascii="Verdana" w:hAnsi="Verdana"/>
          <w:color w:val="000000"/>
          <w:sz w:val="20"/>
        </w:rPr>
      </w:pPr>
      <w:r w:rsidRPr="00193B0F">
        <w:rPr>
          <w:rFonts w:ascii="Verdana" w:hAnsi="Verdana"/>
          <w:color w:val="000000"/>
          <w:sz w:val="20"/>
        </w:rPr>
        <w:t>6. Conforme al artículo 5 de esta Ordenan</w:t>
      </w:r>
      <w:r>
        <w:rPr>
          <w:rFonts w:ascii="Verdana" w:hAnsi="Verdana"/>
          <w:color w:val="000000"/>
          <w:sz w:val="20"/>
        </w:rPr>
        <w:t>za, para poder ser beneficiario</w:t>
      </w:r>
      <w:r w:rsidRPr="00193B0F">
        <w:rPr>
          <w:rFonts w:ascii="Verdana" w:hAnsi="Verdana"/>
          <w:color w:val="000000"/>
          <w:sz w:val="20"/>
        </w:rPr>
        <w:t xml:space="preserve"> de los tramos segundo [25%] y tercero [25%] de la ayuda se deberán cumplir, además, los requisitos de justificación correcta de la subvención previamente percibida y de matriculación y permanencia efectiva en la Escuela Infantil “</w:t>
      </w:r>
      <w:proofErr w:type="spellStart"/>
      <w:r w:rsidR="001E251B">
        <w:rPr>
          <w:rFonts w:ascii="Verdana" w:hAnsi="Verdana"/>
          <w:color w:val="000000"/>
          <w:sz w:val="20"/>
        </w:rPr>
        <w:t>Peraluna</w:t>
      </w:r>
      <w:proofErr w:type="spellEnd"/>
      <w:r w:rsidR="001E251B">
        <w:rPr>
          <w:rFonts w:ascii="Verdana" w:hAnsi="Verdana"/>
          <w:color w:val="000000"/>
          <w:sz w:val="20"/>
        </w:rPr>
        <w:t>” de Perales del Puerto:</w:t>
      </w:r>
    </w:p>
    <w:p w:rsidR="00CA66E0" w:rsidRPr="001E251B" w:rsidRDefault="00CA66E0" w:rsidP="001E251B">
      <w:pPr>
        <w:spacing w:before="120"/>
        <w:ind w:left="284" w:hanging="284"/>
        <w:jc w:val="both"/>
        <w:rPr>
          <w:rFonts w:ascii="Verdana" w:hAnsi="Verdana"/>
          <w:sz w:val="20"/>
        </w:rPr>
      </w:pPr>
      <w:r w:rsidRPr="001E251B">
        <w:rPr>
          <w:rFonts w:ascii="Verdana" w:hAnsi="Verdana" w:cs="Arial"/>
          <w:sz w:val="20"/>
        </w:rPr>
        <w:t xml:space="preserve">— Primer tramo de 500,00 euros (50% de la ayuda): </w:t>
      </w:r>
      <w:r w:rsidRPr="001E251B">
        <w:rPr>
          <w:rFonts w:ascii="Verdana" w:hAnsi="Verdana"/>
          <w:sz w:val="20"/>
        </w:rPr>
        <w:t>Nacimiento o adopción que hubiese tenido lugar durante el año si estuviera abierta la convocatoria anual, o desde la convocatoria anual si el nacimiento fuera anterior</w:t>
      </w:r>
      <w:r w:rsidRPr="001E251B">
        <w:rPr>
          <w:rFonts w:ascii="Verdana" w:hAnsi="Verdana" w:cs="Arial"/>
          <w:sz w:val="20"/>
        </w:rPr>
        <w:t>. Conforme a la D.A. de la Ordenanza de fomento de la Natalidad y Conciliación de Perales del Puerto: “</w:t>
      </w:r>
      <w:r w:rsidRPr="001E251B">
        <w:rPr>
          <w:rFonts w:ascii="Verdana" w:hAnsi="Verdana"/>
          <w:sz w:val="20"/>
        </w:rPr>
        <w:t>Se tendrá derecho a percibir la correspondiente ayuda por aquellos nacimientos o adopciones que tengan lugar a partir del 1 de enero de 2024”.</w:t>
      </w:r>
      <w:r w:rsidR="00DF7A52" w:rsidRPr="001E251B">
        <w:rPr>
          <w:rFonts w:ascii="Verdana" w:hAnsi="Verdana"/>
          <w:sz w:val="20"/>
        </w:rPr>
        <w:t xml:space="preserve"> </w:t>
      </w:r>
    </w:p>
    <w:p w:rsidR="00CA66E0" w:rsidRPr="001E251B" w:rsidRDefault="00CA66E0" w:rsidP="001E251B">
      <w:pPr>
        <w:widowControl w:val="0"/>
        <w:spacing w:before="120"/>
        <w:ind w:left="284" w:hanging="284"/>
        <w:jc w:val="both"/>
        <w:rPr>
          <w:rFonts w:ascii="Verdana" w:hAnsi="Verdana"/>
          <w:bCs/>
          <w:sz w:val="20"/>
          <w:szCs w:val="20"/>
          <w:lang w:val="es-ES_tradnl"/>
        </w:rPr>
      </w:pPr>
      <w:r w:rsidRPr="001E251B">
        <w:rPr>
          <w:rFonts w:ascii="Verdana" w:hAnsi="Verdana" w:cs="Arial"/>
          <w:sz w:val="20"/>
        </w:rPr>
        <w:t xml:space="preserve">— Segundo tramo de 250,00 € (25% de la ayuda máxima): </w:t>
      </w:r>
      <w:r w:rsidRPr="001E251B">
        <w:rPr>
          <w:rFonts w:ascii="Verdana" w:hAnsi="Verdana"/>
          <w:bCs/>
          <w:sz w:val="20"/>
          <w:szCs w:val="20"/>
          <w:lang w:val="es-ES_tradnl"/>
        </w:rPr>
        <w:t>Matriculación y permanencia efectiva del niño/a en la Escuela Infantil “</w:t>
      </w:r>
      <w:proofErr w:type="spellStart"/>
      <w:r w:rsidRPr="001E251B">
        <w:rPr>
          <w:rFonts w:ascii="Verdana" w:hAnsi="Verdana"/>
          <w:bCs/>
          <w:sz w:val="20"/>
          <w:szCs w:val="20"/>
          <w:lang w:val="es-ES_tradnl"/>
        </w:rPr>
        <w:t>Peraluna</w:t>
      </w:r>
      <w:proofErr w:type="spellEnd"/>
      <w:r w:rsidRPr="001E251B">
        <w:rPr>
          <w:rFonts w:ascii="Verdana" w:hAnsi="Verdana"/>
          <w:bCs/>
          <w:sz w:val="20"/>
          <w:szCs w:val="20"/>
          <w:lang w:val="es-ES_tradnl"/>
        </w:rPr>
        <w:t>” de Perales del Puerto, en el Aula Mixta que cubra el tramo de edad de 0 a 1 años, con anterioridad al NOVENO MES DE VIDA desde el nacimiento y justificación del primer tramo del 50%.</w:t>
      </w:r>
    </w:p>
    <w:p w:rsidR="00CA66E0" w:rsidRPr="001E251B" w:rsidRDefault="00CA66E0" w:rsidP="001E251B">
      <w:pPr>
        <w:widowControl w:val="0"/>
        <w:spacing w:before="120"/>
        <w:ind w:left="284" w:hanging="284"/>
        <w:jc w:val="both"/>
        <w:rPr>
          <w:rFonts w:ascii="Verdana" w:hAnsi="Verdana"/>
          <w:bCs/>
          <w:sz w:val="20"/>
          <w:szCs w:val="20"/>
          <w:lang w:val="es-ES_tradnl"/>
        </w:rPr>
      </w:pPr>
      <w:r w:rsidRPr="001E251B">
        <w:rPr>
          <w:rFonts w:ascii="Verdana" w:hAnsi="Verdana" w:cs="Arial"/>
          <w:sz w:val="20"/>
        </w:rPr>
        <w:t xml:space="preserve">— Tercer tramo de 250,00 € (último 25% de la ayuda máxima): </w:t>
      </w:r>
      <w:r w:rsidRPr="001E251B">
        <w:rPr>
          <w:rFonts w:ascii="Verdana" w:hAnsi="Verdana"/>
          <w:bCs/>
          <w:sz w:val="20"/>
          <w:szCs w:val="20"/>
          <w:lang w:val="es-ES_tradnl"/>
        </w:rPr>
        <w:t>Matriculación y permanencia efectiva del niño/a en la Escuela Infantil “</w:t>
      </w:r>
      <w:proofErr w:type="spellStart"/>
      <w:r w:rsidRPr="001E251B">
        <w:rPr>
          <w:rFonts w:ascii="Verdana" w:hAnsi="Verdana"/>
          <w:bCs/>
          <w:sz w:val="20"/>
          <w:szCs w:val="20"/>
          <w:lang w:val="es-ES_tradnl"/>
        </w:rPr>
        <w:t>Peraluna</w:t>
      </w:r>
      <w:proofErr w:type="spellEnd"/>
      <w:r w:rsidRPr="001E251B">
        <w:rPr>
          <w:rFonts w:ascii="Verdana" w:hAnsi="Verdana"/>
          <w:bCs/>
          <w:sz w:val="20"/>
          <w:szCs w:val="20"/>
          <w:lang w:val="es-ES_tradnl"/>
        </w:rPr>
        <w:t>” de Perales del Puerto, al menos, desde que el niño/a cumpla UN AÑO DE EDAD, en un Aula Mixta que cubra el tramo de edad de 1 a 2 años y justificación de todos los tramos anteriores de la ayuda concedidos por el Ayuntamiento (en su caso, 50% y/o 25%), mediante presentación de facturas justificativas de los productos para el bebé adquiridos y justificación del pago de las mismas.</w:t>
      </w:r>
    </w:p>
    <w:p w:rsidR="0056514F" w:rsidRDefault="0056514F" w:rsidP="001E251B">
      <w:pPr>
        <w:widowControl w:val="0"/>
        <w:spacing w:before="120"/>
        <w:jc w:val="both"/>
        <w:rPr>
          <w:rFonts w:ascii="Verdana" w:hAnsi="Verdana" w:cs="Arial"/>
          <w:b/>
          <w:bCs/>
          <w:sz w:val="20"/>
        </w:rPr>
      </w:pPr>
    </w:p>
    <w:p w:rsidR="00786279" w:rsidRPr="00445651" w:rsidRDefault="00786279" w:rsidP="001E251B">
      <w:pPr>
        <w:widowControl w:val="0"/>
        <w:spacing w:before="120"/>
        <w:jc w:val="both"/>
        <w:rPr>
          <w:rFonts w:ascii="Verdana" w:hAnsi="Verdana" w:cs="Arial"/>
          <w:sz w:val="20"/>
        </w:rPr>
      </w:pPr>
      <w:r w:rsidRPr="00445651">
        <w:rPr>
          <w:rFonts w:ascii="Verdana" w:hAnsi="Verdana" w:cs="Arial"/>
          <w:b/>
          <w:bCs/>
          <w:sz w:val="20"/>
        </w:rPr>
        <w:t xml:space="preserve">5. </w:t>
      </w:r>
      <w:r w:rsidRPr="00445651">
        <w:rPr>
          <w:rFonts w:ascii="Verdana" w:hAnsi="Verdana" w:cs="Arial"/>
          <w:b/>
          <w:bCs/>
          <w:sz w:val="20"/>
          <w:u w:val="single"/>
        </w:rPr>
        <w:t>Órgano Competente para la Instrucción y Resolución del Procedimiento</w:t>
      </w:r>
    </w:p>
    <w:p w:rsidR="00786279" w:rsidRPr="00445651" w:rsidRDefault="00786279" w:rsidP="00DF7A52">
      <w:pPr>
        <w:widowControl w:val="0"/>
        <w:spacing w:before="120"/>
        <w:jc w:val="both"/>
        <w:rPr>
          <w:rFonts w:ascii="Verdana" w:hAnsi="Verdana" w:cs="Arial"/>
          <w:i/>
          <w:iCs/>
          <w:sz w:val="18"/>
        </w:rPr>
      </w:pPr>
      <w:r w:rsidRPr="00445651">
        <w:rPr>
          <w:rFonts w:ascii="Verdana" w:hAnsi="Verdana" w:cs="Arial"/>
          <w:sz w:val="20"/>
        </w:rPr>
        <w:t>El órgano competente para la instrucción del expediente es</w:t>
      </w:r>
      <w:r w:rsidR="004531A6">
        <w:rPr>
          <w:rFonts w:ascii="Verdana" w:hAnsi="Verdana" w:cs="Arial"/>
          <w:sz w:val="20"/>
        </w:rPr>
        <w:t xml:space="preserve"> la Secretaría-Intervención del Ayuntamiento de Perales del Puerto. </w:t>
      </w:r>
      <w:r w:rsidRPr="00445651">
        <w:rPr>
          <w:rFonts w:ascii="Verdana" w:hAnsi="Verdana" w:cs="Arial"/>
          <w:sz w:val="20"/>
        </w:rPr>
        <w:t xml:space="preserve"> </w:t>
      </w:r>
    </w:p>
    <w:p w:rsidR="00786279" w:rsidRPr="00445651" w:rsidRDefault="00786279" w:rsidP="00DF7A52">
      <w:pPr>
        <w:widowControl w:val="0"/>
        <w:spacing w:before="120"/>
        <w:jc w:val="both"/>
        <w:rPr>
          <w:rFonts w:ascii="Verdana" w:hAnsi="Verdana" w:cs="Arial"/>
          <w:iCs/>
          <w:sz w:val="20"/>
          <w:szCs w:val="20"/>
        </w:rPr>
      </w:pPr>
      <w:r w:rsidRPr="00445651">
        <w:rPr>
          <w:rFonts w:ascii="Verdana" w:hAnsi="Verdana" w:cs="Arial"/>
          <w:iCs/>
          <w:sz w:val="20"/>
          <w:szCs w:val="20"/>
        </w:rPr>
        <w:t>Éste solicitará cuantos informes estime necesarios para resolver, así como evaluar las solicitudes que se presenten en tiempo y forma, todo ello de conformidad con el artículo 24 de la Ley 38/2003, de 14 de noviembre, General de Subvenciones.</w:t>
      </w:r>
      <w:r w:rsidR="004531A6">
        <w:rPr>
          <w:rFonts w:ascii="Verdana" w:hAnsi="Verdana" w:cs="Arial"/>
          <w:iCs/>
          <w:sz w:val="20"/>
          <w:szCs w:val="20"/>
        </w:rPr>
        <w:t xml:space="preserve"> Para ello, por Resolución de la Alcaldía se ha creado una Comisión técnica de valoración </w:t>
      </w:r>
      <w:r w:rsidR="004531A6" w:rsidRPr="007E67B3">
        <w:rPr>
          <w:rFonts w:ascii="Verdana" w:hAnsi="Verdana" w:cs="Arial"/>
          <w:bCs/>
          <w:sz w:val="20"/>
        </w:rPr>
        <w:t xml:space="preserve">como órgano colegiado encargado de emitir informe en el que se concrete el resultado de la evaluación efectuada </w:t>
      </w:r>
      <w:r w:rsidR="004531A6">
        <w:rPr>
          <w:rFonts w:ascii="Verdana" w:hAnsi="Verdana" w:cs="Arial"/>
          <w:bCs/>
          <w:sz w:val="20"/>
        </w:rPr>
        <w:t>la trabajadora social</w:t>
      </w:r>
      <w:r w:rsidR="004531A6" w:rsidRPr="007E67B3">
        <w:rPr>
          <w:rFonts w:ascii="Verdana" w:hAnsi="Verdana" w:cs="Arial"/>
          <w:bCs/>
          <w:sz w:val="20"/>
        </w:rPr>
        <w:t xml:space="preserve"> y </w:t>
      </w:r>
      <w:r w:rsidR="004531A6">
        <w:rPr>
          <w:rFonts w:ascii="Verdana" w:hAnsi="Verdana" w:cs="Arial"/>
          <w:bCs/>
          <w:sz w:val="20"/>
        </w:rPr>
        <w:t>una auxiliar administrativa.</w:t>
      </w:r>
    </w:p>
    <w:p w:rsidR="00786279" w:rsidRPr="00445651" w:rsidRDefault="00786279" w:rsidP="00DF7A52">
      <w:pPr>
        <w:widowControl w:val="0"/>
        <w:spacing w:before="120"/>
        <w:jc w:val="both"/>
        <w:rPr>
          <w:rFonts w:ascii="Verdana" w:hAnsi="Verdana" w:cs="Arial"/>
          <w:i/>
          <w:iCs/>
          <w:sz w:val="18"/>
        </w:rPr>
      </w:pPr>
      <w:r w:rsidRPr="00445651">
        <w:rPr>
          <w:rFonts w:ascii="Verdana" w:hAnsi="Verdana" w:cs="Arial"/>
          <w:sz w:val="20"/>
        </w:rPr>
        <w:t>El órgano competente para resolver será</w:t>
      </w:r>
      <w:r w:rsidR="004531A6">
        <w:rPr>
          <w:rFonts w:ascii="Verdana" w:hAnsi="Verdana" w:cs="Arial"/>
          <w:sz w:val="20"/>
        </w:rPr>
        <w:t xml:space="preserve"> el Alcalde</w:t>
      </w:r>
      <w:r w:rsidR="00DF7A52">
        <w:rPr>
          <w:rFonts w:ascii="Verdana" w:hAnsi="Verdana" w:cs="Arial"/>
          <w:sz w:val="20"/>
        </w:rPr>
        <w:t>.</w:t>
      </w:r>
    </w:p>
    <w:p w:rsidR="00786279" w:rsidRPr="00445651" w:rsidRDefault="00786279" w:rsidP="00F756BC">
      <w:pPr>
        <w:widowControl w:val="0"/>
        <w:spacing w:before="240"/>
        <w:jc w:val="both"/>
        <w:rPr>
          <w:rFonts w:ascii="Verdana" w:hAnsi="Verdana" w:cs="Arial"/>
          <w:b/>
          <w:bCs/>
          <w:sz w:val="20"/>
          <w:u w:val="single"/>
        </w:rPr>
      </w:pPr>
      <w:r w:rsidRPr="00445651">
        <w:rPr>
          <w:rFonts w:ascii="Verdana" w:hAnsi="Verdana" w:cs="Arial"/>
          <w:b/>
          <w:bCs/>
          <w:sz w:val="20"/>
        </w:rPr>
        <w:t xml:space="preserve">6. </w:t>
      </w:r>
      <w:r w:rsidRPr="00445651">
        <w:rPr>
          <w:rFonts w:ascii="Verdana" w:hAnsi="Verdana" w:cs="Arial"/>
          <w:b/>
          <w:bCs/>
          <w:sz w:val="20"/>
          <w:u w:val="single"/>
        </w:rPr>
        <w:t>Plazo de Presentación de Solicitudes y Documentación</w:t>
      </w:r>
    </w:p>
    <w:p w:rsidR="00786279" w:rsidRPr="00DF7A52" w:rsidRDefault="00786279" w:rsidP="00F756BC">
      <w:pPr>
        <w:widowControl w:val="0"/>
        <w:spacing w:before="120"/>
        <w:jc w:val="both"/>
        <w:rPr>
          <w:rFonts w:ascii="Verdana" w:hAnsi="Verdana" w:cs="Arial"/>
          <w:sz w:val="20"/>
        </w:rPr>
      </w:pPr>
      <w:r w:rsidRPr="00445651">
        <w:rPr>
          <w:rFonts w:ascii="Verdana" w:hAnsi="Verdana" w:cs="Arial"/>
          <w:sz w:val="20"/>
        </w:rPr>
        <w:t xml:space="preserve">Las solicitudes se formularán en el modelo que figura como Anexo de esta convocatoria. Se dirigirán al Alcalde del Ayuntamiento, en el plazo </w:t>
      </w:r>
      <w:r w:rsidR="00DF7A52">
        <w:rPr>
          <w:rFonts w:ascii="Verdana" w:hAnsi="Verdana" w:cs="Arial"/>
          <w:sz w:val="20"/>
        </w:rPr>
        <w:t xml:space="preserve">que se indican a continuación, que computan a partir del día siguiente al de </w:t>
      </w:r>
      <w:r w:rsidRPr="00445651">
        <w:rPr>
          <w:rFonts w:ascii="Verdana" w:hAnsi="Verdana" w:cs="Arial"/>
          <w:sz w:val="20"/>
        </w:rPr>
        <w:t xml:space="preserve">la publicación del extracto de la convocatoria </w:t>
      </w:r>
      <w:r w:rsidRPr="00DF7A52">
        <w:rPr>
          <w:rFonts w:ascii="Verdana" w:hAnsi="Verdana" w:cs="Arial"/>
          <w:sz w:val="20"/>
        </w:rPr>
        <w:t xml:space="preserve">en el </w:t>
      </w:r>
      <w:r w:rsidR="00DF7A52">
        <w:rPr>
          <w:rFonts w:ascii="Verdana" w:hAnsi="Verdana" w:cs="Arial"/>
          <w:iCs/>
          <w:sz w:val="20"/>
        </w:rPr>
        <w:t>Boletín Oficial de la Provincia:</w:t>
      </w:r>
    </w:p>
    <w:p w:rsidR="00DF7A52" w:rsidRPr="00EC5A47" w:rsidRDefault="00DF7A52" w:rsidP="00DF7A52">
      <w:pPr>
        <w:spacing w:before="120"/>
        <w:ind w:left="284"/>
        <w:jc w:val="both"/>
        <w:rPr>
          <w:rFonts w:ascii="Verdana" w:hAnsi="Verdana"/>
          <w:color w:val="000000"/>
          <w:sz w:val="20"/>
        </w:rPr>
      </w:pPr>
      <w:r w:rsidRPr="00EC5A47">
        <w:rPr>
          <w:rFonts w:ascii="Verdana" w:hAnsi="Verdana"/>
          <w:b/>
          <w:color w:val="000000"/>
          <w:sz w:val="20"/>
        </w:rPr>
        <w:t>1º.- Solicitud del PRIMER TRAMO DEL 50% (500,00 €).</w:t>
      </w:r>
      <w:r w:rsidRPr="00EC5A47">
        <w:rPr>
          <w:rFonts w:ascii="Verdana" w:hAnsi="Verdana"/>
          <w:color w:val="000000"/>
          <w:sz w:val="20"/>
        </w:rPr>
        <w:t xml:space="preserve"> </w:t>
      </w:r>
    </w:p>
    <w:p w:rsidR="00DF7A52" w:rsidRPr="00EC5A47" w:rsidRDefault="00DF7A52" w:rsidP="00E501C4">
      <w:pPr>
        <w:spacing w:before="120"/>
        <w:ind w:left="426"/>
        <w:jc w:val="both"/>
        <w:rPr>
          <w:rFonts w:ascii="Verdana" w:hAnsi="Verdana"/>
          <w:color w:val="000000"/>
          <w:sz w:val="20"/>
        </w:rPr>
      </w:pPr>
      <w:r w:rsidRPr="00EC5A47">
        <w:rPr>
          <w:rFonts w:ascii="Verdana" w:hAnsi="Verdana"/>
          <w:color w:val="000000"/>
          <w:sz w:val="20"/>
        </w:rPr>
        <w:t>A) Las solicitudes de ayudas se presentarán en el Registro General o por cualquiera de los medios previstos en el artículo 16.4 de la Ley 39/2015, de 1 de octubre, del Procedimiento Administrativo Común de las Administraciones Públicas, en el plazo de dos meses a contar desde el nacimiento o adopción que hubiese tenido lugar durante el año si estuviera abierta la convocatoria anual, o desde la convocatoria anual si el nacimiento fuera anterior. A las mismas deberá acompañarse la siguiente documentación:</w:t>
      </w:r>
    </w:p>
    <w:p w:rsidR="00DF7A52" w:rsidRPr="00EC5A47" w:rsidRDefault="00DF7A52" w:rsidP="00E501C4">
      <w:pPr>
        <w:spacing w:before="120"/>
        <w:ind w:left="567"/>
        <w:jc w:val="both"/>
        <w:rPr>
          <w:rFonts w:ascii="Verdana" w:hAnsi="Verdana"/>
          <w:color w:val="000000"/>
          <w:sz w:val="20"/>
        </w:rPr>
      </w:pPr>
      <w:r w:rsidRPr="00EC5A47">
        <w:rPr>
          <w:rFonts w:ascii="Verdana" w:hAnsi="Verdana"/>
          <w:color w:val="000000"/>
          <w:sz w:val="20"/>
        </w:rPr>
        <w:lastRenderedPageBreak/>
        <w:t>— Certificado de nacimiento del recién nacido expedido por el Registro Civil correspondiente en el caso de nacimientos.</w:t>
      </w:r>
    </w:p>
    <w:p w:rsidR="00DF7A52" w:rsidRPr="00EC5A47" w:rsidRDefault="00DF7A52" w:rsidP="00E501C4">
      <w:pPr>
        <w:spacing w:before="120"/>
        <w:ind w:left="567"/>
        <w:jc w:val="both"/>
        <w:rPr>
          <w:rFonts w:ascii="Verdana" w:hAnsi="Verdana"/>
          <w:color w:val="000000"/>
          <w:sz w:val="20"/>
        </w:rPr>
      </w:pPr>
      <w:r w:rsidRPr="00EC5A47">
        <w:rPr>
          <w:rFonts w:ascii="Verdana" w:hAnsi="Verdana"/>
          <w:color w:val="000000"/>
          <w:sz w:val="20"/>
        </w:rPr>
        <w:t>— Copia de la Resolución Judicial en el caso de adopciones.</w:t>
      </w:r>
    </w:p>
    <w:p w:rsidR="00DF7A52" w:rsidRPr="00EC5A47" w:rsidRDefault="00DF7A52" w:rsidP="00E501C4">
      <w:pPr>
        <w:spacing w:before="120"/>
        <w:ind w:left="567"/>
        <w:jc w:val="both"/>
        <w:rPr>
          <w:rFonts w:ascii="Verdana" w:hAnsi="Verdana"/>
          <w:color w:val="000000"/>
          <w:sz w:val="20"/>
        </w:rPr>
      </w:pPr>
      <w:r w:rsidRPr="00EC5A47">
        <w:rPr>
          <w:rFonts w:ascii="Verdana" w:hAnsi="Verdana"/>
          <w:color w:val="000000"/>
          <w:sz w:val="20"/>
        </w:rPr>
        <w:t xml:space="preserve">— Fotocopia compulsada o copia auténtica del DNI del solicitante </w:t>
      </w:r>
    </w:p>
    <w:p w:rsidR="00DF7A52" w:rsidRPr="00EC5A47" w:rsidRDefault="00DF7A52" w:rsidP="00E501C4">
      <w:pPr>
        <w:numPr>
          <w:ilvl w:val="0"/>
          <w:numId w:val="29"/>
        </w:numPr>
        <w:tabs>
          <w:tab w:val="left" w:pos="851"/>
        </w:tabs>
        <w:spacing w:before="120"/>
        <w:ind w:left="567" w:firstLine="0"/>
        <w:jc w:val="both"/>
        <w:rPr>
          <w:rFonts w:ascii="Verdana" w:hAnsi="Verdana"/>
          <w:color w:val="000000"/>
          <w:sz w:val="20"/>
        </w:rPr>
      </w:pPr>
      <w:r w:rsidRPr="00EC5A47">
        <w:rPr>
          <w:rFonts w:ascii="Verdana" w:hAnsi="Verdana"/>
          <w:color w:val="000000"/>
          <w:sz w:val="20"/>
        </w:rPr>
        <w:t>El modelo de solicitud cumplimentado incluirá la adquisición de los siguientes compromisos</w:t>
      </w:r>
    </w:p>
    <w:p w:rsidR="00DF7A52" w:rsidRPr="00EC5A47" w:rsidRDefault="00DF7A52" w:rsidP="005D217D">
      <w:pPr>
        <w:numPr>
          <w:ilvl w:val="1"/>
          <w:numId w:val="29"/>
        </w:numPr>
        <w:spacing w:before="80"/>
        <w:ind w:left="1275" w:hanging="232"/>
        <w:jc w:val="both"/>
        <w:rPr>
          <w:rFonts w:ascii="Verdana" w:hAnsi="Verdana"/>
          <w:color w:val="000000"/>
          <w:sz w:val="20"/>
        </w:rPr>
      </w:pPr>
      <w:r w:rsidRPr="00EC5A47">
        <w:rPr>
          <w:rFonts w:ascii="Verdana" w:hAnsi="Verdana"/>
          <w:color w:val="000000"/>
          <w:sz w:val="20"/>
        </w:rPr>
        <w:t xml:space="preserve">Compromiso de los beneficiarios, de la ayuda de permanecer empadronados en el Municipio durante al menos los dos años posteriores al nacimiento o adopción, así como la del recién nacido o adoptado. </w:t>
      </w:r>
    </w:p>
    <w:p w:rsidR="00DF7A52" w:rsidRPr="00EC5A47" w:rsidRDefault="00DF7A52" w:rsidP="005D217D">
      <w:pPr>
        <w:numPr>
          <w:ilvl w:val="1"/>
          <w:numId w:val="29"/>
        </w:numPr>
        <w:spacing w:before="80"/>
        <w:ind w:left="1275" w:hanging="232"/>
        <w:jc w:val="both"/>
        <w:rPr>
          <w:rFonts w:ascii="Verdana" w:hAnsi="Verdana"/>
          <w:color w:val="000000"/>
          <w:sz w:val="20"/>
        </w:rPr>
      </w:pPr>
      <w:r w:rsidRPr="00EC5A47">
        <w:rPr>
          <w:rFonts w:ascii="Verdana" w:hAnsi="Verdana"/>
          <w:color w:val="000000"/>
          <w:sz w:val="20"/>
        </w:rPr>
        <w:t>Hallarse al corriente de las obligaciones fiscales municipales durante todo el año anterior.</w:t>
      </w:r>
    </w:p>
    <w:p w:rsidR="00DF7A52" w:rsidRPr="00EC5A47" w:rsidRDefault="00DF7A52" w:rsidP="005D217D">
      <w:pPr>
        <w:numPr>
          <w:ilvl w:val="1"/>
          <w:numId w:val="29"/>
        </w:numPr>
        <w:spacing w:before="80"/>
        <w:ind w:left="1275" w:hanging="232"/>
        <w:jc w:val="both"/>
        <w:rPr>
          <w:rFonts w:ascii="Verdana" w:hAnsi="Verdana"/>
          <w:color w:val="000000"/>
          <w:sz w:val="20"/>
        </w:rPr>
      </w:pPr>
      <w:r w:rsidRPr="00EC5A47">
        <w:rPr>
          <w:rFonts w:ascii="Verdana" w:hAnsi="Verdana"/>
          <w:color w:val="000000"/>
          <w:sz w:val="20"/>
        </w:rPr>
        <w:t xml:space="preserve">Autorización al Ayuntamiento para que recabe de oficio Certificado de empadronamiento histórico colectivo de los miembros que componen la unidad familiar. No se exigirá este requisito cuando concurran circunstancias extraordinarias libremente apreciadas por el pleno de la corporación. </w:t>
      </w:r>
      <w:r w:rsidRPr="00EC5A47">
        <w:rPr>
          <w:rFonts w:ascii="Verdana" w:hAnsi="Verdana"/>
          <w:i/>
          <w:color w:val="000000"/>
          <w:sz w:val="20"/>
        </w:rPr>
        <w:t>A sensu contrario</w:t>
      </w:r>
      <w:r w:rsidRPr="00EC5A47">
        <w:rPr>
          <w:rFonts w:ascii="Verdana" w:hAnsi="Verdana"/>
          <w:color w:val="000000"/>
          <w:sz w:val="20"/>
        </w:rPr>
        <w:t>, deberá ser pública y notoria la existencia de "residencia efectiva", bajo criterio discrecional del pleno de la corporación, en caso de duda.</w:t>
      </w:r>
    </w:p>
    <w:p w:rsidR="00DF7A52" w:rsidRPr="00EC5A47" w:rsidRDefault="00DF7A52" w:rsidP="00E501C4">
      <w:pPr>
        <w:spacing w:before="120"/>
        <w:ind w:left="567"/>
        <w:jc w:val="both"/>
        <w:rPr>
          <w:rFonts w:ascii="Verdana" w:hAnsi="Verdana"/>
          <w:color w:val="000000"/>
          <w:sz w:val="20"/>
        </w:rPr>
      </w:pPr>
      <w:r w:rsidRPr="00EC5A47">
        <w:rPr>
          <w:rFonts w:ascii="Verdana" w:hAnsi="Verdana"/>
          <w:color w:val="000000"/>
          <w:sz w:val="20"/>
        </w:rPr>
        <w:t>— Certificado de titularidad bancaria del solicitante donde se efectuará el ingreso.</w:t>
      </w:r>
    </w:p>
    <w:p w:rsidR="00DF7A52" w:rsidRPr="00EC5A47" w:rsidRDefault="00DF7A52" w:rsidP="00E501C4">
      <w:pPr>
        <w:autoSpaceDE w:val="0"/>
        <w:autoSpaceDN w:val="0"/>
        <w:adjustRightInd w:val="0"/>
        <w:spacing w:before="120"/>
        <w:ind w:left="426"/>
        <w:jc w:val="both"/>
        <w:rPr>
          <w:rFonts w:ascii="Verdana" w:hAnsi="Verdana" w:cs="Arial"/>
          <w:color w:val="000000"/>
          <w:sz w:val="20"/>
          <w:szCs w:val="20"/>
        </w:rPr>
      </w:pPr>
      <w:r w:rsidRPr="00EC5A47">
        <w:rPr>
          <w:rFonts w:ascii="Verdana" w:hAnsi="Verdana" w:cs="Arial"/>
          <w:color w:val="000000"/>
          <w:sz w:val="20"/>
          <w:szCs w:val="20"/>
        </w:rPr>
        <w:t>B) Completada la documentación con o sin trámite de subsanación, por los servicios municipales se comprobarán de oficio los datos requeridos por el expediente, recabando los informes que se estimen oportunos, y se elevará propuesta a la Alcaldía, que resolverá el expediente, motivando la desestimación en su caso. Dicho acuerdo se notificará a los solicitantes.</w:t>
      </w:r>
    </w:p>
    <w:p w:rsidR="00DF7A52" w:rsidRPr="00EC5A47" w:rsidRDefault="00DF7A52" w:rsidP="00E501C4">
      <w:pPr>
        <w:autoSpaceDE w:val="0"/>
        <w:autoSpaceDN w:val="0"/>
        <w:adjustRightInd w:val="0"/>
        <w:spacing w:before="120"/>
        <w:ind w:left="426"/>
        <w:jc w:val="both"/>
        <w:rPr>
          <w:rFonts w:ascii="Verdana" w:hAnsi="Verdana" w:cs="Arial"/>
          <w:color w:val="000000"/>
          <w:sz w:val="20"/>
          <w:szCs w:val="20"/>
        </w:rPr>
      </w:pPr>
      <w:r w:rsidRPr="00EC5A47">
        <w:rPr>
          <w:rFonts w:ascii="Verdana" w:hAnsi="Verdana" w:cs="Arial"/>
          <w:color w:val="000000"/>
          <w:sz w:val="20"/>
          <w:szCs w:val="20"/>
        </w:rPr>
        <w:t>C) La presentación de la solicitud supone la aceptación incondicional de la presente ordenanza.</w:t>
      </w:r>
    </w:p>
    <w:p w:rsidR="00DF7A52" w:rsidRPr="00EC5A47" w:rsidRDefault="00DF7A52" w:rsidP="00E501C4">
      <w:pPr>
        <w:autoSpaceDE w:val="0"/>
        <w:autoSpaceDN w:val="0"/>
        <w:adjustRightInd w:val="0"/>
        <w:spacing w:before="120"/>
        <w:ind w:left="426"/>
        <w:jc w:val="both"/>
        <w:rPr>
          <w:rFonts w:ascii="Verdana" w:hAnsi="Verdana"/>
          <w:color w:val="000000"/>
          <w:sz w:val="20"/>
        </w:rPr>
      </w:pPr>
      <w:r w:rsidRPr="00EC5A47">
        <w:rPr>
          <w:rFonts w:ascii="Verdana" w:hAnsi="Verdana" w:cs="Arial"/>
          <w:color w:val="000000"/>
          <w:sz w:val="20"/>
          <w:szCs w:val="20"/>
        </w:rPr>
        <w:t>Los beneficiarios están obligados a comunicar al Ayuntamiento cualquier circunstancia que modifique los requisitos para obtener la subvención, así como reintegrar la subvención concedida cuando se incumplan los requisitos para su concesión establecidos en la presente ordenanza.</w:t>
      </w:r>
    </w:p>
    <w:p w:rsidR="00DF7A52" w:rsidRPr="00EC5A47" w:rsidRDefault="00DF7A52" w:rsidP="00E501C4">
      <w:pPr>
        <w:autoSpaceDE w:val="0"/>
        <w:autoSpaceDN w:val="0"/>
        <w:adjustRightInd w:val="0"/>
        <w:spacing w:before="120"/>
        <w:ind w:left="426"/>
        <w:jc w:val="both"/>
        <w:rPr>
          <w:rFonts w:ascii="Verdana" w:hAnsi="Verdana"/>
          <w:color w:val="000000"/>
          <w:sz w:val="20"/>
        </w:rPr>
      </w:pPr>
      <w:r w:rsidRPr="00EC5A47">
        <w:rPr>
          <w:rFonts w:ascii="Verdana" w:hAnsi="Verdana"/>
          <w:color w:val="000000"/>
          <w:sz w:val="20"/>
        </w:rPr>
        <w:t>C) Adoptado el Acuerdo por el órgano competente, se abonará a los beneficiarios el importe resultante en el plazo que se establezca en la Resolución dictada.</w:t>
      </w:r>
    </w:p>
    <w:p w:rsidR="00DF7A52" w:rsidRPr="00EC5A47" w:rsidRDefault="00DF7A52" w:rsidP="00DF7A52">
      <w:pPr>
        <w:spacing w:before="120"/>
        <w:ind w:left="284"/>
        <w:jc w:val="both"/>
        <w:rPr>
          <w:rFonts w:ascii="Verdana" w:hAnsi="Verdana"/>
          <w:color w:val="000000"/>
          <w:sz w:val="20"/>
        </w:rPr>
      </w:pPr>
      <w:r w:rsidRPr="00EC5A47">
        <w:rPr>
          <w:rFonts w:ascii="Verdana" w:hAnsi="Verdana"/>
          <w:b/>
          <w:color w:val="000000"/>
          <w:sz w:val="20"/>
        </w:rPr>
        <w:t>2º.-. Solicitud del SEGUNDO TRAMO DEL 25% (250,00 €).</w:t>
      </w:r>
      <w:r w:rsidRPr="00EC5A47">
        <w:rPr>
          <w:rFonts w:ascii="Verdana" w:hAnsi="Verdana"/>
          <w:color w:val="000000"/>
          <w:sz w:val="20"/>
        </w:rPr>
        <w:t xml:space="preserve"> </w:t>
      </w:r>
    </w:p>
    <w:p w:rsidR="00DF7A52" w:rsidRPr="00EC5A47" w:rsidRDefault="00DF7A52" w:rsidP="00DF7A52">
      <w:pPr>
        <w:pStyle w:val="Prrafodelista"/>
        <w:spacing w:before="120"/>
        <w:ind w:left="567"/>
        <w:contextualSpacing w:val="0"/>
        <w:jc w:val="both"/>
        <w:rPr>
          <w:rFonts w:ascii="Verdana" w:hAnsi="Verdana"/>
          <w:color w:val="000000"/>
          <w:sz w:val="20"/>
        </w:rPr>
      </w:pPr>
      <w:r w:rsidRPr="00EC5A47">
        <w:rPr>
          <w:rFonts w:ascii="Verdana" w:hAnsi="Verdana"/>
          <w:bCs/>
          <w:color w:val="000000"/>
          <w:sz w:val="20"/>
          <w:szCs w:val="20"/>
          <w:lang w:val="es-ES_tradnl"/>
        </w:rPr>
        <w:t xml:space="preserve">Las solicitudes del segundo tramo de la subvención, del 25% del total de la ayuda (250,00 euros), </w:t>
      </w:r>
      <w:r w:rsidRPr="00EC5A47">
        <w:rPr>
          <w:rFonts w:ascii="Verdana" w:hAnsi="Verdana"/>
          <w:color w:val="000000"/>
          <w:sz w:val="20"/>
        </w:rPr>
        <w:t>se presentarán en el Registro General o por cualquiera de los medios previstos en el artículo 16.4 de la Ley 39/2015, de 1 de octubre, del Procedimiento Administrativo Común de las Administraciones Públicas, en el plazo de dos meses a contar desde el momento en que se cumplan los dos requisitos que han de concurrir conforme al artículo 5.1.c y una vez abierta la convocatoria anual. A las mismas deberá acompañarse la siguiente documentación:</w:t>
      </w:r>
    </w:p>
    <w:p w:rsidR="00DF7A52" w:rsidRPr="00EC5A47" w:rsidRDefault="00DF7A52" w:rsidP="00DF7A52">
      <w:pPr>
        <w:spacing w:before="120"/>
        <w:ind w:left="567"/>
        <w:jc w:val="both"/>
        <w:rPr>
          <w:rFonts w:ascii="Verdana" w:hAnsi="Verdana"/>
          <w:bCs/>
          <w:color w:val="000000"/>
          <w:sz w:val="20"/>
          <w:szCs w:val="20"/>
          <w:lang w:val="es-ES_tradnl"/>
        </w:rPr>
      </w:pPr>
      <w:r w:rsidRPr="00EC5A47">
        <w:rPr>
          <w:rFonts w:ascii="Verdana" w:hAnsi="Verdana"/>
          <w:bCs/>
          <w:color w:val="000000"/>
          <w:sz w:val="20"/>
          <w:szCs w:val="20"/>
          <w:lang w:val="es-ES_tradnl"/>
        </w:rPr>
        <w:t>1º. Justificación del primer 50 % de la ayuda concedida, en su caso, mediante presentación de facturas justificativas de los productos para el bebé adquiridos y justificación del pago de las mismas.</w:t>
      </w:r>
    </w:p>
    <w:p w:rsidR="00DF7A52" w:rsidRPr="00EC5A47" w:rsidRDefault="00DF7A52" w:rsidP="00DF7A52">
      <w:pPr>
        <w:spacing w:before="120"/>
        <w:ind w:left="567"/>
        <w:jc w:val="both"/>
        <w:rPr>
          <w:rFonts w:ascii="Verdana" w:hAnsi="Verdana"/>
          <w:bCs/>
          <w:color w:val="000000"/>
          <w:sz w:val="20"/>
          <w:szCs w:val="20"/>
          <w:lang w:val="es-ES_tradnl"/>
        </w:rPr>
      </w:pPr>
      <w:r w:rsidRPr="00EC5A47">
        <w:rPr>
          <w:rFonts w:ascii="Verdana" w:hAnsi="Verdana"/>
          <w:bCs/>
          <w:color w:val="000000"/>
          <w:sz w:val="20"/>
          <w:szCs w:val="20"/>
          <w:lang w:val="es-ES_tradnl"/>
        </w:rPr>
        <w:t>2º. Comprobación de oficio por el Ayuntamiento de la Matriculación y permanencia del niño/a en la Escuela Infantil “</w:t>
      </w:r>
      <w:proofErr w:type="spellStart"/>
      <w:r w:rsidRPr="00EC5A47">
        <w:rPr>
          <w:rFonts w:ascii="Verdana" w:hAnsi="Verdana"/>
          <w:bCs/>
          <w:color w:val="000000"/>
          <w:sz w:val="20"/>
          <w:szCs w:val="20"/>
          <w:lang w:val="es-ES_tradnl"/>
        </w:rPr>
        <w:t>Peraluna</w:t>
      </w:r>
      <w:proofErr w:type="spellEnd"/>
      <w:r w:rsidRPr="00EC5A47">
        <w:rPr>
          <w:rFonts w:ascii="Verdana" w:hAnsi="Verdana"/>
          <w:bCs/>
          <w:color w:val="000000"/>
          <w:sz w:val="20"/>
          <w:szCs w:val="20"/>
          <w:lang w:val="es-ES_tradnl"/>
        </w:rPr>
        <w:t xml:space="preserve">” de Perales del Puerto, al menos, con anterioridad a que cumpla NUEVE MESES de edad, en un Aula </w:t>
      </w:r>
      <w:r w:rsidRPr="00EC5A47">
        <w:rPr>
          <w:rFonts w:ascii="Verdana" w:hAnsi="Verdana"/>
          <w:bCs/>
          <w:color w:val="000000"/>
          <w:sz w:val="20"/>
          <w:szCs w:val="20"/>
          <w:lang w:val="es-ES_tradnl"/>
        </w:rPr>
        <w:lastRenderedPageBreak/>
        <w:t>Mixta que cubra el tramo de edad de 0 a 1 años (se autorizará en el modelo de solicitud).</w:t>
      </w:r>
    </w:p>
    <w:p w:rsidR="00DF7A52" w:rsidRPr="00EC5A47" w:rsidRDefault="00DF7A52" w:rsidP="00DF7A52">
      <w:pPr>
        <w:spacing w:before="120"/>
        <w:ind w:left="284"/>
        <w:jc w:val="both"/>
        <w:rPr>
          <w:rFonts w:ascii="Verdana" w:hAnsi="Verdana"/>
          <w:color w:val="000000"/>
          <w:sz w:val="20"/>
        </w:rPr>
      </w:pPr>
      <w:r w:rsidRPr="00EC5A47">
        <w:rPr>
          <w:rFonts w:ascii="Verdana" w:hAnsi="Verdana"/>
          <w:b/>
          <w:color w:val="000000"/>
          <w:sz w:val="20"/>
        </w:rPr>
        <w:t>3º.-. Solicitud del TERCER Y ÚLTIMO TRAMO DEL 25% (250,00 €).</w:t>
      </w:r>
      <w:r w:rsidRPr="00EC5A47">
        <w:rPr>
          <w:rFonts w:ascii="Verdana" w:hAnsi="Verdana"/>
          <w:color w:val="000000"/>
          <w:sz w:val="20"/>
        </w:rPr>
        <w:t xml:space="preserve"> </w:t>
      </w:r>
    </w:p>
    <w:p w:rsidR="00DF7A52" w:rsidRPr="00EC5A47" w:rsidRDefault="00DF7A52" w:rsidP="00DF7A52">
      <w:pPr>
        <w:pStyle w:val="Prrafodelista"/>
        <w:spacing w:before="120"/>
        <w:ind w:left="567"/>
        <w:contextualSpacing w:val="0"/>
        <w:jc w:val="both"/>
        <w:rPr>
          <w:rFonts w:ascii="Verdana" w:hAnsi="Verdana"/>
          <w:color w:val="000000"/>
          <w:sz w:val="20"/>
        </w:rPr>
      </w:pPr>
      <w:r w:rsidRPr="00EC5A47">
        <w:rPr>
          <w:rFonts w:ascii="Verdana" w:hAnsi="Verdana"/>
          <w:bCs/>
          <w:color w:val="000000"/>
          <w:sz w:val="20"/>
          <w:szCs w:val="20"/>
          <w:lang w:val="es-ES_tradnl"/>
        </w:rPr>
        <w:t xml:space="preserve">Las solicitudes del tercer y último tramo de la subvención del 25% del total de la ayuda (250,00 euros), </w:t>
      </w:r>
      <w:r w:rsidRPr="00EC5A47">
        <w:rPr>
          <w:rFonts w:ascii="Verdana" w:hAnsi="Verdana"/>
          <w:color w:val="000000"/>
          <w:sz w:val="20"/>
        </w:rPr>
        <w:t>se presentarán en el Registro General o por cualquiera de los medios previstos en el artículo 16.4 de la Ley 39/2015, de 1 de octubre, del Procedimiento Administrativo Común de las Administraciones Públicas, en el plazo de dos meses a contar desde el momento en que se cumplan los dos requisitos que han de concurrir conforme al artículo 5.1.b</w:t>
      </w:r>
      <w:r w:rsidR="004D4CDF" w:rsidRPr="004D4CDF">
        <w:rPr>
          <w:rFonts w:ascii="Verdana" w:hAnsi="Verdana"/>
          <w:color w:val="000000"/>
          <w:sz w:val="20"/>
        </w:rPr>
        <w:t xml:space="preserve"> </w:t>
      </w:r>
      <w:r w:rsidR="004D4CDF" w:rsidRPr="00B1158D">
        <w:rPr>
          <w:rFonts w:ascii="Verdana" w:hAnsi="Verdana"/>
          <w:color w:val="000000"/>
          <w:sz w:val="20"/>
        </w:rPr>
        <w:t>y una vez abierta la convocatoria anual</w:t>
      </w:r>
      <w:bookmarkStart w:id="0" w:name="_GoBack"/>
      <w:bookmarkEnd w:id="0"/>
      <w:r w:rsidRPr="00EC5A47">
        <w:rPr>
          <w:rFonts w:ascii="Verdana" w:hAnsi="Verdana"/>
          <w:color w:val="000000"/>
          <w:sz w:val="20"/>
        </w:rPr>
        <w:t>. A las mismas deberá acompañarse la siguiente documentación:</w:t>
      </w:r>
    </w:p>
    <w:p w:rsidR="00DF7A52" w:rsidRPr="00EC5A47" w:rsidRDefault="00DF7A52" w:rsidP="00DF7A52">
      <w:pPr>
        <w:spacing w:before="120"/>
        <w:ind w:left="567"/>
        <w:jc w:val="both"/>
        <w:rPr>
          <w:rFonts w:ascii="Verdana" w:hAnsi="Verdana"/>
          <w:bCs/>
          <w:color w:val="000000"/>
          <w:sz w:val="20"/>
          <w:szCs w:val="20"/>
          <w:lang w:val="es-ES_tradnl"/>
        </w:rPr>
      </w:pPr>
      <w:r w:rsidRPr="00EC5A47">
        <w:rPr>
          <w:rFonts w:ascii="Verdana" w:hAnsi="Verdana"/>
          <w:bCs/>
          <w:color w:val="000000"/>
          <w:sz w:val="20"/>
          <w:szCs w:val="20"/>
          <w:lang w:val="es-ES_tradnl"/>
        </w:rPr>
        <w:t>1º. Justificación de todos los tramos anteriores de la ayuda concedidos por el Ayuntamiento (50% y/o 25%), mediante presentación de facturas justificativas de los productos para el bebé adquiridos y justificación del pago de las mismas.</w:t>
      </w:r>
    </w:p>
    <w:p w:rsidR="00DF7A52" w:rsidRPr="00EC5A47" w:rsidRDefault="00DF7A52" w:rsidP="00DF7A52">
      <w:pPr>
        <w:spacing w:before="120"/>
        <w:ind w:left="567"/>
        <w:jc w:val="both"/>
        <w:rPr>
          <w:rFonts w:ascii="Verdana" w:hAnsi="Verdana"/>
          <w:bCs/>
          <w:color w:val="000000"/>
          <w:sz w:val="20"/>
          <w:szCs w:val="20"/>
          <w:lang w:val="es-ES_tradnl"/>
        </w:rPr>
      </w:pPr>
      <w:r w:rsidRPr="00EC5A47">
        <w:rPr>
          <w:rFonts w:ascii="Verdana" w:hAnsi="Verdana"/>
          <w:bCs/>
          <w:color w:val="000000"/>
          <w:sz w:val="20"/>
          <w:szCs w:val="20"/>
          <w:lang w:val="es-ES_tradnl"/>
        </w:rPr>
        <w:t>2º. Comprobación de oficio por el Ayuntamiento de la Matriculación y permanencia efectiva del niño/a en la Escuela Infantil “</w:t>
      </w:r>
      <w:proofErr w:type="spellStart"/>
      <w:r w:rsidRPr="00EC5A47">
        <w:rPr>
          <w:rFonts w:ascii="Verdana" w:hAnsi="Verdana"/>
          <w:bCs/>
          <w:color w:val="000000"/>
          <w:sz w:val="20"/>
          <w:szCs w:val="20"/>
          <w:lang w:val="es-ES_tradnl"/>
        </w:rPr>
        <w:t>Peraluna</w:t>
      </w:r>
      <w:proofErr w:type="spellEnd"/>
      <w:r w:rsidRPr="00EC5A47">
        <w:rPr>
          <w:rFonts w:ascii="Verdana" w:hAnsi="Verdana"/>
          <w:bCs/>
          <w:color w:val="000000"/>
          <w:sz w:val="20"/>
          <w:szCs w:val="20"/>
          <w:lang w:val="es-ES_tradnl"/>
        </w:rPr>
        <w:t>” de Perales del Puerto, al menos, desde que el niño/a cumpla un año de edad, en un Aula Mixta que cubra el tramo de edad de 1 a 2 años (se autorizará en el modelo de solicitud).</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Las solicitudes de los interesados acompañarán los documentos e informaciones determinados en la norma o convocatoria</w:t>
      </w:r>
      <w:r>
        <w:rPr>
          <w:rFonts w:ascii="Verdana" w:hAnsi="Verdana"/>
          <w:b/>
          <w:iCs/>
          <w:color w:val="F49701"/>
          <w:sz w:val="20"/>
          <w:szCs w:val="16"/>
          <w:vertAlign w:val="superscript"/>
        </w:rPr>
        <w:footnoteReference w:id="1"/>
      </w:r>
      <w:r w:rsidRPr="00445651">
        <w:rPr>
          <w:rFonts w:ascii="Verdana" w:hAnsi="Verdana" w:cs="Arial"/>
          <w:sz w:val="20"/>
        </w:rPr>
        <w:t>,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rsidR="00786279" w:rsidRPr="00445651" w:rsidRDefault="00786279" w:rsidP="00E501C4">
      <w:pPr>
        <w:shd w:val="clear" w:color="auto" w:fill="FEFEFE"/>
        <w:spacing w:before="120"/>
        <w:jc w:val="both"/>
        <w:rPr>
          <w:rFonts w:ascii="Verdana" w:hAnsi="Verdana" w:cs="Arial"/>
          <w:sz w:val="20"/>
        </w:rPr>
      </w:pPr>
      <w:r w:rsidRPr="00445651">
        <w:rPr>
          <w:rFonts w:ascii="Verdana" w:hAnsi="Verdana" w:cs="Arial"/>
          <w:sz w:val="20"/>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rsidR="0056514F" w:rsidRDefault="0056514F" w:rsidP="00E501C4">
      <w:pPr>
        <w:widowControl w:val="0"/>
        <w:jc w:val="both"/>
        <w:rPr>
          <w:rFonts w:ascii="Verdana" w:hAnsi="Verdana" w:cs="Arial"/>
          <w:b/>
          <w:bCs/>
          <w:sz w:val="20"/>
        </w:rPr>
      </w:pPr>
    </w:p>
    <w:p w:rsidR="0056514F" w:rsidRDefault="0056514F" w:rsidP="00E501C4">
      <w:pPr>
        <w:widowControl w:val="0"/>
        <w:jc w:val="both"/>
        <w:rPr>
          <w:rFonts w:ascii="Verdana" w:hAnsi="Verdana" w:cs="Arial"/>
          <w:b/>
          <w:bCs/>
          <w:sz w:val="20"/>
        </w:rPr>
      </w:pPr>
    </w:p>
    <w:p w:rsidR="00786279" w:rsidRPr="00445651" w:rsidRDefault="00786279" w:rsidP="00E501C4">
      <w:pPr>
        <w:widowControl w:val="0"/>
        <w:jc w:val="both"/>
        <w:rPr>
          <w:rFonts w:ascii="Verdana" w:hAnsi="Verdana" w:cs="Arial"/>
          <w:b/>
          <w:bCs/>
          <w:sz w:val="20"/>
          <w:u w:val="single"/>
        </w:rPr>
      </w:pPr>
      <w:r w:rsidRPr="00445651">
        <w:rPr>
          <w:rFonts w:ascii="Verdana" w:hAnsi="Verdana" w:cs="Arial"/>
          <w:b/>
          <w:bCs/>
          <w:sz w:val="20"/>
        </w:rPr>
        <w:t xml:space="preserve">7. </w:t>
      </w:r>
      <w:r w:rsidRPr="00445651">
        <w:rPr>
          <w:rFonts w:ascii="Verdana" w:hAnsi="Verdana" w:cs="Arial"/>
          <w:b/>
          <w:bCs/>
          <w:sz w:val="20"/>
          <w:u w:val="single"/>
        </w:rPr>
        <w:t>Propuesta de resolución provisional, resolución definitiva, plazos y notificación</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 xml:space="preserve">Una vez evaluadas las solicitudes, por el órgano instructor se formulará la propuesta de resolución provisional, debidamente motivada, que será notificada a los interesados, concediendo un plazo de 10 días para presentar alegaciones. </w:t>
      </w:r>
    </w:p>
    <w:p w:rsidR="00786279" w:rsidRDefault="00786279" w:rsidP="00E501C4">
      <w:pPr>
        <w:widowControl w:val="0"/>
        <w:spacing w:before="120"/>
        <w:jc w:val="both"/>
        <w:rPr>
          <w:rFonts w:ascii="Verdana" w:hAnsi="Verdana" w:cs="Arial"/>
          <w:b/>
          <w:sz w:val="20"/>
        </w:rPr>
      </w:pPr>
      <w:r w:rsidRPr="0010231B">
        <w:rPr>
          <w:rFonts w:ascii="Verdana" w:hAnsi="Verdana" w:cs="Arial"/>
          <w:b/>
          <w:sz w:val="20"/>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Tras examinar las alegaciones si las hubiera,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 xml:space="preserve">La propuesta de resolución definitiva, cuando resulte procedente de acuerdo con las bases reguladoras, se notificará a los interesados que hayan sido propuestos como </w:t>
      </w:r>
      <w:r w:rsidRPr="00445651">
        <w:rPr>
          <w:rFonts w:ascii="Verdana" w:hAnsi="Verdana" w:cs="Arial"/>
          <w:sz w:val="20"/>
        </w:rPr>
        <w:lastRenderedPageBreak/>
        <w:t xml:space="preserve">beneficiarios en la fase de instrucción, para que en el plazo de </w:t>
      </w:r>
      <w:r w:rsidR="0010231B">
        <w:rPr>
          <w:rFonts w:ascii="Verdana" w:hAnsi="Verdana" w:cs="Arial"/>
          <w:sz w:val="20"/>
        </w:rPr>
        <w:t>cinco días hábiles</w:t>
      </w:r>
      <w:r w:rsidRPr="00445651">
        <w:rPr>
          <w:rFonts w:ascii="Verdana" w:hAnsi="Verdana" w:cs="Arial"/>
          <w:sz w:val="20"/>
        </w:rPr>
        <w:t xml:space="preserve"> comuniquen su aceptación.</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Una vez aprobada la propuesta de resolución definitiva, el órgano competente resolverá el procedimiento. La resolución, además de contener el solicitante o relación de solicitantes a los que se concede la subvención, hará constar, en su caso, de manera expresa, la desestimación del resto de las solicitudes.</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 xml:space="preserve">El plazo de resolución y notificación será de </w:t>
      </w:r>
      <w:r w:rsidR="0010231B">
        <w:rPr>
          <w:rFonts w:ascii="Verdana" w:hAnsi="Verdana" w:cs="Arial"/>
          <w:sz w:val="20"/>
        </w:rPr>
        <w:t>DOS MESES.</w:t>
      </w:r>
    </w:p>
    <w:p w:rsidR="00786279" w:rsidRPr="00445651" w:rsidRDefault="00786279" w:rsidP="00E501C4">
      <w:pPr>
        <w:widowControl w:val="0"/>
        <w:spacing w:before="120"/>
        <w:jc w:val="both"/>
        <w:rPr>
          <w:rFonts w:ascii="Verdana" w:hAnsi="Verdana" w:cs="Arial"/>
          <w:sz w:val="20"/>
        </w:rPr>
      </w:pPr>
      <w:r w:rsidRPr="00445651">
        <w:rPr>
          <w:rFonts w:ascii="Verdana" w:hAnsi="Verdana" w:cs="Arial"/>
          <w:sz w:val="20"/>
        </w:rPr>
        <w:t>El vencimiento del plazo máximo sin haberse notificado la resolución legitima a los interesados para entender desestimada por silencio administrativo la solicitud de concesión de la subvención.</w:t>
      </w:r>
    </w:p>
    <w:p w:rsidR="0056514F" w:rsidRDefault="0056514F" w:rsidP="00C332CD">
      <w:pPr>
        <w:widowControl w:val="0"/>
        <w:spacing w:before="120"/>
        <w:jc w:val="both"/>
        <w:rPr>
          <w:rFonts w:ascii="Verdana" w:hAnsi="Verdana" w:cs="Arial"/>
          <w:b/>
          <w:bCs/>
          <w:sz w:val="20"/>
        </w:rPr>
      </w:pPr>
    </w:p>
    <w:p w:rsidR="00786279" w:rsidRPr="00445651" w:rsidRDefault="00786279" w:rsidP="00C332CD">
      <w:pPr>
        <w:widowControl w:val="0"/>
        <w:spacing w:before="120"/>
        <w:jc w:val="both"/>
        <w:rPr>
          <w:rFonts w:ascii="Verdana" w:hAnsi="Verdana" w:cs="Arial"/>
          <w:b/>
          <w:bCs/>
          <w:sz w:val="20"/>
          <w:u w:val="single"/>
        </w:rPr>
      </w:pPr>
      <w:r w:rsidRPr="00445651">
        <w:rPr>
          <w:rFonts w:ascii="Verdana" w:hAnsi="Verdana" w:cs="Arial"/>
          <w:b/>
          <w:bCs/>
          <w:sz w:val="20"/>
        </w:rPr>
        <w:t xml:space="preserve">8. </w:t>
      </w:r>
      <w:r w:rsidRPr="00445651">
        <w:rPr>
          <w:rFonts w:ascii="Verdana" w:hAnsi="Verdana" w:cs="Arial"/>
          <w:b/>
          <w:bCs/>
          <w:sz w:val="20"/>
          <w:u w:val="single"/>
        </w:rPr>
        <w:t>Reformulación de las Solicitudes</w:t>
      </w:r>
    </w:p>
    <w:p w:rsidR="00786279" w:rsidRPr="00445651" w:rsidRDefault="00786279" w:rsidP="00C332CD">
      <w:pPr>
        <w:widowControl w:val="0"/>
        <w:spacing w:before="120"/>
        <w:jc w:val="both"/>
        <w:rPr>
          <w:rFonts w:ascii="Verdana" w:hAnsi="Verdana" w:cs="Arial"/>
          <w:sz w:val="20"/>
        </w:rPr>
      </w:pPr>
      <w:r w:rsidRPr="00445651">
        <w:rPr>
          <w:rFonts w:ascii="Verdana" w:hAnsi="Verdana" w:cs="Arial"/>
          <w:sz w:val="20"/>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rsidR="00786279" w:rsidRPr="00445651" w:rsidRDefault="00786279" w:rsidP="00C332CD">
      <w:pPr>
        <w:widowControl w:val="0"/>
        <w:spacing w:before="120"/>
        <w:jc w:val="both"/>
        <w:rPr>
          <w:rFonts w:ascii="Verdana" w:hAnsi="Verdana" w:cs="Arial"/>
          <w:sz w:val="20"/>
        </w:rPr>
      </w:pPr>
      <w:r w:rsidRPr="00445651">
        <w:rPr>
          <w:rFonts w:ascii="Verdana" w:hAnsi="Verdana" w:cs="Arial"/>
          <w:sz w:val="20"/>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rsidR="0056514F" w:rsidRDefault="0056514F" w:rsidP="00C332CD">
      <w:pPr>
        <w:widowControl w:val="0"/>
        <w:spacing w:before="120"/>
        <w:jc w:val="both"/>
        <w:rPr>
          <w:rFonts w:ascii="Verdana" w:hAnsi="Verdana" w:cs="Arial"/>
          <w:b/>
          <w:bCs/>
          <w:sz w:val="20"/>
        </w:rPr>
      </w:pPr>
    </w:p>
    <w:p w:rsidR="00786279" w:rsidRPr="00445651" w:rsidRDefault="00786279" w:rsidP="00C332CD">
      <w:pPr>
        <w:widowControl w:val="0"/>
        <w:spacing w:before="120"/>
        <w:jc w:val="both"/>
        <w:rPr>
          <w:rFonts w:ascii="Verdana" w:hAnsi="Verdana" w:cs="Arial"/>
          <w:b/>
          <w:bCs/>
          <w:sz w:val="20"/>
          <w:u w:val="single"/>
        </w:rPr>
      </w:pPr>
      <w:r w:rsidRPr="00445651">
        <w:rPr>
          <w:rFonts w:ascii="Verdana" w:hAnsi="Verdana" w:cs="Arial"/>
          <w:b/>
          <w:bCs/>
          <w:sz w:val="20"/>
        </w:rPr>
        <w:t xml:space="preserve">9. </w:t>
      </w:r>
      <w:r w:rsidRPr="00445651">
        <w:rPr>
          <w:rFonts w:ascii="Verdana" w:hAnsi="Verdana" w:cs="Arial"/>
          <w:b/>
          <w:bCs/>
          <w:sz w:val="20"/>
          <w:u w:val="single"/>
        </w:rPr>
        <w:t>Fin de la Vía Administrativa</w:t>
      </w:r>
    </w:p>
    <w:p w:rsidR="00786279" w:rsidRPr="00445651" w:rsidRDefault="00786279" w:rsidP="00C332CD">
      <w:pPr>
        <w:widowControl w:val="0"/>
        <w:spacing w:before="120"/>
        <w:jc w:val="both"/>
        <w:rPr>
          <w:rFonts w:ascii="Verdana" w:hAnsi="Verdana" w:cs="Arial"/>
          <w:sz w:val="20"/>
        </w:rPr>
      </w:pPr>
      <w:r w:rsidRPr="00445651">
        <w:rPr>
          <w:rFonts w:ascii="Verdana" w:hAnsi="Verdana" w:cs="Arial"/>
          <w:sz w:val="20"/>
        </w:rPr>
        <w:t xml:space="preserve">El acto de resolución de la subvención agota la vía administrativa. </w:t>
      </w:r>
    </w:p>
    <w:p w:rsidR="00786279" w:rsidRDefault="00786279" w:rsidP="00C332CD">
      <w:pPr>
        <w:widowControl w:val="0"/>
        <w:spacing w:before="120"/>
        <w:jc w:val="both"/>
        <w:rPr>
          <w:rFonts w:ascii="Verdana" w:hAnsi="Verdana" w:cs="Arial"/>
          <w:sz w:val="20"/>
        </w:rPr>
      </w:pPr>
      <w:r w:rsidRPr="00445651">
        <w:rPr>
          <w:rFonts w:ascii="Verdana" w:hAnsi="Verdana" w:cs="Arial"/>
          <w:sz w:val="20"/>
        </w:rP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w:t>
      </w:r>
      <w:r w:rsidR="00C332CD">
        <w:rPr>
          <w:rFonts w:ascii="Verdana" w:hAnsi="Verdana" w:cs="Arial"/>
          <w:sz w:val="20"/>
        </w:rPr>
        <w:t>Cáceres</w:t>
      </w:r>
      <w:r w:rsidRPr="00445651">
        <w:rPr>
          <w:rFonts w:ascii="Verdana" w:hAnsi="Verdana" w:cs="Arial"/>
          <w:sz w:val="20"/>
        </w:rPr>
        <w:t>, en el plazo de dos meses, a contar desde el día siguiente al de la recepción de la notificación, de conformidad con el artículo 46 de la Ley 29/1998, de 13 de julio, de la Jurisdicción Contencioso-Administrativa.</w:t>
      </w:r>
    </w:p>
    <w:p w:rsidR="00C332CD" w:rsidRPr="00445651" w:rsidRDefault="00C332CD" w:rsidP="00C332CD">
      <w:pPr>
        <w:widowControl w:val="0"/>
        <w:spacing w:before="120"/>
        <w:jc w:val="both"/>
        <w:rPr>
          <w:rFonts w:ascii="Verdana" w:hAnsi="Verdana" w:cs="Arial"/>
          <w:sz w:val="20"/>
        </w:rPr>
      </w:pPr>
    </w:p>
    <w:p w:rsidR="00786279" w:rsidRPr="00445651" w:rsidRDefault="00786279" w:rsidP="00C332CD">
      <w:pPr>
        <w:widowControl w:val="0"/>
        <w:jc w:val="both"/>
        <w:rPr>
          <w:rFonts w:ascii="Verdana" w:hAnsi="Verdana" w:cs="Arial"/>
          <w:b/>
          <w:bCs/>
          <w:sz w:val="20"/>
          <w:u w:val="single"/>
        </w:rPr>
      </w:pPr>
      <w:r w:rsidRPr="00445651">
        <w:rPr>
          <w:rFonts w:ascii="Verdana" w:hAnsi="Verdana" w:cs="Arial"/>
          <w:b/>
          <w:bCs/>
          <w:sz w:val="20"/>
        </w:rPr>
        <w:t xml:space="preserve">10. </w:t>
      </w:r>
      <w:r w:rsidRPr="00445651">
        <w:rPr>
          <w:rFonts w:ascii="Verdana" w:hAnsi="Verdana" w:cs="Arial"/>
          <w:b/>
          <w:bCs/>
          <w:sz w:val="20"/>
          <w:u w:val="single"/>
        </w:rPr>
        <w:t>Criterios de Valoración de Solicitudes</w:t>
      </w:r>
    </w:p>
    <w:p w:rsidR="00786279" w:rsidRPr="00445651" w:rsidRDefault="00786279" w:rsidP="00C332CD">
      <w:pPr>
        <w:widowControl w:val="0"/>
        <w:spacing w:before="120"/>
        <w:jc w:val="both"/>
        <w:rPr>
          <w:rFonts w:ascii="Verdana" w:hAnsi="Verdana" w:cs="Arial"/>
          <w:sz w:val="20"/>
        </w:rPr>
      </w:pPr>
      <w:r w:rsidRPr="00445651">
        <w:rPr>
          <w:rFonts w:ascii="Verdana" w:hAnsi="Verdana" w:cs="Arial"/>
          <w:sz w:val="20"/>
        </w:rPr>
        <w:t>Los criterios para la asignación de las subvenciones serán los siguientes:</w:t>
      </w:r>
    </w:p>
    <w:p w:rsidR="00C332CD" w:rsidRPr="00193B0F" w:rsidRDefault="00C332CD" w:rsidP="00C332CD">
      <w:pPr>
        <w:autoSpaceDE w:val="0"/>
        <w:autoSpaceDN w:val="0"/>
        <w:adjustRightInd w:val="0"/>
        <w:spacing w:before="120"/>
        <w:jc w:val="both"/>
        <w:rPr>
          <w:rFonts w:ascii="Verdana" w:hAnsi="Verdana" w:cs="OpenSans"/>
          <w:color w:val="000000"/>
          <w:sz w:val="20"/>
          <w:szCs w:val="20"/>
        </w:rPr>
      </w:pPr>
      <w:r w:rsidRPr="00193B0F">
        <w:rPr>
          <w:rFonts w:ascii="Verdana" w:hAnsi="Verdana" w:cs="OpenSans"/>
          <w:color w:val="000000"/>
          <w:sz w:val="20"/>
          <w:szCs w:val="20"/>
        </w:rPr>
        <w:t>El Ayuntamiento de Perales del Puerto reservará anualmente de su presupuesto una cantidad global a conceder por ayudas para fomento de la natalidad, importe que será el límite inicial de las ayudas a reconocer, pero que podrá modificarse en el caso de que exista necesidad para ello, siempre que las circunstancias presupuestarias y económicas lo permitan.</w:t>
      </w:r>
    </w:p>
    <w:p w:rsidR="00786279" w:rsidRDefault="00786279" w:rsidP="00786279">
      <w:pPr>
        <w:widowControl w:val="0"/>
        <w:ind w:firstLine="708"/>
        <w:jc w:val="both"/>
        <w:rPr>
          <w:rFonts w:ascii="Verdana" w:hAnsi="Verdana" w:cs="Arial"/>
          <w:b/>
          <w:bCs/>
          <w:sz w:val="20"/>
        </w:rPr>
      </w:pPr>
    </w:p>
    <w:p w:rsidR="0056514F" w:rsidRPr="00445651" w:rsidRDefault="0056514F" w:rsidP="00786279">
      <w:pPr>
        <w:widowControl w:val="0"/>
        <w:ind w:firstLine="708"/>
        <w:jc w:val="both"/>
        <w:rPr>
          <w:rFonts w:ascii="Verdana" w:hAnsi="Verdana" w:cs="Arial"/>
          <w:b/>
          <w:bCs/>
          <w:sz w:val="20"/>
        </w:rPr>
      </w:pPr>
    </w:p>
    <w:p w:rsidR="00786279" w:rsidRPr="00445651" w:rsidRDefault="00786279" w:rsidP="00C332CD">
      <w:pPr>
        <w:widowControl w:val="0"/>
        <w:jc w:val="both"/>
        <w:rPr>
          <w:rFonts w:ascii="Verdana" w:hAnsi="Verdana" w:cs="Arial"/>
          <w:b/>
          <w:bCs/>
          <w:sz w:val="20"/>
          <w:u w:val="single"/>
        </w:rPr>
      </w:pPr>
      <w:r w:rsidRPr="00445651">
        <w:rPr>
          <w:rFonts w:ascii="Verdana" w:hAnsi="Verdana" w:cs="Arial"/>
          <w:b/>
          <w:bCs/>
          <w:sz w:val="20"/>
        </w:rPr>
        <w:t xml:space="preserve">11. </w:t>
      </w:r>
      <w:r w:rsidRPr="00445651">
        <w:rPr>
          <w:rFonts w:ascii="Verdana" w:hAnsi="Verdana" w:cs="Arial"/>
          <w:b/>
          <w:bCs/>
          <w:sz w:val="20"/>
          <w:u w:val="single"/>
        </w:rPr>
        <w:t>Medios de notificación o publicación</w:t>
      </w:r>
    </w:p>
    <w:p w:rsidR="00786279" w:rsidRPr="00445651" w:rsidRDefault="00786279" w:rsidP="00786279">
      <w:pPr>
        <w:widowControl w:val="0"/>
        <w:ind w:firstLine="708"/>
        <w:jc w:val="both"/>
        <w:rPr>
          <w:rFonts w:ascii="Verdana" w:hAnsi="Verdana" w:cs="Arial"/>
          <w:sz w:val="20"/>
        </w:rPr>
      </w:pPr>
    </w:p>
    <w:p w:rsidR="00786279" w:rsidRDefault="00786279" w:rsidP="00C332CD">
      <w:pPr>
        <w:widowControl w:val="0"/>
        <w:jc w:val="both"/>
        <w:rPr>
          <w:rFonts w:ascii="Verdana" w:hAnsi="Verdana" w:cs="Arial"/>
          <w:sz w:val="20"/>
        </w:rPr>
      </w:pPr>
      <w:r w:rsidRPr="00445651">
        <w:rPr>
          <w:rFonts w:ascii="Verdana" w:hAnsi="Verdana" w:cs="Arial"/>
          <w:sz w:val="20"/>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56514F" w:rsidRDefault="0056514F" w:rsidP="00C332CD">
      <w:pPr>
        <w:spacing w:before="120"/>
        <w:rPr>
          <w:rFonts w:ascii="Verdana" w:hAnsi="Verdana"/>
          <w:b/>
          <w:bCs/>
          <w:iCs/>
          <w:color w:val="000000"/>
          <w:sz w:val="20"/>
        </w:rPr>
      </w:pPr>
    </w:p>
    <w:p w:rsidR="00C332CD" w:rsidRPr="00EC5A47" w:rsidRDefault="00C332CD" w:rsidP="00C332CD">
      <w:pPr>
        <w:spacing w:before="120"/>
        <w:rPr>
          <w:rFonts w:ascii="Verdana" w:hAnsi="Verdana"/>
          <w:b/>
          <w:bCs/>
          <w:iCs/>
          <w:color w:val="000000"/>
          <w:sz w:val="20"/>
        </w:rPr>
      </w:pPr>
      <w:r>
        <w:rPr>
          <w:rFonts w:ascii="Verdana" w:hAnsi="Verdana"/>
          <w:b/>
          <w:bCs/>
          <w:iCs/>
          <w:color w:val="000000"/>
          <w:sz w:val="20"/>
        </w:rPr>
        <w:t xml:space="preserve">12. </w:t>
      </w:r>
      <w:r w:rsidRPr="00EC5A47">
        <w:rPr>
          <w:rFonts w:ascii="Verdana" w:hAnsi="Verdana"/>
          <w:b/>
          <w:bCs/>
          <w:iCs/>
          <w:color w:val="000000"/>
          <w:sz w:val="20"/>
        </w:rPr>
        <w:t>Responsabilidades</w:t>
      </w:r>
    </w:p>
    <w:p w:rsidR="00C332CD" w:rsidRPr="00EC5A47" w:rsidRDefault="00C332CD" w:rsidP="00C332CD">
      <w:pPr>
        <w:spacing w:before="120"/>
        <w:jc w:val="both"/>
        <w:rPr>
          <w:rFonts w:ascii="Verdana" w:hAnsi="Verdana"/>
          <w:color w:val="000000"/>
          <w:sz w:val="20"/>
        </w:rPr>
      </w:pPr>
      <w:r>
        <w:rPr>
          <w:rFonts w:ascii="Verdana" w:hAnsi="Verdana"/>
          <w:color w:val="000000"/>
          <w:sz w:val="20"/>
        </w:rPr>
        <w:t>Conforme al artículo 6 de la Ordenanza reguladora de las ayudas para fomento de la natalidad y conciliación, c</w:t>
      </w:r>
      <w:r w:rsidRPr="00EC5A47">
        <w:rPr>
          <w:rFonts w:ascii="Verdana" w:hAnsi="Verdana"/>
          <w:color w:val="000000"/>
          <w:sz w:val="20"/>
        </w:rPr>
        <w:t>ualquier falsedad que se detecte dará lugar al no reconocimiento de la ayuda o, caso de haberla percibido ya, a la devolución de la misma con los intereses legales correspondientes, independientemente de las responsabilidades administrativas, civiles o penales que se pudiesen exigir.</w:t>
      </w:r>
    </w:p>
    <w:p w:rsidR="00C332CD" w:rsidRDefault="00C332CD" w:rsidP="00C332CD">
      <w:pPr>
        <w:spacing w:before="120"/>
        <w:jc w:val="both"/>
        <w:rPr>
          <w:rFonts w:ascii="Verdana" w:hAnsi="Verdana"/>
          <w:color w:val="000000"/>
          <w:sz w:val="20"/>
        </w:rPr>
      </w:pPr>
      <w:r w:rsidRPr="00EC5A47">
        <w:rPr>
          <w:rFonts w:ascii="Verdana" w:hAnsi="Verdana"/>
          <w:color w:val="000000"/>
          <w:sz w:val="20"/>
        </w:rPr>
        <w:t xml:space="preserve">El </w:t>
      </w:r>
      <w:r w:rsidRPr="00C332CD">
        <w:rPr>
          <w:rFonts w:ascii="Verdana" w:hAnsi="Verdana"/>
          <w:b/>
          <w:color w:val="000000"/>
          <w:sz w:val="20"/>
        </w:rPr>
        <w:t xml:space="preserve">plazo para presentar la justificación ante el Ayuntamiento será de </w:t>
      </w:r>
      <w:r>
        <w:rPr>
          <w:rFonts w:ascii="Verdana" w:hAnsi="Verdana"/>
          <w:b/>
          <w:color w:val="000000"/>
          <w:sz w:val="20"/>
        </w:rPr>
        <w:t>TRES</w:t>
      </w:r>
      <w:r w:rsidRPr="00C332CD">
        <w:rPr>
          <w:rFonts w:ascii="Verdana" w:hAnsi="Verdana"/>
          <w:b/>
          <w:color w:val="000000"/>
          <w:sz w:val="20"/>
        </w:rPr>
        <w:t xml:space="preserve"> meses</w:t>
      </w:r>
      <w:r w:rsidRPr="00EC5A47">
        <w:rPr>
          <w:rFonts w:ascii="Verdana" w:hAnsi="Verdana"/>
          <w:color w:val="000000"/>
          <w:sz w:val="20"/>
        </w:rPr>
        <w:t xml:space="preserve"> </w:t>
      </w:r>
      <w:r w:rsidRPr="00C332CD">
        <w:rPr>
          <w:rFonts w:ascii="Verdana" w:hAnsi="Verdana"/>
          <w:b/>
          <w:color w:val="000000"/>
          <w:sz w:val="20"/>
        </w:rPr>
        <w:t>desde la recepción de la ayuda</w:t>
      </w:r>
      <w:r w:rsidRPr="00EC5A47">
        <w:rPr>
          <w:rFonts w:ascii="Verdana" w:hAnsi="Verdana"/>
          <w:color w:val="000000"/>
          <w:sz w:val="20"/>
        </w:rPr>
        <w:t>. La no justificación de la subvención recibida dará lugar a que el interesado pierda el derecho a obtener otro tipo de ayudas de esta</w:t>
      </w:r>
      <w:r w:rsidRPr="00193B0F">
        <w:rPr>
          <w:rFonts w:ascii="Verdana" w:hAnsi="Verdana"/>
          <w:color w:val="000000"/>
          <w:sz w:val="20"/>
        </w:rPr>
        <w:t xml:space="preserve"> Administración, así como al reintegro de la misma. El reintegro de la ayuda, cuando proceda, se exigirá por la vía administrativa de apremio.</w:t>
      </w:r>
    </w:p>
    <w:p w:rsidR="00C332CD" w:rsidRPr="00445651" w:rsidRDefault="00C332CD" w:rsidP="00786279">
      <w:pPr>
        <w:widowControl w:val="0"/>
        <w:ind w:firstLine="708"/>
        <w:jc w:val="both"/>
        <w:rPr>
          <w:rFonts w:ascii="Verdana" w:hAnsi="Verdana" w:cs="Arial"/>
          <w:sz w:val="20"/>
        </w:rPr>
      </w:pPr>
    </w:p>
    <w:p w:rsidR="00786279" w:rsidRDefault="00786279" w:rsidP="00786279">
      <w:pPr>
        <w:widowControl w:val="0"/>
        <w:jc w:val="center"/>
        <w:rPr>
          <w:rFonts w:ascii="Verdana" w:hAnsi="Verdana"/>
          <w:b/>
          <w:sz w:val="20"/>
        </w:rPr>
      </w:pPr>
    </w:p>
    <w:sectPr w:rsidR="00786279" w:rsidSect="00F94A7D">
      <w:headerReference w:type="default" r:id="rId8"/>
      <w:footerReference w:type="default" r:id="rId9"/>
      <w:headerReference w:type="first" r:id="rId10"/>
      <w:pgSz w:w="11907" w:h="16840" w:code="9"/>
      <w:pgMar w:top="1827" w:right="1701" w:bottom="709" w:left="1701" w:header="709" w:footer="709" w:gutter="0"/>
      <w:cols w:space="708"/>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ED4" w:rsidRDefault="00BD3ED4">
      <w:r>
        <w:separator/>
      </w:r>
    </w:p>
  </w:endnote>
  <w:endnote w:type="continuationSeparator" w:id="0">
    <w:p w:rsidR="00BD3ED4" w:rsidRDefault="00BD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NewRomanPS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52" w:rsidRDefault="00DF7A52">
    <w:pPr>
      <w:pStyle w:val="Piedepgina"/>
      <w:tabs>
        <w:tab w:val="clear" w:pos="8504"/>
      </w:tabs>
      <w:jc w:val="right"/>
      <w:rPr>
        <w:rFonts w:ascii="Verdana" w:hAnsi="Verdana"/>
        <w:sz w:val="20"/>
      </w:rPr>
    </w:pPr>
    <w:r>
      <w:rPr>
        <w:rFonts w:ascii="Verdana" w:hAnsi="Verdana"/>
        <w:sz w:val="20"/>
        <w:lang w:val="es-ES_tradnl"/>
      </w:rPr>
      <w:t xml:space="preserve">Página </w:t>
    </w:r>
    <w:r>
      <w:rPr>
        <w:rFonts w:ascii="Verdana" w:hAnsi="Verdana"/>
        <w:sz w:val="20"/>
      </w:rPr>
      <w:fldChar w:fldCharType="begin"/>
    </w:r>
    <w:r>
      <w:rPr>
        <w:rFonts w:ascii="Verdana" w:hAnsi="Verdana"/>
        <w:sz w:val="20"/>
        <w:lang w:val="es-ES_tradnl"/>
      </w:rPr>
      <w:instrText xml:space="preserve"> PAGE </w:instrText>
    </w:r>
    <w:r>
      <w:rPr>
        <w:rFonts w:ascii="Verdana" w:hAnsi="Verdana"/>
        <w:sz w:val="20"/>
      </w:rPr>
      <w:fldChar w:fldCharType="separate"/>
    </w:r>
    <w:r w:rsidR="00F40BBB">
      <w:rPr>
        <w:rFonts w:ascii="Verdana" w:hAnsi="Verdana"/>
        <w:noProof/>
        <w:sz w:val="20"/>
        <w:lang w:val="es-ES_tradnl"/>
      </w:rPr>
      <w:t>2</w:t>
    </w:r>
    <w:r>
      <w:rPr>
        <w:rFonts w:ascii="Verdana" w:hAnsi="Verdana"/>
        <w:sz w:val="20"/>
      </w:rPr>
      <w:fldChar w:fldCharType="end"/>
    </w:r>
    <w:r>
      <w:rPr>
        <w:rFonts w:ascii="Verdana" w:hAnsi="Verdana"/>
        <w:sz w:val="20"/>
        <w:lang w:val="es-ES_tradnl"/>
      </w:rPr>
      <w:t xml:space="preserve"> de </w:t>
    </w:r>
    <w:r>
      <w:rPr>
        <w:rFonts w:ascii="Verdana" w:hAnsi="Verdana"/>
        <w:sz w:val="20"/>
      </w:rPr>
      <w:fldChar w:fldCharType="begin"/>
    </w:r>
    <w:r>
      <w:rPr>
        <w:rFonts w:ascii="Verdana" w:hAnsi="Verdana"/>
        <w:sz w:val="20"/>
        <w:lang w:val="es-ES_tradnl"/>
      </w:rPr>
      <w:instrText xml:space="preserve"> NUMPAGES </w:instrText>
    </w:r>
    <w:r>
      <w:rPr>
        <w:rFonts w:ascii="Verdana" w:hAnsi="Verdana"/>
        <w:sz w:val="20"/>
      </w:rPr>
      <w:fldChar w:fldCharType="separate"/>
    </w:r>
    <w:r w:rsidR="00F40BBB">
      <w:rPr>
        <w:rFonts w:ascii="Verdana" w:hAnsi="Verdana"/>
        <w:noProof/>
        <w:sz w:val="20"/>
        <w:lang w:val="es-ES_tradnl"/>
      </w:rPr>
      <w:t>8</w:t>
    </w:r>
    <w:r>
      <w:rPr>
        <w:rFonts w:ascii="Verdana" w:hAnsi="Verda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ED4" w:rsidRDefault="00BD3ED4">
      <w:r>
        <w:separator/>
      </w:r>
    </w:p>
  </w:footnote>
  <w:footnote w:type="continuationSeparator" w:id="0">
    <w:p w:rsidR="00BD3ED4" w:rsidRDefault="00BD3ED4">
      <w:r>
        <w:continuationSeparator/>
      </w:r>
    </w:p>
  </w:footnote>
  <w:footnote w:id="1">
    <w:p w:rsidR="00DF7A52" w:rsidRPr="00445651" w:rsidRDefault="00DF7A52" w:rsidP="00786279">
      <w:pPr>
        <w:pStyle w:val="Textonotapie"/>
        <w:jc w:val="both"/>
      </w:pPr>
      <w:r w:rsidRPr="00445651">
        <w:rPr>
          <w:rFonts w:ascii="Verdana" w:hAnsi="Verdana"/>
          <w:b/>
          <w:i/>
          <w:color w:val="F49701"/>
          <w:sz w:val="16"/>
          <w:szCs w:val="12"/>
        </w:rPr>
        <w:footnoteRef/>
      </w:r>
      <w:r w:rsidRPr="00445651">
        <w:rPr>
          <w:rFonts w:ascii="Verdana" w:hAnsi="Verdana"/>
          <w:b/>
          <w:i/>
          <w:color w:val="F49701"/>
          <w:sz w:val="16"/>
          <w:szCs w:val="12"/>
          <w:vertAlign w:val="superscript"/>
          <w:lang w:val="es-ES_tradnl"/>
        </w:rPr>
        <w:t xml:space="preserve"> </w:t>
      </w:r>
      <w:r w:rsidRPr="00445651">
        <w:rPr>
          <w:rFonts w:ascii="Verdana" w:hAnsi="Verdana"/>
          <w:i/>
          <w:color w:val="808080"/>
          <w:sz w:val="14"/>
          <w:szCs w:val="14"/>
          <w:lang w:val="es-ES_tradnl"/>
        </w:rPr>
        <w:t>La normativa reguladora de la subvención podrá admitir la sustitución de la presentación de determinados documentos por una declaración responsable del solicitante. En este caso, con anterioridad a la propuesta de resolución de concesión de la subvención se deberá requerir la presentación de la documentación que acredite la realidad de los datos contenidos en la citada declaración, en un plazo no superior a 15 días.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52" w:rsidRPr="00F438AA" w:rsidRDefault="00DF7A52" w:rsidP="009C2A8D">
    <w:pPr>
      <w:pStyle w:val="Encabezado"/>
      <w:jc w:val="center"/>
      <w:rPr>
        <w:sz w:val="32"/>
        <w:szCs w:val="32"/>
      </w:rPr>
    </w:pPr>
    <w:r>
      <w:rPr>
        <w:noProof/>
        <w:sz w:val="32"/>
        <w:szCs w:val="32"/>
      </w:rPr>
      <w:drawing>
        <wp:anchor distT="0" distB="0" distL="114300" distR="114300" simplePos="0" relativeHeight="251661312" behindDoc="0" locked="0" layoutInCell="0" allowOverlap="1" wp14:anchorId="13D45727" wp14:editId="54201C4D">
          <wp:simplePos x="0" y="0"/>
          <wp:positionH relativeFrom="column">
            <wp:posOffset>-220980</wp:posOffset>
          </wp:positionH>
          <wp:positionV relativeFrom="paragraph">
            <wp:posOffset>-198120</wp:posOffset>
          </wp:positionV>
          <wp:extent cx="505460" cy="827405"/>
          <wp:effectExtent l="0" t="0" r="889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827405"/>
                  </a:xfrm>
                  <a:prstGeom prst="rect">
                    <a:avLst/>
                  </a:prstGeom>
                  <a:noFill/>
                </pic:spPr>
              </pic:pic>
            </a:graphicData>
          </a:graphic>
          <wp14:sizeRelH relativeFrom="page">
            <wp14:pctWidth>0</wp14:pctWidth>
          </wp14:sizeRelH>
          <wp14:sizeRelV relativeFrom="page">
            <wp14:pctHeight>0</wp14:pctHeight>
          </wp14:sizeRelV>
        </wp:anchor>
      </w:drawing>
    </w:r>
    <w:r w:rsidRPr="00F438AA">
      <w:rPr>
        <w:sz w:val="32"/>
        <w:szCs w:val="32"/>
      </w:rPr>
      <w:t>AYUNTAMIENTO</w:t>
    </w:r>
  </w:p>
  <w:p w:rsidR="00DF7A52" w:rsidRPr="00F438AA" w:rsidRDefault="00DF7A52" w:rsidP="009C2A8D">
    <w:pPr>
      <w:pStyle w:val="Encabezado"/>
      <w:jc w:val="center"/>
      <w:rPr>
        <w:sz w:val="20"/>
        <w:szCs w:val="20"/>
      </w:rPr>
    </w:pPr>
    <w:r w:rsidRPr="00F438AA">
      <w:rPr>
        <w:sz w:val="20"/>
        <w:szCs w:val="20"/>
      </w:rPr>
      <w:t>DE</w:t>
    </w:r>
  </w:p>
  <w:p w:rsidR="00DF7A52" w:rsidRPr="00F438AA" w:rsidRDefault="00DF7A52" w:rsidP="009C2A8D">
    <w:pPr>
      <w:pStyle w:val="Encabezado"/>
      <w:jc w:val="center"/>
      <w:rPr>
        <w:sz w:val="32"/>
        <w:szCs w:val="32"/>
      </w:rPr>
    </w:pPr>
    <w:r w:rsidRPr="00F438AA">
      <w:rPr>
        <w:sz w:val="32"/>
        <w:szCs w:val="32"/>
      </w:rPr>
      <w:t>PERALES DEL PUERTO (CÁCERES)</w:t>
    </w:r>
  </w:p>
  <w:p w:rsidR="00DF7A52" w:rsidRPr="000A311D" w:rsidRDefault="00DF7A52" w:rsidP="005D217D">
    <w:pPr>
      <w:pStyle w:val="Encabezado"/>
      <w:jc w:val="center"/>
      <w:rPr>
        <w:sz w:val="14"/>
        <w:szCs w:val="14"/>
      </w:rPr>
    </w:pPr>
    <w:r w:rsidRPr="000A311D">
      <w:rPr>
        <w:sz w:val="14"/>
        <w:szCs w:val="14"/>
      </w:rPr>
      <w:t>Avda. Sierra de Gata nº 12 / C.P. 10.896 / Tfno. 927 514164/514175 / Fax 927 514291 / Email: administraci</w:t>
    </w:r>
    <w:r>
      <w:rPr>
        <w:sz w:val="14"/>
        <w:szCs w:val="14"/>
      </w:rPr>
      <w:t>o</w:t>
    </w:r>
    <w:r w:rsidRPr="000A311D">
      <w:rPr>
        <w:sz w:val="14"/>
        <w:szCs w:val="14"/>
      </w:rPr>
      <w:t>n@peralesdelpuerto.es</w:t>
    </w:r>
  </w:p>
  <w:p w:rsidR="00DF7A52" w:rsidRDefault="00DF7A52" w:rsidP="00CD2849">
    <w:pPr>
      <w:pStyle w:val="Encabezado"/>
      <w:ind w:firstLine="708"/>
      <w:rPr>
        <w:rFonts w:ascii="Verdana" w:hAnsi="Verdana"/>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52" w:rsidRPr="00F438AA" w:rsidRDefault="00DF7A52" w:rsidP="00583671">
    <w:pPr>
      <w:pStyle w:val="Encabezado"/>
      <w:pBdr>
        <w:bottom w:val="thinThickSmallGap" w:sz="18" w:space="1" w:color="auto"/>
      </w:pBdr>
      <w:jc w:val="center"/>
      <w:rPr>
        <w:sz w:val="32"/>
        <w:szCs w:val="32"/>
      </w:rPr>
    </w:pPr>
    <w:r>
      <w:rPr>
        <w:noProof/>
        <w:sz w:val="32"/>
        <w:szCs w:val="32"/>
      </w:rPr>
      <w:drawing>
        <wp:anchor distT="0" distB="0" distL="114300" distR="114300" simplePos="0" relativeHeight="251659264" behindDoc="0" locked="0" layoutInCell="0" allowOverlap="1">
          <wp:simplePos x="0" y="0"/>
          <wp:positionH relativeFrom="column">
            <wp:posOffset>-220980</wp:posOffset>
          </wp:positionH>
          <wp:positionV relativeFrom="paragraph">
            <wp:posOffset>-198120</wp:posOffset>
          </wp:positionV>
          <wp:extent cx="505460" cy="827405"/>
          <wp:effectExtent l="0" t="0" r="889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827405"/>
                  </a:xfrm>
                  <a:prstGeom prst="rect">
                    <a:avLst/>
                  </a:prstGeom>
                  <a:noFill/>
                </pic:spPr>
              </pic:pic>
            </a:graphicData>
          </a:graphic>
          <wp14:sizeRelH relativeFrom="page">
            <wp14:pctWidth>0</wp14:pctWidth>
          </wp14:sizeRelH>
          <wp14:sizeRelV relativeFrom="page">
            <wp14:pctHeight>0</wp14:pctHeight>
          </wp14:sizeRelV>
        </wp:anchor>
      </w:drawing>
    </w:r>
    <w:r w:rsidRPr="00F438AA">
      <w:rPr>
        <w:sz w:val="32"/>
        <w:szCs w:val="32"/>
      </w:rPr>
      <w:t>AYUNTAMIENTO</w:t>
    </w:r>
  </w:p>
  <w:p w:rsidR="00DF7A52" w:rsidRPr="00F438AA" w:rsidRDefault="00DF7A52" w:rsidP="00583671">
    <w:pPr>
      <w:pStyle w:val="Encabezado"/>
      <w:pBdr>
        <w:bottom w:val="thinThickSmallGap" w:sz="18" w:space="1" w:color="auto"/>
      </w:pBdr>
      <w:jc w:val="center"/>
      <w:rPr>
        <w:sz w:val="20"/>
        <w:szCs w:val="20"/>
      </w:rPr>
    </w:pPr>
    <w:r w:rsidRPr="00F438AA">
      <w:rPr>
        <w:sz w:val="20"/>
        <w:szCs w:val="20"/>
      </w:rPr>
      <w:t>DE</w:t>
    </w:r>
  </w:p>
  <w:p w:rsidR="00DF7A52" w:rsidRPr="00F438AA" w:rsidRDefault="00DF7A52" w:rsidP="00583671">
    <w:pPr>
      <w:pStyle w:val="Encabezado"/>
      <w:pBdr>
        <w:bottom w:val="thinThickSmallGap" w:sz="18" w:space="1" w:color="auto"/>
      </w:pBdr>
      <w:jc w:val="center"/>
      <w:rPr>
        <w:sz w:val="32"/>
        <w:szCs w:val="32"/>
      </w:rPr>
    </w:pPr>
    <w:r w:rsidRPr="00F438AA">
      <w:rPr>
        <w:sz w:val="32"/>
        <w:szCs w:val="32"/>
      </w:rPr>
      <w:t>PERALES DEL PUERTO (CÁCERES)</w:t>
    </w:r>
  </w:p>
  <w:p w:rsidR="00DF7A52" w:rsidRPr="000A311D" w:rsidRDefault="00DF7A52" w:rsidP="00F756BC">
    <w:pPr>
      <w:pStyle w:val="Encabezado"/>
      <w:pBdr>
        <w:bottom w:val="thinThickSmallGap" w:sz="18" w:space="1" w:color="auto"/>
      </w:pBdr>
      <w:spacing w:line="360" w:lineRule="auto"/>
      <w:jc w:val="center"/>
      <w:rPr>
        <w:sz w:val="14"/>
        <w:szCs w:val="14"/>
      </w:rPr>
    </w:pPr>
    <w:r w:rsidRPr="000A311D">
      <w:rPr>
        <w:sz w:val="14"/>
        <w:szCs w:val="14"/>
      </w:rPr>
      <w:t>Avda. Sierra de Gata nº 12 / C.P. 10.896 / Tfno. 927 514164/514175 / Fax 927 514291 / Email: administraci</w:t>
    </w:r>
    <w:r>
      <w:rPr>
        <w:sz w:val="14"/>
        <w:szCs w:val="14"/>
      </w:rPr>
      <w:t>o</w:t>
    </w:r>
    <w:r w:rsidRPr="000A311D">
      <w:rPr>
        <w:sz w:val="14"/>
        <w:szCs w:val="14"/>
      </w:rPr>
      <w:t>n@peralesdelpuerto.es</w:t>
    </w:r>
  </w:p>
  <w:p w:rsidR="00DF7A52" w:rsidRDefault="00DF7A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28F1"/>
    <w:multiLevelType w:val="hybridMultilevel"/>
    <w:tmpl w:val="C41A9E50"/>
    <w:lvl w:ilvl="0" w:tplc="5D6688C0">
      <w:start w:val="1"/>
      <w:numFmt w:val="decimal"/>
      <w:lvlText w:val="%1º."/>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0432AE"/>
    <w:multiLevelType w:val="hybridMultilevel"/>
    <w:tmpl w:val="E3087086"/>
    <w:lvl w:ilvl="0" w:tplc="228E0DB0">
      <w:start w:val="1"/>
      <w:numFmt w:val="lowerLetter"/>
      <w:lvlText w:val="%1)"/>
      <w:lvlJc w:val="left"/>
      <w:pPr>
        <w:tabs>
          <w:tab w:val="num" w:pos="1440"/>
        </w:tabs>
        <w:ind w:left="1440" w:hanging="360"/>
      </w:pPr>
    </w:lvl>
    <w:lvl w:ilvl="1" w:tplc="87DA1CA4" w:tentative="1">
      <w:start w:val="1"/>
      <w:numFmt w:val="lowerLetter"/>
      <w:lvlText w:val="%2."/>
      <w:lvlJc w:val="left"/>
      <w:pPr>
        <w:tabs>
          <w:tab w:val="num" w:pos="2160"/>
        </w:tabs>
        <w:ind w:left="2160" w:hanging="360"/>
      </w:pPr>
    </w:lvl>
    <w:lvl w:ilvl="2" w:tplc="22BE1D76" w:tentative="1">
      <w:start w:val="1"/>
      <w:numFmt w:val="lowerRoman"/>
      <w:lvlText w:val="%3."/>
      <w:lvlJc w:val="right"/>
      <w:pPr>
        <w:tabs>
          <w:tab w:val="num" w:pos="2880"/>
        </w:tabs>
        <w:ind w:left="2880" w:hanging="180"/>
      </w:pPr>
    </w:lvl>
    <w:lvl w:ilvl="3" w:tplc="B04601EC" w:tentative="1">
      <w:start w:val="1"/>
      <w:numFmt w:val="decimal"/>
      <w:lvlText w:val="%4."/>
      <w:lvlJc w:val="left"/>
      <w:pPr>
        <w:tabs>
          <w:tab w:val="num" w:pos="3600"/>
        </w:tabs>
        <w:ind w:left="3600" w:hanging="360"/>
      </w:pPr>
    </w:lvl>
    <w:lvl w:ilvl="4" w:tplc="3B082BE2" w:tentative="1">
      <w:start w:val="1"/>
      <w:numFmt w:val="lowerLetter"/>
      <w:lvlText w:val="%5."/>
      <w:lvlJc w:val="left"/>
      <w:pPr>
        <w:tabs>
          <w:tab w:val="num" w:pos="4320"/>
        </w:tabs>
        <w:ind w:left="4320" w:hanging="360"/>
      </w:pPr>
    </w:lvl>
    <w:lvl w:ilvl="5" w:tplc="E8C8ED06" w:tentative="1">
      <w:start w:val="1"/>
      <w:numFmt w:val="lowerRoman"/>
      <w:lvlText w:val="%6."/>
      <w:lvlJc w:val="right"/>
      <w:pPr>
        <w:tabs>
          <w:tab w:val="num" w:pos="5040"/>
        </w:tabs>
        <w:ind w:left="5040" w:hanging="180"/>
      </w:pPr>
    </w:lvl>
    <w:lvl w:ilvl="6" w:tplc="C630C2C0" w:tentative="1">
      <w:start w:val="1"/>
      <w:numFmt w:val="decimal"/>
      <w:lvlText w:val="%7."/>
      <w:lvlJc w:val="left"/>
      <w:pPr>
        <w:tabs>
          <w:tab w:val="num" w:pos="5760"/>
        </w:tabs>
        <w:ind w:left="5760" w:hanging="360"/>
      </w:pPr>
    </w:lvl>
    <w:lvl w:ilvl="7" w:tplc="BA86469C" w:tentative="1">
      <w:start w:val="1"/>
      <w:numFmt w:val="lowerLetter"/>
      <w:lvlText w:val="%8."/>
      <w:lvlJc w:val="left"/>
      <w:pPr>
        <w:tabs>
          <w:tab w:val="num" w:pos="6480"/>
        </w:tabs>
        <w:ind w:left="6480" w:hanging="360"/>
      </w:pPr>
    </w:lvl>
    <w:lvl w:ilvl="8" w:tplc="20442666" w:tentative="1">
      <w:start w:val="1"/>
      <w:numFmt w:val="lowerRoman"/>
      <w:lvlText w:val="%9."/>
      <w:lvlJc w:val="right"/>
      <w:pPr>
        <w:tabs>
          <w:tab w:val="num" w:pos="7200"/>
        </w:tabs>
        <w:ind w:left="7200" w:hanging="180"/>
      </w:pPr>
    </w:lvl>
  </w:abstractNum>
  <w:abstractNum w:abstractNumId="2" w15:restartNumberingAfterBreak="0">
    <w:nsid w:val="078B08E7"/>
    <w:multiLevelType w:val="hybridMultilevel"/>
    <w:tmpl w:val="5A0A8768"/>
    <w:lvl w:ilvl="0" w:tplc="42B47D38">
      <w:start w:val="1"/>
      <w:numFmt w:val="bullet"/>
      <w:lvlText w:val=""/>
      <w:lvlJc w:val="left"/>
      <w:pPr>
        <w:tabs>
          <w:tab w:val="num" w:pos="360"/>
        </w:tabs>
        <w:ind w:left="360" w:hanging="360"/>
      </w:pPr>
      <w:rPr>
        <w:rFonts w:ascii="Symbol" w:hAnsi="Symbol" w:hint="default"/>
      </w:rPr>
    </w:lvl>
    <w:lvl w:ilvl="1" w:tplc="63647348">
      <w:start w:val="1"/>
      <w:numFmt w:val="bullet"/>
      <w:lvlText w:val="o"/>
      <w:lvlJc w:val="left"/>
      <w:pPr>
        <w:tabs>
          <w:tab w:val="num" w:pos="1080"/>
        </w:tabs>
        <w:ind w:left="1080" w:hanging="360"/>
      </w:pPr>
      <w:rPr>
        <w:rFonts w:ascii="Courier New" w:hAnsi="Courier New" w:hint="default"/>
      </w:rPr>
    </w:lvl>
    <w:lvl w:ilvl="2" w:tplc="F76EDBF2">
      <w:start w:val="1"/>
      <w:numFmt w:val="bullet"/>
      <w:lvlText w:val=""/>
      <w:lvlJc w:val="left"/>
      <w:pPr>
        <w:tabs>
          <w:tab w:val="num" w:pos="1800"/>
        </w:tabs>
        <w:ind w:left="1800" w:hanging="360"/>
      </w:pPr>
      <w:rPr>
        <w:rFonts w:ascii="Wingdings" w:hAnsi="Wingdings" w:hint="default"/>
      </w:rPr>
    </w:lvl>
    <w:lvl w:ilvl="3" w:tplc="5636F15C" w:tentative="1">
      <w:start w:val="1"/>
      <w:numFmt w:val="bullet"/>
      <w:lvlText w:val=""/>
      <w:lvlJc w:val="left"/>
      <w:pPr>
        <w:tabs>
          <w:tab w:val="num" w:pos="2520"/>
        </w:tabs>
        <w:ind w:left="2520" w:hanging="360"/>
      </w:pPr>
      <w:rPr>
        <w:rFonts w:ascii="Symbol" w:hAnsi="Symbol" w:hint="default"/>
      </w:rPr>
    </w:lvl>
    <w:lvl w:ilvl="4" w:tplc="14126EF6" w:tentative="1">
      <w:start w:val="1"/>
      <w:numFmt w:val="bullet"/>
      <w:lvlText w:val="o"/>
      <w:lvlJc w:val="left"/>
      <w:pPr>
        <w:tabs>
          <w:tab w:val="num" w:pos="3240"/>
        </w:tabs>
        <w:ind w:left="3240" w:hanging="360"/>
      </w:pPr>
      <w:rPr>
        <w:rFonts w:ascii="Courier New" w:hAnsi="Courier New" w:hint="default"/>
      </w:rPr>
    </w:lvl>
    <w:lvl w:ilvl="5" w:tplc="67A8F600" w:tentative="1">
      <w:start w:val="1"/>
      <w:numFmt w:val="bullet"/>
      <w:lvlText w:val=""/>
      <w:lvlJc w:val="left"/>
      <w:pPr>
        <w:tabs>
          <w:tab w:val="num" w:pos="3960"/>
        </w:tabs>
        <w:ind w:left="3960" w:hanging="360"/>
      </w:pPr>
      <w:rPr>
        <w:rFonts w:ascii="Wingdings" w:hAnsi="Wingdings" w:hint="default"/>
      </w:rPr>
    </w:lvl>
    <w:lvl w:ilvl="6" w:tplc="19B22610" w:tentative="1">
      <w:start w:val="1"/>
      <w:numFmt w:val="bullet"/>
      <w:lvlText w:val=""/>
      <w:lvlJc w:val="left"/>
      <w:pPr>
        <w:tabs>
          <w:tab w:val="num" w:pos="4680"/>
        </w:tabs>
        <w:ind w:left="4680" w:hanging="360"/>
      </w:pPr>
      <w:rPr>
        <w:rFonts w:ascii="Symbol" w:hAnsi="Symbol" w:hint="default"/>
      </w:rPr>
    </w:lvl>
    <w:lvl w:ilvl="7" w:tplc="8AA0A8D0" w:tentative="1">
      <w:start w:val="1"/>
      <w:numFmt w:val="bullet"/>
      <w:lvlText w:val="o"/>
      <w:lvlJc w:val="left"/>
      <w:pPr>
        <w:tabs>
          <w:tab w:val="num" w:pos="5400"/>
        </w:tabs>
        <w:ind w:left="5400" w:hanging="360"/>
      </w:pPr>
      <w:rPr>
        <w:rFonts w:ascii="Courier New" w:hAnsi="Courier New" w:hint="default"/>
      </w:rPr>
    </w:lvl>
    <w:lvl w:ilvl="8" w:tplc="BA083C20"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7992BB4"/>
    <w:multiLevelType w:val="hybridMultilevel"/>
    <w:tmpl w:val="C6983828"/>
    <w:lvl w:ilvl="0" w:tplc="C4207EFA">
      <w:start w:val="1"/>
      <w:numFmt w:val="lowerLetter"/>
      <w:lvlText w:val="%1)"/>
      <w:lvlJc w:val="left"/>
      <w:pPr>
        <w:tabs>
          <w:tab w:val="num" w:pos="720"/>
        </w:tabs>
        <w:ind w:left="720" w:hanging="360"/>
      </w:pPr>
    </w:lvl>
    <w:lvl w:ilvl="1" w:tplc="9BFC8C4E" w:tentative="1">
      <w:start w:val="1"/>
      <w:numFmt w:val="lowerLetter"/>
      <w:lvlText w:val="%2."/>
      <w:lvlJc w:val="left"/>
      <w:pPr>
        <w:tabs>
          <w:tab w:val="num" w:pos="1440"/>
        </w:tabs>
        <w:ind w:left="1440" w:hanging="360"/>
      </w:pPr>
    </w:lvl>
    <w:lvl w:ilvl="2" w:tplc="363C0C78" w:tentative="1">
      <w:start w:val="1"/>
      <w:numFmt w:val="lowerRoman"/>
      <w:lvlText w:val="%3."/>
      <w:lvlJc w:val="right"/>
      <w:pPr>
        <w:tabs>
          <w:tab w:val="num" w:pos="2160"/>
        </w:tabs>
        <w:ind w:left="2160" w:hanging="180"/>
      </w:pPr>
    </w:lvl>
    <w:lvl w:ilvl="3" w:tplc="BB289132" w:tentative="1">
      <w:start w:val="1"/>
      <w:numFmt w:val="decimal"/>
      <w:lvlText w:val="%4."/>
      <w:lvlJc w:val="left"/>
      <w:pPr>
        <w:tabs>
          <w:tab w:val="num" w:pos="2880"/>
        </w:tabs>
        <w:ind w:left="2880" w:hanging="360"/>
      </w:pPr>
    </w:lvl>
    <w:lvl w:ilvl="4" w:tplc="C7663056" w:tentative="1">
      <w:start w:val="1"/>
      <w:numFmt w:val="lowerLetter"/>
      <w:lvlText w:val="%5."/>
      <w:lvlJc w:val="left"/>
      <w:pPr>
        <w:tabs>
          <w:tab w:val="num" w:pos="3600"/>
        </w:tabs>
        <w:ind w:left="3600" w:hanging="360"/>
      </w:pPr>
    </w:lvl>
    <w:lvl w:ilvl="5" w:tplc="CCA8C68A" w:tentative="1">
      <w:start w:val="1"/>
      <w:numFmt w:val="lowerRoman"/>
      <w:lvlText w:val="%6."/>
      <w:lvlJc w:val="right"/>
      <w:pPr>
        <w:tabs>
          <w:tab w:val="num" w:pos="4320"/>
        </w:tabs>
        <w:ind w:left="4320" w:hanging="180"/>
      </w:pPr>
    </w:lvl>
    <w:lvl w:ilvl="6" w:tplc="2526A792" w:tentative="1">
      <w:start w:val="1"/>
      <w:numFmt w:val="decimal"/>
      <w:lvlText w:val="%7."/>
      <w:lvlJc w:val="left"/>
      <w:pPr>
        <w:tabs>
          <w:tab w:val="num" w:pos="5040"/>
        </w:tabs>
        <w:ind w:left="5040" w:hanging="360"/>
      </w:pPr>
    </w:lvl>
    <w:lvl w:ilvl="7" w:tplc="03BA6392" w:tentative="1">
      <w:start w:val="1"/>
      <w:numFmt w:val="lowerLetter"/>
      <w:lvlText w:val="%8."/>
      <w:lvlJc w:val="left"/>
      <w:pPr>
        <w:tabs>
          <w:tab w:val="num" w:pos="5760"/>
        </w:tabs>
        <w:ind w:left="5760" w:hanging="360"/>
      </w:pPr>
    </w:lvl>
    <w:lvl w:ilvl="8" w:tplc="2C9CCB06" w:tentative="1">
      <w:start w:val="1"/>
      <w:numFmt w:val="lowerRoman"/>
      <w:lvlText w:val="%9."/>
      <w:lvlJc w:val="right"/>
      <w:pPr>
        <w:tabs>
          <w:tab w:val="num" w:pos="6480"/>
        </w:tabs>
        <w:ind w:left="6480" w:hanging="180"/>
      </w:pPr>
    </w:lvl>
  </w:abstractNum>
  <w:abstractNum w:abstractNumId="4" w15:restartNumberingAfterBreak="0">
    <w:nsid w:val="09123397"/>
    <w:multiLevelType w:val="hybridMultilevel"/>
    <w:tmpl w:val="5A0A8768"/>
    <w:lvl w:ilvl="0" w:tplc="5B16D638">
      <w:start w:val="1"/>
      <w:numFmt w:val="bullet"/>
      <w:lvlText w:val=""/>
      <w:lvlJc w:val="left"/>
      <w:pPr>
        <w:tabs>
          <w:tab w:val="num" w:pos="1068"/>
        </w:tabs>
        <w:ind w:left="1068" w:hanging="360"/>
      </w:pPr>
      <w:rPr>
        <w:rFonts w:ascii="Symbol" w:hAnsi="Symbol" w:hint="default"/>
      </w:rPr>
    </w:lvl>
    <w:lvl w:ilvl="1" w:tplc="D2CC8594">
      <w:start w:val="1"/>
      <w:numFmt w:val="bullet"/>
      <w:lvlText w:val="o"/>
      <w:lvlJc w:val="left"/>
      <w:pPr>
        <w:tabs>
          <w:tab w:val="num" w:pos="1788"/>
        </w:tabs>
        <w:ind w:left="1788" w:hanging="360"/>
      </w:pPr>
      <w:rPr>
        <w:rFonts w:ascii="Courier New" w:hAnsi="Courier New" w:hint="default"/>
      </w:rPr>
    </w:lvl>
    <w:lvl w:ilvl="2" w:tplc="07B6521E">
      <w:start w:val="1"/>
      <w:numFmt w:val="bullet"/>
      <w:lvlText w:val=""/>
      <w:lvlJc w:val="left"/>
      <w:pPr>
        <w:tabs>
          <w:tab w:val="num" w:pos="2508"/>
        </w:tabs>
        <w:ind w:left="2508" w:hanging="360"/>
      </w:pPr>
      <w:rPr>
        <w:rFonts w:ascii="Wingdings" w:hAnsi="Wingdings" w:hint="default"/>
      </w:rPr>
    </w:lvl>
    <w:lvl w:ilvl="3" w:tplc="D346C216" w:tentative="1">
      <w:start w:val="1"/>
      <w:numFmt w:val="bullet"/>
      <w:lvlText w:val=""/>
      <w:lvlJc w:val="left"/>
      <w:pPr>
        <w:tabs>
          <w:tab w:val="num" w:pos="3228"/>
        </w:tabs>
        <w:ind w:left="3228" w:hanging="360"/>
      </w:pPr>
      <w:rPr>
        <w:rFonts w:ascii="Symbol" w:hAnsi="Symbol" w:hint="default"/>
      </w:rPr>
    </w:lvl>
    <w:lvl w:ilvl="4" w:tplc="636A46E4" w:tentative="1">
      <w:start w:val="1"/>
      <w:numFmt w:val="bullet"/>
      <w:lvlText w:val="o"/>
      <w:lvlJc w:val="left"/>
      <w:pPr>
        <w:tabs>
          <w:tab w:val="num" w:pos="3948"/>
        </w:tabs>
        <w:ind w:left="3948" w:hanging="360"/>
      </w:pPr>
      <w:rPr>
        <w:rFonts w:ascii="Courier New" w:hAnsi="Courier New" w:hint="default"/>
      </w:rPr>
    </w:lvl>
    <w:lvl w:ilvl="5" w:tplc="2B76B4F0" w:tentative="1">
      <w:start w:val="1"/>
      <w:numFmt w:val="bullet"/>
      <w:lvlText w:val=""/>
      <w:lvlJc w:val="left"/>
      <w:pPr>
        <w:tabs>
          <w:tab w:val="num" w:pos="4668"/>
        </w:tabs>
        <w:ind w:left="4668" w:hanging="360"/>
      </w:pPr>
      <w:rPr>
        <w:rFonts w:ascii="Wingdings" w:hAnsi="Wingdings" w:hint="default"/>
      </w:rPr>
    </w:lvl>
    <w:lvl w:ilvl="6" w:tplc="13888994" w:tentative="1">
      <w:start w:val="1"/>
      <w:numFmt w:val="bullet"/>
      <w:lvlText w:val=""/>
      <w:lvlJc w:val="left"/>
      <w:pPr>
        <w:tabs>
          <w:tab w:val="num" w:pos="5388"/>
        </w:tabs>
        <w:ind w:left="5388" w:hanging="360"/>
      </w:pPr>
      <w:rPr>
        <w:rFonts w:ascii="Symbol" w:hAnsi="Symbol" w:hint="default"/>
      </w:rPr>
    </w:lvl>
    <w:lvl w:ilvl="7" w:tplc="6F8253FC" w:tentative="1">
      <w:start w:val="1"/>
      <w:numFmt w:val="bullet"/>
      <w:lvlText w:val="o"/>
      <w:lvlJc w:val="left"/>
      <w:pPr>
        <w:tabs>
          <w:tab w:val="num" w:pos="6108"/>
        </w:tabs>
        <w:ind w:left="6108" w:hanging="360"/>
      </w:pPr>
      <w:rPr>
        <w:rFonts w:ascii="Courier New" w:hAnsi="Courier New" w:hint="default"/>
      </w:rPr>
    </w:lvl>
    <w:lvl w:ilvl="8" w:tplc="59E62EE6"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C472481"/>
    <w:multiLevelType w:val="hybridMultilevel"/>
    <w:tmpl w:val="65C821F4"/>
    <w:lvl w:ilvl="0" w:tplc="D6B455E6">
      <w:start w:val="1"/>
      <w:numFmt w:val="lowerLetter"/>
      <w:lvlText w:val="%1)"/>
      <w:lvlJc w:val="left"/>
      <w:pPr>
        <w:tabs>
          <w:tab w:val="num" w:pos="720"/>
        </w:tabs>
        <w:ind w:left="720" w:hanging="360"/>
      </w:pPr>
    </w:lvl>
    <w:lvl w:ilvl="1" w:tplc="D0E22476" w:tentative="1">
      <w:start w:val="1"/>
      <w:numFmt w:val="lowerLetter"/>
      <w:lvlText w:val="%2."/>
      <w:lvlJc w:val="left"/>
      <w:pPr>
        <w:tabs>
          <w:tab w:val="num" w:pos="1440"/>
        </w:tabs>
        <w:ind w:left="1440" w:hanging="360"/>
      </w:pPr>
    </w:lvl>
    <w:lvl w:ilvl="2" w:tplc="2FD8D4B2" w:tentative="1">
      <w:start w:val="1"/>
      <w:numFmt w:val="lowerRoman"/>
      <w:lvlText w:val="%3."/>
      <w:lvlJc w:val="right"/>
      <w:pPr>
        <w:tabs>
          <w:tab w:val="num" w:pos="2160"/>
        </w:tabs>
        <w:ind w:left="2160" w:hanging="180"/>
      </w:pPr>
    </w:lvl>
    <w:lvl w:ilvl="3" w:tplc="4354617E" w:tentative="1">
      <w:start w:val="1"/>
      <w:numFmt w:val="decimal"/>
      <w:lvlText w:val="%4."/>
      <w:lvlJc w:val="left"/>
      <w:pPr>
        <w:tabs>
          <w:tab w:val="num" w:pos="2880"/>
        </w:tabs>
        <w:ind w:left="2880" w:hanging="360"/>
      </w:pPr>
    </w:lvl>
    <w:lvl w:ilvl="4" w:tplc="BE9C2136" w:tentative="1">
      <w:start w:val="1"/>
      <w:numFmt w:val="lowerLetter"/>
      <w:lvlText w:val="%5."/>
      <w:lvlJc w:val="left"/>
      <w:pPr>
        <w:tabs>
          <w:tab w:val="num" w:pos="3600"/>
        </w:tabs>
        <w:ind w:left="3600" w:hanging="360"/>
      </w:pPr>
    </w:lvl>
    <w:lvl w:ilvl="5" w:tplc="72128E7A" w:tentative="1">
      <w:start w:val="1"/>
      <w:numFmt w:val="lowerRoman"/>
      <w:lvlText w:val="%6."/>
      <w:lvlJc w:val="right"/>
      <w:pPr>
        <w:tabs>
          <w:tab w:val="num" w:pos="4320"/>
        </w:tabs>
        <w:ind w:left="4320" w:hanging="180"/>
      </w:pPr>
    </w:lvl>
    <w:lvl w:ilvl="6" w:tplc="48765378" w:tentative="1">
      <w:start w:val="1"/>
      <w:numFmt w:val="decimal"/>
      <w:lvlText w:val="%7."/>
      <w:lvlJc w:val="left"/>
      <w:pPr>
        <w:tabs>
          <w:tab w:val="num" w:pos="5040"/>
        </w:tabs>
        <w:ind w:left="5040" w:hanging="360"/>
      </w:pPr>
    </w:lvl>
    <w:lvl w:ilvl="7" w:tplc="B29C80B4" w:tentative="1">
      <w:start w:val="1"/>
      <w:numFmt w:val="lowerLetter"/>
      <w:lvlText w:val="%8."/>
      <w:lvlJc w:val="left"/>
      <w:pPr>
        <w:tabs>
          <w:tab w:val="num" w:pos="5760"/>
        </w:tabs>
        <w:ind w:left="5760" w:hanging="360"/>
      </w:pPr>
    </w:lvl>
    <w:lvl w:ilvl="8" w:tplc="1E504CF6" w:tentative="1">
      <w:start w:val="1"/>
      <w:numFmt w:val="lowerRoman"/>
      <w:lvlText w:val="%9."/>
      <w:lvlJc w:val="right"/>
      <w:pPr>
        <w:tabs>
          <w:tab w:val="num" w:pos="6480"/>
        </w:tabs>
        <w:ind w:left="6480" w:hanging="180"/>
      </w:pPr>
    </w:lvl>
  </w:abstractNum>
  <w:abstractNum w:abstractNumId="6" w15:restartNumberingAfterBreak="0">
    <w:nsid w:val="12921C17"/>
    <w:multiLevelType w:val="hybridMultilevel"/>
    <w:tmpl w:val="AE5EFC68"/>
    <w:lvl w:ilvl="0" w:tplc="128CC738">
      <w:start w:val="2"/>
      <w:numFmt w:val="bullet"/>
      <w:lvlText w:val="-"/>
      <w:lvlJc w:val="left"/>
      <w:pPr>
        <w:tabs>
          <w:tab w:val="num" w:pos="1776"/>
        </w:tabs>
        <w:ind w:left="1776" w:hanging="360"/>
      </w:pPr>
      <w:rPr>
        <w:rFonts w:ascii="Times New Roman" w:eastAsia="Times New Roman" w:hAnsi="Times New Roman" w:cs="Times New Roman" w:hint="default"/>
      </w:rPr>
    </w:lvl>
    <w:lvl w:ilvl="1" w:tplc="552E2CBA" w:tentative="1">
      <w:start w:val="1"/>
      <w:numFmt w:val="bullet"/>
      <w:lvlText w:val="o"/>
      <w:lvlJc w:val="left"/>
      <w:pPr>
        <w:tabs>
          <w:tab w:val="num" w:pos="2160"/>
        </w:tabs>
        <w:ind w:left="2160" w:hanging="360"/>
      </w:pPr>
      <w:rPr>
        <w:rFonts w:ascii="Courier New" w:hAnsi="Courier New" w:hint="default"/>
      </w:rPr>
    </w:lvl>
    <w:lvl w:ilvl="2" w:tplc="64545426" w:tentative="1">
      <w:start w:val="1"/>
      <w:numFmt w:val="bullet"/>
      <w:lvlText w:val=""/>
      <w:lvlJc w:val="left"/>
      <w:pPr>
        <w:tabs>
          <w:tab w:val="num" w:pos="2880"/>
        </w:tabs>
        <w:ind w:left="2880" w:hanging="360"/>
      </w:pPr>
      <w:rPr>
        <w:rFonts w:ascii="Wingdings" w:hAnsi="Wingdings" w:hint="default"/>
      </w:rPr>
    </w:lvl>
    <w:lvl w:ilvl="3" w:tplc="B2B8E474" w:tentative="1">
      <w:start w:val="1"/>
      <w:numFmt w:val="bullet"/>
      <w:lvlText w:val=""/>
      <w:lvlJc w:val="left"/>
      <w:pPr>
        <w:tabs>
          <w:tab w:val="num" w:pos="3600"/>
        </w:tabs>
        <w:ind w:left="3600" w:hanging="360"/>
      </w:pPr>
      <w:rPr>
        <w:rFonts w:ascii="Symbol" w:hAnsi="Symbol" w:hint="default"/>
      </w:rPr>
    </w:lvl>
    <w:lvl w:ilvl="4" w:tplc="FD10E458" w:tentative="1">
      <w:start w:val="1"/>
      <w:numFmt w:val="bullet"/>
      <w:lvlText w:val="o"/>
      <w:lvlJc w:val="left"/>
      <w:pPr>
        <w:tabs>
          <w:tab w:val="num" w:pos="4320"/>
        </w:tabs>
        <w:ind w:left="4320" w:hanging="360"/>
      </w:pPr>
      <w:rPr>
        <w:rFonts w:ascii="Courier New" w:hAnsi="Courier New" w:hint="default"/>
      </w:rPr>
    </w:lvl>
    <w:lvl w:ilvl="5" w:tplc="BBCE5D12" w:tentative="1">
      <w:start w:val="1"/>
      <w:numFmt w:val="bullet"/>
      <w:lvlText w:val=""/>
      <w:lvlJc w:val="left"/>
      <w:pPr>
        <w:tabs>
          <w:tab w:val="num" w:pos="5040"/>
        </w:tabs>
        <w:ind w:left="5040" w:hanging="360"/>
      </w:pPr>
      <w:rPr>
        <w:rFonts w:ascii="Wingdings" w:hAnsi="Wingdings" w:hint="default"/>
      </w:rPr>
    </w:lvl>
    <w:lvl w:ilvl="6" w:tplc="E9A01FDC" w:tentative="1">
      <w:start w:val="1"/>
      <w:numFmt w:val="bullet"/>
      <w:lvlText w:val=""/>
      <w:lvlJc w:val="left"/>
      <w:pPr>
        <w:tabs>
          <w:tab w:val="num" w:pos="5760"/>
        </w:tabs>
        <w:ind w:left="5760" w:hanging="360"/>
      </w:pPr>
      <w:rPr>
        <w:rFonts w:ascii="Symbol" w:hAnsi="Symbol" w:hint="default"/>
      </w:rPr>
    </w:lvl>
    <w:lvl w:ilvl="7" w:tplc="9D3EF7B6" w:tentative="1">
      <w:start w:val="1"/>
      <w:numFmt w:val="bullet"/>
      <w:lvlText w:val="o"/>
      <w:lvlJc w:val="left"/>
      <w:pPr>
        <w:tabs>
          <w:tab w:val="num" w:pos="6480"/>
        </w:tabs>
        <w:ind w:left="6480" w:hanging="360"/>
      </w:pPr>
      <w:rPr>
        <w:rFonts w:ascii="Courier New" w:hAnsi="Courier New" w:hint="default"/>
      </w:rPr>
    </w:lvl>
    <w:lvl w:ilvl="8" w:tplc="BDB088E8"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C255C17"/>
    <w:multiLevelType w:val="hybridMultilevel"/>
    <w:tmpl w:val="DE86656E"/>
    <w:lvl w:ilvl="0" w:tplc="EA4611B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1D22896"/>
    <w:multiLevelType w:val="hybridMultilevel"/>
    <w:tmpl w:val="3B8CEDAE"/>
    <w:lvl w:ilvl="0" w:tplc="73B8CEF6">
      <w:start w:val="3"/>
      <w:numFmt w:val="bullet"/>
      <w:lvlText w:val="—"/>
      <w:lvlJc w:val="left"/>
      <w:pPr>
        <w:ind w:left="720" w:hanging="360"/>
      </w:pPr>
      <w:rPr>
        <w:rFonts w:ascii="Verdana" w:eastAsia="Times New Roman" w:hAnsi="Verdana"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EB5F82"/>
    <w:multiLevelType w:val="hybridMultilevel"/>
    <w:tmpl w:val="CDE2E09A"/>
    <w:lvl w:ilvl="0" w:tplc="FFFAC9EE">
      <w:start w:val="1"/>
      <w:numFmt w:val="lowerLetter"/>
      <w:lvlText w:val="%1)"/>
      <w:lvlJc w:val="left"/>
      <w:pPr>
        <w:tabs>
          <w:tab w:val="num" w:pos="720"/>
        </w:tabs>
        <w:ind w:left="720" w:hanging="360"/>
      </w:pPr>
      <w:rPr>
        <w:rFonts w:hint="default"/>
      </w:rPr>
    </w:lvl>
    <w:lvl w:ilvl="1" w:tplc="6658DB6C" w:tentative="1">
      <w:start w:val="1"/>
      <w:numFmt w:val="lowerLetter"/>
      <w:lvlText w:val="%2."/>
      <w:lvlJc w:val="left"/>
      <w:pPr>
        <w:tabs>
          <w:tab w:val="num" w:pos="1440"/>
        </w:tabs>
        <w:ind w:left="1440" w:hanging="360"/>
      </w:pPr>
    </w:lvl>
    <w:lvl w:ilvl="2" w:tplc="3F9A481A" w:tentative="1">
      <w:start w:val="1"/>
      <w:numFmt w:val="lowerRoman"/>
      <w:lvlText w:val="%3."/>
      <w:lvlJc w:val="right"/>
      <w:pPr>
        <w:tabs>
          <w:tab w:val="num" w:pos="2160"/>
        </w:tabs>
        <w:ind w:left="2160" w:hanging="180"/>
      </w:pPr>
    </w:lvl>
    <w:lvl w:ilvl="3" w:tplc="6B1A3BDA" w:tentative="1">
      <w:start w:val="1"/>
      <w:numFmt w:val="decimal"/>
      <w:lvlText w:val="%4."/>
      <w:lvlJc w:val="left"/>
      <w:pPr>
        <w:tabs>
          <w:tab w:val="num" w:pos="2880"/>
        </w:tabs>
        <w:ind w:left="2880" w:hanging="360"/>
      </w:pPr>
    </w:lvl>
    <w:lvl w:ilvl="4" w:tplc="67A8F3E8" w:tentative="1">
      <w:start w:val="1"/>
      <w:numFmt w:val="lowerLetter"/>
      <w:lvlText w:val="%5."/>
      <w:lvlJc w:val="left"/>
      <w:pPr>
        <w:tabs>
          <w:tab w:val="num" w:pos="3600"/>
        </w:tabs>
        <w:ind w:left="3600" w:hanging="360"/>
      </w:pPr>
    </w:lvl>
    <w:lvl w:ilvl="5" w:tplc="C0E2387E" w:tentative="1">
      <w:start w:val="1"/>
      <w:numFmt w:val="lowerRoman"/>
      <w:lvlText w:val="%6."/>
      <w:lvlJc w:val="right"/>
      <w:pPr>
        <w:tabs>
          <w:tab w:val="num" w:pos="4320"/>
        </w:tabs>
        <w:ind w:left="4320" w:hanging="180"/>
      </w:pPr>
    </w:lvl>
    <w:lvl w:ilvl="6" w:tplc="955420E6" w:tentative="1">
      <w:start w:val="1"/>
      <w:numFmt w:val="decimal"/>
      <w:lvlText w:val="%7."/>
      <w:lvlJc w:val="left"/>
      <w:pPr>
        <w:tabs>
          <w:tab w:val="num" w:pos="5040"/>
        </w:tabs>
        <w:ind w:left="5040" w:hanging="360"/>
      </w:pPr>
    </w:lvl>
    <w:lvl w:ilvl="7" w:tplc="5A225896" w:tentative="1">
      <w:start w:val="1"/>
      <w:numFmt w:val="lowerLetter"/>
      <w:lvlText w:val="%8."/>
      <w:lvlJc w:val="left"/>
      <w:pPr>
        <w:tabs>
          <w:tab w:val="num" w:pos="5760"/>
        </w:tabs>
        <w:ind w:left="5760" w:hanging="360"/>
      </w:pPr>
    </w:lvl>
    <w:lvl w:ilvl="8" w:tplc="FC422E72" w:tentative="1">
      <w:start w:val="1"/>
      <w:numFmt w:val="lowerRoman"/>
      <w:lvlText w:val="%9."/>
      <w:lvlJc w:val="right"/>
      <w:pPr>
        <w:tabs>
          <w:tab w:val="num" w:pos="6480"/>
        </w:tabs>
        <w:ind w:left="6480" w:hanging="180"/>
      </w:pPr>
    </w:lvl>
  </w:abstractNum>
  <w:abstractNum w:abstractNumId="10" w15:restartNumberingAfterBreak="0">
    <w:nsid w:val="2A73430E"/>
    <w:multiLevelType w:val="hybridMultilevel"/>
    <w:tmpl w:val="C1EE617E"/>
    <w:lvl w:ilvl="0" w:tplc="C2A82124">
      <w:start w:val="1"/>
      <w:numFmt w:val="lowerLetter"/>
      <w:lvlText w:val="%1)"/>
      <w:lvlJc w:val="left"/>
      <w:pPr>
        <w:tabs>
          <w:tab w:val="num" w:pos="720"/>
        </w:tabs>
        <w:ind w:left="720" w:hanging="360"/>
      </w:pPr>
    </w:lvl>
    <w:lvl w:ilvl="1" w:tplc="BEE62318">
      <w:start w:val="1"/>
      <w:numFmt w:val="lowerLetter"/>
      <w:lvlText w:val="%2)"/>
      <w:lvlJc w:val="left"/>
      <w:pPr>
        <w:tabs>
          <w:tab w:val="num" w:pos="720"/>
        </w:tabs>
        <w:ind w:left="720" w:hanging="360"/>
      </w:pPr>
    </w:lvl>
    <w:lvl w:ilvl="2" w:tplc="95068422">
      <w:start w:val="1"/>
      <w:numFmt w:val="lowerLetter"/>
      <w:lvlText w:val="%3."/>
      <w:lvlJc w:val="left"/>
      <w:pPr>
        <w:tabs>
          <w:tab w:val="num" w:pos="720"/>
        </w:tabs>
        <w:ind w:left="720" w:hanging="360"/>
      </w:pPr>
    </w:lvl>
    <w:lvl w:ilvl="3" w:tplc="9762F29E">
      <w:start w:val="1"/>
      <w:numFmt w:val="lowerLetter"/>
      <w:lvlText w:val="%4."/>
      <w:lvlJc w:val="left"/>
      <w:pPr>
        <w:tabs>
          <w:tab w:val="num" w:pos="1440"/>
        </w:tabs>
        <w:ind w:left="1440" w:hanging="360"/>
      </w:pPr>
    </w:lvl>
    <w:lvl w:ilvl="4" w:tplc="591CFD92">
      <w:start w:val="1"/>
      <w:numFmt w:val="lowerLetter"/>
      <w:lvlText w:val="%5."/>
      <w:lvlJc w:val="left"/>
      <w:pPr>
        <w:tabs>
          <w:tab w:val="num" w:pos="3600"/>
        </w:tabs>
        <w:ind w:left="3600" w:hanging="360"/>
      </w:pPr>
    </w:lvl>
    <w:lvl w:ilvl="5" w:tplc="4D40E7DA" w:tentative="1">
      <w:start w:val="1"/>
      <w:numFmt w:val="lowerRoman"/>
      <w:lvlText w:val="%6."/>
      <w:lvlJc w:val="right"/>
      <w:pPr>
        <w:tabs>
          <w:tab w:val="num" w:pos="4320"/>
        </w:tabs>
        <w:ind w:left="4320" w:hanging="180"/>
      </w:pPr>
    </w:lvl>
    <w:lvl w:ilvl="6" w:tplc="388A9162" w:tentative="1">
      <w:start w:val="1"/>
      <w:numFmt w:val="decimal"/>
      <w:lvlText w:val="%7."/>
      <w:lvlJc w:val="left"/>
      <w:pPr>
        <w:tabs>
          <w:tab w:val="num" w:pos="5040"/>
        </w:tabs>
        <w:ind w:left="5040" w:hanging="360"/>
      </w:pPr>
    </w:lvl>
    <w:lvl w:ilvl="7" w:tplc="C52A7A48" w:tentative="1">
      <w:start w:val="1"/>
      <w:numFmt w:val="lowerLetter"/>
      <w:lvlText w:val="%8."/>
      <w:lvlJc w:val="left"/>
      <w:pPr>
        <w:tabs>
          <w:tab w:val="num" w:pos="5760"/>
        </w:tabs>
        <w:ind w:left="5760" w:hanging="360"/>
      </w:pPr>
    </w:lvl>
    <w:lvl w:ilvl="8" w:tplc="AE06CDB2" w:tentative="1">
      <w:start w:val="1"/>
      <w:numFmt w:val="lowerRoman"/>
      <w:lvlText w:val="%9."/>
      <w:lvlJc w:val="right"/>
      <w:pPr>
        <w:tabs>
          <w:tab w:val="num" w:pos="6480"/>
        </w:tabs>
        <w:ind w:left="6480" w:hanging="180"/>
      </w:pPr>
    </w:lvl>
  </w:abstractNum>
  <w:abstractNum w:abstractNumId="11" w15:restartNumberingAfterBreak="0">
    <w:nsid w:val="2EE55235"/>
    <w:multiLevelType w:val="hybridMultilevel"/>
    <w:tmpl w:val="E89AFF16"/>
    <w:lvl w:ilvl="0" w:tplc="D820BC0E">
      <w:start w:val="2"/>
      <w:numFmt w:val="bullet"/>
      <w:lvlText w:val="—"/>
      <w:lvlJc w:val="left"/>
      <w:pPr>
        <w:ind w:left="1211" w:hanging="360"/>
      </w:pPr>
      <w:rPr>
        <w:rFonts w:ascii="Verdana" w:eastAsia="Times New Roman" w:hAnsi="Verdan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33C8307A"/>
    <w:multiLevelType w:val="hybridMultilevel"/>
    <w:tmpl w:val="DBF266F2"/>
    <w:lvl w:ilvl="0" w:tplc="9A36863C">
      <w:start w:val="1"/>
      <w:numFmt w:val="upperLetter"/>
      <w:lvlText w:val="%1)"/>
      <w:lvlJc w:val="left"/>
      <w:pPr>
        <w:tabs>
          <w:tab w:val="num" w:pos="1068"/>
        </w:tabs>
        <w:ind w:left="1068" w:hanging="360"/>
      </w:pPr>
      <w:rPr>
        <w:rFonts w:hint="default"/>
      </w:rPr>
    </w:lvl>
    <w:lvl w:ilvl="1" w:tplc="2E56FA44">
      <w:start w:val="1"/>
      <w:numFmt w:val="bullet"/>
      <w:lvlText w:val=""/>
      <w:lvlJc w:val="left"/>
      <w:pPr>
        <w:tabs>
          <w:tab w:val="num" w:pos="1788"/>
        </w:tabs>
        <w:ind w:left="1788" w:hanging="360"/>
      </w:pPr>
      <w:rPr>
        <w:rFonts w:ascii="Symbol" w:hAnsi="Symbol" w:hint="default"/>
      </w:rPr>
    </w:lvl>
    <w:lvl w:ilvl="2" w:tplc="B628BFEC" w:tentative="1">
      <w:start w:val="1"/>
      <w:numFmt w:val="lowerRoman"/>
      <w:lvlText w:val="%3."/>
      <w:lvlJc w:val="right"/>
      <w:pPr>
        <w:tabs>
          <w:tab w:val="num" w:pos="2508"/>
        </w:tabs>
        <w:ind w:left="2508" w:hanging="180"/>
      </w:pPr>
    </w:lvl>
    <w:lvl w:ilvl="3" w:tplc="64E076B0" w:tentative="1">
      <w:start w:val="1"/>
      <w:numFmt w:val="decimal"/>
      <w:lvlText w:val="%4."/>
      <w:lvlJc w:val="left"/>
      <w:pPr>
        <w:tabs>
          <w:tab w:val="num" w:pos="3228"/>
        </w:tabs>
        <w:ind w:left="3228" w:hanging="360"/>
      </w:pPr>
    </w:lvl>
    <w:lvl w:ilvl="4" w:tplc="9D9C0DA8" w:tentative="1">
      <w:start w:val="1"/>
      <w:numFmt w:val="lowerLetter"/>
      <w:lvlText w:val="%5."/>
      <w:lvlJc w:val="left"/>
      <w:pPr>
        <w:tabs>
          <w:tab w:val="num" w:pos="3948"/>
        </w:tabs>
        <w:ind w:left="3948" w:hanging="360"/>
      </w:pPr>
    </w:lvl>
    <w:lvl w:ilvl="5" w:tplc="42181FE0" w:tentative="1">
      <w:start w:val="1"/>
      <w:numFmt w:val="lowerRoman"/>
      <w:lvlText w:val="%6."/>
      <w:lvlJc w:val="right"/>
      <w:pPr>
        <w:tabs>
          <w:tab w:val="num" w:pos="4668"/>
        </w:tabs>
        <w:ind w:left="4668" w:hanging="180"/>
      </w:pPr>
    </w:lvl>
    <w:lvl w:ilvl="6" w:tplc="17627E96" w:tentative="1">
      <w:start w:val="1"/>
      <w:numFmt w:val="decimal"/>
      <w:lvlText w:val="%7."/>
      <w:lvlJc w:val="left"/>
      <w:pPr>
        <w:tabs>
          <w:tab w:val="num" w:pos="5388"/>
        </w:tabs>
        <w:ind w:left="5388" w:hanging="360"/>
      </w:pPr>
    </w:lvl>
    <w:lvl w:ilvl="7" w:tplc="B03EA6DE" w:tentative="1">
      <w:start w:val="1"/>
      <w:numFmt w:val="lowerLetter"/>
      <w:lvlText w:val="%8."/>
      <w:lvlJc w:val="left"/>
      <w:pPr>
        <w:tabs>
          <w:tab w:val="num" w:pos="6108"/>
        </w:tabs>
        <w:ind w:left="6108" w:hanging="360"/>
      </w:pPr>
    </w:lvl>
    <w:lvl w:ilvl="8" w:tplc="0DA82D92" w:tentative="1">
      <w:start w:val="1"/>
      <w:numFmt w:val="lowerRoman"/>
      <w:lvlText w:val="%9."/>
      <w:lvlJc w:val="right"/>
      <w:pPr>
        <w:tabs>
          <w:tab w:val="num" w:pos="6828"/>
        </w:tabs>
        <w:ind w:left="6828" w:hanging="180"/>
      </w:pPr>
    </w:lvl>
  </w:abstractNum>
  <w:abstractNum w:abstractNumId="13" w15:restartNumberingAfterBreak="0">
    <w:nsid w:val="38B11916"/>
    <w:multiLevelType w:val="hybridMultilevel"/>
    <w:tmpl w:val="25A8024C"/>
    <w:lvl w:ilvl="0" w:tplc="8D8E08E4">
      <w:start w:val="1"/>
      <w:numFmt w:val="lowerLetter"/>
      <w:lvlText w:val="%1)"/>
      <w:lvlJc w:val="left"/>
      <w:pPr>
        <w:tabs>
          <w:tab w:val="num" w:pos="720"/>
        </w:tabs>
        <w:ind w:left="720" w:hanging="360"/>
      </w:pPr>
    </w:lvl>
    <w:lvl w:ilvl="1" w:tplc="91749674" w:tentative="1">
      <w:start w:val="1"/>
      <w:numFmt w:val="lowerLetter"/>
      <w:lvlText w:val="%2."/>
      <w:lvlJc w:val="left"/>
      <w:pPr>
        <w:tabs>
          <w:tab w:val="num" w:pos="1440"/>
        </w:tabs>
        <w:ind w:left="1440" w:hanging="360"/>
      </w:pPr>
    </w:lvl>
    <w:lvl w:ilvl="2" w:tplc="62AE2A0C" w:tentative="1">
      <w:start w:val="1"/>
      <w:numFmt w:val="lowerRoman"/>
      <w:lvlText w:val="%3."/>
      <w:lvlJc w:val="right"/>
      <w:pPr>
        <w:tabs>
          <w:tab w:val="num" w:pos="2160"/>
        </w:tabs>
        <w:ind w:left="2160" w:hanging="180"/>
      </w:pPr>
    </w:lvl>
    <w:lvl w:ilvl="3" w:tplc="584A6BBC" w:tentative="1">
      <w:start w:val="1"/>
      <w:numFmt w:val="decimal"/>
      <w:lvlText w:val="%4."/>
      <w:lvlJc w:val="left"/>
      <w:pPr>
        <w:tabs>
          <w:tab w:val="num" w:pos="2880"/>
        </w:tabs>
        <w:ind w:left="2880" w:hanging="360"/>
      </w:pPr>
    </w:lvl>
    <w:lvl w:ilvl="4" w:tplc="A45CC936" w:tentative="1">
      <w:start w:val="1"/>
      <w:numFmt w:val="lowerLetter"/>
      <w:lvlText w:val="%5."/>
      <w:lvlJc w:val="left"/>
      <w:pPr>
        <w:tabs>
          <w:tab w:val="num" w:pos="3600"/>
        </w:tabs>
        <w:ind w:left="3600" w:hanging="360"/>
      </w:pPr>
    </w:lvl>
    <w:lvl w:ilvl="5" w:tplc="A6E87C7C" w:tentative="1">
      <w:start w:val="1"/>
      <w:numFmt w:val="lowerRoman"/>
      <w:lvlText w:val="%6."/>
      <w:lvlJc w:val="right"/>
      <w:pPr>
        <w:tabs>
          <w:tab w:val="num" w:pos="4320"/>
        </w:tabs>
        <w:ind w:left="4320" w:hanging="180"/>
      </w:pPr>
    </w:lvl>
    <w:lvl w:ilvl="6" w:tplc="0FF0C0B4" w:tentative="1">
      <w:start w:val="1"/>
      <w:numFmt w:val="decimal"/>
      <w:lvlText w:val="%7."/>
      <w:lvlJc w:val="left"/>
      <w:pPr>
        <w:tabs>
          <w:tab w:val="num" w:pos="5040"/>
        </w:tabs>
        <w:ind w:left="5040" w:hanging="360"/>
      </w:pPr>
    </w:lvl>
    <w:lvl w:ilvl="7" w:tplc="3C1A4648" w:tentative="1">
      <w:start w:val="1"/>
      <w:numFmt w:val="lowerLetter"/>
      <w:lvlText w:val="%8."/>
      <w:lvlJc w:val="left"/>
      <w:pPr>
        <w:tabs>
          <w:tab w:val="num" w:pos="5760"/>
        </w:tabs>
        <w:ind w:left="5760" w:hanging="360"/>
      </w:pPr>
    </w:lvl>
    <w:lvl w:ilvl="8" w:tplc="945CF082" w:tentative="1">
      <w:start w:val="1"/>
      <w:numFmt w:val="lowerRoman"/>
      <w:lvlText w:val="%9."/>
      <w:lvlJc w:val="right"/>
      <w:pPr>
        <w:tabs>
          <w:tab w:val="num" w:pos="6480"/>
        </w:tabs>
        <w:ind w:left="6480" w:hanging="180"/>
      </w:pPr>
    </w:lvl>
  </w:abstractNum>
  <w:abstractNum w:abstractNumId="14" w15:restartNumberingAfterBreak="0">
    <w:nsid w:val="4180085B"/>
    <w:multiLevelType w:val="hybridMultilevel"/>
    <w:tmpl w:val="0CF43C8E"/>
    <w:lvl w:ilvl="0" w:tplc="40CE9BCE">
      <w:start w:val="1"/>
      <w:numFmt w:val="bullet"/>
      <w:lvlText w:val=""/>
      <w:lvlJc w:val="left"/>
      <w:pPr>
        <w:tabs>
          <w:tab w:val="num" w:pos="720"/>
        </w:tabs>
        <w:ind w:left="720" w:hanging="360"/>
      </w:pPr>
      <w:rPr>
        <w:rFonts w:ascii="Symbol" w:hAnsi="Symbol" w:hint="default"/>
      </w:rPr>
    </w:lvl>
    <w:lvl w:ilvl="1" w:tplc="BE2E86C8">
      <w:start w:val="4"/>
      <w:numFmt w:val="bullet"/>
      <w:lvlText w:val="—"/>
      <w:lvlJc w:val="left"/>
      <w:pPr>
        <w:tabs>
          <w:tab w:val="num" w:pos="1440"/>
        </w:tabs>
        <w:ind w:left="1440" w:hanging="360"/>
      </w:pPr>
      <w:rPr>
        <w:rFonts w:ascii="Times New Roman" w:eastAsia="Times New Roman" w:hAnsi="Times New Roman" w:cs="Times New Roman" w:hint="default"/>
      </w:rPr>
    </w:lvl>
    <w:lvl w:ilvl="2" w:tplc="3A8201B2" w:tentative="1">
      <w:start w:val="1"/>
      <w:numFmt w:val="bullet"/>
      <w:lvlText w:val=""/>
      <w:lvlJc w:val="left"/>
      <w:pPr>
        <w:tabs>
          <w:tab w:val="num" w:pos="2160"/>
        </w:tabs>
        <w:ind w:left="2160" w:hanging="360"/>
      </w:pPr>
      <w:rPr>
        <w:rFonts w:ascii="Wingdings" w:hAnsi="Wingdings" w:hint="default"/>
      </w:rPr>
    </w:lvl>
    <w:lvl w:ilvl="3" w:tplc="841E056A" w:tentative="1">
      <w:start w:val="1"/>
      <w:numFmt w:val="bullet"/>
      <w:lvlText w:val=""/>
      <w:lvlJc w:val="left"/>
      <w:pPr>
        <w:tabs>
          <w:tab w:val="num" w:pos="2880"/>
        </w:tabs>
        <w:ind w:left="2880" w:hanging="360"/>
      </w:pPr>
      <w:rPr>
        <w:rFonts w:ascii="Symbol" w:hAnsi="Symbol" w:hint="default"/>
      </w:rPr>
    </w:lvl>
    <w:lvl w:ilvl="4" w:tplc="F71A2784" w:tentative="1">
      <w:start w:val="1"/>
      <w:numFmt w:val="bullet"/>
      <w:lvlText w:val="o"/>
      <w:lvlJc w:val="left"/>
      <w:pPr>
        <w:tabs>
          <w:tab w:val="num" w:pos="3600"/>
        </w:tabs>
        <w:ind w:left="3600" w:hanging="360"/>
      </w:pPr>
      <w:rPr>
        <w:rFonts w:ascii="Courier New" w:hAnsi="Courier New" w:hint="default"/>
      </w:rPr>
    </w:lvl>
    <w:lvl w:ilvl="5" w:tplc="759202E0" w:tentative="1">
      <w:start w:val="1"/>
      <w:numFmt w:val="bullet"/>
      <w:lvlText w:val=""/>
      <w:lvlJc w:val="left"/>
      <w:pPr>
        <w:tabs>
          <w:tab w:val="num" w:pos="4320"/>
        </w:tabs>
        <w:ind w:left="4320" w:hanging="360"/>
      </w:pPr>
      <w:rPr>
        <w:rFonts w:ascii="Wingdings" w:hAnsi="Wingdings" w:hint="default"/>
      </w:rPr>
    </w:lvl>
    <w:lvl w:ilvl="6" w:tplc="865CED30" w:tentative="1">
      <w:start w:val="1"/>
      <w:numFmt w:val="bullet"/>
      <w:lvlText w:val=""/>
      <w:lvlJc w:val="left"/>
      <w:pPr>
        <w:tabs>
          <w:tab w:val="num" w:pos="5040"/>
        </w:tabs>
        <w:ind w:left="5040" w:hanging="360"/>
      </w:pPr>
      <w:rPr>
        <w:rFonts w:ascii="Symbol" w:hAnsi="Symbol" w:hint="default"/>
      </w:rPr>
    </w:lvl>
    <w:lvl w:ilvl="7" w:tplc="EE82A7AA" w:tentative="1">
      <w:start w:val="1"/>
      <w:numFmt w:val="bullet"/>
      <w:lvlText w:val="o"/>
      <w:lvlJc w:val="left"/>
      <w:pPr>
        <w:tabs>
          <w:tab w:val="num" w:pos="5760"/>
        </w:tabs>
        <w:ind w:left="5760" w:hanging="360"/>
      </w:pPr>
      <w:rPr>
        <w:rFonts w:ascii="Courier New" w:hAnsi="Courier New" w:hint="default"/>
      </w:rPr>
    </w:lvl>
    <w:lvl w:ilvl="8" w:tplc="BA16645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B031CC"/>
    <w:multiLevelType w:val="hybridMultilevel"/>
    <w:tmpl w:val="3710BA3A"/>
    <w:lvl w:ilvl="0" w:tplc="1BF2783E">
      <w:start w:val="1"/>
      <w:numFmt w:val="lowerLetter"/>
      <w:lvlText w:val="%1)"/>
      <w:lvlJc w:val="left"/>
      <w:pPr>
        <w:tabs>
          <w:tab w:val="num" w:pos="360"/>
        </w:tabs>
        <w:ind w:left="360" w:hanging="360"/>
      </w:pPr>
      <w:rPr>
        <w:rFonts w:hint="default"/>
      </w:rPr>
    </w:lvl>
    <w:lvl w:ilvl="1" w:tplc="500EA054" w:tentative="1">
      <w:start w:val="1"/>
      <w:numFmt w:val="lowerLetter"/>
      <w:lvlText w:val="%2."/>
      <w:lvlJc w:val="left"/>
      <w:pPr>
        <w:tabs>
          <w:tab w:val="num" w:pos="732"/>
        </w:tabs>
        <w:ind w:left="732" w:hanging="360"/>
      </w:pPr>
    </w:lvl>
    <w:lvl w:ilvl="2" w:tplc="5CAC9802" w:tentative="1">
      <w:start w:val="1"/>
      <w:numFmt w:val="lowerRoman"/>
      <w:lvlText w:val="%3."/>
      <w:lvlJc w:val="right"/>
      <w:pPr>
        <w:tabs>
          <w:tab w:val="num" w:pos="1452"/>
        </w:tabs>
        <w:ind w:left="1452" w:hanging="180"/>
      </w:pPr>
    </w:lvl>
    <w:lvl w:ilvl="3" w:tplc="E87C8004" w:tentative="1">
      <w:start w:val="1"/>
      <w:numFmt w:val="decimal"/>
      <w:lvlText w:val="%4."/>
      <w:lvlJc w:val="left"/>
      <w:pPr>
        <w:tabs>
          <w:tab w:val="num" w:pos="2172"/>
        </w:tabs>
        <w:ind w:left="2172" w:hanging="360"/>
      </w:pPr>
    </w:lvl>
    <w:lvl w:ilvl="4" w:tplc="AB64ABBC" w:tentative="1">
      <w:start w:val="1"/>
      <w:numFmt w:val="lowerLetter"/>
      <w:lvlText w:val="%5."/>
      <w:lvlJc w:val="left"/>
      <w:pPr>
        <w:tabs>
          <w:tab w:val="num" w:pos="2892"/>
        </w:tabs>
        <w:ind w:left="2892" w:hanging="360"/>
      </w:pPr>
    </w:lvl>
    <w:lvl w:ilvl="5" w:tplc="CE9A7DBA" w:tentative="1">
      <w:start w:val="1"/>
      <w:numFmt w:val="lowerRoman"/>
      <w:lvlText w:val="%6."/>
      <w:lvlJc w:val="right"/>
      <w:pPr>
        <w:tabs>
          <w:tab w:val="num" w:pos="3612"/>
        </w:tabs>
        <w:ind w:left="3612" w:hanging="180"/>
      </w:pPr>
    </w:lvl>
    <w:lvl w:ilvl="6" w:tplc="EF6A61E2" w:tentative="1">
      <w:start w:val="1"/>
      <w:numFmt w:val="decimal"/>
      <w:lvlText w:val="%7."/>
      <w:lvlJc w:val="left"/>
      <w:pPr>
        <w:tabs>
          <w:tab w:val="num" w:pos="4332"/>
        </w:tabs>
        <w:ind w:left="4332" w:hanging="360"/>
      </w:pPr>
    </w:lvl>
    <w:lvl w:ilvl="7" w:tplc="A6A488B4" w:tentative="1">
      <w:start w:val="1"/>
      <w:numFmt w:val="lowerLetter"/>
      <w:lvlText w:val="%8."/>
      <w:lvlJc w:val="left"/>
      <w:pPr>
        <w:tabs>
          <w:tab w:val="num" w:pos="5052"/>
        </w:tabs>
        <w:ind w:left="5052" w:hanging="360"/>
      </w:pPr>
    </w:lvl>
    <w:lvl w:ilvl="8" w:tplc="EAC2DB9A" w:tentative="1">
      <w:start w:val="1"/>
      <w:numFmt w:val="lowerRoman"/>
      <w:lvlText w:val="%9."/>
      <w:lvlJc w:val="right"/>
      <w:pPr>
        <w:tabs>
          <w:tab w:val="num" w:pos="5772"/>
        </w:tabs>
        <w:ind w:left="5772" w:hanging="180"/>
      </w:pPr>
    </w:lvl>
  </w:abstractNum>
  <w:abstractNum w:abstractNumId="16" w15:restartNumberingAfterBreak="0">
    <w:nsid w:val="47A4280B"/>
    <w:multiLevelType w:val="hybridMultilevel"/>
    <w:tmpl w:val="EFDA2052"/>
    <w:lvl w:ilvl="0" w:tplc="A7CA781A">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A6A04ED"/>
    <w:multiLevelType w:val="hybridMultilevel"/>
    <w:tmpl w:val="62A6F436"/>
    <w:lvl w:ilvl="0" w:tplc="58F2A58A">
      <w:start w:val="1"/>
      <w:numFmt w:val="lowerLetter"/>
      <w:lvlText w:val="%1)"/>
      <w:lvlJc w:val="left"/>
      <w:pPr>
        <w:tabs>
          <w:tab w:val="num" w:pos="1068"/>
        </w:tabs>
        <w:ind w:left="1068" w:hanging="360"/>
      </w:pPr>
      <w:rPr>
        <w:rFonts w:hint="default"/>
      </w:rPr>
    </w:lvl>
    <w:lvl w:ilvl="1" w:tplc="455E7C08">
      <w:start w:val="1"/>
      <w:numFmt w:val="lowerLetter"/>
      <w:lvlText w:val="%2."/>
      <w:lvlJc w:val="left"/>
      <w:pPr>
        <w:tabs>
          <w:tab w:val="num" w:pos="1440"/>
        </w:tabs>
        <w:ind w:left="1440" w:hanging="360"/>
      </w:pPr>
    </w:lvl>
    <w:lvl w:ilvl="2" w:tplc="A1DAB902" w:tentative="1">
      <w:start w:val="1"/>
      <w:numFmt w:val="lowerRoman"/>
      <w:lvlText w:val="%3."/>
      <w:lvlJc w:val="right"/>
      <w:pPr>
        <w:tabs>
          <w:tab w:val="num" w:pos="2160"/>
        </w:tabs>
        <w:ind w:left="2160" w:hanging="180"/>
      </w:pPr>
    </w:lvl>
    <w:lvl w:ilvl="3" w:tplc="0354EDCC" w:tentative="1">
      <w:start w:val="1"/>
      <w:numFmt w:val="decimal"/>
      <w:lvlText w:val="%4."/>
      <w:lvlJc w:val="left"/>
      <w:pPr>
        <w:tabs>
          <w:tab w:val="num" w:pos="2880"/>
        </w:tabs>
        <w:ind w:left="2880" w:hanging="360"/>
      </w:pPr>
    </w:lvl>
    <w:lvl w:ilvl="4" w:tplc="66B24814" w:tentative="1">
      <w:start w:val="1"/>
      <w:numFmt w:val="lowerLetter"/>
      <w:lvlText w:val="%5."/>
      <w:lvlJc w:val="left"/>
      <w:pPr>
        <w:tabs>
          <w:tab w:val="num" w:pos="3600"/>
        </w:tabs>
        <w:ind w:left="3600" w:hanging="360"/>
      </w:pPr>
    </w:lvl>
    <w:lvl w:ilvl="5" w:tplc="80DE4E6A" w:tentative="1">
      <w:start w:val="1"/>
      <w:numFmt w:val="lowerRoman"/>
      <w:lvlText w:val="%6."/>
      <w:lvlJc w:val="right"/>
      <w:pPr>
        <w:tabs>
          <w:tab w:val="num" w:pos="4320"/>
        </w:tabs>
        <w:ind w:left="4320" w:hanging="180"/>
      </w:pPr>
    </w:lvl>
    <w:lvl w:ilvl="6" w:tplc="8FD43598" w:tentative="1">
      <w:start w:val="1"/>
      <w:numFmt w:val="decimal"/>
      <w:lvlText w:val="%7."/>
      <w:lvlJc w:val="left"/>
      <w:pPr>
        <w:tabs>
          <w:tab w:val="num" w:pos="5040"/>
        </w:tabs>
        <w:ind w:left="5040" w:hanging="360"/>
      </w:pPr>
    </w:lvl>
    <w:lvl w:ilvl="7" w:tplc="60AC3954" w:tentative="1">
      <w:start w:val="1"/>
      <w:numFmt w:val="lowerLetter"/>
      <w:lvlText w:val="%8."/>
      <w:lvlJc w:val="left"/>
      <w:pPr>
        <w:tabs>
          <w:tab w:val="num" w:pos="5760"/>
        </w:tabs>
        <w:ind w:left="5760" w:hanging="360"/>
      </w:pPr>
    </w:lvl>
    <w:lvl w:ilvl="8" w:tplc="A426B8F0" w:tentative="1">
      <w:start w:val="1"/>
      <w:numFmt w:val="lowerRoman"/>
      <w:lvlText w:val="%9."/>
      <w:lvlJc w:val="right"/>
      <w:pPr>
        <w:tabs>
          <w:tab w:val="num" w:pos="6480"/>
        </w:tabs>
        <w:ind w:left="6480" w:hanging="180"/>
      </w:pPr>
    </w:lvl>
  </w:abstractNum>
  <w:abstractNum w:abstractNumId="18" w15:restartNumberingAfterBreak="0">
    <w:nsid w:val="4B665AE6"/>
    <w:multiLevelType w:val="hybridMultilevel"/>
    <w:tmpl w:val="6874C68E"/>
    <w:lvl w:ilvl="0" w:tplc="780E2A2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D167EB3"/>
    <w:multiLevelType w:val="hybridMultilevel"/>
    <w:tmpl w:val="E376BA28"/>
    <w:lvl w:ilvl="0" w:tplc="094ADFC2">
      <w:start w:val="1"/>
      <w:numFmt w:val="lowerLetter"/>
      <w:lvlText w:val="%1)"/>
      <w:lvlJc w:val="left"/>
      <w:pPr>
        <w:tabs>
          <w:tab w:val="num" w:pos="720"/>
        </w:tabs>
        <w:ind w:left="720" w:hanging="360"/>
      </w:pPr>
    </w:lvl>
    <w:lvl w:ilvl="1" w:tplc="C60E8F98" w:tentative="1">
      <w:start w:val="1"/>
      <w:numFmt w:val="lowerLetter"/>
      <w:lvlText w:val="%2."/>
      <w:lvlJc w:val="left"/>
      <w:pPr>
        <w:tabs>
          <w:tab w:val="num" w:pos="1440"/>
        </w:tabs>
        <w:ind w:left="1440" w:hanging="360"/>
      </w:pPr>
    </w:lvl>
    <w:lvl w:ilvl="2" w:tplc="60041368" w:tentative="1">
      <w:start w:val="1"/>
      <w:numFmt w:val="lowerRoman"/>
      <w:lvlText w:val="%3."/>
      <w:lvlJc w:val="right"/>
      <w:pPr>
        <w:tabs>
          <w:tab w:val="num" w:pos="2160"/>
        </w:tabs>
        <w:ind w:left="2160" w:hanging="180"/>
      </w:pPr>
    </w:lvl>
    <w:lvl w:ilvl="3" w:tplc="D45ECFDA" w:tentative="1">
      <w:start w:val="1"/>
      <w:numFmt w:val="decimal"/>
      <w:lvlText w:val="%4."/>
      <w:lvlJc w:val="left"/>
      <w:pPr>
        <w:tabs>
          <w:tab w:val="num" w:pos="2880"/>
        </w:tabs>
        <w:ind w:left="2880" w:hanging="360"/>
      </w:pPr>
    </w:lvl>
    <w:lvl w:ilvl="4" w:tplc="877AC9E2" w:tentative="1">
      <w:start w:val="1"/>
      <w:numFmt w:val="lowerLetter"/>
      <w:lvlText w:val="%5."/>
      <w:lvlJc w:val="left"/>
      <w:pPr>
        <w:tabs>
          <w:tab w:val="num" w:pos="3600"/>
        </w:tabs>
        <w:ind w:left="3600" w:hanging="360"/>
      </w:pPr>
    </w:lvl>
    <w:lvl w:ilvl="5" w:tplc="6138286A" w:tentative="1">
      <w:start w:val="1"/>
      <w:numFmt w:val="lowerRoman"/>
      <w:lvlText w:val="%6."/>
      <w:lvlJc w:val="right"/>
      <w:pPr>
        <w:tabs>
          <w:tab w:val="num" w:pos="4320"/>
        </w:tabs>
        <w:ind w:left="4320" w:hanging="180"/>
      </w:pPr>
    </w:lvl>
    <w:lvl w:ilvl="6" w:tplc="C27A75E2" w:tentative="1">
      <w:start w:val="1"/>
      <w:numFmt w:val="decimal"/>
      <w:lvlText w:val="%7."/>
      <w:lvlJc w:val="left"/>
      <w:pPr>
        <w:tabs>
          <w:tab w:val="num" w:pos="5040"/>
        </w:tabs>
        <w:ind w:left="5040" w:hanging="360"/>
      </w:pPr>
    </w:lvl>
    <w:lvl w:ilvl="7" w:tplc="F33CED1A" w:tentative="1">
      <w:start w:val="1"/>
      <w:numFmt w:val="lowerLetter"/>
      <w:lvlText w:val="%8."/>
      <w:lvlJc w:val="left"/>
      <w:pPr>
        <w:tabs>
          <w:tab w:val="num" w:pos="5760"/>
        </w:tabs>
        <w:ind w:left="5760" w:hanging="360"/>
      </w:pPr>
    </w:lvl>
    <w:lvl w:ilvl="8" w:tplc="9B465ECC" w:tentative="1">
      <w:start w:val="1"/>
      <w:numFmt w:val="lowerRoman"/>
      <w:lvlText w:val="%9."/>
      <w:lvlJc w:val="right"/>
      <w:pPr>
        <w:tabs>
          <w:tab w:val="num" w:pos="6480"/>
        </w:tabs>
        <w:ind w:left="6480" w:hanging="180"/>
      </w:pPr>
    </w:lvl>
  </w:abstractNum>
  <w:abstractNum w:abstractNumId="20" w15:restartNumberingAfterBreak="0">
    <w:nsid w:val="4E99782D"/>
    <w:multiLevelType w:val="hybridMultilevel"/>
    <w:tmpl w:val="4EE281E6"/>
    <w:lvl w:ilvl="0" w:tplc="918294EA">
      <w:start w:val="1"/>
      <w:numFmt w:val="upperLetter"/>
      <w:lvlText w:val="%1)"/>
      <w:lvlJc w:val="left"/>
      <w:pPr>
        <w:ind w:left="1170" w:hanging="45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0D95F14"/>
    <w:multiLevelType w:val="hybridMultilevel"/>
    <w:tmpl w:val="491C496E"/>
    <w:lvl w:ilvl="0" w:tplc="F24265B4">
      <w:start w:val="1"/>
      <w:numFmt w:val="lowerLetter"/>
      <w:lvlText w:val="%1)"/>
      <w:lvlJc w:val="left"/>
      <w:pPr>
        <w:tabs>
          <w:tab w:val="num" w:pos="1068"/>
        </w:tabs>
        <w:ind w:left="1068" w:hanging="360"/>
      </w:pPr>
      <w:rPr>
        <w:rFonts w:hint="default"/>
      </w:rPr>
    </w:lvl>
    <w:lvl w:ilvl="1" w:tplc="15C69FF4">
      <w:start w:val="1"/>
      <w:numFmt w:val="lowerLetter"/>
      <w:lvlText w:val="%2."/>
      <w:lvlJc w:val="left"/>
      <w:pPr>
        <w:tabs>
          <w:tab w:val="num" w:pos="1788"/>
        </w:tabs>
        <w:ind w:left="1788" w:hanging="360"/>
      </w:pPr>
    </w:lvl>
    <w:lvl w:ilvl="2" w:tplc="E3D02B48" w:tentative="1">
      <w:start w:val="1"/>
      <w:numFmt w:val="lowerRoman"/>
      <w:lvlText w:val="%3."/>
      <w:lvlJc w:val="right"/>
      <w:pPr>
        <w:tabs>
          <w:tab w:val="num" w:pos="2508"/>
        </w:tabs>
        <w:ind w:left="2508" w:hanging="180"/>
      </w:pPr>
    </w:lvl>
    <w:lvl w:ilvl="3" w:tplc="EC4CBD9A" w:tentative="1">
      <w:start w:val="1"/>
      <w:numFmt w:val="decimal"/>
      <w:lvlText w:val="%4."/>
      <w:lvlJc w:val="left"/>
      <w:pPr>
        <w:tabs>
          <w:tab w:val="num" w:pos="3228"/>
        </w:tabs>
        <w:ind w:left="3228" w:hanging="360"/>
      </w:pPr>
    </w:lvl>
    <w:lvl w:ilvl="4" w:tplc="51DCD9EA" w:tentative="1">
      <w:start w:val="1"/>
      <w:numFmt w:val="lowerLetter"/>
      <w:lvlText w:val="%5."/>
      <w:lvlJc w:val="left"/>
      <w:pPr>
        <w:tabs>
          <w:tab w:val="num" w:pos="3948"/>
        </w:tabs>
        <w:ind w:left="3948" w:hanging="360"/>
      </w:pPr>
    </w:lvl>
    <w:lvl w:ilvl="5" w:tplc="6A466C8C" w:tentative="1">
      <w:start w:val="1"/>
      <w:numFmt w:val="lowerRoman"/>
      <w:lvlText w:val="%6."/>
      <w:lvlJc w:val="right"/>
      <w:pPr>
        <w:tabs>
          <w:tab w:val="num" w:pos="4668"/>
        </w:tabs>
        <w:ind w:left="4668" w:hanging="180"/>
      </w:pPr>
    </w:lvl>
    <w:lvl w:ilvl="6" w:tplc="BCEC349C" w:tentative="1">
      <w:start w:val="1"/>
      <w:numFmt w:val="decimal"/>
      <w:lvlText w:val="%7."/>
      <w:lvlJc w:val="left"/>
      <w:pPr>
        <w:tabs>
          <w:tab w:val="num" w:pos="5388"/>
        </w:tabs>
        <w:ind w:left="5388" w:hanging="360"/>
      </w:pPr>
    </w:lvl>
    <w:lvl w:ilvl="7" w:tplc="A2901314" w:tentative="1">
      <w:start w:val="1"/>
      <w:numFmt w:val="lowerLetter"/>
      <w:lvlText w:val="%8."/>
      <w:lvlJc w:val="left"/>
      <w:pPr>
        <w:tabs>
          <w:tab w:val="num" w:pos="6108"/>
        </w:tabs>
        <w:ind w:left="6108" w:hanging="360"/>
      </w:pPr>
    </w:lvl>
    <w:lvl w:ilvl="8" w:tplc="563A656C" w:tentative="1">
      <w:start w:val="1"/>
      <w:numFmt w:val="lowerRoman"/>
      <w:lvlText w:val="%9."/>
      <w:lvlJc w:val="right"/>
      <w:pPr>
        <w:tabs>
          <w:tab w:val="num" w:pos="6828"/>
        </w:tabs>
        <w:ind w:left="6828" w:hanging="180"/>
      </w:pPr>
    </w:lvl>
  </w:abstractNum>
  <w:abstractNum w:abstractNumId="22" w15:restartNumberingAfterBreak="0">
    <w:nsid w:val="546C0881"/>
    <w:multiLevelType w:val="hybridMultilevel"/>
    <w:tmpl w:val="DF74EC58"/>
    <w:lvl w:ilvl="0" w:tplc="8DD4926A">
      <w:start w:val="1"/>
      <w:numFmt w:val="lowerLetter"/>
      <w:lvlText w:val="%1)"/>
      <w:lvlJc w:val="left"/>
      <w:pPr>
        <w:tabs>
          <w:tab w:val="num" w:pos="1068"/>
        </w:tabs>
        <w:ind w:left="1068" w:hanging="360"/>
      </w:pPr>
      <w:rPr>
        <w:rFonts w:hint="default"/>
      </w:rPr>
    </w:lvl>
    <w:lvl w:ilvl="1" w:tplc="74E6F7E0">
      <w:start w:val="1"/>
      <w:numFmt w:val="lowerLetter"/>
      <w:lvlText w:val="%2."/>
      <w:lvlJc w:val="left"/>
      <w:pPr>
        <w:tabs>
          <w:tab w:val="num" w:pos="1440"/>
        </w:tabs>
        <w:ind w:left="1440" w:hanging="360"/>
      </w:pPr>
    </w:lvl>
    <w:lvl w:ilvl="2" w:tplc="CCD6E030" w:tentative="1">
      <w:start w:val="1"/>
      <w:numFmt w:val="lowerRoman"/>
      <w:lvlText w:val="%3."/>
      <w:lvlJc w:val="right"/>
      <w:pPr>
        <w:tabs>
          <w:tab w:val="num" w:pos="2160"/>
        </w:tabs>
        <w:ind w:left="2160" w:hanging="180"/>
      </w:pPr>
    </w:lvl>
    <w:lvl w:ilvl="3" w:tplc="477006B8" w:tentative="1">
      <w:start w:val="1"/>
      <w:numFmt w:val="decimal"/>
      <w:lvlText w:val="%4."/>
      <w:lvlJc w:val="left"/>
      <w:pPr>
        <w:tabs>
          <w:tab w:val="num" w:pos="2880"/>
        </w:tabs>
        <w:ind w:left="2880" w:hanging="360"/>
      </w:pPr>
    </w:lvl>
    <w:lvl w:ilvl="4" w:tplc="24DA4548" w:tentative="1">
      <w:start w:val="1"/>
      <w:numFmt w:val="lowerLetter"/>
      <w:lvlText w:val="%5."/>
      <w:lvlJc w:val="left"/>
      <w:pPr>
        <w:tabs>
          <w:tab w:val="num" w:pos="3600"/>
        </w:tabs>
        <w:ind w:left="3600" w:hanging="360"/>
      </w:pPr>
    </w:lvl>
    <w:lvl w:ilvl="5" w:tplc="5D36367E" w:tentative="1">
      <w:start w:val="1"/>
      <w:numFmt w:val="lowerRoman"/>
      <w:lvlText w:val="%6."/>
      <w:lvlJc w:val="right"/>
      <w:pPr>
        <w:tabs>
          <w:tab w:val="num" w:pos="4320"/>
        </w:tabs>
        <w:ind w:left="4320" w:hanging="180"/>
      </w:pPr>
    </w:lvl>
    <w:lvl w:ilvl="6" w:tplc="E778AC78" w:tentative="1">
      <w:start w:val="1"/>
      <w:numFmt w:val="decimal"/>
      <w:lvlText w:val="%7."/>
      <w:lvlJc w:val="left"/>
      <w:pPr>
        <w:tabs>
          <w:tab w:val="num" w:pos="5040"/>
        </w:tabs>
        <w:ind w:left="5040" w:hanging="360"/>
      </w:pPr>
    </w:lvl>
    <w:lvl w:ilvl="7" w:tplc="17F8E010" w:tentative="1">
      <w:start w:val="1"/>
      <w:numFmt w:val="lowerLetter"/>
      <w:lvlText w:val="%8."/>
      <w:lvlJc w:val="left"/>
      <w:pPr>
        <w:tabs>
          <w:tab w:val="num" w:pos="5760"/>
        </w:tabs>
        <w:ind w:left="5760" w:hanging="360"/>
      </w:pPr>
    </w:lvl>
    <w:lvl w:ilvl="8" w:tplc="611C045C" w:tentative="1">
      <w:start w:val="1"/>
      <w:numFmt w:val="lowerRoman"/>
      <w:lvlText w:val="%9."/>
      <w:lvlJc w:val="right"/>
      <w:pPr>
        <w:tabs>
          <w:tab w:val="num" w:pos="6480"/>
        </w:tabs>
        <w:ind w:left="6480" w:hanging="180"/>
      </w:pPr>
    </w:lvl>
  </w:abstractNum>
  <w:abstractNum w:abstractNumId="23" w15:restartNumberingAfterBreak="0">
    <w:nsid w:val="54FC1908"/>
    <w:multiLevelType w:val="hybridMultilevel"/>
    <w:tmpl w:val="1F76730C"/>
    <w:lvl w:ilvl="0" w:tplc="09821570">
      <w:start w:val="1"/>
      <w:numFmt w:val="lowerLetter"/>
      <w:lvlText w:val="%1)"/>
      <w:lvlJc w:val="left"/>
      <w:pPr>
        <w:tabs>
          <w:tab w:val="num" w:pos="1440"/>
        </w:tabs>
        <w:ind w:left="1440" w:hanging="360"/>
      </w:pPr>
    </w:lvl>
    <w:lvl w:ilvl="1" w:tplc="DEE80C24" w:tentative="1">
      <w:start w:val="1"/>
      <w:numFmt w:val="lowerLetter"/>
      <w:lvlText w:val="%2."/>
      <w:lvlJc w:val="left"/>
      <w:pPr>
        <w:tabs>
          <w:tab w:val="num" w:pos="2160"/>
        </w:tabs>
        <w:ind w:left="2160" w:hanging="360"/>
      </w:pPr>
    </w:lvl>
    <w:lvl w:ilvl="2" w:tplc="0096E05E" w:tentative="1">
      <w:start w:val="1"/>
      <w:numFmt w:val="lowerRoman"/>
      <w:lvlText w:val="%3."/>
      <w:lvlJc w:val="right"/>
      <w:pPr>
        <w:tabs>
          <w:tab w:val="num" w:pos="2880"/>
        </w:tabs>
        <w:ind w:left="2880" w:hanging="180"/>
      </w:pPr>
    </w:lvl>
    <w:lvl w:ilvl="3" w:tplc="1AB4B7E0" w:tentative="1">
      <w:start w:val="1"/>
      <w:numFmt w:val="decimal"/>
      <w:lvlText w:val="%4."/>
      <w:lvlJc w:val="left"/>
      <w:pPr>
        <w:tabs>
          <w:tab w:val="num" w:pos="3600"/>
        </w:tabs>
        <w:ind w:left="3600" w:hanging="360"/>
      </w:pPr>
    </w:lvl>
    <w:lvl w:ilvl="4" w:tplc="7F647D02" w:tentative="1">
      <w:start w:val="1"/>
      <w:numFmt w:val="lowerLetter"/>
      <w:lvlText w:val="%5."/>
      <w:lvlJc w:val="left"/>
      <w:pPr>
        <w:tabs>
          <w:tab w:val="num" w:pos="4320"/>
        </w:tabs>
        <w:ind w:left="4320" w:hanging="360"/>
      </w:pPr>
    </w:lvl>
    <w:lvl w:ilvl="5" w:tplc="3976E4B2" w:tentative="1">
      <w:start w:val="1"/>
      <w:numFmt w:val="lowerRoman"/>
      <w:lvlText w:val="%6."/>
      <w:lvlJc w:val="right"/>
      <w:pPr>
        <w:tabs>
          <w:tab w:val="num" w:pos="5040"/>
        </w:tabs>
        <w:ind w:left="5040" w:hanging="180"/>
      </w:pPr>
    </w:lvl>
    <w:lvl w:ilvl="6" w:tplc="1DAA7E1E" w:tentative="1">
      <w:start w:val="1"/>
      <w:numFmt w:val="decimal"/>
      <w:lvlText w:val="%7."/>
      <w:lvlJc w:val="left"/>
      <w:pPr>
        <w:tabs>
          <w:tab w:val="num" w:pos="5760"/>
        </w:tabs>
        <w:ind w:left="5760" w:hanging="360"/>
      </w:pPr>
    </w:lvl>
    <w:lvl w:ilvl="7" w:tplc="E236F510" w:tentative="1">
      <w:start w:val="1"/>
      <w:numFmt w:val="lowerLetter"/>
      <w:lvlText w:val="%8."/>
      <w:lvlJc w:val="left"/>
      <w:pPr>
        <w:tabs>
          <w:tab w:val="num" w:pos="6480"/>
        </w:tabs>
        <w:ind w:left="6480" w:hanging="360"/>
      </w:pPr>
    </w:lvl>
    <w:lvl w:ilvl="8" w:tplc="0AEEB6CE" w:tentative="1">
      <w:start w:val="1"/>
      <w:numFmt w:val="lowerRoman"/>
      <w:lvlText w:val="%9."/>
      <w:lvlJc w:val="right"/>
      <w:pPr>
        <w:tabs>
          <w:tab w:val="num" w:pos="7200"/>
        </w:tabs>
        <w:ind w:left="7200" w:hanging="180"/>
      </w:pPr>
    </w:lvl>
  </w:abstractNum>
  <w:abstractNum w:abstractNumId="24" w15:restartNumberingAfterBreak="0">
    <w:nsid w:val="5AB10B01"/>
    <w:multiLevelType w:val="hybridMultilevel"/>
    <w:tmpl w:val="9452BA56"/>
    <w:lvl w:ilvl="0" w:tplc="4B00A6A0">
      <w:start w:val="1"/>
      <w:numFmt w:val="bullet"/>
      <w:lvlText w:val=""/>
      <w:lvlJc w:val="left"/>
      <w:pPr>
        <w:tabs>
          <w:tab w:val="num" w:pos="1428"/>
        </w:tabs>
        <w:ind w:left="1428" w:hanging="360"/>
      </w:pPr>
      <w:rPr>
        <w:rFonts w:ascii="Symbol" w:hAnsi="Symbol" w:hint="default"/>
      </w:rPr>
    </w:lvl>
    <w:lvl w:ilvl="1" w:tplc="B33EC7BE" w:tentative="1">
      <w:start w:val="1"/>
      <w:numFmt w:val="bullet"/>
      <w:lvlText w:val="o"/>
      <w:lvlJc w:val="left"/>
      <w:pPr>
        <w:tabs>
          <w:tab w:val="num" w:pos="2148"/>
        </w:tabs>
        <w:ind w:left="2148" w:hanging="360"/>
      </w:pPr>
      <w:rPr>
        <w:rFonts w:ascii="Courier New" w:hAnsi="Courier New" w:hint="default"/>
      </w:rPr>
    </w:lvl>
    <w:lvl w:ilvl="2" w:tplc="7BDE5F80" w:tentative="1">
      <w:start w:val="1"/>
      <w:numFmt w:val="bullet"/>
      <w:lvlText w:val=""/>
      <w:lvlJc w:val="left"/>
      <w:pPr>
        <w:tabs>
          <w:tab w:val="num" w:pos="2868"/>
        </w:tabs>
        <w:ind w:left="2868" w:hanging="360"/>
      </w:pPr>
      <w:rPr>
        <w:rFonts w:ascii="Wingdings" w:hAnsi="Wingdings" w:hint="default"/>
      </w:rPr>
    </w:lvl>
    <w:lvl w:ilvl="3" w:tplc="1B58632E" w:tentative="1">
      <w:start w:val="1"/>
      <w:numFmt w:val="bullet"/>
      <w:lvlText w:val=""/>
      <w:lvlJc w:val="left"/>
      <w:pPr>
        <w:tabs>
          <w:tab w:val="num" w:pos="3588"/>
        </w:tabs>
        <w:ind w:left="3588" w:hanging="360"/>
      </w:pPr>
      <w:rPr>
        <w:rFonts w:ascii="Symbol" w:hAnsi="Symbol" w:hint="default"/>
      </w:rPr>
    </w:lvl>
    <w:lvl w:ilvl="4" w:tplc="596E4E34" w:tentative="1">
      <w:start w:val="1"/>
      <w:numFmt w:val="bullet"/>
      <w:lvlText w:val="o"/>
      <w:lvlJc w:val="left"/>
      <w:pPr>
        <w:tabs>
          <w:tab w:val="num" w:pos="4308"/>
        </w:tabs>
        <w:ind w:left="4308" w:hanging="360"/>
      </w:pPr>
      <w:rPr>
        <w:rFonts w:ascii="Courier New" w:hAnsi="Courier New" w:hint="default"/>
      </w:rPr>
    </w:lvl>
    <w:lvl w:ilvl="5" w:tplc="B22836C0" w:tentative="1">
      <w:start w:val="1"/>
      <w:numFmt w:val="bullet"/>
      <w:lvlText w:val=""/>
      <w:lvlJc w:val="left"/>
      <w:pPr>
        <w:tabs>
          <w:tab w:val="num" w:pos="5028"/>
        </w:tabs>
        <w:ind w:left="5028" w:hanging="360"/>
      </w:pPr>
      <w:rPr>
        <w:rFonts w:ascii="Wingdings" w:hAnsi="Wingdings" w:hint="default"/>
      </w:rPr>
    </w:lvl>
    <w:lvl w:ilvl="6" w:tplc="EF7ABF8A" w:tentative="1">
      <w:start w:val="1"/>
      <w:numFmt w:val="bullet"/>
      <w:lvlText w:val=""/>
      <w:lvlJc w:val="left"/>
      <w:pPr>
        <w:tabs>
          <w:tab w:val="num" w:pos="5748"/>
        </w:tabs>
        <w:ind w:left="5748" w:hanging="360"/>
      </w:pPr>
      <w:rPr>
        <w:rFonts w:ascii="Symbol" w:hAnsi="Symbol" w:hint="default"/>
      </w:rPr>
    </w:lvl>
    <w:lvl w:ilvl="7" w:tplc="9BC66EF8" w:tentative="1">
      <w:start w:val="1"/>
      <w:numFmt w:val="bullet"/>
      <w:lvlText w:val="o"/>
      <w:lvlJc w:val="left"/>
      <w:pPr>
        <w:tabs>
          <w:tab w:val="num" w:pos="6468"/>
        </w:tabs>
        <w:ind w:left="6468" w:hanging="360"/>
      </w:pPr>
      <w:rPr>
        <w:rFonts w:ascii="Courier New" w:hAnsi="Courier New" w:hint="default"/>
      </w:rPr>
    </w:lvl>
    <w:lvl w:ilvl="8" w:tplc="8DC07202"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65D9101E"/>
    <w:multiLevelType w:val="hybridMultilevel"/>
    <w:tmpl w:val="2474D3A2"/>
    <w:lvl w:ilvl="0" w:tplc="7ECE4390">
      <w:start w:val="1"/>
      <w:numFmt w:val="bullet"/>
      <w:lvlText w:val=""/>
      <w:lvlJc w:val="left"/>
      <w:pPr>
        <w:tabs>
          <w:tab w:val="num" w:pos="720"/>
        </w:tabs>
        <w:ind w:left="720" w:hanging="360"/>
      </w:pPr>
      <w:rPr>
        <w:rFonts w:ascii="Symbol" w:hAnsi="Symbol" w:hint="default"/>
      </w:rPr>
    </w:lvl>
    <w:lvl w:ilvl="1" w:tplc="5FEC6792" w:tentative="1">
      <w:start w:val="1"/>
      <w:numFmt w:val="bullet"/>
      <w:lvlText w:val="o"/>
      <w:lvlJc w:val="left"/>
      <w:pPr>
        <w:tabs>
          <w:tab w:val="num" w:pos="1440"/>
        </w:tabs>
        <w:ind w:left="1440" w:hanging="360"/>
      </w:pPr>
      <w:rPr>
        <w:rFonts w:ascii="Courier New" w:hAnsi="Courier New" w:hint="default"/>
      </w:rPr>
    </w:lvl>
    <w:lvl w:ilvl="2" w:tplc="B0CACB96" w:tentative="1">
      <w:start w:val="1"/>
      <w:numFmt w:val="bullet"/>
      <w:lvlText w:val=""/>
      <w:lvlJc w:val="left"/>
      <w:pPr>
        <w:tabs>
          <w:tab w:val="num" w:pos="2160"/>
        </w:tabs>
        <w:ind w:left="2160" w:hanging="360"/>
      </w:pPr>
      <w:rPr>
        <w:rFonts w:ascii="Wingdings" w:hAnsi="Wingdings" w:hint="default"/>
      </w:rPr>
    </w:lvl>
    <w:lvl w:ilvl="3" w:tplc="F85CAC90" w:tentative="1">
      <w:start w:val="1"/>
      <w:numFmt w:val="bullet"/>
      <w:lvlText w:val=""/>
      <w:lvlJc w:val="left"/>
      <w:pPr>
        <w:tabs>
          <w:tab w:val="num" w:pos="2880"/>
        </w:tabs>
        <w:ind w:left="2880" w:hanging="360"/>
      </w:pPr>
      <w:rPr>
        <w:rFonts w:ascii="Symbol" w:hAnsi="Symbol" w:hint="default"/>
      </w:rPr>
    </w:lvl>
    <w:lvl w:ilvl="4" w:tplc="9210DD74" w:tentative="1">
      <w:start w:val="1"/>
      <w:numFmt w:val="bullet"/>
      <w:lvlText w:val="o"/>
      <w:lvlJc w:val="left"/>
      <w:pPr>
        <w:tabs>
          <w:tab w:val="num" w:pos="3600"/>
        </w:tabs>
        <w:ind w:left="3600" w:hanging="360"/>
      </w:pPr>
      <w:rPr>
        <w:rFonts w:ascii="Courier New" w:hAnsi="Courier New" w:hint="default"/>
      </w:rPr>
    </w:lvl>
    <w:lvl w:ilvl="5" w:tplc="31DAED7C" w:tentative="1">
      <w:start w:val="1"/>
      <w:numFmt w:val="bullet"/>
      <w:lvlText w:val=""/>
      <w:lvlJc w:val="left"/>
      <w:pPr>
        <w:tabs>
          <w:tab w:val="num" w:pos="4320"/>
        </w:tabs>
        <w:ind w:left="4320" w:hanging="360"/>
      </w:pPr>
      <w:rPr>
        <w:rFonts w:ascii="Wingdings" w:hAnsi="Wingdings" w:hint="default"/>
      </w:rPr>
    </w:lvl>
    <w:lvl w:ilvl="6" w:tplc="60947A9C" w:tentative="1">
      <w:start w:val="1"/>
      <w:numFmt w:val="bullet"/>
      <w:lvlText w:val=""/>
      <w:lvlJc w:val="left"/>
      <w:pPr>
        <w:tabs>
          <w:tab w:val="num" w:pos="5040"/>
        </w:tabs>
        <w:ind w:left="5040" w:hanging="360"/>
      </w:pPr>
      <w:rPr>
        <w:rFonts w:ascii="Symbol" w:hAnsi="Symbol" w:hint="default"/>
      </w:rPr>
    </w:lvl>
    <w:lvl w:ilvl="7" w:tplc="285E04D2" w:tentative="1">
      <w:start w:val="1"/>
      <w:numFmt w:val="bullet"/>
      <w:lvlText w:val="o"/>
      <w:lvlJc w:val="left"/>
      <w:pPr>
        <w:tabs>
          <w:tab w:val="num" w:pos="5760"/>
        </w:tabs>
        <w:ind w:left="5760" w:hanging="360"/>
      </w:pPr>
      <w:rPr>
        <w:rFonts w:ascii="Courier New" w:hAnsi="Courier New" w:hint="default"/>
      </w:rPr>
    </w:lvl>
    <w:lvl w:ilvl="8" w:tplc="25B84F0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894AA6"/>
    <w:multiLevelType w:val="hybridMultilevel"/>
    <w:tmpl w:val="A1EECD48"/>
    <w:lvl w:ilvl="0" w:tplc="FDE4C6F6">
      <w:start w:val="2"/>
      <w:numFmt w:val="bullet"/>
      <w:lvlText w:val="-"/>
      <w:lvlJc w:val="left"/>
      <w:pPr>
        <w:tabs>
          <w:tab w:val="num" w:pos="1056"/>
        </w:tabs>
        <w:ind w:left="1056" w:hanging="360"/>
      </w:pPr>
      <w:rPr>
        <w:rFonts w:ascii="Times New Roman" w:eastAsia="Times New Roman" w:hAnsi="Times New Roman" w:cs="Times New Roman" w:hint="default"/>
      </w:rPr>
    </w:lvl>
    <w:lvl w:ilvl="1" w:tplc="3DF44032" w:tentative="1">
      <w:start w:val="1"/>
      <w:numFmt w:val="bullet"/>
      <w:lvlText w:val="o"/>
      <w:lvlJc w:val="left"/>
      <w:pPr>
        <w:tabs>
          <w:tab w:val="num" w:pos="1776"/>
        </w:tabs>
        <w:ind w:left="1776" w:hanging="360"/>
      </w:pPr>
      <w:rPr>
        <w:rFonts w:ascii="Courier New" w:hAnsi="Courier New" w:hint="default"/>
      </w:rPr>
    </w:lvl>
    <w:lvl w:ilvl="2" w:tplc="25EC1D76" w:tentative="1">
      <w:start w:val="1"/>
      <w:numFmt w:val="bullet"/>
      <w:lvlText w:val=""/>
      <w:lvlJc w:val="left"/>
      <w:pPr>
        <w:tabs>
          <w:tab w:val="num" w:pos="2496"/>
        </w:tabs>
        <w:ind w:left="2496" w:hanging="360"/>
      </w:pPr>
      <w:rPr>
        <w:rFonts w:ascii="Wingdings" w:hAnsi="Wingdings" w:hint="default"/>
      </w:rPr>
    </w:lvl>
    <w:lvl w:ilvl="3" w:tplc="B1ACC670" w:tentative="1">
      <w:start w:val="1"/>
      <w:numFmt w:val="bullet"/>
      <w:lvlText w:val=""/>
      <w:lvlJc w:val="left"/>
      <w:pPr>
        <w:tabs>
          <w:tab w:val="num" w:pos="3216"/>
        </w:tabs>
        <w:ind w:left="3216" w:hanging="360"/>
      </w:pPr>
      <w:rPr>
        <w:rFonts w:ascii="Symbol" w:hAnsi="Symbol" w:hint="default"/>
      </w:rPr>
    </w:lvl>
    <w:lvl w:ilvl="4" w:tplc="52BA1E16" w:tentative="1">
      <w:start w:val="1"/>
      <w:numFmt w:val="bullet"/>
      <w:lvlText w:val="o"/>
      <w:lvlJc w:val="left"/>
      <w:pPr>
        <w:tabs>
          <w:tab w:val="num" w:pos="3936"/>
        </w:tabs>
        <w:ind w:left="3936" w:hanging="360"/>
      </w:pPr>
      <w:rPr>
        <w:rFonts w:ascii="Courier New" w:hAnsi="Courier New" w:hint="default"/>
      </w:rPr>
    </w:lvl>
    <w:lvl w:ilvl="5" w:tplc="7548B812" w:tentative="1">
      <w:start w:val="1"/>
      <w:numFmt w:val="bullet"/>
      <w:lvlText w:val=""/>
      <w:lvlJc w:val="left"/>
      <w:pPr>
        <w:tabs>
          <w:tab w:val="num" w:pos="4656"/>
        </w:tabs>
        <w:ind w:left="4656" w:hanging="360"/>
      </w:pPr>
      <w:rPr>
        <w:rFonts w:ascii="Wingdings" w:hAnsi="Wingdings" w:hint="default"/>
      </w:rPr>
    </w:lvl>
    <w:lvl w:ilvl="6" w:tplc="2C040444" w:tentative="1">
      <w:start w:val="1"/>
      <w:numFmt w:val="bullet"/>
      <w:lvlText w:val=""/>
      <w:lvlJc w:val="left"/>
      <w:pPr>
        <w:tabs>
          <w:tab w:val="num" w:pos="5376"/>
        </w:tabs>
        <w:ind w:left="5376" w:hanging="360"/>
      </w:pPr>
      <w:rPr>
        <w:rFonts w:ascii="Symbol" w:hAnsi="Symbol" w:hint="default"/>
      </w:rPr>
    </w:lvl>
    <w:lvl w:ilvl="7" w:tplc="01BCEE58" w:tentative="1">
      <w:start w:val="1"/>
      <w:numFmt w:val="bullet"/>
      <w:lvlText w:val="o"/>
      <w:lvlJc w:val="left"/>
      <w:pPr>
        <w:tabs>
          <w:tab w:val="num" w:pos="6096"/>
        </w:tabs>
        <w:ind w:left="6096" w:hanging="360"/>
      </w:pPr>
      <w:rPr>
        <w:rFonts w:ascii="Courier New" w:hAnsi="Courier New" w:hint="default"/>
      </w:rPr>
    </w:lvl>
    <w:lvl w:ilvl="8" w:tplc="6F86C480" w:tentative="1">
      <w:start w:val="1"/>
      <w:numFmt w:val="bullet"/>
      <w:lvlText w:val=""/>
      <w:lvlJc w:val="left"/>
      <w:pPr>
        <w:tabs>
          <w:tab w:val="num" w:pos="6816"/>
        </w:tabs>
        <w:ind w:left="6816" w:hanging="360"/>
      </w:pPr>
      <w:rPr>
        <w:rFonts w:ascii="Wingdings" w:hAnsi="Wingdings" w:hint="default"/>
      </w:rPr>
    </w:lvl>
  </w:abstractNum>
  <w:abstractNum w:abstractNumId="27" w15:restartNumberingAfterBreak="0">
    <w:nsid w:val="6C071370"/>
    <w:multiLevelType w:val="hybridMultilevel"/>
    <w:tmpl w:val="B0F2CA40"/>
    <w:lvl w:ilvl="0" w:tplc="5316E6F4">
      <w:start w:val="1"/>
      <w:numFmt w:val="lowerLetter"/>
      <w:lvlText w:val="%1)"/>
      <w:lvlJc w:val="left"/>
      <w:pPr>
        <w:tabs>
          <w:tab w:val="num" w:pos="1416"/>
        </w:tabs>
        <w:ind w:left="1416" w:hanging="360"/>
      </w:pPr>
    </w:lvl>
    <w:lvl w:ilvl="1" w:tplc="B62E7194" w:tentative="1">
      <w:start w:val="1"/>
      <w:numFmt w:val="lowerLetter"/>
      <w:lvlText w:val="%2."/>
      <w:lvlJc w:val="left"/>
      <w:pPr>
        <w:tabs>
          <w:tab w:val="num" w:pos="2136"/>
        </w:tabs>
        <w:ind w:left="2136" w:hanging="360"/>
      </w:pPr>
    </w:lvl>
    <w:lvl w:ilvl="2" w:tplc="C50A9DFC" w:tentative="1">
      <w:start w:val="1"/>
      <w:numFmt w:val="lowerRoman"/>
      <w:lvlText w:val="%3."/>
      <w:lvlJc w:val="right"/>
      <w:pPr>
        <w:tabs>
          <w:tab w:val="num" w:pos="2856"/>
        </w:tabs>
        <w:ind w:left="2856" w:hanging="180"/>
      </w:pPr>
    </w:lvl>
    <w:lvl w:ilvl="3" w:tplc="47D04AAE" w:tentative="1">
      <w:start w:val="1"/>
      <w:numFmt w:val="decimal"/>
      <w:lvlText w:val="%4."/>
      <w:lvlJc w:val="left"/>
      <w:pPr>
        <w:tabs>
          <w:tab w:val="num" w:pos="3576"/>
        </w:tabs>
        <w:ind w:left="3576" w:hanging="360"/>
      </w:pPr>
    </w:lvl>
    <w:lvl w:ilvl="4" w:tplc="578266C4" w:tentative="1">
      <w:start w:val="1"/>
      <w:numFmt w:val="lowerLetter"/>
      <w:lvlText w:val="%5."/>
      <w:lvlJc w:val="left"/>
      <w:pPr>
        <w:tabs>
          <w:tab w:val="num" w:pos="4296"/>
        </w:tabs>
        <w:ind w:left="4296" w:hanging="360"/>
      </w:pPr>
    </w:lvl>
    <w:lvl w:ilvl="5" w:tplc="D80CE67C" w:tentative="1">
      <w:start w:val="1"/>
      <w:numFmt w:val="lowerRoman"/>
      <w:lvlText w:val="%6."/>
      <w:lvlJc w:val="right"/>
      <w:pPr>
        <w:tabs>
          <w:tab w:val="num" w:pos="5016"/>
        </w:tabs>
        <w:ind w:left="5016" w:hanging="180"/>
      </w:pPr>
    </w:lvl>
    <w:lvl w:ilvl="6" w:tplc="C1BCEC92" w:tentative="1">
      <w:start w:val="1"/>
      <w:numFmt w:val="decimal"/>
      <w:lvlText w:val="%7."/>
      <w:lvlJc w:val="left"/>
      <w:pPr>
        <w:tabs>
          <w:tab w:val="num" w:pos="5736"/>
        </w:tabs>
        <w:ind w:left="5736" w:hanging="360"/>
      </w:pPr>
    </w:lvl>
    <w:lvl w:ilvl="7" w:tplc="33A49474" w:tentative="1">
      <w:start w:val="1"/>
      <w:numFmt w:val="lowerLetter"/>
      <w:lvlText w:val="%8."/>
      <w:lvlJc w:val="left"/>
      <w:pPr>
        <w:tabs>
          <w:tab w:val="num" w:pos="6456"/>
        </w:tabs>
        <w:ind w:left="6456" w:hanging="360"/>
      </w:pPr>
    </w:lvl>
    <w:lvl w:ilvl="8" w:tplc="93721AF8" w:tentative="1">
      <w:start w:val="1"/>
      <w:numFmt w:val="lowerRoman"/>
      <w:lvlText w:val="%9."/>
      <w:lvlJc w:val="right"/>
      <w:pPr>
        <w:tabs>
          <w:tab w:val="num" w:pos="7176"/>
        </w:tabs>
        <w:ind w:left="7176" w:hanging="180"/>
      </w:pPr>
    </w:lvl>
  </w:abstractNum>
  <w:abstractNum w:abstractNumId="28" w15:restartNumberingAfterBreak="0">
    <w:nsid w:val="72FF7A23"/>
    <w:multiLevelType w:val="hybridMultilevel"/>
    <w:tmpl w:val="ED044976"/>
    <w:lvl w:ilvl="0" w:tplc="8B04B1EA">
      <w:start w:val="1"/>
      <w:numFmt w:val="bullet"/>
      <w:lvlText w:val=""/>
      <w:lvlJc w:val="left"/>
      <w:pPr>
        <w:tabs>
          <w:tab w:val="num" w:pos="1440"/>
        </w:tabs>
        <w:ind w:left="1440" w:hanging="360"/>
      </w:pPr>
      <w:rPr>
        <w:rFonts w:ascii="Symbol" w:hAnsi="Symbol" w:hint="default"/>
      </w:rPr>
    </w:lvl>
    <w:lvl w:ilvl="1" w:tplc="011A8816" w:tentative="1">
      <w:start w:val="1"/>
      <w:numFmt w:val="bullet"/>
      <w:lvlText w:val="o"/>
      <w:lvlJc w:val="left"/>
      <w:pPr>
        <w:tabs>
          <w:tab w:val="num" w:pos="2160"/>
        </w:tabs>
        <w:ind w:left="2160" w:hanging="360"/>
      </w:pPr>
      <w:rPr>
        <w:rFonts w:ascii="Courier New" w:hAnsi="Courier New" w:hint="default"/>
      </w:rPr>
    </w:lvl>
    <w:lvl w:ilvl="2" w:tplc="25C08144" w:tentative="1">
      <w:start w:val="1"/>
      <w:numFmt w:val="bullet"/>
      <w:lvlText w:val=""/>
      <w:lvlJc w:val="left"/>
      <w:pPr>
        <w:tabs>
          <w:tab w:val="num" w:pos="2880"/>
        </w:tabs>
        <w:ind w:left="2880" w:hanging="360"/>
      </w:pPr>
      <w:rPr>
        <w:rFonts w:ascii="Wingdings" w:hAnsi="Wingdings" w:hint="default"/>
      </w:rPr>
    </w:lvl>
    <w:lvl w:ilvl="3" w:tplc="99F60A32" w:tentative="1">
      <w:start w:val="1"/>
      <w:numFmt w:val="bullet"/>
      <w:lvlText w:val=""/>
      <w:lvlJc w:val="left"/>
      <w:pPr>
        <w:tabs>
          <w:tab w:val="num" w:pos="3600"/>
        </w:tabs>
        <w:ind w:left="3600" w:hanging="360"/>
      </w:pPr>
      <w:rPr>
        <w:rFonts w:ascii="Symbol" w:hAnsi="Symbol" w:hint="default"/>
      </w:rPr>
    </w:lvl>
    <w:lvl w:ilvl="4" w:tplc="9A646F9A" w:tentative="1">
      <w:start w:val="1"/>
      <w:numFmt w:val="bullet"/>
      <w:lvlText w:val="o"/>
      <w:lvlJc w:val="left"/>
      <w:pPr>
        <w:tabs>
          <w:tab w:val="num" w:pos="4320"/>
        </w:tabs>
        <w:ind w:left="4320" w:hanging="360"/>
      </w:pPr>
      <w:rPr>
        <w:rFonts w:ascii="Courier New" w:hAnsi="Courier New" w:hint="default"/>
      </w:rPr>
    </w:lvl>
    <w:lvl w:ilvl="5" w:tplc="D604D4D8" w:tentative="1">
      <w:start w:val="1"/>
      <w:numFmt w:val="bullet"/>
      <w:lvlText w:val=""/>
      <w:lvlJc w:val="left"/>
      <w:pPr>
        <w:tabs>
          <w:tab w:val="num" w:pos="5040"/>
        </w:tabs>
        <w:ind w:left="5040" w:hanging="360"/>
      </w:pPr>
      <w:rPr>
        <w:rFonts w:ascii="Wingdings" w:hAnsi="Wingdings" w:hint="default"/>
      </w:rPr>
    </w:lvl>
    <w:lvl w:ilvl="6" w:tplc="FC643430" w:tentative="1">
      <w:start w:val="1"/>
      <w:numFmt w:val="bullet"/>
      <w:lvlText w:val=""/>
      <w:lvlJc w:val="left"/>
      <w:pPr>
        <w:tabs>
          <w:tab w:val="num" w:pos="5760"/>
        </w:tabs>
        <w:ind w:left="5760" w:hanging="360"/>
      </w:pPr>
      <w:rPr>
        <w:rFonts w:ascii="Symbol" w:hAnsi="Symbol" w:hint="default"/>
      </w:rPr>
    </w:lvl>
    <w:lvl w:ilvl="7" w:tplc="923EC1E4" w:tentative="1">
      <w:start w:val="1"/>
      <w:numFmt w:val="bullet"/>
      <w:lvlText w:val="o"/>
      <w:lvlJc w:val="left"/>
      <w:pPr>
        <w:tabs>
          <w:tab w:val="num" w:pos="6480"/>
        </w:tabs>
        <w:ind w:left="6480" w:hanging="360"/>
      </w:pPr>
      <w:rPr>
        <w:rFonts w:ascii="Courier New" w:hAnsi="Courier New" w:hint="default"/>
      </w:rPr>
    </w:lvl>
    <w:lvl w:ilvl="8" w:tplc="F99686A8" w:tentative="1">
      <w:start w:val="1"/>
      <w:numFmt w:val="bullet"/>
      <w:lvlText w:val=""/>
      <w:lvlJc w:val="left"/>
      <w:pPr>
        <w:tabs>
          <w:tab w:val="num" w:pos="7200"/>
        </w:tabs>
        <w:ind w:left="7200" w:hanging="360"/>
      </w:pPr>
      <w:rPr>
        <w:rFonts w:ascii="Wingdings" w:hAnsi="Wingdings" w:hint="default"/>
      </w:rPr>
    </w:lvl>
  </w:abstractNum>
  <w:num w:numId="1">
    <w:abstractNumId w:val="26"/>
  </w:num>
  <w:num w:numId="2">
    <w:abstractNumId w:val="27"/>
  </w:num>
  <w:num w:numId="3">
    <w:abstractNumId w:val="23"/>
  </w:num>
  <w:num w:numId="4">
    <w:abstractNumId w:val="1"/>
  </w:num>
  <w:num w:numId="5">
    <w:abstractNumId w:val="6"/>
  </w:num>
  <w:num w:numId="6">
    <w:abstractNumId w:val="28"/>
  </w:num>
  <w:num w:numId="7">
    <w:abstractNumId w:val="25"/>
  </w:num>
  <w:num w:numId="8">
    <w:abstractNumId w:val="14"/>
  </w:num>
  <w:num w:numId="9">
    <w:abstractNumId w:val="2"/>
  </w:num>
  <w:num w:numId="10">
    <w:abstractNumId w:val="12"/>
  </w:num>
  <w:num w:numId="11">
    <w:abstractNumId w:val="24"/>
  </w:num>
  <w:num w:numId="12">
    <w:abstractNumId w:val="4"/>
  </w:num>
  <w:num w:numId="13">
    <w:abstractNumId w:val="21"/>
  </w:num>
  <w:num w:numId="14">
    <w:abstractNumId w:val="10"/>
  </w:num>
  <w:num w:numId="15">
    <w:abstractNumId w:val="22"/>
  </w:num>
  <w:num w:numId="16">
    <w:abstractNumId w:val="17"/>
  </w:num>
  <w:num w:numId="17">
    <w:abstractNumId w:val="15"/>
  </w:num>
  <w:num w:numId="18">
    <w:abstractNumId w:val="9"/>
  </w:num>
  <w:num w:numId="19">
    <w:abstractNumId w:val="5"/>
  </w:num>
  <w:num w:numId="20">
    <w:abstractNumId w:val="3"/>
  </w:num>
  <w:num w:numId="21">
    <w:abstractNumId w:val="19"/>
  </w:num>
  <w:num w:numId="22">
    <w:abstractNumId w:val="13"/>
  </w:num>
  <w:num w:numId="23">
    <w:abstractNumId w:val="16"/>
  </w:num>
  <w:num w:numId="24">
    <w:abstractNumId w:val="7"/>
  </w:num>
  <w:num w:numId="25">
    <w:abstractNumId w:val="18"/>
  </w:num>
  <w:num w:numId="26">
    <w:abstractNumId w:val="20"/>
  </w:num>
  <w:num w:numId="27">
    <w:abstractNumId w:val="0"/>
  </w:num>
  <w:num w:numId="28">
    <w:abstractNumId w:val="8"/>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drawingGridHorizontalSpacing w:val="24"/>
  <w:drawingGridVerticalSpacing w:val="65"/>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B2A"/>
    <w:rsid w:val="000172AA"/>
    <w:rsid w:val="00027DB2"/>
    <w:rsid w:val="000924DE"/>
    <w:rsid w:val="000B4004"/>
    <w:rsid w:val="000C199B"/>
    <w:rsid w:val="000C4CC7"/>
    <w:rsid w:val="000D37EA"/>
    <w:rsid w:val="0010231B"/>
    <w:rsid w:val="001033FD"/>
    <w:rsid w:val="001151B7"/>
    <w:rsid w:val="00116AC5"/>
    <w:rsid w:val="00116DE1"/>
    <w:rsid w:val="001466B1"/>
    <w:rsid w:val="00177914"/>
    <w:rsid w:val="001A022C"/>
    <w:rsid w:val="001A47DA"/>
    <w:rsid w:val="001C3D0D"/>
    <w:rsid w:val="001E20B1"/>
    <w:rsid w:val="001E251B"/>
    <w:rsid w:val="001F58A8"/>
    <w:rsid w:val="001F7EC0"/>
    <w:rsid w:val="00211E20"/>
    <w:rsid w:val="00260318"/>
    <w:rsid w:val="00273D7C"/>
    <w:rsid w:val="002745C2"/>
    <w:rsid w:val="0028595C"/>
    <w:rsid w:val="00287D54"/>
    <w:rsid w:val="002C078D"/>
    <w:rsid w:val="002C2FBE"/>
    <w:rsid w:val="002D02A6"/>
    <w:rsid w:val="002F540E"/>
    <w:rsid w:val="0031636A"/>
    <w:rsid w:val="0032719B"/>
    <w:rsid w:val="003357E4"/>
    <w:rsid w:val="00342730"/>
    <w:rsid w:val="0034336D"/>
    <w:rsid w:val="00350442"/>
    <w:rsid w:val="0037179D"/>
    <w:rsid w:val="00372A9A"/>
    <w:rsid w:val="003802C0"/>
    <w:rsid w:val="00385DDF"/>
    <w:rsid w:val="00393C90"/>
    <w:rsid w:val="00395743"/>
    <w:rsid w:val="003A62F9"/>
    <w:rsid w:val="003D08A4"/>
    <w:rsid w:val="003D37AF"/>
    <w:rsid w:val="003F5CAA"/>
    <w:rsid w:val="00415F23"/>
    <w:rsid w:val="00435106"/>
    <w:rsid w:val="004531A6"/>
    <w:rsid w:val="00461675"/>
    <w:rsid w:val="00464A8D"/>
    <w:rsid w:val="0047317D"/>
    <w:rsid w:val="004866A5"/>
    <w:rsid w:val="00497BC3"/>
    <w:rsid w:val="004B3FC0"/>
    <w:rsid w:val="004B7016"/>
    <w:rsid w:val="004C48EA"/>
    <w:rsid w:val="004D4CDF"/>
    <w:rsid w:val="004E367C"/>
    <w:rsid w:val="004F0637"/>
    <w:rsid w:val="00536CF7"/>
    <w:rsid w:val="00540C2E"/>
    <w:rsid w:val="0056514F"/>
    <w:rsid w:val="005667BE"/>
    <w:rsid w:val="00567446"/>
    <w:rsid w:val="00580683"/>
    <w:rsid w:val="00583671"/>
    <w:rsid w:val="005C6864"/>
    <w:rsid w:val="005D217D"/>
    <w:rsid w:val="005E750B"/>
    <w:rsid w:val="00642A73"/>
    <w:rsid w:val="00657E5C"/>
    <w:rsid w:val="006633A9"/>
    <w:rsid w:val="006A2915"/>
    <w:rsid w:val="006C05C1"/>
    <w:rsid w:val="006C45C7"/>
    <w:rsid w:val="006D14D9"/>
    <w:rsid w:val="007014B7"/>
    <w:rsid w:val="00704C5A"/>
    <w:rsid w:val="00745052"/>
    <w:rsid w:val="00786279"/>
    <w:rsid w:val="007A0164"/>
    <w:rsid w:val="007A7CB6"/>
    <w:rsid w:val="007B1B57"/>
    <w:rsid w:val="007E4A1C"/>
    <w:rsid w:val="007E5D70"/>
    <w:rsid w:val="007F6047"/>
    <w:rsid w:val="0085016A"/>
    <w:rsid w:val="00851DC9"/>
    <w:rsid w:val="00884119"/>
    <w:rsid w:val="008853D7"/>
    <w:rsid w:val="008E02BC"/>
    <w:rsid w:val="008F14BB"/>
    <w:rsid w:val="008F41A5"/>
    <w:rsid w:val="009013FC"/>
    <w:rsid w:val="009155A7"/>
    <w:rsid w:val="009209C2"/>
    <w:rsid w:val="0092571C"/>
    <w:rsid w:val="00926093"/>
    <w:rsid w:val="00942CCF"/>
    <w:rsid w:val="00950363"/>
    <w:rsid w:val="00955784"/>
    <w:rsid w:val="0095783A"/>
    <w:rsid w:val="00971625"/>
    <w:rsid w:val="009734D9"/>
    <w:rsid w:val="00975A3C"/>
    <w:rsid w:val="009806C2"/>
    <w:rsid w:val="009A5D06"/>
    <w:rsid w:val="009C2A8D"/>
    <w:rsid w:val="009E5895"/>
    <w:rsid w:val="009F3E4F"/>
    <w:rsid w:val="00A02611"/>
    <w:rsid w:val="00A12FB8"/>
    <w:rsid w:val="00A22DEB"/>
    <w:rsid w:val="00A25C50"/>
    <w:rsid w:val="00A352E4"/>
    <w:rsid w:val="00A4393B"/>
    <w:rsid w:val="00A80040"/>
    <w:rsid w:val="00A85452"/>
    <w:rsid w:val="00A93992"/>
    <w:rsid w:val="00AC52D3"/>
    <w:rsid w:val="00AC650F"/>
    <w:rsid w:val="00AE4917"/>
    <w:rsid w:val="00AE77F3"/>
    <w:rsid w:val="00B00633"/>
    <w:rsid w:val="00B149FB"/>
    <w:rsid w:val="00B26ECC"/>
    <w:rsid w:val="00B56E07"/>
    <w:rsid w:val="00B84E5C"/>
    <w:rsid w:val="00BA58C9"/>
    <w:rsid w:val="00BD3ED4"/>
    <w:rsid w:val="00BE4A64"/>
    <w:rsid w:val="00BE4F48"/>
    <w:rsid w:val="00BF1307"/>
    <w:rsid w:val="00C332CD"/>
    <w:rsid w:val="00C506D9"/>
    <w:rsid w:val="00C51DF7"/>
    <w:rsid w:val="00C5484D"/>
    <w:rsid w:val="00CA56D4"/>
    <w:rsid w:val="00CA66E0"/>
    <w:rsid w:val="00CC0674"/>
    <w:rsid w:val="00CC65C9"/>
    <w:rsid w:val="00CD2849"/>
    <w:rsid w:val="00CD7773"/>
    <w:rsid w:val="00D75A9C"/>
    <w:rsid w:val="00DB18F4"/>
    <w:rsid w:val="00DE1430"/>
    <w:rsid w:val="00DF4108"/>
    <w:rsid w:val="00DF505D"/>
    <w:rsid w:val="00DF7A52"/>
    <w:rsid w:val="00E03D99"/>
    <w:rsid w:val="00E05C45"/>
    <w:rsid w:val="00E2798A"/>
    <w:rsid w:val="00E42A5B"/>
    <w:rsid w:val="00E501C4"/>
    <w:rsid w:val="00E813EE"/>
    <w:rsid w:val="00E81F6C"/>
    <w:rsid w:val="00E9089D"/>
    <w:rsid w:val="00E92239"/>
    <w:rsid w:val="00EA5BFE"/>
    <w:rsid w:val="00EC4C50"/>
    <w:rsid w:val="00F348DD"/>
    <w:rsid w:val="00F40BBB"/>
    <w:rsid w:val="00F62A89"/>
    <w:rsid w:val="00F62B2A"/>
    <w:rsid w:val="00F756BC"/>
    <w:rsid w:val="00F80278"/>
    <w:rsid w:val="00F8280F"/>
    <w:rsid w:val="00F94A7D"/>
    <w:rsid w:val="00FA2D54"/>
    <w:rsid w:val="00FF09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6F39AC"/>
  <w15:docId w15:val="{07421EAF-3D63-4C8C-A5E8-932B7A64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qFormat/>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pPr>
      <w:keepNext/>
      <w:spacing w:line="360" w:lineRule="auto"/>
      <w:jc w:val="both"/>
      <w:outlineLvl w:val="1"/>
    </w:pPr>
    <w:rPr>
      <w:rFonts w:ascii="Verdana" w:hAnsi="Verdana" w:cs="Microsoft Sans Serif"/>
      <w:b/>
      <w:bCs/>
      <w:color w:val="333399"/>
      <w:sz w:val="20"/>
    </w:rPr>
  </w:style>
  <w:style w:type="paragraph" w:styleId="Ttulo3">
    <w:name w:val="heading 3"/>
    <w:basedOn w:val="Normal"/>
    <w:next w:val="Normal"/>
    <w:qFormat/>
    <w:pPr>
      <w:keepNext/>
      <w:spacing w:line="360" w:lineRule="auto"/>
      <w:ind w:firstLine="696"/>
      <w:jc w:val="center"/>
      <w:outlineLvl w:val="2"/>
    </w:pPr>
    <w:rPr>
      <w:rFonts w:ascii="Verdana" w:hAnsi="Verdana"/>
      <w:b/>
      <w:bCs/>
      <w:color w:val="333399"/>
      <w:sz w:val="22"/>
    </w:rPr>
  </w:style>
  <w:style w:type="paragraph" w:styleId="Ttulo4">
    <w:name w:val="heading 4"/>
    <w:basedOn w:val="Normal"/>
    <w:next w:val="Normal"/>
    <w:qFormat/>
    <w:pPr>
      <w:keepNext/>
      <w:spacing w:line="360" w:lineRule="auto"/>
      <w:ind w:firstLine="696"/>
      <w:jc w:val="center"/>
      <w:outlineLvl w:val="3"/>
    </w:pPr>
    <w:rPr>
      <w:rFonts w:ascii="Verdana" w:hAnsi="Verdana"/>
      <w:b/>
      <w:bCs/>
      <w:sz w:val="20"/>
    </w:rPr>
  </w:style>
  <w:style w:type="paragraph" w:styleId="Ttulo5">
    <w:name w:val="heading 5"/>
    <w:basedOn w:val="Normal"/>
    <w:next w:val="Normal"/>
    <w:qFormat/>
    <w:pPr>
      <w:keepNext/>
      <w:spacing w:line="360" w:lineRule="auto"/>
      <w:jc w:val="center"/>
      <w:outlineLvl w:val="4"/>
    </w:pPr>
    <w:rPr>
      <w:rFonts w:ascii="Verdana" w:hAnsi="Verdana"/>
      <w:b/>
      <w:bCs/>
      <w:color w:val="333399"/>
      <w:sz w:val="22"/>
    </w:rPr>
  </w:style>
  <w:style w:type="paragraph" w:styleId="Ttulo6">
    <w:name w:val="heading 6"/>
    <w:basedOn w:val="Normal"/>
    <w:next w:val="Normal"/>
    <w:qFormat/>
    <w:pPr>
      <w:keepNext/>
      <w:spacing w:line="360" w:lineRule="auto"/>
      <w:jc w:val="both"/>
      <w:outlineLvl w:val="5"/>
    </w:pPr>
    <w:rPr>
      <w:rFonts w:ascii="Verdana" w:hAnsi="Verdana"/>
      <w:b/>
      <w:bCs/>
      <w:sz w:val="20"/>
    </w:rPr>
  </w:style>
  <w:style w:type="paragraph" w:styleId="Ttulo8">
    <w:name w:val="heading 8"/>
    <w:basedOn w:val="Normal"/>
    <w:next w:val="Normal"/>
    <w:link w:val="Ttulo8Car"/>
    <w:qFormat/>
    <w:pPr>
      <w:keepNext/>
      <w:spacing w:line="360" w:lineRule="auto"/>
      <w:ind w:firstLine="709"/>
      <w:jc w:val="both"/>
      <w:outlineLvl w:val="7"/>
    </w:pPr>
    <w:rPr>
      <w:rFonts w:ascii="Verdana" w:hAnsi="Verdana"/>
      <w:b/>
      <w:bCs/>
      <w:iCs/>
      <w:color w:val="333399"/>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
    <w:name w:val="Body Text"/>
    <w:basedOn w:val="Normal"/>
    <w:semiHidden/>
    <w:pPr>
      <w:spacing w:line="360" w:lineRule="auto"/>
      <w:jc w:val="center"/>
    </w:pPr>
    <w:rPr>
      <w:rFonts w:ascii="Verdana" w:hAnsi="Verdana"/>
      <w:sz w:val="20"/>
    </w:rPr>
  </w:style>
  <w:style w:type="paragraph" w:styleId="Sangradetextonormal">
    <w:name w:val="Body Text Indent"/>
    <w:basedOn w:val="Normal"/>
    <w:semiHidden/>
    <w:pPr>
      <w:spacing w:line="360" w:lineRule="auto"/>
      <w:ind w:firstLine="720"/>
      <w:jc w:val="both"/>
    </w:pPr>
    <w:rPr>
      <w:rFonts w:ascii="Verdana" w:hAnsi="Verdana"/>
      <w:sz w:val="20"/>
    </w:rPr>
  </w:style>
  <w:style w:type="paragraph" w:styleId="Sangra2detindependiente">
    <w:name w:val="Body Text Indent 2"/>
    <w:basedOn w:val="Normal"/>
    <w:semiHidden/>
    <w:pPr>
      <w:spacing w:line="360" w:lineRule="auto"/>
      <w:ind w:firstLine="696"/>
      <w:jc w:val="both"/>
    </w:pPr>
    <w:rPr>
      <w:rFonts w:ascii="Verdana" w:hAnsi="Verdana"/>
      <w:b/>
      <w:bCs/>
      <w:color w:val="333399"/>
      <w:sz w:val="22"/>
    </w:rPr>
  </w:style>
  <w:style w:type="paragraph" w:styleId="Sangra3detindependiente">
    <w:name w:val="Body Text Indent 3"/>
    <w:basedOn w:val="Normal"/>
    <w:semiHidden/>
    <w:pPr>
      <w:spacing w:line="360" w:lineRule="auto"/>
      <w:ind w:firstLine="696"/>
      <w:jc w:val="center"/>
    </w:pPr>
    <w:rPr>
      <w:rFonts w:ascii="Verdana" w:hAnsi="Verdana"/>
      <w:b/>
      <w:bCs/>
      <w:color w:val="333399"/>
      <w:sz w:val="22"/>
    </w:rPr>
  </w:style>
  <w:style w:type="paragraph" w:styleId="Textoindependiente2">
    <w:name w:val="Body Text 2"/>
    <w:basedOn w:val="Normal"/>
    <w:semiHidden/>
    <w:pPr>
      <w:spacing w:line="360" w:lineRule="auto"/>
      <w:jc w:val="center"/>
    </w:pPr>
    <w:rPr>
      <w:rFonts w:ascii="Verdana" w:hAnsi="Verdana"/>
      <w:b/>
      <w:bCs/>
      <w:color w:val="333399"/>
      <w:sz w:val="22"/>
    </w:rPr>
  </w:style>
  <w:style w:type="character" w:styleId="Hipervnculo">
    <w:name w:val="Hyperlink"/>
    <w:semiHidden/>
    <w:rPr>
      <w:color w:val="0000FF"/>
      <w:u w:val="single"/>
    </w:rPr>
  </w:style>
  <w:style w:type="character" w:styleId="Hipervnculovisitado">
    <w:name w:val="FollowedHyperlink"/>
    <w:semiHidden/>
    <w:rPr>
      <w:color w:val="800080"/>
      <w:u w:val="single"/>
    </w:rPr>
  </w:style>
  <w:style w:type="paragraph" w:styleId="Textodebloque">
    <w:name w:val="Block Text"/>
    <w:basedOn w:val="Normal"/>
    <w:semiHidden/>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character" w:customStyle="1" w:styleId="goohl1">
    <w:name w:val="goohl1"/>
    <w:basedOn w:val="Fuentedeprrafopredeter"/>
  </w:style>
  <w:style w:type="character" w:customStyle="1" w:styleId="goohl0">
    <w:name w:val="goohl0"/>
    <w:basedOn w:val="Fuentedeprrafopredeter"/>
  </w:style>
  <w:style w:type="paragraph" w:styleId="NormalWeb">
    <w:name w:val="Normal (Web)"/>
    <w:basedOn w:val="Normal"/>
    <w:semiHidden/>
    <w:pPr>
      <w:spacing w:line="360" w:lineRule="auto"/>
      <w:ind w:left="528" w:right="71" w:firstLine="600"/>
      <w:jc w:val="both"/>
    </w:pPr>
    <w:rPr>
      <w:rFonts w:ascii="Verdana" w:hAnsi="Verdana" w:cs="Arial"/>
      <w:sz w:val="20"/>
    </w:rPr>
  </w:style>
  <w:style w:type="character" w:customStyle="1" w:styleId="Ttulo8Car">
    <w:name w:val="Título 8 Car"/>
    <w:link w:val="Ttulo8"/>
    <w:rsid w:val="00F62B2A"/>
    <w:rPr>
      <w:rFonts w:ascii="Verdana" w:hAnsi="Verdana"/>
      <w:b/>
      <w:bCs/>
      <w:iCs/>
      <w:color w:val="333399"/>
      <w:sz w:val="22"/>
      <w:szCs w:val="24"/>
    </w:rPr>
  </w:style>
  <w:style w:type="character" w:customStyle="1" w:styleId="EncabezadoCar">
    <w:name w:val="Encabezado Car"/>
    <w:link w:val="Encabezado"/>
    <w:rsid w:val="00583671"/>
    <w:rPr>
      <w:sz w:val="24"/>
      <w:szCs w:val="24"/>
    </w:rPr>
  </w:style>
  <w:style w:type="paragraph" w:styleId="Prrafodelista">
    <w:name w:val="List Paragraph"/>
    <w:basedOn w:val="Normal"/>
    <w:uiPriority w:val="34"/>
    <w:qFormat/>
    <w:rsid w:val="00A80040"/>
    <w:pPr>
      <w:ind w:left="720"/>
      <w:contextualSpacing/>
    </w:pPr>
  </w:style>
  <w:style w:type="paragraph" w:customStyle="1" w:styleId="Header2">
    <w:name w:val="Header2"/>
    <w:basedOn w:val="Normal"/>
    <w:rsid w:val="00CD2849"/>
    <w:pPr>
      <w:widowControl w:val="0"/>
      <w:suppressLineNumbers/>
      <w:tabs>
        <w:tab w:val="right" w:pos="9637"/>
      </w:tabs>
      <w:suppressAutoHyphens/>
    </w:pPr>
    <w:rPr>
      <w:rFonts w:eastAsia="Lucida Sans Unicode"/>
      <w:kern w:val="2"/>
      <w:lang w:eastAsia="zh-CN"/>
    </w:rPr>
  </w:style>
  <w:style w:type="character" w:styleId="Refdenotaalpie">
    <w:name w:val="footnote reference"/>
    <w:qFormat/>
    <w:rsid w:val="00786279"/>
    <w:rPr>
      <w:vertAlign w:val="superscript"/>
    </w:rPr>
  </w:style>
  <w:style w:type="paragraph" w:styleId="Textonotapie">
    <w:name w:val="footnote text"/>
    <w:basedOn w:val="Normal"/>
    <w:link w:val="TextonotapieCar"/>
    <w:qFormat/>
    <w:rsid w:val="00786279"/>
    <w:rPr>
      <w:sz w:val="20"/>
      <w:szCs w:val="20"/>
    </w:rPr>
  </w:style>
  <w:style w:type="character" w:customStyle="1" w:styleId="TextonotapieCar">
    <w:name w:val="Texto nota pie Car"/>
    <w:basedOn w:val="Fuentedeprrafopredeter"/>
    <w:link w:val="Textonotapie"/>
    <w:rsid w:val="00786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C4B83-32FF-4A4C-97A7-71495987D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8</Pages>
  <Words>3694</Words>
  <Characters>20317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Plan_Est_SUBV</vt:lpstr>
    </vt:vector>
  </TitlesOfParts>
  <Company>Hewlett-Packard Company</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Plan_Est_SUBV</dc:title>
  <dc:creator>espublico</dc:creator>
  <cp:lastModifiedBy>User</cp:lastModifiedBy>
  <cp:revision>82</cp:revision>
  <cp:lastPrinted>2025-02-25T12:15:00Z</cp:lastPrinted>
  <dcterms:created xsi:type="dcterms:W3CDTF">2024-09-18T12:44:00Z</dcterms:created>
  <dcterms:modified xsi:type="dcterms:W3CDTF">2025-02-25T14:38:00Z</dcterms:modified>
</cp:coreProperties>
</file>