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7AA" w:rsidRPr="00D557AA" w:rsidRDefault="00D557AA" w:rsidP="00985124">
      <w:pPr>
        <w:widowControl/>
        <w:autoSpaceDE/>
        <w:autoSpaceDN/>
        <w:spacing w:after="5" w:line="249" w:lineRule="auto"/>
        <w:ind w:left="8" w:hanging="10"/>
        <w:jc w:val="both"/>
        <w:rPr>
          <w:rFonts w:ascii="Arial" w:hAnsi="Arial" w:cs="Arial"/>
          <w:color w:val="000000"/>
          <w:lang w:eastAsia="es-ES"/>
        </w:rPr>
      </w:pPr>
      <w:bookmarkStart w:id="0" w:name="_GoBack"/>
      <w:bookmarkEnd w:id="0"/>
      <w:r w:rsidRPr="00D557AA">
        <w:rPr>
          <w:rFonts w:ascii="Arial" w:hAnsi="Arial" w:cs="Arial"/>
          <w:b/>
          <w:color w:val="000000"/>
          <w:lang w:eastAsia="es-ES"/>
        </w:rPr>
        <w:t xml:space="preserve">CONVENIO ENTRE LA ADMINISTRACION GENERAL DE LA COMUNIDAD AUTONOMA DE CANTABRIA Y LA FEDERACION CÁNTABRA DE AGRUPACIONES DE FOLKLORE POR EL QUE SE ARTICULA </w:t>
      </w:r>
      <w:r w:rsidR="00461D2A">
        <w:rPr>
          <w:rFonts w:ascii="Arial" w:hAnsi="Arial" w:cs="Arial"/>
          <w:b/>
          <w:color w:val="000000"/>
          <w:lang w:eastAsia="es-ES"/>
        </w:rPr>
        <w:t>UNA</w:t>
      </w:r>
      <w:r w:rsidRPr="00D557AA">
        <w:rPr>
          <w:rFonts w:ascii="Arial" w:hAnsi="Arial" w:cs="Arial"/>
          <w:b/>
          <w:color w:val="000000"/>
          <w:lang w:eastAsia="es-ES"/>
        </w:rPr>
        <w:t xml:space="preserve"> SUBVENCION NOMINATIVA </w:t>
      </w:r>
      <w:r w:rsidR="00461D2A">
        <w:rPr>
          <w:rFonts w:ascii="Arial" w:hAnsi="Arial" w:cs="Arial"/>
          <w:b/>
          <w:color w:val="000000"/>
          <w:lang w:eastAsia="es-ES"/>
        </w:rPr>
        <w:t xml:space="preserve">EN </w:t>
      </w:r>
      <w:r w:rsidRPr="00D557AA">
        <w:rPr>
          <w:rFonts w:ascii="Arial" w:hAnsi="Arial" w:cs="Arial"/>
          <w:b/>
          <w:color w:val="000000"/>
          <w:lang w:eastAsia="es-ES"/>
        </w:rPr>
        <w:t>202</w:t>
      </w:r>
      <w:r w:rsidR="00461D2A">
        <w:rPr>
          <w:rFonts w:ascii="Arial" w:hAnsi="Arial" w:cs="Arial"/>
          <w:b/>
          <w:color w:val="000000"/>
          <w:lang w:eastAsia="es-ES"/>
        </w:rPr>
        <w:t>5</w:t>
      </w:r>
      <w:r w:rsidRPr="00D557AA">
        <w:rPr>
          <w:rFonts w:ascii="Arial" w:hAnsi="Arial" w:cs="Arial"/>
          <w:b/>
          <w:color w:val="000000"/>
          <w:lang w:eastAsia="es-ES"/>
        </w:rPr>
        <w:t xml:space="preserve"> </w:t>
      </w:r>
      <w:r w:rsidR="00461D2A">
        <w:rPr>
          <w:rFonts w:ascii="Arial" w:hAnsi="Arial" w:cs="Arial"/>
          <w:b/>
          <w:color w:val="000000"/>
          <w:lang w:eastAsia="es-ES"/>
        </w:rPr>
        <w:t>PARA LA DIFUSIÓN DEL FOL</w:t>
      </w:r>
      <w:r w:rsidR="00BE77D1">
        <w:rPr>
          <w:rFonts w:ascii="Arial" w:hAnsi="Arial" w:cs="Arial"/>
          <w:b/>
          <w:color w:val="000000"/>
          <w:lang w:eastAsia="es-ES"/>
        </w:rPr>
        <w:t xml:space="preserve">CLORE CÁNTABRO EN LAS CASAS DE CANTABRIA, Y </w:t>
      </w:r>
      <w:r w:rsidRPr="00D557AA">
        <w:rPr>
          <w:rFonts w:ascii="Arial" w:hAnsi="Arial" w:cs="Arial"/>
          <w:b/>
          <w:color w:val="000000"/>
          <w:lang w:eastAsia="es-ES"/>
        </w:rPr>
        <w:t>CON EL FIN DE INCENTIVAR LA REALIZACIÓN DE INTERPRETACIONES FOL</w:t>
      </w:r>
      <w:r w:rsidR="00461D2A">
        <w:rPr>
          <w:rFonts w:ascii="Arial" w:hAnsi="Arial" w:cs="Arial"/>
          <w:b/>
          <w:color w:val="000000"/>
          <w:lang w:eastAsia="es-ES"/>
        </w:rPr>
        <w:t>C</w:t>
      </w:r>
      <w:r w:rsidRPr="00D557AA">
        <w:rPr>
          <w:rFonts w:ascii="Arial" w:hAnsi="Arial" w:cs="Arial"/>
          <w:b/>
          <w:color w:val="000000"/>
          <w:lang w:eastAsia="es-ES"/>
        </w:rPr>
        <w:t xml:space="preserve">LÓRICAS EN LAS </w:t>
      </w:r>
      <w:r w:rsidR="00BE77D1">
        <w:rPr>
          <w:rFonts w:ascii="Arial" w:hAnsi="Arial" w:cs="Arial"/>
          <w:b/>
          <w:color w:val="000000"/>
          <w:lang w:eastAsia="es-ES"/>
        </w:rPr>
        <w:t>MISMAS</w:t>
      </w:r>
      <w:r w:rsidRPr="00D557AA">
        <w:rPr>
          <w:rFonts w:ascii="Arial" w:hAnsi="Arial" w:cs="Arial"/>
          <w:b/>
          <w:color w:val="000000"/>
          <w:lang w:eastAsia="es-ES"/>
        </w:rPr>
        <w:t xml:space="preserve">.  </w:t>
      </w:r>
    </w:p>
    <w:p w:rsidR="00D557AA" w:rsidRDefault="00D557AA" w:rsidP="00985124">
      <w:pPr>
        <w:widowControl/>
        <w:autoSpaceDE/>
        <w:autoSpaceDN/>
        <w:spacing w:line="259" w:lineRule="auto"/>
        <w:ind w:left="13"/>
        <w:jc w:val="both"/>
        <w:rPr>
          <w:rFonts w:ascii="Arial" w:hAnsi="Arial" w:cs="Arial"/>
          <w:color w:val="000000"/>
          <w:lang w:eastAsia="es-ES"/>
        </w:rPr>
      </w:pPr>
      <w:r w:rsidRPr="00D557AA">
        <w:rPr>
          <w:rFonts w:ascii="Arial" w:hAnsi="Arial" w:cs="Arial"/>
          <w:color w:val="000000"/>
          <w:lang w:eastAsia="es-ES"/>
        </w:rPr>
        <w:t xml:space="preserve">  </w:t>
      </w:r>
    </w:p>
    <w:p w:rsidR="00BE77D1" w:rsidRPr="00D557AA" w:rsidRDefault="00BE77D1" w:rsidP="00985124">
      <w:pPr>
        <w:widowControl/>
        <w:autoSpaceDE/>
        <w:autoSpaceDN/>
        <w:spacing w:line="259" w:lineRule="auto"/>
        <w:ind w:left="13"/>
        <w:jc w:val="both"/>
        <w:rPr>
          <w:rFonts w:ascii="Arial" w:hAnsi="Arial" w:cs="Arial"/>
          <w:color w:val="000000"/>
          <w:lang w:eastAsia="es-ES"/>
        </w:rPr>
      </w:pPr>
    </w:p>
    <w:p w:rsidR="00BE77D1" w:rsidRPr="00BE77D1" w:rsidRDefault="00BE77D1" w:rsidP="00985124">
      <w:pPr>
        <w:spacing w:line="259" w:lineRule="auto"/>
        <w:rPr>
          <w:rFonts w:ascii="Arial" w:eastAsia="Calibri" w:hAnsi="Arial" w:cs="Arial"/>
          <w:color w:val="000000"/>
          <w:lang w:eastAsia="es-ES"/>
        </w:rPr>
      </w:pPr>
      <w:r w:rsidRPr="00BE77D1">
        <w:rPr>
          <w:rFonts w:ascii="Arial" w:eastAsia="Calibri" w:hAnsi="Arial" w:cs="Arial"/>
          <w:color w:val="000000"/>
          <w:lang w:eastAsia="es-ES"/>
        </w:rPr>
        <w:t>En Santander, a la fecha de la firma electrónica,</w:t>
      </w:r>
    </w:p>
    <w:p w:rsidR="00D557AA" w:rsidRPr="00D557AA" w:rsidRDefault="00D557AA" w:rsidP="00985124">
      <w:pPr>
        <w:widowControl/>
        <w:autoSpaceDE/>
        <w:autoSpaceDN/>
        <w:spacing w:after="2" w:line="259" w:lineRule="auto"/>
        <w:ind w:left="13"/>
        <w:jc w:val="both"/>
        <w:rPr>
          <w:rFonts w:ascii="Arial" w:hAnsi="Arial" w:cs="Arial"/>
          <w:color w:val="000000"/>
          <w:lang w:eastAsia="es-ES"/>
        </w:rPr>
      </w:pPr>
    </w:p>
    <w:p w:rsidR="00D557AA" w:rsidRPr="00D557AA" w:rsidRDefault="00D557AA" w:rsidP="00985124">
      <w:pPr>
        <w:keepNext/>
        <w:keepLines/>
        <w:widowControl/>
        <w:autoSpaceDE/>
        <w:autoSpaceDN/>
        <w:spacing w:line="259" w:lineRule="auto"/>
        <w:ind w:left="13" w:hanging="10"/>
        <w:jc w:val="center"/>
        <w:outlineLvl w:val="0"/>
        <w:rPr>
          <w:rFonts w:ascii="Arial" w:hAnsi="Arial" w:cs="Arial"/>
          <w:b/>
          <w:color w:val="000000"/>
          <w:lang w:eastAsia="es-ES"/>
        </w:rPr>
      </w:pPr>
      <w:r w:rsidRPr="00D557AA">
        <w:rPr>
          <w:rFonts w:ascii="Arial" w:hAnsi="Arial" w:cs="Arial"/>
          <w:b/>
          <w:color w:val="000000"/>
          <w:lang w:eastAsia="es-ES"/>
        </w:rPr>
        <w:t>REUNIDOS</w:t>
      </w:r>
    </w:p>
    <w:p w:rsidR="00D557AA" w:rsidRPr="00D557AA" w:rsidRDefault="00D557AA" w:rsidP="00985124">
      <w:pPr>
        <w:widowControl/>
        <w:autoSpaceDE/>
        <w:autoSpaceDN/>
        <w:spacing w:line="259" w:lineRule="auto"/>
        <w:ind w:left="57"/>
        <w:jc w:val="both"/>
        <w:rPr>
          <w:rFonts w:ascii="Arial" w:hAnsi="Arial" w:cs="Arial"/>
          <w:color w:val="000000"/>
          <w:lang w:eastAsia="es-ES"/>
        </w:rPr>
      </w:pPr>
    </w:p>
    <w:p w:rsidR="00BE77D1" w:rsidRPr="00BE77D1" w:rsidRDefault="00BE77D1" w:rsidP="00985124">
      <w:pPr>
        <w:widowControl/>
        <w:autoSpaceDE/>
        <w:autoSpaceDN/>
        <w:ind w:firstLine="709"/>
        <w:jc w:val="both"/>
        <w:rPr>
          <w:rFonts w:ascii="Arial" w:eastAsia="Calibri" w:hAnsi="Arial" w:cs="Arial"/>
          <w:color w:val="000000"/>
          <w:lang w:eastAsia="es-ES"/>
        </w:rPr>
      </w:pPr>
      <w:r w:rsidRPr="00BE77D1">
        <w:rPr>
          <w:rFonts w:ascii="Arial" w:eastAsia="Calibri" w:hAnsi="Arial" w:cs="Arial"/>
          <w:color w:val="000000"/>
          <w:lang w:eastAsia="es-ES"/>
        </w:rPr>
        <w:t xml:space="preserve">De una parte, la Administración General de la Comunidad Autónoma de Cantabria, con C.I.F. nº S3933002B y sede en la calle Peña Herbosa, nº 29, 39003 de Santander y, en su nombre y representación, </w:t>
      </w:r>
      <w:r w:rsidRPr="00BE77D1">
        <w:rPr>
          <w:rFonts w:ascii="Arial" w:eastAsia="Calibri" w:hAnsi="Arial" w:cs="Arial"/>
          <w:b/>
          <w:color w:val="000000"/>
          <w:lang w:eastAsia="es-ES"/>
        </w:rPr>
        <w:t>Dña.</w:t>
      </w:r>
      <w:r w:rsidRPr="00BE77D1">
        <w:rPr>
          <w:rFonts w:ascii="Arial" w:eastAsia="Calibri" w:hAnsi="Arial" w:cs="Arial"/>
          <w:color w:val="000000"/>
          <w:lang w:eastAsia="es-ES"/>
        </w:rPr>
        <w:t xml:space="preserve"> </w:t>
      </w:r>
      <w:r w:rsidRPr="00BE77D1">
        <w:rPr>
          <w:rFonts w:ascii="Arial" w:eastAsia="Calibri" w:hAnsi="Arial" w:cs="Arial"/>
          <w:b/>
          <w:color w:val="000000"/>
          <w:lang w:eastAsia="es-ES"/>
        </w:rPr>
        <w:t>MARIA ISABEL URRUTIA DE LOS MOZOS</w:t>
      </w:r>
      <w:r w:rsidRPr="00BE77D1">
        <w:rPr>
          <w:rFonts w:ascii="Arial" w:eastAsia="Calibri" w:hAnsi="Arial" w:cs="Arial"/>
          <w:color w:val="000000"/>
          <w:lang w:eastAsia="es-ES"/>
        </w:rPr>
        <w:t xml:space="preserve">, Consejera de </w:t>
      </w:r>
      <w:r w:rsidRPr="00BE77D1">
        <w:rPr>
          <w:rFonts w:ascii="Arial" w:eastAsia="Calibri" w:hAnsi="Arial" w:cs="Arial"/>
          <w:lang w:eastAsia="es-ES"/>
        </w:rPr>
        <w:t>Presidencia, Justicia, Seguridad y Simplificación Administrativa, nombrada por Decreto de la Presidenta 7/2023, de 7 de julio, por el que se nombra a los miembros del Consejo de Gobierno (B.O.C. extraordinario  núm. 52, de 7 de julio de 2023</w:t>
      </w:r>
      <w:r w:rsidRPr="00BE77D1">
        <w:rPr>
          <w:rFonts w:ascii="Arial" w:eastAsia="Calibri" w:hAnsi="Arial" w:cs="Arial"/>
          <w:color w:val="000000"/>
          <w:lang w:eastAsia="es-ES"/>
        </w:rPr>
        <w:t xml:space="preserve">), en virtud de las facultades que legalmente tiene atribuidas por el artículo 35.l) de la Ley de Cantabria 5/2018, de 22 de noviembre, de Régimen Jurídico del Gobierno, de la Administración y del Sector Público Institucional de la Comunidad Autónoma de Cantabria, en relación con el artículo 9.2.a) de la Ley 10/2006, de 17 de julio, de Subvenciones de Cantabria. </w:t>
      </w:r>
    </w:p>
    <w:p w:rsidR="0023681B" w:rsidRPr="00BC4F9E" w:rsidRDefault="0023681B" w:rsidP="00985124">
      <w:pPr>
        <w:ind w:left="3" w:firstLine="696"/>
        <w:jc w:val="both"/>
        <w:rPr>
          <w:rFonts w:ascii="Arial" w:eastAsia="SimSun" w:hAnsi="Arial" w:cs="Arial"/>
        </w:rPr>
      </w:pPr>
    </w:p>
    <w:p w:rsidR="00D557AA" w:rsidRPr="00BC4F9E" w:rsidRDefault="00D557AA" w:rsidP="00985124">
      <w:pPr>
        <w:ind w:left="3" w:firstLine="696"/>
        <w:jc w:val="both"/>
        <w:rPr>
          <w:rFonts w:ascii="Arial" w:hAnsi="Arial" w:cs="Arial"/>
        </w:rPr>
      </w:pPr>
      <w:r w:rsidRPr="00BC4F9E">
        <w:rPr>
          <w:rFonts w:ascii="Arial" w:hAnsi="Arial" w:cs="Arial"/>
        </w:rPr>
        <w:t xml:space="preserve">Y de otra, </w:t>
      </w:r>
      <w:r w:rsidR="00BE77D1" w:rsidRPr="00BC4F9E">
        <w:rPr>
          <w:rFonts w:ascii="Arial" w:hAnsi="Arial" w:cs="Arial"/>
        </w:rPr>
        <w:t xml:space="preserve">Doña Carmen </w:t>
      </w:r>
      <w:proofErr w:type="spellStart"/>
      <w:r w:rsidR="00BE77D1" w:rsidRPr="00BC4F9E">
        <w:rPr>
          <w:rFonts w:ascii="Arial" w:hAnsi="Arial" w:cs="Arial"/>
        </w:rPr>
        <w:t>Olarreaga</w:t>
      </w:r>
      <w:proofErr w:type="spellEnd"/>
      <w:r w:rsidR="00BE77D1" w:rsidRPr="00BC4F9E">
        <w:rPr>
          <w:rFonts w:ascii="Arial" w:hAnsi="Arial" w:cs="Arial"/>
        </w:rPr>
        <w:t xml:space="preserve"> Guerra, </w:t>
      </w:r>
      <w:r w:rsidR="00BE77D1" w:rsidRPr="00A064FD">
        <w:rPr>
          <w:rFonts w:ascii="Arial" w:hAnsi="Arial" w:cs="Arial"/>
        </w:rPr>
        <w:t xml:space="preserve">en nombre y representación, como </w:t>
      </w:r>
      <w:r w:rsidR="00BE77D1">
        <w:rPr>
          <w:rFonts w:ascii="Arial" w:hAnsi="Arial" w:cs="Arial"/>
        </w:rPr>
        <w:t xml:space="preserve">Presidenta, de la </w:t>
      </w:r>
      <w:r w:rsidR="00BE77D1" w:rsidRPr="00BC4F9E">
        <w:rPr>
          <w:rFonts w:ascii="Arial" w:hAnsi="Arial" w:cs="Arial"/>
          <w:b/>
        </w:rPr>
        <w:t>FEDERACION CÁNTABRA DE AGRUPACIONES DE FOLKLORE</w:t>
      </w:r>
      <w:r w:rsidR="00BE77D1" w:rsidRPr="00BC4F9E">
        <w:rPr>
          <w:rFonts w:ascii="Arial" w:hAnsi="Arial" w:cs="Arial"/>
        </w:rPr>
        <w:t>, con C</w:t>
      </w:r>
      <w:r w:rsidR="00BE77D1">
        <w:rPr>
          <w:rFonts w:ascii="Arial" w:hAnsi="Arial" w:cs="Arial"/>
        </w:rPr>
        <w:t>.</w:t>
      </w:r>
      <w:r w:rsidR="00BE77D1" w:rsidRPr="00BC4F9E">
        <w:rPr>
          <w:rFonts w:ascii="Arial" w:hAnsi="Arial" w:cs="Arial"/>
        </w:rPr>
        <w:t>I</w:t>
      </w:r>
      <w:r w:rsidR="00BE77D1">
        <w:rPr>
          <w:rFonts w:ascii="Arial" w:hAnsi="Arial" w:cs="Arial"/>
        </w:rPr>
        <w:t>.</w:t>
      </w:r>
      <w:r w:rsidR="00BE77D1" w:rsidRPr="00BC4F9E">
        <w:rPr>
          <w:rFonts w:ascii="Arial" w:hAnsi="Arial" w:cs="Arial"/>
        </w:rPr>
        <w:t>F</w:t>
      </w:r>
      <w:r w:rsidR="00BE77D1">
        <w:rPr>
          <w:rFonts w:ascii="Arial" w:hAnsi="Arial" w:cs="Arial"/>
        </w:rPr>
        <w:t>.:</w:t>
      </w:r>
      <w:r w:rsidR="00BE77D1" w:rsidRPr="00BC4F9E">
        <w:rPr>
          <w:rFonts w:ascii="Arial" w:hAnsi="Arial" w:cs="Arial"/>
        </w:rPr>
        <w:t xml:space="preserve"> G39419247, en virtud de las</w:t>
      </w:r>
      <w:r w:rsidR="00BE77D1">
        <w:rPr>
          <w:rFonts w:ascii="Arial" w:hAnsi="Arial" w:cs="Arial"/>
        </w:rPr>
        <w:t xml:space="preserve"> facultades conferidas por sus E</w:t>
      </w:r>
      <w:r w:rsidR="00BE77D1" w:rsidRPr="00BC4F9E">
        <w:rPr>
          <w:rFonts w:ascii="Arial" w:hAnsi="Arial" w:cs="Arial"/>
        </w:rPr>
        <w:t>statutos y por Acuerdo de la Junta Directiva de fecha de 21 de marzo de 2023</w:t>
      </w:r>
      <w:r w:rsidR="00BE77D1">
        <w:rPr>
          <w:rFonts w:ascii="Arial" w:hAnsi="Arial" w:cs="Arial"/>
        </w:rPr>
        <w:t>.</w:t>
      </w:r>
    </w:p>
    <w:p w:rsidR="00D557AA" w:rsidRPr="00BC4F9E" w:rsidRDefault="00D557AA" w:rsidP="00985124">
      <w:pPr>
        <w:ind w:left="3" w:firstLine="696"/>
        <w:jc w:val="both"/>
        <w:rPr>
          <w:rFonts w:ascii="Arial" w:hAnsi="Arial" w:cs="Arial"/>
        </w:rPr>
      </w:pPr>
    </w:p>
    <w:p w:rsidR="00D557AA" w:rsidRPr="00D557AA" w:rsidRDefault="00D557AA" w:rsidP="00985124">
      <w:pPr>
        <w:widowControl/>
        <w:autoSpaceDE/>
        <w:autoSpaceDN/>
        <w:spacing w:after="5" w:line="249" w:lineRule="auto"/>
        <w:ind w:left="11" w:firstLine="696"/>
        <w:jc w:val="both"/>
        <w:rPr>
          <w:rFonts w:ascii="Arial" w:hAnsi="Arial" w:cs="Arial"/>
          <w:color w:val="000000"/>
          <w:lang w:eastAsia="es-ES"/>
        </w:rPr>
      </w:pPr>
      <w:r w:rsidRPr="00D557AA">
        <w:rPr>
          <w:rFonts w:ascii="Arial" w:hAnsi="Arial" w:cs="Arial"/>
          <w:color w:val="000000"/>
          <w:lang w:eastAsia="es-ES"/>
        </w:rPr>
        <w:t xml:space="preserve">Ambas partes se reconocen mutuamente, en la calidad en que cada una de ellas interviene, en nombre las respectivas entidades, competencia y capacidad legal suficiente para el otorgamiento del presente </w:t>
      </w:r>
      <w:r w:rsidR="00BE77D1">
        <w:rPr>
          <w:rFonts w:ascii="Arial" w:hAnsi="Arial" w:cs="Arial"/>
          <w:color w:val="000000"/>
          <w:lang w:eastAsia="es-ES"/>
        </w:rPr>
        <w:t>Convenio</w:t>
      </w:r>
      <w:r w:rsidRPr="00D557AA">
        <w:rPr>
          <w:rFonts w:ascii="Arial" w:hAnsi="Arial" w:cs="Arial"/>
          <w:color w:val="000000"/>
          <w:lang w:eastAsia="es-ES"/>
        </w:rPr>
        <w:t xml:space="preserve">, y en su virtud,   </w:t>
      </w:r>
    </w:p>
    <w:p w:rsidR="00D557AA" w:rsidRPr="00D557AA" w:rsidRDefault="00D557AA" w:rsidP="00985124">
      <w:pPr>
        <w:widowControl/>
        <w:autoSpaceDE/>
        <w:autoSpaceDN/>
        <w:spacing w:line="259" w:lineRule="auto"/>
        <w:ind w:left="13"/>
        <w:jc w:val="both"/>
        <w:rPr>
          <w:rFonts w:ascii="Arial" w:hAnsi="Arial" w:cs="Arial"/>
          <w:color w:val="000000"/>
          <w:lang w:eastAsia="es-ES"/>
        </w:rPr>
      </w:pPr>
      <w:r w:rsidRPr="00D557AA">
        <w:rPr>
          <w:rFonts w:ascii="Arial" w:hAnsi="Arial" w:cs="Arial"/>
          <w:color w:val="000000"/>
          <w:lang w:eastAsia="es-ES"/>
        </w:rPr>
        <w:t xml:space="preserve">    </w:t>
      </w:r>
    </w:p>
    <w:p w:rsidR="00D557AA" w:rsidRPr="00D557AA" w:rsidRDefault="00D557AA" w:rsidP="00985124">
      <w:pPr>
        <w:keepNext/>
        <w:keepLines/>
        <w:widowControl/>
        <w:autoSpaceDE/>
        <w:autoSpaceDN/>
        <w:spacing w:line="259" w:lineRule="auto"/>
        <w:ind w:left="13" w:hanging="10"/>
        <w:jc w:val="center"/>
        <w:outlineLvl w:val="0"/>
        <w:rPr>
          <w:rFonts w:ascii="Arial" w:hAnsi="Arial" w:cs="Arial"/>
          <w:b/>
          <w:color w:val="000000"/>
          <w:lang w:eastAsia="es-ES"/>
        </w:rPr>
      </w:pPr>
      <w:r w:rsidRPr="00D557AA">
        <w:rPr>
          <w:rFonts w:ascii="Arial" w:hAnsi="Arial" w:cs="Arial"/>
          <w:b/>
          <w:color w:val="000000"/>
          <w:lang w:eastAsia="es-ES"/>
        </w:rPr>
        <w:t>MANIFIESTAN</w:t>
      </w:r>
    </w:p>
    <w:p w:rsidR="00D557AA" w:rsidRPr="00D557AA" w:rsidRDefault="00D557AA" w:rsidP="00985124">
      <w:pPr>
        <w:widowControl/>
        <w:autoSpaceDE/>
        <w:autoSpaceDN/>
        <w:spacing w:line="259" w:lineRule="auto"/>
        <w:jc w:val="both"/>
        <w:rPr>
          <w:rFonts w:ascii="Arial" w:hAnsi="Arial" w:cs="Arial"/>
          <w:color w:val="000000"/>
          <w:lang w:eastAsia="es-ES"/>
        </w:rPr>
      </w:pPr>
      <w:r w:rsidRPr="00D557AA">
        <w:rPr>
          <w:rFonts w:ascii="Arial" w:hAnsi="Arial" w:cs="Arial"/>
          <w:color w:val="000000"/>
          <w:lang w:eastAsia="es-ES"/>
        </w:rPr>
        <w:t xml:space="preserve"> </w:t>
      </w:r>
    </w:p>
    <w:p w:rsidR="00D557AA" w:rsidRPr="00D557AA" w:rsidRDefault="00D557AA" w:rsidP="00985124">
      <w:pPr>
        <w:widowControl/>
        <w:autoSpaceDE/>
        <w:autoSpaceDN/>
        <w:spacing w:after="5" w:line="249" w:lineRule="auto"/>
        <w:ind w:left="8" w:hanging="10"/>
        <w:jc w:val="both"/>
        <w:rPr>
          <w:rFonts w:ascii="Arial" w:hAnsi="Arial" w:cs="Arial"/>
          <w:color w:val="000000"/>
          <w:lang w:eastAsia="es-ES"/>
        </w:rPr>
      </w:pPr>
      <w:r w:rsidRPr="00D557AA">
        <w:rPr>
          <w:rFonts w:ascii="Arial" w:hAnsi="Arial" w:cs="Arial"/>
          <w:b/>
          <w:color w:val="000000"/>
          <w:lang w:eastAsia="es-ES"/>
        </w:rPr>
        <w:t>I.</w:t>
      </w:r>
      <w:r w:rsidRPr="00D557AA">
        <w:rPr>
          <w:rFonts w:ascii="Arial" w:hAnsi="Arial" w:cs="Arial"/>
          <w:color w:val="000000"/>
          <w:lang w:eastAsia="es-ES"/>
        </w:rPr>
        <w:t xml:space="preserve"> Fol</w:t>
      </w:r>
      <w:r w:rsidR="00BE77D1">
        <w:rPr>
          <w:rFonts w:ascii="Arial" w:hAnsi="Arial" w:cs="Arial"/>
          <w:color w:val="000000"/>
          <w:lang w:eastAsia="es-ES"/>
        </w:rPr>
        <w:t>c</w:t>
      </w:r>
      <w:r w:rsidRPr="00D557AA">
        <w:rPr>
          <w:rFonts w:ascii="Arial" w:hAnsi="Arial" w:cs="Arial"/>
          <w:color w:val="000000"/>
          <w:lang w:eastAsia="es-ES"/>
        </w:rPr>
        <w:t xml:space="preserve">lore significa </w:t>
      </w:r>
      <w:r w:rsidR="00BE77D1">
        <w:rPr>
          <w:rFonts w:ascii="Arial" w:hAnsi="Arial" w:cs="Arial"/>
          <w:color w:val="000000"/>
          <w:lang w:eastAsia="es-ES"/>
        </w:rPr>
        <w:t>“c</w:t>
      </w:r>
      <w:r w:rsidRPr="00D557AA">
        <w:rPr>
          <w:rFonts w:ascii="Arial" w:hAnsi="Arial" w:cs="Arial"/>
          <w:color w:val="000000"/>
          <w:lang w:eastAsia="es-ES"/>
        </w:rPr>
        <w:t xml:space="preserve">ultura del </w:t>
      </w:r>
      <w:r w:rsidR="00BE77D1">
        <w:rPr>
          <w:rFonts w:ascii="Arial" w:hAnsi="Arial" w:cs="Arial"/>
          <w:color w:val="000000"/>
          <w:lang w:eastAsia="es-ES"/>
        </w:rPr>
        <w:t>p</w:t>
      </w:r>
      <w:r w:rsidRPr="00D557AA">
        <w:rPr>
          <w:rFonts w:ascii="Arial" w:hAnsi="Arial" w:cs="Arial"/>
          <w:color w:val="000000"/>
          <w:lang w:eastAsia="es-ES"/>
        </w:rPr>
        <w:t>ueblo</w:t>
      </w:r>
      <w:r w:rsidR="00BE77D1">
        <w:rPr>
          <w:rFonts w:ascii="Arial" w:hAnsi="Arial" w:cs="Arial"/>
          <w:color w:val="000000"/>
          <w:lang w:eastAsia="es-ES"/>
        </w:rPr>
        <w:t>”</w:t>
      </w:r>
      <w:r w:rsidR="00BE77D1">
        <w:rPr>
          <w:rFonts w:ascii="Arial" w:hAnsi="Arial" w:cs="Arial"/>
          <w:color w:val="474747"/>
          <w:sz w:val="21"/>
          <w:szCs w:val="21"/>
          <w:shd w:val="clear" w:color="auto" w:fill="FFFFFF"/>
        </w:rPr>
        <w:t xml:space="preserve">, </w:t>
      </w:r>
      <w:r w:rsidR="00AC0CA3">
        <w:rPr>
          <w:rFonts w:ascii="Arial" w:hAnsi="Arial" w:cs="Arial"/>
          <w:color w:val="474747"/>
          <w:sz w:val="21"/>
          <w:szCs w:val="21"/>
          <w:shd w:val="clear" w:color="auto" w:fill="FFFFFF"/>
        </w:rPr>
        <w:t>“</w:t>
      </w:r>
      <w:r w:rsidR="00BE77D1" w:rsidRPr="00AC0CA3">
        <w:rPr>
          <w:rFonts w:ascii="Arial" w:hAnsi="Arial" w:cs="Arial"/>
          <w:sz w:val="21"/>
          <w:szCs w:val="21"/>
          <w:shd w:val="clear" w:color="auto" w:fill="FFFFFF"/>
        </w:rPr>
        <w:t>el conjunto de costumbres, creencias, artesanías, canciones, y otras cosas semejantes de carácter tradicional y popular</w:t>
      </w:r>
      <w:r w:rsidR="00AC0CA3">
        <w:rPr>
          <w:rFonts w:ascii="Arial" w:hAnsi="Arial" w:cs="Arial"/>
          <w:sz w:val="21"/>
          <w:szCs w:val="21"/>
          <w:shd w:val="clear" w:color="auto" w:fill="FFFFFF"/>
        </w:rPr>
        <w:t>”</w:t>
      </w:r>
      <w:r w:rsidRPr="00D557AA">
        <w:rPr>
          <w:rFonts w:ascii="Arial" w:hAnsi="Arial" w:cs="Arial"/>
          <w:color w:val="000000"/>
          <w:lang w:eastAsia="es-ES"/>
        </w:rPr>
        <w:t xml:space="preserve">. La danza de las Lanzas, el baile del Conde de Lara, la danza de San Pedro, los </w:t>
      </w:r>
      <w:proofErr w:type="spellStart"/>
      <w:r w:rsidRPr="00D557AA">
        <w:rPr>
          <w:rFonts w:ascii="Arial" w:hAnsi="Arial" w:cs="Arial"/>
          <w:color w:val="000000"/>
          <w:lang w:eastAsia="es-ES"/>
        </w:rPr>
        <w:t>Picayos</w:t>
      </w:r>
      <w:proofErr w:type="spellEnd"/>
      <w:r w:rsidRPr="00D557AA">
        <w:rPr>
          <w:rFonts w:ascii="Arial" w:hAnsi="Arial" w:cs="Arial"/>
          <w:color w:val="000000"/>
          <w:lang w:eastAsia="es-ES"/>
        </w:rPr>
        <w:t xml:space="preserve">, el Pericote, </w:t>
      </w:r>
      <w:proofErr w:type="spellStart"/>
      <w:r w:rsidR="00AC0CA3">
        <w:rPr>
          <w:rFonts w:ascii="Arial" w:hAnsi="Arial" w:cs="Arial"/>
          <w:color w:val="000000"/>
          <w:lang w:eastAsia="es-ES"/>
        </w:rPr>
        <w:t>Trepeleté</w:t>
      </w:r>
      <w:proofErr w:type="spellEnd"/>
      <w:r w:rsidRPr="00D557AA">
        <w:rPr>
          <w:rFonts w:ascii="Arial" w:hAnsi="Arial" w:cs="Arial"/>
          <w:color w:val="000000"/>
          <w:lang w:eastAsia="es-ES"/>
        </w:rPr>
        <w:t xml:space="preserve">, las danzas de palos y de </w:t>
      </w:r>
      <w:r w:rsidR="00AC0CA3">
        <w:rPr>
          <w:rFonts w:ascii="Arial" w:hAnsi="Arial" w:cs="Arial"/>
          <w:color w:val="000000"/>
          <w:lang w:eastAsia="es-ES"/>
        </w:rPr>
        <w:t>arcos y las jotas m</w:t>
      </w:r>
      <w:r w:rsidRPr="00D557AA">
        <w:rPr>
          <w:rFonts w:ascii="Arial" w:hAnsi="Arial" w:cs="Arial"/>
          <w:color w:val="000000"/>
          <w:lang w:eastAsia="es-ES"/>
        </w:rPr>
        <w:t xml:space="preserve">ontañesas, son </w:t>
      </w:r>
      <w:r w:rsidR="00AC0CA3">
        <w:rPr>
          <w:rFonts w:ascii="Arial" w:hAnsi="Arial" w:cs="Arial"/>
          <w:color w:val="000000"/>
          <w:lang w:eastAsia="es-ES"/>
        </w:rPr>
        <w:t xml:space="preserve">muestras del </w:t>
      </w:r>
      <w:proofErr w:type="spellStart"/>
      <w:r w:rsidR="00AC0CA3">
        <w:rPr>
          <w:rFonts w:ascii="Arial" w:hAnsi="Arial" w:cs="Arial"/>
          <w:color w:val="000000"/>
          <w:lang w:eastAsia="es-ES"/>
        </w:rPr>
        <w:t>floclore</w:t>
      </w:r>
      <w:proofErr w:type="spellEnd"/>
      <w:r w:rsidR="00AC0CA3">
        <w:rPr>
          <w:rFonts w:ascii="Arial" w:hAnsi="Arial" w:cs="Arial"/>
          <w:color w:val="000000"/>
          <w:lang w:eastAsia="es-ES"/>
        </w:rPr>
        <w:t xml:space="preserve"> de Cantabria con más arraigo en la región; </w:t>
      </w:r>
      <w:r w:rsidRPr="00D557AA">
        <w:rPr>
          <w:rFonts w:ascii="Arial" w:hAnsi="Arial" w:cs="Arial"/>
          <w:color w:val="000000"/>
          <w:lang w:eastAsia="es-ES"/>
        </w:rPr>
        <w:t>expresiones artísticas tradic</w:t>
      </w:r>
      <w:r w:rsidR="00AC0CA3">
        <w:rPr>
          <w:rFonts w:ascii="Arial" w:hAnsi="Arial" w:cs="Arial"/>
          <w:color w:val="000000"/>
          <w:lang w:eastAsia="es-ES"/>
        </w:rPr>
        <w:t xml:space="preserve">ionales de Cantabria que se han </w:t>
      </w:r>
      <w:r w:rsidRPr="00D557AA">
        <w:rPr>
          <w:rFonts w:ascii="Arial" w:hAnsi="Arial" w:cs="Arial"/>
          <w:color w:val="000000"/>
          <w:lang w:eastAsia="es-ES"/>
        </w:rPr>
        <w:t>convertido en Bienes d</w:t>
      </w:r>
      <w:r w:rsidR="00AC0CA3">
        <w:rPr>
          <w:rFonts w:ascii="Arial" w:hAnsi="Arial" w:cs="Arial"/>
          <w:color w:val="000000"/>
          <w:lang w:eastAsia="es-ES"/>
        </w:rPr>
        <w:t>e Interés Cultural Inmaterial, por Acuerdo de Consejo de Gobierno de 29 de octubre de 2015, publi</w:t>
      </w:r>
      <w:r w:rsidR="00A3764F">
        <w:rPr>
          <w:rFonts w:ascii="Arial" w:hAnsi="Arial" w:cs="Arial"/>
          <w:color w:val="000000"/>
          <w:lang w:eastAsia="es-ES"/>
        </w:rPr>
        <w:t xml:space="preserve">cado </w:t>
      </w:r>
      <w:r w:rsidR="00AC0CA3">
        <w:rPr>
          <w:rFonts w:ascii="Arial" w:hAnsi="Arial" w:cs="Arial"/>
          <w:color w:val="000000"/>
          <w:lang w:eastAsia="es-ES"/>
        </w:rPr>
        <w:t xml:space="preserve">en el </w:t>
      </w:r>
      <w:r w:rsidR="00A3764F">
        <w:rPr>
          <w:rFonts w:ascii="Arial" w:hAnsi="Arial" w:cs="Arial"/>
          <w:color w:val="000000"/>
          <w:lang w:eastAsia="es-ES"/>
        </w:rPr>
        <w:t>Boletín Oficial del Estado de 16 de noviembre de 2015, número 274</w:t>
      </w:r>
      <w:r w:rsidR="00AC0CA3">
        <w:rPr>
          <w:rFonts w:ascii="Arial" w:hAnsi="Arial" w:cs="Arial"/>
          <w:color w:val="000000"/>
          <w:lang w:eastAsia="es-ES"/>
        </w:rPr>
        <w:t xml:space="preserve">. </w:t>
      </w:r>
    </w:p>
    <w:p w:rsidR="00BC4F9E" w:rsidRDefault="00BC4F9E" w:rsidP="00985124">
      <w:pPr>
        <w:jc w:val="both"/>
        <w:rPr>
          <w:rFonts w:ascii="Arial" w:hAnsi="Arial" w:cs="Arial"/>
          <w:color w:val="000000"/>
          <w:lang w:eastAsia="es-ES"/>
        </w:rPr>
      </w:pPr>
    </w:p>
    <w:p w:rsidR="00D557AA" w:rsidRPr="00BC4F9E" w:rsidRDefault="00D557AA" w:rsidP="00985124">
      <w:pPr>
        <w:jc w:val="both"/>
        <w:rPr>
          <w:rFonts w:ascii="Arial" w:hAnsi="Arial" w:cs="Arial"/>
          <w:color w:val="000000"/>
          <w:lang w:eastAsia="es-ES"/>
        </w:rPr>
      </w:pPr>
      <w:r w:rsidRPr="00BC4F9E">
        <w:rPr>
          <w:rFonts w:ascii="Arial" w:hAnsi="Arial" w:cs="Arial"/>
          <w:color w:val="000000"/>
          <w:lang w:eastAsia="es-ES"/>
        </w:rPr>
        <w:t>La Federación Cántabra de Agrupaciones de Folklore se ha convertido en un punto de encuentro y de intercambio de conocimientos y experiencias de los colectivos dedicados al fomento de la cultura trad</w:t>
      </w:r>
      <w:r w:rsidR="00A3764F">
        <w:rPr>
          <w:rFonts w:ascii="Arial" w:hAnsi="Arial" w:cs="Arial"/>
          <w:color w:val="000000"/>
          <w:lang w:eastAsia="es-ES"/>
        </w:rPr>
        <w:t xml:space="preserve">icional y, especialmente, </w:t>
      </w:r>
      <w:r w:rsidR="00943C3B">
        <w:rPr>
          <w:rFonts w:ascii="Arial" w:hAnsi="Arial" w:cs="Arial"/>
          <w:color w:val="000000"/>
          <w:lang w:eastAsia="es-ES"/>
        </w:rPr>
        <w:t>del</w:t>
      </w:r>
      <w:r w:rsidR="00A3764F">
        <w:rPr>
          <w:rFonts w:ascii="Arial" w:hAnsi="Arial" w:cs="Arial"/>
          <w:color w:val="000000"/>
          <w:lang w:eastAsia="es-ES"/>
        </w:rPr>
        <w:t xml:space="preserve"> folc</w:t>
      </w:r>
      <w:r w:rsidRPr="00BC4F9E">
        <w:rPr>
          <w:rFonts w:ascii="Arial" w:hAnsi="Arial" w:cs="Arial"/>
          <w:color w:val="000000"/>
          <w:lang w:eastAsia="es-ES"/>
        </w:rPr>
        <w:t>lore de Cantabria</w:t>
      </w:r>
      <w:r w:rsidR="002F4927">
        <w:rPr>
          <w:rFonts w:ascii="Arial" w:hAnsi="Arial" w:cs="Arial"/>
          <w:color w:val="000000"/>
          <w:lang w:eastAsia="es-ES"/>
        </w:rPr>
        <w:t xml:space="preserve">, estando previsto en sus Estatutos que </w:t>
      </w:r>
      <w:r w:rsidR="00943C3B">
        <w:rPr>
          <w:rFonts w:ascii="Arial" w:hAnsi="Arial" w:cs="Arial"/>
          <w:color w:val="000000"/>
          <w:lang w:eastAsia="es-ES"/>
        </w:rPr>
        <w:t xml:space="preserve">los fines de la Federación son recoger, mantener, proteger, fomentar y difundir la riqueza folclórica de Cantabria. </w:t>
      </w:r>
      <w:r w:rsidRPr="00BC4F9E">
        <w:rPr>
          <w:rFonts w:ascii="Arial" w:hAnsi="Arial" w:cs="Arial"/>
          <w:color w:val="000000"/>
          <w:lang w:eastAsia="es-ES"/>
        </w:rPr>
        <w:t xml:space="preserve">Se ha convertido en portadora de una parte importante del patrimonio cultural inmaterial de nuestra </w:t>
      </w:r>
      <w:r w:rsidR="00A3764F">
        <w:rPr>
          <w:rFonts w:ascii="Arial" w:hAnsi="Arial" w:cs="Arial"/>
          <w:color w:val="000000"/>
          <w:lang w:eastAsia="es-ES"/>
        </w:rPr>
        <w:t>C</w:t>
      </w:r>
      <w:r w:rsidRPr="00BC4F9E">
        <w:rPr>
          <w:rFonts w:ascii="Arial" w:hAnsi="Arial" w:cs="Arial"/>
          <w:color w:val="000000"/>
          <w:lang w:eastAsia="es-ES"/>
        </w:rPr>
        <w:t xml:space="preserve">omunidad </w:t>
      </w:r>
      <w:r w:rsidR="00A3764F">
        <w:rPr>
          <w:rFonts w:ascii="Arial" w:hAnsi="Arial" w:cs="Arial"/>
          <w:color w:val="000000"/>
          <w:lang w:eastAsia="es-ES"/>
        </w:rPr>
        <w:t>A</w:t>
      </w:r>
      <w:r w:rsidRPr="00BC4F9E">
        <w:rPr>
          <w:rFonts w:ascii="Arial" w:hAnsi="Arial" w:cs="Arial"/>
          <w:color w:val="000000"/>
          <w:lang w:eastAsia="es-ES"/>
        </w:rPr>
        <w:t xml:space="preserve">utónoma al realizar actuaciones con las que recorren nuestra región interpretando </w:t>
      </w:r>
      <w:r w:rsidRPr="00BC4F9E">
        <w:rPr>
          <w:rFonts w:ascii="Arial" w:hAnsi="Arial" w:cs="Arial"/>
          <w:color w:val="000000"/>
          <w:lang w:eastAsia="es-ES"/>
        </w:rPr>
        <w:lastRenderedPageBreak/>
        <w:t>nuestras tradicionales danzas, música y canciones populares.</w:t>
      </w:r>
    </w:p>
    <w:p w:rsidR="00D557AA" w:rsidRPr="00BC4F9E" w:rsidRDefault="00D557AA" w:rsidP="00985124">
      <w:pPr>
        <w:rPr>
          <w:rFonts w:ascii="Arial" w:hAnsi="Arial" w:cs="Arial"/>
          <w:color w:val="000000"/>
          <w:lang w:eastAsia="es-ES"/>
        </w:rPr>
      </w:pPr>
    </w:p>
    <w:p w:rsidR="00D557AA" w:rsidRPr="00D557AA" w:rsidRDefault="00D557AA" w:rsidP="00985124">
      <w:pPr>
        <w:widowControl/>
        <w:autoSpaceDE/>
        <w:autoSpaceDN/>
        <w:spacing w:after="5" w:line="249" w:lineRule="auto"/>
        <w:ind w:left="8" w:hanging="10"/>
        <w:jc w:val="both"/>
        <w:rPr>
          <w:rFonts w:ascii="Arial" w:hAnsi="Arial" w:cs="Arial"/>
          <w:color w:val="000000"/>
          <w:lang w:eastAsia="es-ES"/>
        </w:rPr>
      </w:pPr>
      <w:r w:rsidRPr="00D557AA">
        <w:rPr>
          <w:rFonts w:ascii="Arial" w:hAnsi="Arial" w:cs="Arial"/>
          <w:color w:val="000000"/>
          <w:lang w:eastAsia="es-ES"/>
        </w:rPr>
        <w:t xml:space="preserve">Todas las Instituciones de Cantabria debemos colaborar con el fomento de la cultura tradicional de nuestra Comunidad Autónoma, pero muy especialmente, entre aquellos cántabros que viven lejos de su tierra y que por esa circunstancia no disfrutan de las facilidades que tienen los residentes en Cantabria. En este afán, las Casas de Cantabria, juegan un papel primordial, habida cuenta el importante protagonismo que les confirió la Ley 2/2018, de 8 de mayo, de Casas de Cantabria. Así, </w:t>
      </w:r>
      <w:r w:rsidR="00A3764F">
        <w:rPr>
          <w:rFonts w:ascii="Arial" w:hAnsi="Arial" w:cs="Arial"/>
          <w:color w:val="000000"/>
          <w:lang w:eastAsia="es-ES"/>
        </w:rPr>
        <w:t xml:space="preserve">en </w:t>
      </w:r>
      <w:r w:rsidR="002F4927">
        <w:rPr>
          <w:rFonts w:ascii="Arial" w:hAnsi="Arial" w:cs="Arial"/>
          <w:color w:val="000000"/>
          <w:lang w:eastAsia="es-ES"/>
        </w:rPr>
        <w:t>el artículo 3.</w:t>
      </w:r>
      <w:r w:rsidR="00A3764F">
        <w:rPr>
          <w:rFonts w:ascii="Arial" w:hAnsi="Arial" w:cs="Arial"/>
          <w:color w:val="000000"/>
          <w:lang w:eastAsia="es-ES"/>
        </w:rPr>
        <w:t>2 de la citada L</w:t>
      </w:r>
      <w:r w:rsidRPr="00D557AA">
        <w:rPr>
          <w:rFonts w:ascii="Arial" w:hAnsi="Arial" w:cs="Arial"/>
          <w:color w:val="000000"/>
          <w:lang w:eastAsia="es-ES"/>
        </w:rPr>
        <w:t xml:space="preserve">ey </w:t>
      </w:r>
      <w:r w:rsidR="002F4927">
        <w:rPr>
          <w:rFonts w:ascii="Arial" w:hAnsi="Arial" w:cs="Arial"/>
          <w:color w:val="000000"/>
          <w:lang w:eastAsia="es-ES"/>
        </w:rPr>
        <w:t>se contempla q</w:t>
      </w:r>
      <w:r w:rsidRPr="00D557AA">
        <w:rPr>
          <w:rFonts w:ascii="Arial" w:hAnsi="Arial" w:cs="Arial"/>
          <w:color w:val="000000"/>
          <w:lang w:eastAsia="es-ES"/>
        </w:rPr>
        <w:t xml:space="preserve">ue las Casas de Cantabria tendrán por objeto principal en sus estatutos la defensa de Cantabria y de sus características esenciales y el mantenimiento de lazos culturales, sociales y económicos con esta Comunidad Autónoma.  </w:t>
      </w:r>
    </w:p>
    <w:p w:rsidR="00DD7A17" w:rsidRDefault="00DD7A17" w:rsidP="00985124">
      <w:pPr>
        <w:widowControl/>
        <w:autoSpaceDE/>
        <w:autoSpaceDN/>
        <w:spacing w:after="5" w:line="249" w:lineRule="auto"/>
        <w:jc w:val="both"/>
        <w:rPr>
          <w:rFonts w:ascii="Arial" w:hAnsi="Arial" w:cs="Arial"/>
          <w:b/>
          <w:color w:val="000000"/>
          <w:lang w:eastAsia="es-ES"/>
        </w:rPr>
      </w:pPr>
    </w:p>
    <w:p w:rsidR="00D557AA" w:rsidRPr="00D557AA" w:rsidRDefault="00BC4F9E" w:rsidP="00985124">
      <w:pPr>
        <w:widowControl/>
        <w:autoSpaceDE/>
        <w:autoSpaceDN/>
        <w:spacing w:after="5" w:line="249" w:lineRule="auto"/>
        <w:jc w:val="both"/>
        <w:rPr>
          <w:rFonts w:ascii="Arial" w:hAnsi="Arial" w:cs="Arial"/>
          <w:color w:val="000000"/>
          <w:lang w:eastAsia="es-ES"/>
        </w:rPr>
      </w:pPr>
      <w:r w:rsidRPr="00BC4F9E">
        <w:rPr>
          <w:rFonts w:ascii="Arial" w:hAnsi="Arial" w:cs="Arial"/>
          <w:b/>
          <w:color w:val="000000"/>
          <w:lang w:eastAsia="es-ES"/>
        </w:rPr>
        <w:t>II.</w:t>
      </w:r>
      <w:r>
        <w:rPr>
          <w:rFonts w:ascii="Arial" w:hAnsi="Arial" w:cs="Arial"/>
          <w:color w:val="000000"/>
          <w:lang w:eastAsia="es-ES"/>
        </w:rPr>
        <w:t xml:space="preserve"> </w:t>
      </w:r>
      <w:r w:rsidR="00D557AA" w:rsidRPr="00D557AA">
        <w:rPr>
          <w:rFonts w:ascii="Arial" w:hAnsi="Arial" w:cs="Arial"/>
          <w:color w:val="000000"/>
          <w:lang w:eastAsia="es-ES"/>
        </w:rPr>
        <w:t>En estricto cump</w:t>
      </w:r>
      <w:r>
        <w:rPr>
          <w:rFonts w:ascii="Arial" w:hAnsi="Arial" w:cs="Arial"/>
          <w:color w:val="000000"/>
          <w:lang w:eastAsia="es-ES"/>
        </w:rPr>
        <w:t>limiento de los mandatos de la L</w:t>
      </w:r>
      <w:r w:rsidR="00D557AA" w:rsidRPr="00D557AA">
        <w:rPr>
          <w:rFonts w:ascii="Arial" w:hAnsi="Arial" w:cs="Arial"/>
          <w:color w:val="000000"/>
          <w:lang w:eastAsia="es-ES"/>
        </w:rPr>
        <w:t>ey de Casas de Cantabria, la Consejería de Presidencia, Justicia, Seguridad y Simplificación Administrativa del Gobierno de Cantabria desea i</w:t>
      </w:r>
      <w:r w:rsidR="002F4927">
        <w:rPr>
          <w:rFonts w:ascii="Arial" w:hAnsi="Arial" w:cs="Arial"/>
          <w:color w:val="000000"/>
          <w:lang w:eastAsia="es-ES"/>
        </w:rPr>
        <w:t>mpulsar el conocimiento del folc</w:t>
      </w:r>
      <w:r w:rsidR="00D557AA" w:rsidRPr="00D557AA">
        <w:rPr>
          <w:rFonts w:ascii="Arial" w:hAnsi="Arial" w:cs="Arial"/>
          <w:color w:val="000000"/>
          <w:lang w:eastAsia="es-ES"/>
        </w:rPr>
        <w:t xml:space="preserve">lore cántabro.  </w:t>
      </w:r>
    </w:p>
    <w:p w:rsidR="00D557AA" w:rsidRPr="00D557AA" w:rsidRDefault="00D557AA" w:rsidP="00985124">
      <w:pPr>
        <w:widowControl/>
        <w:autoSpaceDE/>
        <w:autoSpaceDN/>
        <w:spacing w:line="259" w:lineRule="auto"/>
        <w:ind w:left="13"/>
        <w:jc w:val="both"/>
        <w:rPr>
          <w:rFonts w:ascii="Arial" w:hAnsi="Arial" w:cs="Arial"/>
          <w:color w:val="000000"/>
          <w:lang w:eastAsia="es-ES"/>
        </w:rPr>
      </w:pPr>
      <w:r w:rsidRPr="00D557AA">
        <w:rPr>
          <w:rFonts w:ascii="Arial" w:hAnsi="Arial" w:cs="Arial"/>
          <w:color w:val="000000"/>
          <w:lang w:eastAsia="es-ES"/>
        </w:rPr>
        <w:t xml:space="preserve"> </w:t>
      </w:r>
    </w:p>
    <w:p w:rsidR="00DD7A17" w:rsidRPr="00DD7A17" w:rsidRDefault="00D557AA" w:rsidP="00985124">
      <w:pPr>
        <w:jc w:val="both"/>
        <w:rPr>
          <w:rFonts w:ascii="Arial" w:hAnsi="Arial" w:cs="Arial"/>
          <w:color w:val="000000"/>
          <w:lang w:eastAsia="es-ES"/>
        </w:rPr>
      </w:pPr>
      <w:r w:rsidRPr="00BC4F9E">
        <w:rPr>
          <w:rFonts w:ascii="Arial" w:hAnsi="Arial" w:cs="Arial"/>
          <w:color w:val="000000"/>
          <w:lang w:eastAsia="es-ES"/>
        </w:rPr>
        <w:t xml:space="preserve">Con ello se busca garantizar el derecho y el deber de las Casas de Cantabria de colaborar en el fomento de la cultura, con especial atención a sus manifestaciones peculiares y la proyección de la actividad cultural de </w:t>
      </w:r>
      <w:r w:rsidR="00DD7A17">
        <w:rPr>
          <w:rFonts w:ascii="Arial" w:hAnsi="Arial" w:cs="Arial"/>
          <w:color w:val="000000"/>
          <w:lang w:eastAsia="es-ES"/>
        </w:rPr>
        <w:t>Cantabria</w:t>
      </w:r>
      <w:r w:rsidRPr="00BC4F9E">
        <w:rPr>
          <w:rFonts w:ascii="Arial" w:hAnsi="Arial" w:cs="Arial"/>
          <w:color w:val="000000"/>
          <w:lang w:eastAsia="es-ES"/>
        </w:rPr>
        <w:t xml:space="preserve"> más allá del territorio de la </w:t>
      </w:r>
      <w:r w:rsidR="00DD7A17">
        <w:rPr>
          <w:rFonts w:ascii="Arial" w:hAnsi="Arial" w:cs="Arial"/>
          <w:color w:val="000000"/>
          <w:lang w:eastAsia="es-ES"/>
        </w:rPr>
        <w:t>C</w:t>
      </w:r>
      <w:r w:rsidRPr="00BC4F9E">
        <w:rPr>
          <w:rFonts w:ascii="Arial" w:hAnsi="Arial" w:cs="Arial"/>
          <w:color w:val="000000"/>
          <w:lang w:eastAsia="es-ES"/>
        </w:rPr>
        <w:t xml:space="preserve">omunidad </w:t>
      </w:r>
      <w:r w:rsidR="00DD7A17">
        <w:rPr>
          <w:rFonts w:ascii="Arial" w:hAnsi="Arial" w:cs="Arial"/>
          <w:color w:val="000000"/>
          <w:lang w:eastAsia="es-ES"/>
        </w:rPr>
        <w:t>A</w:t>
      </w:r>
      <w:r w:rsidRPr="00BC4F9E">
        <w:rPr>
          <w:rFonts w:ascii="Arial" w:hAnsi="Arial" w:cs="Arial"/>
          <w:color w:val="000000"/>
          <w:lang w:eastAsia="es-ES"/>
        </w:rPr>
        <w:t>utónoma</w:t>
      </w:r>
      <w:r w:rsidR="00DD7A17">
        <w:rPr>
          <w:rFonts w:ascii="Arial" w:hAnsi="Arial" w:cs="Arial"/>
          <w:color w:val="000000"/>
          <w:lang w:eastAsia="es-ES"/>
        </w:rPr>
        <w:t>,</w:t>
      </w:r>
      <w:r w:rsidRPr="00BC4F9E">
        <w:rPr>
          <w:rFonts w:ascii="Arial" w:hAnsi="Arial" w:cs="Arial"/>
          <w:color w:val="000000"/>
          <w:lang w:eastAsia="es-ES"/>
        </w:rPr>
        <w:t xml:space="preserve"> cooperando a la generalización del conocim</w:t>
      </w:r>
      <w:r w:rsidR="00DD7A17">
        <w:rPr>
          <w:rFonts w:ascii="Arial" w:hAnsi="Arial" w:cs="Arial"/>
          <w:color w:val="000000"/>
          <w:lang w:eastAsia="es-ES"/>
        </w:rPr>
        <w:t xml:space="preserve">iento de sus creaciones propias y dado que, de acuerdo con lo previsto en el </w:t>
      </w:r>
      <w:r w:rsidR="00DD7A17" w:rsidRPr="00DD7A17">
        <w:rPr>
          <w:rFonts w:ascii="Arial" w:hAnsi="Arial" w:cs="Arial"/>
          <w:color w:val="000000"/>
          <w:lang w:eastAsia="es-ES"/>
        </w:rPr>
        <w:t>artículo 3.3 de la Ley se</w:t>
      </w:r>
      <w:r w:rsidR="00DD7A17" w:rsidRPr="00DD7A17">
        <w:rPr>
          <w:rFonts w:ascii="Arial" w:hAnsi="Arial" w:cs="Arial"/>
        </w:rPr>
        <w:t xml:space="preserve"> considera a las Casas de Cantabria como parte de Cantabria en cuanto unidad cultural y social, teniendo el derecho de participar en la consecución de los ideales de la misma, en </w:t>
      </w:r>
      <w:r w:rsidR="00DD7A17">
        <w:rPr>
          <w:rFonts w:ascii="Arial" w:hAnsi="Arial" w:cs="Arial"/>
        </w:rPr>
        <w:t>la forma que se establece en dicha norma.</w:t>
      </w:r>
    </w:p>
    <w:p w:rsidR="00D557AA" w:rsidRPr="00BC4F9E" w:rsidRDefault="00D557AA" w:rsidP="00985124">
      <w:pPr>
        <w:jc w:val="both"/>
        <w:rPr>
          <w:rFonts w:ascii="Arial" w:hAnsi="Arial" w:cs="Arial"/>
          <w:color w:val="000000"/>
          <w:lang w:eastAsia="es-ES"/>
        </w:rPr>
      </w:pPr>
    </w:p>
    <w:p w:rsidR="00D557AA" w:rsidRPr="00BC4F9E" w:rsidRDefault="00D557AA" w:rsidP="00985124">
      <w:pPr>
        <w:jc w:val="both"/>
        <w:rPr>
          <w:rFonts w:ascii="Arial" w:hAnsi="Arial" w:cs="Arial"/>
        </w:rPr>
      </w:pPr>
      <w:r w:rsidRPr="00BC4F9E">
        <w:rPr>
          <w:rFonts w:ascii="Arial" w:hAnsi="Arial" w:cs="Arial"/>
        </w:rPr>
        <w:t xml:space="preserve">En este sentido, la Federación Cántabra de Agrupaciones de Folklore constituye un </w:t>
      </w:r>
      <w:r w:rsidR="00DD7A17">
        <w:rPr>
          <w:rFonts w:ascii="Arial" w:hAnsi="Arial" w:cs="Arial"/>
        </w:rPr>
        <w:t xml:space="preserve">interlocutor </w:t>
      </w:r>
      <w:r w:rsidRPr="00BC4F9E">
        <w:rPr>
          <w:rFonts w:ascii="Arial" w:hAnsi="Arial" w:cs="Arial"/>
        </w:rPr>
        <w:t xml:space="preserve">fundamental entre las Casas de Cantabria y las distintas agrupaciones de danzas y de coros de la </w:t>
      </w:r>
      <w:r w:rsidR="00BC4F9E">
        <w:rPr>
          <w:rFonts w:ascii="Arial" w:hAnsi="Arial" w:cs="Arial"/>
        </w:rPr>
        <w:t>Comunidad A</w:t>
      </w:r>
      <w:r w:rsidRPr="00BC4F9E">
        <w:rPr>
          <w:rFonts w:ascii="Arial" w:hAnsi="Arial" w:cs="Arial"/>
        </w:rPr>
        <w:t>utónoma</w:t>
      </w:r>
      <w:r w:rsidR="00DD7A17">
        <w:rPr>
          <w:rFonts w:ascii="Arial" w:hAnsi="Arial" w:cs="Arial"/>
        </w:rPr>
        <w:t>, de acuerdo con sus Estatutos</w:t>
      </w:r>
      <w:r w:rsidR="00386FA6">
        <w:rPr>
          <w:rFonts w:ascii="Arial" w:hAnsi="Arial" w:cs="Arial"/>
        </w:rPr>
        <w:t>, estando d</w:t>
      </w:r>
      <w:r w:rsidRPr="00BC4F9E">
        <w:rPr>
          <w:rFonts w:ascii="Arial" w:hAnsi="Arial" w:cs="Arial"/>
        </w:rPr>
        <w:t xml:space="preserve">eseosa la Federación de poder colaborar en la difusión de las expresiones folklóricas de la región entre los cántabros en el exterior, </w:t>
      </w:r>
      <w:r w:rsidR="00386FA6">
        <w:rPr>
          <w:rFonts w:ascii="Arial" w:hAnsi="Arial" w:cs="Arial"/>
        </w:rPr>
        <w:t xml:space="preserve">por lo que </w:t>
      </w:r>
      <w:r w:rsidRPr="00BC4F9E">
        <w:rPr>
          <w:rFonts w:ascii="Arial" w:hAnsi="Arial" w:cs="Arial"/>
        </w:rPr>
        <w:t>la misma se ha ofrecido para organizar la visita de distintas agrupaciones de danzas a las Casas de Cantabria, realizando en ella</w:t>
      </w:r>
      <w:r w:rsidR="00BC4F9E">
        <w:rPr>
          <w:rFonts w:ascii="Arial" w:hAnsi="Arial" w:cs="Arial"/>
        </w:rPr>
        <w:t>s</w:t>
      </w:r>
      <w:r w:rsidR="00386FA6">
        <w:rPr>
          <w:rFonts w:ascii="Arial" w:hAnsi="Arial" w:cs="Arial"/>
        </w:rPr>
        <w:t xml:space="preserve"> interpretaciones del folc</w:t>
      </w:r>
      <w:r w:rsidRPr="00BC4F9E">
        <w:rPr>
          <w:rFonts w:ascii="Arial" w:hAnsi="Arial" w:cs="Arial"/>
        </w:rPr>
        <w:t>lore cántabro.</w:t>
      </w:r>
    </w:p>
    <w:p w:rsidR="00D557AA" w:rsidRPr="00BC4F9E" w:rsidRDefault="00D557AA" w:rsidP="00985124">
      <w:pPr>
        <w:jc w:val="both"/>
        <w:rPr>
          <w:rFonts w:ascii="Arial" w:hAnsi="Arial" w:cs="Arial"/>
        </w:rPr>
      </w:pPr>
    </w:p>
    <w:p w:rsidR="00D557AA" w:rsidRPr="00D557AA" w:rsidRDefault="00D557AA" w:rsidP="00985124">
      <w:pPr>
        <w:widowControl/>
        <w:autoSpaceDE/>
        <w:autoSpaceDN/>
        <w:spacing w:after="5" w:line="249" w:lineRule="auto"/>
        <w:ind w:left="8" w:hanging="10"/>
        <w:jc w:val="both"/>
        <w:rPr>
          <w:rFonts w:ascii="Arial" w:hAnsi="Arial" w:cs="Arial"/>
          <w:color w:val="000000"/>
          <w:lang w:eastAsia="es-ES"/>
        </w:rPr>
      </w:pPr>
      <w:r w:rsidRPr="00D557AA">
        <w:rPr>
          <w:rFonts w:ascii="Arial" w:hAnsi="Arial" w:cs="Arial"/>
          <w:color w:val="000000"/>
          <w:lang w:eastAsia="es-ES"/>
        </w:rPr>
        <w:t>Siendo de interés para la Consejería de Presidencia, Justicia, Seguridad y Simplificación Administrativa del Gobierno de Cantabria esta iniciativa</w:t>
      </w:r>
      <w:r w:rsidR="00BC4F9E">
        <w:rPr>
          <w:rFonts w:ascii="Arial" w:hAnsi="Arial" w:cs="Arial"/>
          <w:color w:val="000000"/>
          <w:lang w:eastAsia="es-ES"/>
        </w:rPr>
        <w:t>, desea</w:t>
      </w:r>
      <w:r w:rsidRPr="00D557AA">
        <w:rPr>
          <w:rFonts w:ascii="Arial" w:hAnsi="Arial" w:cs="Arial"/>
          <w:color w:val="000000"/>
          <w:lang w:eastAsia="es-ES"/>
        </w:rPr>
        <w:t xml:space="preserve"> acordar el marco de actuación conjunta en orden a lograr efectos inmediatos en la participación del fol</w:t>
      </w:r>
      <w:r w:rsidR="00386FA6">
        <w:rPr>
          <w:rFonts w:ascii="Arial" w:hAnsi="Arial" w:cs="Arial"/>
          <w:color w:val="000000"/>
          <w:lang w:eastAsia="es-ES"/>
        </w:rPr>
        <w:t>c</w:t>
      </w:r>
      <w:r w:rsidRPr="00D557AA">
        <w:rPr>
          <w:rFonts w:ascii="Arial" w:hAnsi="Arial" w:cs="Arial"/>
          <w:color w:val="000000"/>
          <w:lang w:eastAsia="es-ES"/>
        </w:rPr>
        <w:t xml:space="preserve">lore cántabro en las Casas de Cantabria a través de la actividad de fomento.    </w:t>
      </w:r>
    </w:p>
    <w:p w:rsidR="00D557AA" w:rsidRDefault="00D557AA" w:rsidP="00985124">
      <w:pPr>
        <w:widowControl/>
        <w:autoSpaceDE/>
        <w:autoSpaceDN/>
        <w:spacing w:line="259" w:lineRule="auto"/>
        <w:ind w:left="13"/>
        <w:jc w:val="both"/>
        <w:rPr>
          <w:rFonts w:ascii="Arial" w:hAnsi="Arial" w:cs="Arial"/>
          <w:color w:val="000000"/>
          <w:lang w:eastAsia="es-ES"/>
        </w:rPr>
      </w:pPr>
    </w:p>
    <w:p w:rsidR="00386FA6" w:rsidRPr="00386FA6" w:rsidRDefault="00386FA6" w:rsidP="00985124">
      <w:pPr>
        <w:widowControl/>
        <w:autoSpaceDE/>
        <w:autoSpaceDN/>
        <w:jc w:val="both"/>
        <w:rPr>
          <w:rFonts w:ascii="Arial" w:eastAsia="Calibri" w:hAnsi="Arial" w:cs="Arial"/>
          <w:color w:val="000000"/>
          <w:lang w:eastAsia="es-ES"/>
        </w:rPr>
      </w:pPr>
      <w:r w:rsidRPr="00386FA6">
        <w:rPr>
          <w:rFonts w:ascii="Arial" w:eastAsia="Calibri" w:hAnsi="Arial" w:cs="Arial"/>
          <w:color w:val="000000"/>
          <w:lang w:eastAsia="es-ES"/>
        </w:rPr>
        <w:t xml:space="preserve">Para la adecuada articulación de dicho propósito común, se considera necesaria la suscripción de un Convenio mediante el que se articule la subvención nominativa de </w:t>
      </w:r>
      <w:r>
        <w:rPr>
          <w:rFonts w:ascii="Arial" w:eastAsia="Calibri" w:hAnsi="Arial" w:cs="Arial"/>
          <w:color w:val="000000"/>
          <w:lang w:eastAsia="es-ES"/>
        </w:rPr>
        <w:t>6</w:t>
      </w:r>
      <w:r w:rsidRPr="00386FA6">
        <w:rPr>
          <w:rFonts w:ascii="Arial" w:eastAsia="Calibri" w:hAnsi="Arial" w:cs="Arial"/>
          <w:color w:val="000000"/>
          <w:lang w:eastAsia="es-ES"/>
        </w:rPr>
        <w:t>0.000 € prevista en la Ley 2/2024, de 23 de diciembre, de Presupuestos Generales de la Comunidad Autónoma de Cantabria para 2025, en su aplicación presupuestaria 02.12.496M.4</w:t>
      </w:r>
      <w:r>
        <w:rPr>
          <w:rFonts w:ascii="Arial" w:eastAsia="Calibri" w:hAnsi="Arial" w:cs="Arial"/>
          <w:color w:val="000000"/>
          <w:lang w:eastAsia="es-ES"/>
        </w:rPr>
        <w:t>88</w:t>
      </w:r>
      <w:r w:rsidRPr="00386FA6">
        <w:rPr>
          <w:rFonts w:ascii="Arial" w:eastAsia="Calibri" w:hAnsi="Arial" w:cs="Arial"/>
          <w:color w:val="000000"/>
          <w:lang w:eastAsia="es-ES"/>
        </w:rPr>
        <w:t>.</w:t>
      </w:r>
      <w:r>
        <w:rPr>
          <w:rFonts w:ascii="Arial" w:eastAsia="Calibri" w:hAnsi="Arial" w:cs="Arial"/>
          <w:color w:val="000000"/>
          <w:lang w:eastAsia="es-ES"/>
        </w:rPr>
        <w:t>01.</w:t>
      </w:r>
      <w:r w:rsidRPr="00386FA6">
        <w:rPr>
          <w:rFonts w:ascii="Arial" w:eastAsia="Calibri" w:hAnsi="Arial" w:cs="Arial"/>
          <w:color w:val="000000"/>
          <w:lang w:eastAsia="es-ES"/>
        </w:rPr>
        <w:t xml:space="preserve"> </w:t>
      </w:r>
    </w:p>
    <w:p w:rsidR="00386FA6" w:rsidRPr="00386FA6" w:rsidRDefault="00386FA6" w:rsidP="00985124">
      <w:pPr>
        <w:widowControl/>
        <w:autoSpaceDE/>
        <w:autoSpaceDN/>
        <w:rPr>
          <w:rFonts w:ascii="Arial" w:eastAsia="Calibri" w:hAnsi="Arial" w:cs="Arial"/>
          <w:color w:val="000000"/>
          <w:lang w:eastAsia="es-ES"/>
        </w:rPr>
      </w:pPr>
      <w:r w:rsidRPr="00386FA6">
        <w:rPr>
          <w:rFonts w:ascii="Arial" w:eastAsia="Calibri" w:hAnsi="Arial" w:cs="Arial"/>
          <w:b/>
          <w:color w:val="000000"/>
          <w:lang w:eastAsia="es-ES"/>
        </w:rPr>
        <w:t xml:space="preserve">  </w:t>
      </w:r>
    </w:p>
    <w:p w:rsidR="00386FA6" w:rsidRPr="00386FA6" w:rsidRDefault="00386FA6" w:rsidP="00985124">
      <w:pPr>
        <w:widowControl/>
        <w:autoSpaceDE/>
        <w:autoSpaceDN/>
        <w:spacing w:after="4" w:line="250" w:lineRule="auto"/>
        <w:jc w:val="both"/>
        <w:rPr>
          <w:rFonts w:ascii="Arial" w:eastAsia="Calibri" w:hAnsi="Arial" w:cs="Arial"/>
          <w:color w:val="000000"/>
          <w:lang w:eastAsia="es-ES"/>
        </w:rPr>
      </w:pPr>
      <w:r w:rsidRPr="00386FA6">
        <w:rPr>
          <w:rFonts w:ascii="Arial" w:eastAsia="Calibri" w:hAnsi="Arial" w:cs="Arial"/>
          <w:color w:val="000000"/>
          <w:lang w:eastAsia="es-ES"/>
        </w:rPr>
        <w:t xml:space="preserve">El artículo 29.1 de la Ley 10/2006, de 17 de julio, de Subvenciones de Cantabria, dispone que los convenios serán el instrumento habitual para canalizar las subvenciones previstas nominativamente en los Presupuestos Generales de la Comunidad Autónoma de Cantabria. </w:t>
      </w:r>
    </w:p>
    <w:p w:rsidR="00386FA6" w:rsidRPr="00386FA6" w:rsidRDefault="00386FA6" w:rsidP="00985124">
      <w:pPr>
        <w:widowControl/>
        <w:autoSpaceDE/>
        <w:autoSpaceDN/>
        <w:spacing w:line="259" w:lineRule="auto"/>
        <w:rPr>
          <w:rFonts w:ascii="Arial" w:eastAsia="Calibri" w:hAnsi="Arial" w:cs="Arial"/>
          <w:color w:val="000000"/>
          <w:lang w:eastAsia="es-ES"/>
        </w:rPr>
      </w:pPr>
      <w:r w:rsidRPr="00386FA6">
        <w:rPr>
          <w:rFonts w:ascii="Arial" w:eastAsia="Calibri" w:hAnsi="Arial" w:cs="Arial"/>
          <w:color w:val="000000"/>
          <w:lang w:eastAsia="es-ES"/>
        </w:rPr>
        <w:t xml:space="preserve"> </w:t>
      </w:r>
    </w:p>
    <w:p w:rsidR="00386FA6" w:rsidRPr="00386FA6" w:rsidRDefault="00386FA6" w:rsidP="00985124">
      <w:pPr>
        <w:widowControl/>
        <w:autoSpaceDE/>
        <w:autoSpaceDN/>
        <w:jc w:val="both"/>
        <w:rPr>
          <w:rFonts w:ascii="Arial" w:eastAsia="Calibri" w:hAnsi="Arial" w:cs="Arial"/>
          <w:color w:val="000000"/>
          <w:lang w:eastAsia="es-ES"/>
        </w:rPr>
      </w:pPr>
      <w:r w:rsidRPr="00386FA6">
        <w:rPr>
          <w:rFonts w:ascii="Arial" w:eastAsia="Calibri" w:hAnsi="Arial" w:cs="Arial"/>
          <w:color w:val="000000"/>
          <w:lang w:eastAsia="es-ES"/>
        </w:rPr>
        <w:t xml:space="preserve">El presente Convenio se regirá por lo dispuesto en la legislación vigente en materia de Subvenciones, resultando de aplicación la Ley 38/2003, de 17 de noviembre, General de Subvenciones, la Ley de Cantabria 10/2006, de 17 de julio, de Subvenciones de Cantabria, y el Real Decreto 887/2006, de 21 </w:t>
      </w:r>
      <w:r w:rsidRPr="00386FA6">
        <w:rPr>
          <w:rFonts w:ascii="Arial" w:eastAsia="Calibri" w:hAnsi="Arial" w:cs="Arial"/>
          <w:color w:val="000000"/>
          <w:lang w:eastAsia="es-ES"/>
        </w:rPr>
        <w:lastRenderedPageBreak/>
        <w:t>de julio, por el que se aprueba el Reglamento de Subvenciones, estando fuera del ámbito de aplicación de la Ley 9/2017, de 8 de noviembre, de Contratos del Sector Público, por la que se transponen al ordenamiento jurídico español las Directivas del Parlamento Europeo y del Consejo 2014/23/UE y 2014/24/UE, de 26 de febrero de 2014.</w:t>
      </w:r>
    </w:p>
    <w:p w:rsidR="00386FA6" w:rsidRPr="00386FA6" w:rsidRDefault="00386FA6" w:rsidP="00985124">
      <w:pPr>
        <w:widowControl/>
        <w:autoSpaceDE/>
        <w:autoSpaceDN/>
        <w:ind w:left="142"/>
        <w:jc w:val="both"/>
        <w:rPr>
          <w:rFonts w:ascii="Arial" w:eastAsia="Calibri" w:hAnsi="Arial" w:cs="Arial"/>
          <w:color w:val="000000"/>
          <w:lang w:eastAsia="es-ES"/>
        </w:rPr>
      </w:pPr>
    </w:p>
    <w:p w:rsidR="00386FA6" w:rsidRPr="00386FA6" w:rsidRDefault="00386FA6" w:rsidP="00985124">
      <w:pPr>
        <w:widowControl/>
        <w:autoSpaceDE/>
        <w:autoSpaceDN/>
        <w:jc w:val="both"/>
        <w:rPr>
          <w:rFonts w:ascii="Arial" w:eastAsia="Calibri" w:hAnsi="Arial" w:cs="Arial"/>
          <w:color w:val="000000"/>
          <w:lang w:eastAsia="es-ES"/>
        </w:rPr>
      </w:pPr>
      <w:r w:rsidRPr="00386FA6">
        <w:rPr>
          <w:rFonts w:ascii="Arial" w:eastAsia="Calibri" w:hAnsi="Arial" w:cs="Arial"/>
          <w:color w:val="000000"/>
          <w:lang w:eastAsia="es-ES"/>
        </w:rPr>
        <w:t xml:space="preserve">Por todo lo anteriormente expuesto, ambas partes, acuerdan suscribir el presente Convenio, de conformidad con las siguientes  </w:t>
      </w:r>
    </w:p>
    <w:p w:rsidR="00D557AA" w:rsidRPr="00BC4F9E" w:rsidRDefault="00386FA6" w:rsidP="00985124">
      <w:pPr>
        <w:widowControl/>
        <w:autoSpaceDE/>
        <w:autoSpaceDN/>
        <w:ind w:left="-284"/>
        <w:rPr>
          <w:rFonts w:ascii="Arial" w:hAnsi="Arial" w:cs="Arial"/>
          <w:color w:val="000000"/>
          <w:lang w:eastAsia="es-ES"/>
        </w:rPr>
      </w:pPr>
      <w:r w:rsidRPr="00386FA6">
        <w:rPr>
          <w:rFonts w:ascii="Arial" w:eastAsia="Calibri" w:hAnsi="Arial" w:cs="Arial"/>
          <w:color w:val="000000"/>
          <w:lang w:eastAsia="es-ES"/>
        </w:rPr>
        <w:t xml:space="preserve">  </w:t>
      </w:r>
    </w:p>
    <w:p w:rsidR="00D557AA" w:rsidRPr="00D557AA" w:rsidRDefault="00D557AA" w:rsidP="00985124">
      <w:pPr>
        <w:keepNext/>
        <w:keepLines/>
        <w:widowControl/>
        <w:autoSpaceDE/>
        <w:autoSpaceDN/>
        <w:spacing w:line="259" w:lineRule="auto"/>
        <w:ind w:left="13" w:hanging="10"/>
        <w:jc w:val="center"/>
        <w:outlineLvl w:val="0"/>
        <w:rPr>
          <w:rFonts w:ascii="Arial" w:hAnsi="Arial" w:cs="Arial"/>
          <w:b/>
          <w:color w:val="000000"/>
          <w:lang w:eastAsia="es-ES"/>
        </w:rPr>
      </w:pPr>
      <w:r w:rsidRPr="00D557AA">
        <w:rPr>
          <w:rFonts w:ascii="Arial" w:hAnsi="Arial" w:cs="Arial"/>
          <w:b/>
          <w:color w:val="000000"/>
          <w:lang w:eastAsia="es-ES"/>
        </w:rPr>
        <w:t xml:space="preserve">CLÁUSULAS  </w:t>
      </w:r>
    </w:p>
    <w:p w:rsidR="00D557AA" w:rsidRPr="00D557AA" w:rsidRDefault="00D557AA" w:rsidP="00985124">
      <w:pPr>
        <w:widowControl/>
        <w:autoSpaceDE/>
        <w:autoSpaceDN/>
        <w:spacing w:line="259" w:lineRule="auto"/>
        <w:ind w:left="13"/>
        <w:rPr>
          <w:rFonts w:ascii="Arial" w:hAnsi="Arial" w:cs="Arial"/>
          <w:color w:val="000000"/>
          <w:lang w:eastAsia="es-ES"/>
        </w:rPr>
      </w:pPr>
      <w:r w:rsidRPr="00D557AA">
        <w:rPr>
          <w:rFonts w:ascii="Arial" w:hAnsi="Arial" w:cs="Arial"/>
          <w:color w:val="000000"/>
          <w:lang w:eastAsia="es-ES"/>
        </w:rPr>
        <w:t xml:space="preserve"> </w:t>
      </w:r>
    </w:p>
    <w:p w:rsidR="00D557AA" w:rsidRPr="00D557AA" w:rsidRDefault="00BC4F9E" w:rsidP="00985124">
      <w:pPr>
        <w:widowControl/>
        <w:autoSpaceDE/>
        <w:autoSpaceDN/>
        <w:spacing w:after="5" w:line="249" w:lineRule="auto"/>
        <w:ind w:left="8" w:hanging="10"/>
        <w:jc w:val="both"/>
        <w:rPr>
          <w:rFonts w:ascii="Arial" w:hAnsi="Arial" w:cs="Arial"/>
          <w:i/>
          <w:color w:val="000000"/>
          <w:lang w:eastAsia="es-ES"/>
        </w:rPr>
      </w:pPr>
      <w:r>
        <w:rPr>
          <w:rFonts w:ascii="Arial" w:hAnsi="Arial" w:cs="Arial"/>
          <w:b/>
          <w:color w:val="000000"/>
          <w:lang w:eastAsia="es-ES"/>
        </w:rPr>
        <w:t>Primera.</w:t>
      </w:r>
      <w:r w:rsidR="00D557AA" w:rsidRPr="00D557AA">
        <w:rPr>
          <w:rFonts w:ascii="Arial" w:hAnsi="Arial" w:cs="Arial"/>
          <w:b/>
          <w:color w:val="000000"/>
          <w:lang w:eastAsia="es-ES"/>
        </w:rPr>
        <w:t xml:space="preserve"> </w:t>
      </w:r>
      <w:r w:rsidR="00D557AA" w:rsidRPr="00D557AA">
        <w:rPr>
          <w:rFonts w:ascii="Arial" w:hAnsi="Arial" w:cs="Arial"/>
          <w:i/>
          <w:color w:val="000000"/>
          <w:lang w:eastAsia="es-ES"/>
        </w:rPr>
        <w:t xml:space="preserve">Objeto del Convenio.  </w:t>
      </w:r>
    </w:p>
    <w:p w:rsidR="00D557AA" w:rsidRPr="00D557AA" w:rsidRDefault="00D557AA" w:rsidP="00985124">
      <w:pPr>
        <w:widowControl/>
        <w:autoSpaceDE/>
        <w:autoSpaceDN/>
        <w:spacing w:line="259" w:lineRule="auto"/>
        <w:ind w:left="13"/>
        <w:rPr>
          <w:rFonts w:ascii="Arial" w:hAnsi="Arial" w:cs="Arial"/>
          <w:color w:val="000000"/>
          <w:lang w:eastAsia="es-ES"/>
        </w:rPr>
      </w:pPr>
    </w:p>
    <w:p w:rsidR="00D557AA" w:rsidRPr="00386FA6" w:rsidRDefault="00D557AA" w:rsidP="00985124">
      <w:pPr>
        <w:widowControl/>
        <w:autoSpaceDE/>
        <w:autoSpaceDN/>
        <w:spacing w:after="5" w:line="249" w:lineRule="auto"/>
        <w:ind w:left="8" w:hanging="10"/>
        <w:jc w:val="both"/>
        <w:rPr>
          <w:rFonts w:ascii="Arial" w:hAnsi="Arial" w:cs="Arial"/>
          <w:color w:val="000000"/>
          <w:lang w:eastAsia="es-ES"/>
        </w:rPr>
      </w:pPr>
      <w:r w:rsidRPr="00D557AA">
        <w:rPr>
          <w:rFonts w:ascii="Arial" w:hAnsi="Arial" w:cs="Arial"/>
          <w:color w:val="000000"/>
          <w:lang w:eastAsia="es-ES"/>
        </w:rPr>
        <w:t xml:space="preserve">El presente Convenio tiene por objeto canalizar la concesión </w:t>
      </w:r>
      <w:r w:rsidR="00386FA6" w:rsidRPr="00D557AA">
        <w:rPr>
          <w:rFonts w:ascii="Arial" w:hAnsi="Arial" w:cs="Arial"/>
          <w:color w:val="000000"/>
          <w:lang w:eastAsia="es-ES"/>
        </w:rPr>
        <w:t xml:space="preserve">a la Federación Cántabra de Agrupaciones de Folklore </w:t>
      </w:r>
      <w:r w:rsidRPr="00D557AA">
        <w:rPr>
          <w:rFonts w:ascii="Arial" w:hAnsi="Arial" w:cs="Arial"/>
          <w:color w:val="000000"/>
          <w:lang w:eastAsia="es-ES"/>
        </w:rPr>
        <w:t xml:space="preserve">por parte de la Consejería de Presidencia, Justicia, Seguridad y Simplificación Administrativa, de la subvención prevista nominativamente en la </w:t>
      </w:r>
      <w:r w:rsidR="00386FA6">
        <w:rPr>
          <w:rFonts w:ascii="Arial" w:hAnsi="Arial" w:cs="Arial"/>
          <w:color w:val="000000"/>
          <w:lang w:eastAsia="es-ES"/>
        </w:rPr>
        <w:t xml:space="preserve">Ley </w:t>
      </w:r>
      <w:r w:rsidR="00386FA6" w:rsidRPr="00386FA6">
        <w:rPr>
          <w:rFonts w:ascii="Arial" w:eastAsia="Calibri" w:hAnsi="Arial" w:cs="Arial"/>
          <w:color w:val="000000"/>
          <w:lang w:eastAsia="es-ES"/>
        </w:rPr>
        <w:t>2/2024, de 23 de diciembre, de Presupuestos Generales de la Comunidad Autónoma de Cantabria para 2025, en su aplicación presupuestaria 02.12.496M.4</w:t>
      </w:r>
      <w:r w:rsidR="00386FA6">
        <w:rPr>
          <w:rFonts w:ascii="Arial" w:eastAsia="Calibri" w:hAnsi="Arial" w:cs="Arial"/>
          <w:color w:val="000000"/>
          <w:lang w:eastAsia="es-ES"/>
        </w:rPr>
        <w:t>88</w:t>
      </w:r>
      <w:r w:rsidR="00386FA6" w:rsidRPr="00386FA6">
        <w:rPr>
          <w:rFonts w:ascii="Arial" w:eastAsia="Calibri" w:hAnsi="Arial" w:cs="Arial"/>
          <w:color w:val="000000"/>
          <w:lang w:eastAsia="es-ES"/>
        </w:rPr>
        <w:t>.</w:t>
      </w:r>
      <w:r w:rsidR="00386FA6">
        <w:rPr>
          <w:rFonts w:ascii="Arial" w:eastAsia="Calibri" w:hAnsi="Arial" w:cs="Arial"/>
          <w:color w:val="000000"/>
          <w:lang w:eastAsia="es-ES"/>
        </w:rPr>
        <w:t>01,</w:t>
      </w:r>
      <w:r w:rsidRPr="00D557AA">
        <w:rPr>
          <w:rFonts w:ascii="Arial" w:hAnsi="Arial" w:cs="Arial"/>
          <w:color w:val="000000"/>
          <w:lang w:eastAsia="es-ES"/>
        </w:rPr>
        <w:t xml:space="preserve"> con objeto de contribuir a la difusión de nuestro folklore entre los cántabros en el exterior participantes en la actividad de las Casas de Cantabria</w:t>
      </w:r>
      <w:r w:rsidR="00386FA6" w:rsidRPr="00386FA6">
        <w:rPr>
          <w:rFonts w:ascii="Arial" w:hAnsi="Arial" w:cs="Arial"/>
          <w:b/>
          <w:color w:val="000000"/>
          <w:lang w:eastAsia="es-ES"/>
        </w:rPr>
        <w:t xml:space="preserve"> </w:t>
      </w:r>
      <w:r w:rsidR="00386FA6" w:rsidRPr="00386FA6">
        <w:rPr>
          <w:rFonts w:ascii="Arial" w:hAnsi="Arial" w:cs="Arial"/>
          <w:color w:val="000000"/>
          <w:lang w:eastAsia="es-ES"/>
        </w:rPr>
        <w:t xml:space="preserve">y con el fin de incentivar la realización de interpretaciones folclóricas en las mismas.  </w:t>
      </w:r>
    </w:p>
    <w:p w:rsidR="00D557AA" w:rsidRPr="00D557AA" w:rsidRDefault="00D557AA" w:rsidP="00985124">
      <w:pPr>
        <w:widowControl/>
        <w:autoSpaceDE/>
        <w:autoSpaceDN/>
        <w:spacing w:line="259" w:lineRule="auto"/>
        <w:ind w:left="13"/>
        <w:rPr>
          <w:rFonts w:ascii="Arial" w:hAnsi="Arial" w:cs="Arial"/>
          <w:color w:val="000000"/>
          <w:lang w:eastAsia="es-ES"/>
        </w:rPr>
      </w:pPr>
      <w:r w:rsidRPr="00D557AA">
        <w:rPr>
          <w:rFonts w:ascii="Arial" w:hAnsi="Arial" w:cs="Arial"/>
          <w:color w:val="000000"/>
          <w:lang w:eastAsia="es-ES"/>
        </w:rPr>
        <w:t xml:space="preserve"> </w:t>
      </w:r>
    </w:p>
    <w:p w:rsidR="00D557AA" w:rsidRPr="00BC4F9E" w:rsidRDefault="00BD33BD" w:rsidP="00985124">
      <w:pPr>
        <w:jc w:val="both"/>
        <w:rPr>
          <w:rFonts w:ascii="Arial" w:hAnsi="Arial" w:cs="Arial"/>
          <w:i/>
        </w:rPr>
      </w:pPr>
      <w:r w:rsidRPr="00BC4F9E">
        <w:rPr>
          <w:rFonts w:ascii="Arial" w:hAnsi="Arial" w:cs="Arial"/>
          <w:b/>
        </w:rPr>
        <w:t xml:space="preserve">Segunda. </w:t>
      </w:r>
      <w:r w:rsidRPr="00BC4F9E">
        <w:rPr>
          <w:rFonts w:ascii="Arial" w:hAnsi="Arial" w:cs="Arial"/>
          <w:i/>
        </w:rPr>
        <w:t>Actuaciones subvencionables.</w:t>
      </w:r>
    </w:p>
    <w:p w:rsidR="00BD33BD" w:rsidRPr="00BC4F9E" w:rsidRDefault="00BD33BD" w:rsidP="00985124">
      <w:pPr>
        <w:jc w:val="both"/>
        <w:rPr>
          <w:rFonts w:ascii="Arial" w:hAnsi="Arial" w:cs="Arial"/>
          <w:b/>
        </w:rPr>
      </w:pPr>
    </w:p>
    <w:p w:rsidR="00BD33BD" w:rsidRPr="00BC4F9E" w:rsidRDefault="00BD33BD" w:rsidP="00985124">
      <w:pPr>
        <w:jc w:val="both"/>
        <w:rPr>
          <w:rFonts w:ascii="Arial" w:hAnsi="Arial" w:cs="Arial"/>
        </w:rPr>
      </w:pPr>
      <w:r w:rsidRPr="00BC4F9E">
        <w:rPr>
          <w:rFonts w:ascii="Arial" w:hAnsi="Arial" w:cs="Arial"/>
        </w:rPr>
        <w:t>Tendrán la consideración de subvencionables todos los gastos d</w:t>
      </w:r>
      <w:r w:rsidR="00386FA6">
        <w:rPr>
          <w:rFonts w:ascii="Arial" w:hAnsi="Arial" w:cs="Arial"/>
        </w:rPr>
        <w:t>erivados de la difusión del folc</w:t>
      </w:r>
      <w:r w:rsidRPr="00BC4F9E">
        <w:rPr>
          <w:rFonts w:ascii="Arial" w:hAnsi="Arial" w:cs="Arial"/>
        </w:rPr>
        <w:t xml:space="preserve">lore cántabro que se generen en las actuaciones de grupos de baile regional en las Casas de Cantabria, que habiendo sido realizados desde la firma del </w:t>
      </w:r>
      <w:r w:rsidR="00386FA6">
        <w:rPr>
          <w:rFonts w:ascii="Arial" w:hAnsi="Arial" w:cs="Arial"/>
        </w:rPr>
        <w:t>C</w:t>
      </w:r>
      <w:r w:rsidRPr="00BC4F9E">
        <w:rPr>
          <w:rFonts w:ascii="Arial" w:hAnsi="Arial" w:cs="Arial"/>
        </w:rPr>
        <w:t>onvenio se encuentren efectivamente pagados dentro del ejercicio presupuestario.</w:t>
      </w:r>
    </w:p>
    <w:p w:rsidR="00BD33BD" w:rsidRPr="00BC4F9E" w:rsidRDefault="00BD33BD" w:rsidP="00985124">
      <w:pPr>
        <w:jc w:val="both"/>
        <w:rPr>
          <w:rFonts w:ascii="Arial" w:hAnsi="Arial" w:cs="Arial"/>
        </w:rPr>
      </w:pPr>
    </w:p>
    <w:p w:rsidR="00BD33BD" w:rsidRDefault="00BD33BD" w:rsidP="00985124">
      <w:pPr>
        <w:widowControl/>
        <w:autoSpaceDE/>
        <w:autoSpaceDN/>
        <w:spacing w:after="5" w:line="249" w:lineRule="auto"/>
        <w:ind w:left="8" w:hanging="10"/>
        <w:jc w:val="both"/>
        <w:rPr>
          <w:rFonts w:ascii="Arial" w:hAnsi="Arial" w:cs="Arial"/>
          <w:color w:val="000000"/>
          <w:lang w:eastAsia="es-ES"/>
        </w:rPr>
      </w:pPr>
      <w:r w:rsidRPr="00BD33BD">
        <w:rPr>
          <w:rFonts w:ascii="Arial" w:hAnsi="Arial" w:cs="Arial"/>
          <w:color w:val="000000"/>
          <w:lang w:eastAsia="es-ES"/>
        </w:rPr>
        <w:t xml:space="preserve">Requisitos de las actuaciones subvencionadas: </w:t>
      </w:r>
    </w:p>
    <w:p w:rsidR="00386FA6" w:rsidRPr="00BD33BD" w:rsidRDefault="00386FA6" w:rsidP="00985124">
      <w:pPr>
        <w:widowControl/>
        <w:autoSpaceDE/>
        <w:autoSpaceDN/>
        <w:spacing w:after="5" w:line="249" w:lineRule="auto"/>
        <w:ind w:left="8" w:hanging="10"/>
        <w:jc w:val="both"/>
        <w:rPr>
          <w:rFonts w:ascii="Arial" w:hAnsi="Arial" w:cs="Arial"/>
          <w:color w:val="000000"/>
          <w:lang w:eastAsia="es-ES"/>
        </w:rPr>
      </w:pP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La actuación de las Agrupaciones seleccionadas deberá ser de mínimo 1 hora de duración. </w:t>
      </w: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Las Agrupaciones deberán participar de la misa y/o procesión que la Casa de Cantabria organice, en su caso. </w:t>
      </w: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Las Agrupaciones deberán contar con un mínimo de 25 componentes y un máximo de 35. </w:t>
      </w: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Las Agrupaciones deberá contar con un máximo de 4 componentes compartidos con otra Agrupación. </w:t>
      </w: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Una persona no podrá viajar con más de dos grupos de la Federación en los viajes de este proyecto. </w:t>
      </w: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Las Agrupaciones deberán contar con un minino de 6 parejas mixtas. </w:t>
      </w:r>
    </w:p>
    <w:p w:rsidR="00BD33BD" w:rsidRPr="00BD33BD" w:rsidRDefault="00BD33BD" w:rsidP="00985124">
      <w:pPr>
        <w:widowControl/>
        <w:autoSpaceDE/>
        <w:autoSpaceDN/>
        <w:spacing w:line="259" w:lineRule="auto"/>
        <w:ind w:left="709"/>
        <w:jc w:val="both"/>
        <w:rPr>
          <w:rFonts w:ascii="Arial" w:hAnsi="Arial" w:cs="Arial"/>
          <w:color w:val="000000"/>
          <w:lang w:eastAsia="es-ES"/>
        </w:rPr>
      </w:pPr>
      <w:r w:rsidRPr="00BD33BD">
        <w:rPr>
          <w:rFonts w:ascii="Arial" w:hAnsi="Arial" w:cs="Arial"/>
          <w:color w:val="000000"/>
          <w:lang w:eastAsia="es-ES"/>
        </w:rPr>
        <w:t xml:space="preserve">  </w:t>
      </w:r>
    </w:p>
    <w:p w:rsidR="00BD33BD" w:rsidRPr="00BC4F9E" w:rsidRDefault="00BD33BD" w:rsidP="00985124">
      <w:pPr>
        <w:widowControl/>
        <w:autoSpaceDE/>
        <w:autoSpaceDN/>
        <w:spacing w:line="259" w:lineRule="auto"/>
        <w:ind w:hanging="10"/>
        <w:jc w:val="both"/>
        <w:rPr>
          <w:rFonts w:ascii="Arial" w:hAnsi="Arial" w:cs="Arial"/>
          <w:color w:val="000000"/>
          <w:lang w:eastAsia="es-ES"/>
        </w:rPr>
      </w:pPr>
      <w:r w:rsidRPr="00BD33BD">
        <w:rPr>
          <w:rFonts w:ascii="Arial" w:hAnsi="Arial" w:cs="Arial"/>
          <w:color w:val="000000"/>
          <w:u w:val="single" w:color="000000"/>
          <w:lang w:eastAsia="es-ES"/>
        </w:rPr>
        <w:t>Gastos subvencionables:</w:t>
      </w:r>
      <w:r w:rsidRPr="00BD33BD">
        <w:rPr>
          <w:rFonts w:ascii="Arial" w:hAnsi="Arial" w:cs="Arial"/>
          <w:color w:val="000000"/>
          <w:lang w:eastAsia="es-ES"/>
        </w:rPr>
        <w:t xml:space="preserve"> </w:t>
      </w:r>
    </w:p>
    <w:p w:rsidR="00BD33BD" w:rsidRPr="00BD33BD" w:rsidRDefault="00BD33BD" w:rsidP="00985124">
      <w:pPr>
        <w:widowControl/>
        <w:autoSpaceDE/>
        <w:autoSpaceDN/>
        <w:spacing w:line="259" w:lineRule="auto"/>
        <w:ind w:left="1624" w:hanging="10"/>
        <w:jc w:val="both"/>
        <w:rPr>
          <w:rFonts w:ascii="Arial" w:hAnsi="Arial" w:cs="Arial"/>
          <w:color w:val="000000"/>
          <w:lang w:eastAsia="es-ES"/>
        </w:rPr>
      </w:pPr>
    </w:p>
    <w:p w:rsidR="00BD33BD" w:rsidRPr="00BC4F9E" w:rsidRDefault="00BD33BD" w:rsidP="00985124">
      <w:pPr>
        <w:widowControl/>
        <w:numPr>
          <w:ilvl w:val="0"/>
          <w:numId w:val="15"/>
        </w:numPr>
        <w:autoSpaceDE/>
        <w:autoSpaceDN/>
        <w:spacing w:after="33" w:line="249" w:lineRule="auto"/>
        <w:ind w:left="709" w:hanging="320"/>
        <w:jc w:val="both"/>
        <w:rPr>
          <w:rFonts w:ascii="Arial" w:hAnsi="Arial" w:cs="Arial"/>
          <w:color w:val="000000"/>
          <w:lang w:eastAsia="es-ES"/>
        </w:rPr>
      </w:pPr>
      <w:r w:rsidRPr="00BC4F9E">
        <w:rPr>
          <w:rFonts w:ascii="Arial" w:hAnsi="Arial" w:cs="Arial"/>
          <w:color w:val="000000"/>
          <w:lang w:eastAsia="es-ES"/>
        </w:rPr>
        <w:t>Desplazamientos desde la sede de la Agrupación hasta la localidad de celebración del evento (metro, autobús urbano, incluyendo gastos generados por los traslados desde y/o hacia el aeropuerto o estación de llegada o partida; aviones, trenes, autocares de largo recorrido</w:t>
      </w:r>
      <w:r w:rsidR="00B028D0">
        <w:rPr>
          <w:rFonts w:ascii="Arial" w:hAnsi="Arial" w:cs="Arial"/>
          <w:color w:val="000000"/>
          <w:lang w:eastAsia="es-ES"/>
        </w:rPr>
        <w:t>, taxi o vehículo compartido, abonándose de acuerdo con lo previsto en la normativa de indemnizaciones y compensaciones por razón del servicio del Gobierno de Cantabria</w:t>
      </w:r>
      <w:r w:rsidRPr="00BC4F9E">
        <w:rPr>
          <w:rFonts w:ascii="Arial" w:hAnsi="Arial" w:cs="Arial"/>
          <w:color w:val="000000"/>
          <w:lang w:eastAsia="es-ES"/>
        </w:rPr>
        <w:t xml:space="preserve">). </w:t>
      </w:r>
    </w:p>
    <w:p w:rsidR="00BD33BD" w:rsidRPr="00BD33BD" w:rsidRDefault="00BD33BD" w:rsidP="00985124">
      <w:pPr>
        <w:widowControl/>
        <w:numPr>
          <w:ilvl w:val="0"/>
          <w:numId w:val="15"/>
        </w:numPr>
        <w:autoSpaceDE/>
        <w:autoSpaceDN/>
        <w:spacing w:after="58" w:line="249" w:lineRule="auto"/>
        <w:ind w:left="709" w:hanging="320"/>
        <w:jc w:val="both"/>
        <w:rPr>
          <w:rFonts w:ascii="Arial" w:hAnsi="Arial" w:cs="Arial"/>
          <w:color w:val="000000"/>
          <w:lang w:eastAsia="es-ES"/>
        </w:rPr>
      </w:pPr>
      <w:r w:rsidRPr="00BD33BD">
        <w:rPr>
          <w:rFonts w:ascii="Arial" w:hAnsi="Arial" w:cs="Arial"/>
          <w:color w:val="000000"/>
          <w:lang w:eastAsia="es-ES"/>
        </w:rPr>
        <w:lastRenderedPageBreak/>
        <w:t>Alojamiento: si se pernoctase, con un lí</w:t>
      </w:r>
      <w:r w:rsidR="008E662A">
        <w:rPr>
          <w:rFonts w:ascii="Arial" w:hAnsi="Arial" w:cs="Arial"/>
          <w:color w:val="000000"/>
          <w:lang w:eastAsia="es-ES"/>
        </w:rPr>
        <w:t>mite máximo de 80 € persona/día.</w:t>
      </w:r>
    </w:p>
    <w:p w:rsidR="00BD33BD" w:rsidRPr="00BD33BD" w:rsidRDefault="00BD33BD" w:rsidP="00985124">
      <w:pPr>
        <w:widowControl/>
        <w:numPr>
          <w:ilvl w:val="0"/>
          <w:numId w:val="15"/>
        </w:numPr>
        <w:autoSpaceDE/>
        <w:autoSpaceDN/>
        <w:spacing w:after="28"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Manutención: incluye gastos generados en concepto de manutención durante la estancia del participante en el lugar de celebración del evento, con un límite máximo de 40 € persona/día. </w:t>
      </w:r>
    </w:p>
    <w:p w:rsidR="00BD33BD" w:rsidRPr="00BD33BD" w:rsidRDefault="00BD33BD" w:rsidP="00985124">
      <w:pPr>
        <w:widowControl/>
        <w:autoSpaceDE/>
        <w:autoSpaceDN/>
        <w:spacing w:after="2" w:line="259" w:lineRule="auto"/>
        <w:ind w:left="709"/>
        <w:rPr>
          <w:rFonts w:ascii="Arial" w:hAnsi="Arial" w:cs="Arial"/>
          <w:color w:val="000000"/>
          <w:lang w:eastAsia="es-ES"/>
        </w:rPr>
      </w:pPr>
      <w:r w:rsidRPr="00BD33BD">
        <w:rPr>
          <w:rFonts w:ascii="Arial" w:hAnsi="Arial" w:cs="Arial"/>
          <w:color w:val="000000"/>
          <w:lang w:eastAsia="es-ES"/>
        </w:rPr>
        <w:t xml:space="preserve"> </w:t>
      </w:r>
    </w:p>
    <w:p w:rsidR="00BD33BD" w:rsidRPr="00BD33BD" w:rsidRDefault="00BD33BD" w:rsidP="00985124">
      <w:pPr>
        <w:widowControl/>
        <w:numPr>
          <w:ilvl w:val="0"/>
          <w:numId w:val="15"/>
        </w:numPr>
        <w:autoSpaceDE/>
        <w:autoSpaceDN/>
        <w:spacing w:after="5" w:line="249" w:lineRule="auto"/>
        <w:ind w:left="709" w:hanging="320"/>
        <w:jc w:val="both"/>
        <w:rPr>
          <w:rFonts w:ascii="Arial" w:hAnsi="Arial" w:cs="Arial"/>
          <w:color w:val="000000"/>
          <w:lang w:eastAsia="es-ES"/>
        </w:rPr>
      </w:pPr>
      <w:r w:rsidRPr="00BD33BD">
        <w:rPr>
          <w:rFonts w:ascii="Arial" w:hAnsi="Arial" w:cs="Arial"/>
          <w:color w:val="000000"/>
          <w:lang w:eastAsia="es-ES"/>
        </w:rPr>
        <w:t xml:space="preserve">Dieta: </w:t>
      </w:r>
    </w:p>
    <w:p w:rsidR="00BD33BD" w:rsidRPr="00BD33BD" w:rsidRDefault="00BD33BD" w:rsidP="00985124">
      <w:pPr>
        <w:widowControl/>
        <w:numPr>
          <w:ilvl w:val="0"/>
          <w:numId w:val="16"/>
        </w:numPr>
        <w:autoSpaceDE/>
        <w:autoSpaceDN/>
        <w:spacing w:after="5" w:line="249" w:lineRule="auto"/>
        <w:ind w:left="709" w:hanging="142"/>
        <w:jc w:val="both"/>
        <w:rPr>
          <w:rFonts w:ascii="Arial" w:hAnsi="Arial" w:cs="Arial"/>
          <w:color w:val="000000"/>
          <w:lang w:eastAsia="es-ES"/>
        </w:rPr>
      </w:pPr>
      <w:r w:rsidRPr="00BD33BD">
        <w:rPr>
          <w:rFonts w:ascii="Arial" w:hAnsi="Arial" w:cs="Arial"/>
          <w:color w:val="000000"/>
          <w:lang w:eastAsia="es-ES"/>
        </w:rPr>
        <w:t xml:space="preserve">Con Pernocta: </w:t>
      </w:r>
    </w:p>
    <w:p w:rsidR="00BD33BD" w:rsidRPr="00BD33BD" w:rsidRDefault="00BD33BD" w:rsidP="00985124">
      <w:pPr>
        <w:widowControl/>
        <w:numPr>
          <w:ilvl w:val="1"/>
          <w:numId w:val="16"/>
        </w:numPr>
        <w:autoSpaceDE/>
        <w:autoSpaceDN/>
        <w:spacing w:after="2" w:line="255" w:lineRule="auto"/>
        <w:ind w:left="709" w:hanging="320"/>
        <w:jc w:val="both"/>
        <w:rPr>
          <w:rFonts w:ascii="Arial" w:hAnsi="Arial" w:cs="Arial"/>
          <w:color w:val="000000"/>
          <w:lang w:eastAsia="es-ES"/>
        </w:rPr>
      </w:pPr>
      <w:r w:rsidRPr="00BD33BD">
        <w:rPr>
          <w:rFonts w:ascii="Arial" w:hAnsi="Arial" w:cs="Arial"/>
          <w:color w:val="000000"/>
          <w:lang w:eastAsia="es-ES"/>
        </w:rPr>
        <w:t xml:space="preserve">Día de salida: </w:t>
      </w:r>
      <w:r w:rsidR="007D153A">
        <w:rPr>
          <w:rFonts w:ascii="Arial" w:hAnsi="Arial" w:cs="Arial"/>
          <w:color w:val="000000"/>
          <w:lang w:eastAsia="es-ES"/>
        </w:rPr>
        <w:t xml:space="preserve">  </w:t>
      </w:r>
      <w:r w:rsidRPr="00BD33BD">
        <w:rPr>
          <w:rFonts w:ascii="Arial" w:hAnsi="Arial" w:cs="Arial"/>
          <w:color w:val="000000"/>
          <w:lang w:eastAsia="es-ES"/>
        </w:rPr>
        <w:t>Hora de salida antes de las 16:</w:t>
      </w:r>
      <w:r w:rsidR="008E662A">
        <w:rPr>
          <w:rFonts w:ascii="Arial" w:hAnsi="Arial" w:cs="Arial"/>
          <w:color w:val="000000"/>
          <w:lang w:eastAsia="es-ES"/>
        </w:rPr>
        <w:t>0</w:t>
      </w:r>
      <w:r w:rsidRPr="00BD33BD">
        <w:rPr>
          <w:rFonts w:ascii="Arial" w:hAnsi="Arial" w:cs="Arial"/>
          <w:color w:val="000000"/>
          <w:lang w:eastAsia="es-ES"/>
        </w:rPr>
        <w:t>0</w:t>
      </w:r>
      <w:r w:rsidR="008E662A">
        <w:rPr>
          <w:rFonts w:ascii="Arial" w:hAnsi="Arial" w:cs="Arial"/>
          <w:color w:val="000000"/>
          <w:lang w:eastAsia="es-ES"/>
        </w:rPr>
        <w:t xml:space="preserve"> PM</w:t>
      </w:r>
      <w:r w:rsidRPr="00BD33BD">
        <w:rPr>
          <w:rFonts w:ascii="Arial" w:hAnsi="Arial" w:cs="Arial"/>
          <w:color w:val="000000"/>
          <w:lang w:eastAsia="es-ES"/>
        </w:rPr>
        <w:t xml:space="preserve">: 100% de manutención </w:t>
      </w:r>
    </w:p>
    <w:p w:rsidR="00BD33BD" w:rsidRPr="00BD33BD" w:rsidRDefault="00BD33BD" w:rsidP="00985124">
      <w:pPr>
        <w:widowControl/>
        <w:autoSpaceDE/>
        <w:autoSpaceDN/>
        <w:spacing w:after="40" w:line="259" w:lineRule="auto"/>
        <w:ind w:left="709"/>
        <w:jc w:val="center"/>
        <w:rPr>
          <w:rFonts w:ascii="Arial" w:hAnsi="Arial" w:cs="Arial"/>
          <w:color w:val="000000"/>
          <w:lang w:eastAsia="es-ES"/>
        </w:rPr>
      </w:pPr>
      <w:r w:rsidRPr="00BD33BD">
        <w:rPr>
          <w:rFonts w:ascii="Arial" w:hAnsi="Arial" w:cs="Arial"/>
          <w:color w:val="000000"/>
          <w:lang w:eastAsia="es-ES"/>
        </w:rPr>
        <w:t>Hora de salida después de las 16:00</w:t>
      </w:r>
      <w:r w:rsidR="008E662A">
        <w:rPr>
          <w:rFonts w:ascii="Arial" w:hAnsi="Arial" w:cs="Arial"/>
          <w:color w:val="000000"/>
          <w:lang w:eastAsia="es-ES"/>
        </w:rPr>
        <w:t xml:space="preserve"> PM</w:t>
      </w:r>
      <w:r w:rsidRPr="00BD33BD">
        <w:rPr>
          <w:rFonts w:ascii="Arial" w:hAnsi="Arial" w:cs="Arial"/>
          <w:color w:val="000000"/>
          <w:lang w:eastAsia="es-ES"/>
        </w:rPr>
        <w:t xml:space="preserve">: 50% de manutención </w:t>
      </w:r>
    </w:p>
    <w:p w:rsidR="007D153A" w:rsidRDefault="007D153A" w:rsidP="00985124">
      <w:pPr>
        <w:widowControl/>
        <w:numPr>
          <w:ilvl w:val="1"/>
          <w:numId w:val="16"/>
        </w:numPr>
        <w:autoSpaceDE/>
        <w:autoSpaceDN/>
        <w:spacing w:after="2" w:line="255" w:lineRule="auto"/>
        <w:ind w:left="709" w:hanging="320"/>
        <w:jc w:val="both"/>
        <w:rPr>
          <w:rFonts w:ascii="Arial" w:hAnsi="Arial" w:cs="Arial"/>
          <w:color w:val="000000"/>
          <w:lang w:eastAsia="es-ES"/>
        </w:rPr>
      </w:pPr>
      <w:r>
        <w:rPr>
          <w:rFonts w:ascii="Arial" w:hAnsi="Arial" w:cs="Arial"/>
          <w:color w:val="000000"/>
          <w:lang w:eastAsia="es-ES"/>
        </w:rPr>
        <w:t xml:space="preserve">Día de regreso: </w:t>
      </w:r>
      <w:r w:rsidR="00BD33BD" w:rsidRPr="00BD33BD">
        <w:rPr>
          <w:rFonts w:ascii="Arial" w:hAnsi="Arial" w:cs="Arial"/>
          <w:color w:val="000000"/>
          <w:lang w:eastAsia="es-ES"/>
        </w:rPr>
        <w:t>Hora de llegada posterior a las 16:00</w:t>
      </w:r>
      <w:r w:rsidR="008E662A">
        <w:rPr>
          <w:rFonts w:ascii="Arial" w:hAnsi="Arial" w:cs="Arial"/>
          <w:color w:val="000000"/>
          <w:lang w:eastAsia="es-ES"/>
        </w:rPr>
        <w:t xml:space="preserve"> PM</w:t>
      </w:r>
      <w:r w:rsidR="00BD33BD" w:rsidRPr="00BD33BD">
        <w:rPr>
          <w:rFonts w:ascii="Arial" w:hAnsi="Arial" w:cs="Arial"/>
          <w:color w:val="000000"/>
          <w:lang w:eastAsia="es-ES"/>
        </w:rPr>
        <w:t xml:space="preserve">: 100% de manutención </w:t>
      </w:r>
    </w:p>
    <w:p w:rsidR="00BD33BD" w:rsidRPr="00BD33BD" w:rsidRDefault="007D153A" w:rsidP="00985124">
      <w:pPr>
        <w:widowControl/>
        <w:autoSpaceDE/>
        <w:autoSpaceDN/>
        <w:spacing w:after="2" w:line="255" w:lineRule="auto"/>
        <w:ind w:left="709"/>
        <w:jc w:val="both"/>
        <w:rPr>
          <w:rFonts w:ascii="Arial" w:hAnsi="Arial" w:cs="Arial"/>
          <w:color w:val="000000"/>
          <w:lang w:eastAsia="es-ES"/>
        </w:rPr>
      </w:pPr>
      <w:r>
        <w:rPr>
          <w:rFonts w:ascii="Arial" w:hAnsi="Arial" w:cs="Arial"/>
          <w:color w:val="000000"/>
          <w:lang w:eastAsia="es-ES"/>
        </w:rPr>
        <w:t xml:space="preserve">                          </w:t>
      </w:r>
      <w:r w:rsidR="00BD33BD" w:rsidRPr="00BD33BD">
        <w:rPr>
          <w:rFonts w:ascii="Arial" w:hAnsi="Arial" w:cs="Arial"/>
          <w:color w:val="000000"/>
          <w:lang w:eastAsia="es-ES"/>
        </w:rPr>
        <w:t>Hora de llegada después de las 12:00</w:t>
      </w:r>
      <w:r w:rsidR="008E662A">
        <w:rPr>
          <w:rFonts w:ascii="Arial" w:hAnsi="Arial" w:cs="Arial"/>
          <w:color w:val="000000"/>
          <w:lang w:eastAsia="es-ES"/>
        </w:rPr>
        <w:t xml:space="preserve"> PM</w:t>
      </w:r>
      <w:r w:rsidR="00BD33BD" w:rsidRPr="00BD33BD">
        <w:rPr>
          <w:rFonts w:ascii="Arial" w:hAnsi="Arial" w:cs="Arial"/>
          <w:color w:val="000000"/>
          <w:lang w:eastAsia="es-ES"/>
        </w:rPr>
        <w:t xml:space="preserve"> y antes de las 16:00</w:t>
      </w:r>
      <w:r w:rsidR="008E662A">
        <w:rPr>
          <w:rFonts w:ascii="Arial" w:hAnsi="Arial" w:cs="Arial"/>
          <w:color w:val="000000"/>
          <w:lang w:eastAsia="es-ES"/>
        </w:rPr>
        <w:t xml:space="preserve"> PM</w:t>
      </w:r>
      <w:r w:rsidR="00BD33BD" w:rsidRPr="00BD33BD">
        <w:rPr>
          <w:rFonts w:ascii="Arial" w:hAnsi="Arial" w:cs="Arial"/>
          <w:color w:val="000000"/>
          <w:lang w:eastAsia="es-ES"/>
        </w:rPr>
        <w:t xml:space="preserve">: 75% de manutención </w:t>
      </w:r>
    </w:p>
    <w:p w:rsidR="00BD33BD" w:rsidRPr="00BD33BD" w:rsidRDefault="00BD33BD" w:rsidP="00985124">
      <w:pPr>
        <w:widowControl/>
        <w:autoSpaceDE/>
        <w:autoSpaceDN/>
        <w:spacing w:line="259" w:lineRule="auto"/>
        <w:ind w:left="13"/>
        <w:rPr>
          <w:rFonts w:ascii="Arial" w:hAnsi="Arial" w:cs="Arial"/>
          <w:color w:val="000000"/>
          <w:lang w:eastAsia="es-ES"/>
        </w:rPr>
      </w:pPr>
      <w:r w:rsidRPr="00BD33BD">
        <w:rPr>
          <w:rFonts w:ascii="Arial" w:hAnsi="Arial" w:cs="Arial"/>
          <w:color w:val="000000"/>
          <w:lang w:eastAsia="es-ES"/>
        </w:rPr>
        <w:t xml:space="preserve"> </w:t>
      </w:r>
    </w:p>
    <w:p w:rsidR="00BD33BD" w:rsidRPr="00BD33BD" w:rsidRDefault="00BD33BD" w:rsidP="00985124">
      <w:pPr>
        <w:widowControl/>
        <w:numPr>
          <w:ilvl w:val="0"/>
          <w:numId w:val="16"/>
        </w:numPr>
        <w:autoSpaceDE/>
        <w:autoSpaceDN/>
        <w:spacing w:after="5" w:line="249" w:lineRule="auto"/>
        <w:ind w:left="567"/>
        <w:jc w:val="both"/>
        <w:rPr>
          <w:rFonts w:ascii="Arial" w:hAnsi="Arial" w:cs="Arial"/>
          <w:color w:val="000000"/>
          <w:lang w:eastAsia="es-ES"/>
        </w:rPr>
      </w:pPr>
      <w:r w:rsidRPr="00BD33BD">
        <w:rPr>
          <w:rFonts w:ascii="Arial" w:hAnsi="Arial" w:cs="Arial"/>
          <w:color w:val="000000"/>
          <w:lang w:eastAsia="es-ES"/>
        </w:rPr>
        <w:t xml:space="preserve">Sin pernocta: </w:t>
      </w:r>
    </w:p>
    <w:p w:rsidR="00BD33BD" w:rsidRPr="00BD33BD" w:rsidRDefault="00BD33BD" w:rsidP="00985124">
      <w:pPr>
        <w:widowControl/>
        <w:numPr>
          <w:ilvl w:val="2"/>
          <w:numId w:val="17"/>
        </w:numPr>
        <w:autoSpaceDE/>
        <w:autoSpaceDN/>
        <w:spacing w:after="2" w:line="255" w:lineRule="auto"/>
        <w:ind w:left="567"/>
        <w:jc w:val="both"/>
        <w:rPr>
          <w:rFonts w:ascii="Arial" w:hAnsi="Arial" w:cs="Arial"/>
          <w:color w:val="000000"/>
          <w:lang w:eastAsia="es-ES"/>
        </w:rPr>
      </w:pPr>
      <w:r w:rsidRPr="00BD33BD">
        <w:rPr>
          <w:rFonts w:ascii="Arial" w:hAnsi="Arial" w:cs="Arial"/>
          <w:color w:val="000000"/>
          <w:lang w:eastAsia="es-ES"/>
        </w:rPr>
        <w:t xml:space="preserve">Si la salida es antes de las 14:00 </w:t>
      </w:r>
      <w:r w:rsidR="008E662A">
        <w:rPr>
          <w:rFonts w:ascii="Arial" w:hAnsi="Arial" w:cs="Arial"/>
          <w:color w:val="000000"/>
          <w:lang w:eastAsia="es-ES"/>
        </w:rPr>
        <w:t>PM</w:t>
      </w:r>
      <w:r w:rsidRPr="00BD33BD">
        <w:rPr>
          <w:rFonts w:ascii="Arial" w:hAnsi="Arial" w:cs="Arial"/>
          <w:color w:val="000000"/>
          <w:lang w:eastAsia="es-ES"/>
        </w:rPr>
        <w:t xml:space="preserve"> y regreso posterior a las 16:00 </w:t>
      </w:r>
      <w:r w:rsidR="007D153A">
        <w:rPr>
          <w:rFonts w:ascii="Arial" w:hAnsi="Arial" w:cs="Arial"/>
          <w:color w:val="000000"/>
          <w:lang w:eastAsia="es-ES"/>
        </w:rPr>
        <w:t>PM</w:t>
      </w:r>
      <w:r w:rsidRPr="00BD33BD">
        <w:rPr>
          <w:rFonts w:ascii="Arial" w:hAnsi="Arial" w:cs="Arial"/>
          <w:color w:val="000000"/>
          <w:lang w:eastAsia="es-ES"/>
        </w:rPr>
        <w:t xml:space="preserve"> corresponderá el 50% de manutención. </w:t>
      </w:r>
    </w:p>
    <w:p w:rsidR="00BD33BD" w:rsidRPr="00BD33BD" w:rsidRDefault="00BD33BD" w:rsidP="00985124">
      <w:pPr>
        <w:widowControl/>
        <w:numPr>
          <w:ilvl w:val="2"/>
          <w:numId w:val="17"/>
        </w:numPr>
        <w:autoSpaceDE/>
        <w:autoSpaceDN/>
        <w:spacing w:after="38" w:line="255" w:lineRule="auto"/>
        <w:ind w:left="567"/>
        <w:jc w:val="both"/>
        <w:rPr>
          <w:rFonts w:ascii="Arial" w:hAnsi="Arial" w:cs="Arial"/>
          <w:color w:val="000000"/>
          <w:lang w:eastAsia="es-ES"/>
        </w:rPr>
      </w:pPr>
      <w:r w:rsidRPr="00BD33BD">
        <w:rPr>
          <w:rFonts w:ascii="Arial" w:hAnsi="Arial" w:cs="Arial"/>
          <w:color w:val="000000"/>
          <w:lang w:eastAsia="es-ES"/>
        </w:rPr>
        <w:t xml:space="preserve">Si la salida es antes de las 14:00 </w:t>
      </w:r>
      <w:r w:rsidR="007D153A">
        <w:rPr>
          <w:rFonts w:ascii="Arial" w:hAnsi="Arial" w:cs="Arial"/>
          <w:color w:val="000000"/>
          <w:lang w:eastAsia="es-ES"/>
        </w:rPr>
        <w:t>MP</w:t>
      </w:r>
      <w:r w:rsidRPr="00BD33BD">
        <w:rPr>
          <w:rFonts w:ascii="Arial" w:hAnsi="Arial" w:cs="Arial"/>
          <w:color w:val="000000"/>
          <w:lang w:eastAsia="es-ES"/>
        </w:rPr>
        <w:t xml:space="preserve"> y regreso posterior a las 23:00 </w:t>
      </w:r>
      <w:r w:rsidR="007D153A">
        <w:rPr>
          <w:rFonts w:ascii="Arial" w:hAnsi="Arial" w:cs="Arial"/>
          <w:color w:val="000000"/>
          <w:lang w:eastAsia="es-ES"/>
        </w:rPr>
        <w:t>PM</w:t>
      </w:r>
      <w:r w:rsidRPr="00BD33BD">
        <w:rPr>
          <w:rFonts w:ascii="Arial" w:hAnsi="Arial" w:cs="Arial"/>
          <w:color w:val="000000"/>
          <w:lang w:eastAsia="es-ES"/>
        </w:rPr>
        <w:t xml:space="preserve"> corresponderá el 100% de manutención. </w:t>
      </w:r>
    </w:p>
    <w:p w:rsidR="00BD33BD" w:rsidRPr="00BC4F9E" w:rsidRDefault="00BD33BD" w:rsidP="00985124">
      <w:pPr>
        <w:widowControl/>
        <w:numPr>
          <w:ilvl w:val="0"/>
          <w:numId w:val="17"/>
        </w:numPr>
        <w:autoSpaceDE/>
        <w:autoSpaceDN/>
        <w:spacing w:after="5" w:line="249" w:lineRule="auto"/>
        <w:ind w:left="426" w:hanging="218"/>
        <w:jc w:val="both"/>
        <w:rPr>
          <w:rFonts w:ascii="Arial" w:hAnsi="Arial" w:cs="Arial"/>
        </w:rPr>
      </w:pPr>
      <w:r w:rsidRPr="00BC4F9E">
        <w:rPr>
          <w:rFonts w:ascii="Arial" w:hAnsi="Arial" w:cs="Arial"/>
        </w:rPr>
        <w:t xml:space="preserve">Publicaciones, registro sonoro, visual y </w:t>
      </w:r>
      <w:proofErr w:type="spellStart"/>
      <w:r w:rsidRPr="00BC4F9E">
        <w:rPr>
          <w:rFonts w:ascii="Arial" w:hAnsi="Arial" w:cs="Arial"/>
        </w:rPr>
        <w:t>streaming</w:t>
      </w:r>
      <w:proofErr w:type="spellEnd"/>
      <w:r w:rsidR="006E73C9">
        <w:rPr>
          <w:rFonts w:ascii="Arial" w:hAnsi="Arial" w:cs="Arial"/>
        </w:rPr>
        <w:t xml:space="preserve"> u otros </w:t>
      </w:r>
      <w:r w:rsidRPr="00BC4F9E">
        <w:rPr>
          <w:rFonts w:ascii="Arial" w:hAnsi="Arial" w:cs="Arial"/>
        </w:rPr>
        <w:t>gastos relacionados con la elaboración de contenido, diseño, maquetación, edición</w:t>
      </w:r>
      <w:r w:rsidR="006E73C9">
        <w:rPr>
          <w:rFonts w:ascii="Arial" w:hAnsi="Arial" w:cs="Arial"/>
        </w:rPr>
        <w:t>, etc. d</w:t>
      </w:r>
      <w:r w:rsidRPr="00BC4F9E">
        <w:rPr>
          <w:rFonts w:ascii="Arial" w:hAnsi="Arial" w:cs="Arial"/>
        </w:rPr>
        <w:t xml:space="preserve">e productos que emanen de la actividad </w:t>
      </w:r>
      <w:r w:rsidR="006E73C9">
        <w:rPr>
          <w:rFonts w:ascii="Arial" w:hAnsi="Arial" w:cs="Arial"/>
        </w:rPr>
        <w:t>subvencionada</w:t>
      </w:r>
      <w:r w:rsidRPr="00BC4F9E">
        <w:rPr>
          <w:rFonts w:ascii="Arial" w:hAnsi="Arial" w:cs="Arial"/>
        </w:rPr>
        <w:t xml:space="preserve"> como, por ejemplo, grabaciones de sonido o audiovisuales. No se aceptarán gastos relacionados con la impresión de programas, folletos, material informativo o publicitario ni tampoco gastos de difusión del evento apoyado. </w:t>
      </w:r>
    </w:p>
    <w:p w:rsidR="00BD33BD" w:rsidRPr="00BC4F9E" w:rsidRDefault="00BD33BD" w:rsidP="00985124">
      <w:pPr>
        <w:widowControl/>
        <w:numPr>
          <w:ilvl w:val="0"/>
          <w:numId w:val="17"/>
        </w:numPr>
        <w:autoSpaceDE/>
        <w:autoSpaceDN/>
        <w:spacing w:after="5" w:line="249" w:lineRule="auto"/>
        <w:ind w:left="426" w:hanging="218"/>
        <w:jc w:val="both"/>
        <w:rPr>
          <w:rFonts w:ascii="Arial" w:hAnsi="Arial" w:cs="Arial"/>
        </w:rPr>
      </w:pPr>
      <w:r w:rsidRPr="00BC4F9E">
        <w:rPr>
          <w:rFonts w:ascii="Arial" w:hAnsi="Arial" w:cs="Arial"/>
        </w:rPr>
        <w:t>Seguro de viaje: incluye gastos derivados de la contratación de una póliza de seguro para cubrir eventualidades durante el viaje.</w:t>
      </w:r>
    </w:p>
    <w:p w:rsidR="00BD33BD" w:rsidRPr="00BC4F9E" w:rsidRDefault="00BD33BD" w:rsidP="00985124">
      <w:pPr>
        <w:widowControl/>
        <w:numPr>
          <w:ilvl w:val="0"/>
          <w:numId w:val="17"/>
        </w:numPr>
        <w:autoSpaceDE/>
        <w:autoSpaceDN/>
        <w:spacing w:after="5" w:line="249" w:lineRule="auto"/>
        <w:ind w:left="426" w:hanging="218"/>
        <w:jc w:val="both"/>
        <w:rPr>
          <w:rFonts w:ascii="Arial" w:hAnsi="Arial" w:cs="Arial"/>
        </w:rPr>
      </w:pPr>
      <w:r w:rsidRPr="00BC4F9E">
        <w:rPr>
          <w:rFonts w:ascii="Arial" w:hAnsi="Arial" w:cs="Arial"/>
        </w:rPr>
        <w:t>Seguro médico: incluye gastos derivados de la contratación de una póliza de seguro para cubrir eventualidades sanitarias durante la estancia.</w:t>
      </w:r>
    </w:p>
    <w:p w:rsidR="00BD33BD" w:rsidRPr="00BC4F9E" w:rsidRDefault="00BD33BD" w:rsidP="00985124">
      <w:pPr>
        <w:widowControl/>
        <w:autoSpaceDE/>
        <w:autoSpaceDN/>
        <w:spacing w:after="5" w:line="249" w:lineRule="auto"/>
        <w:ind w:left="360"/>
        <w:jc w:val="both"/>
        <w:rPr>
          <w:rFonts w:ascii="Arial" w:hAnsi="Arial" w:cs="Arial"/>
        </w:rPr>
      </w:pPr>
    </w:p>
    <w:p w:rsidR="00BD33BD" w:rsidRDefault="006E73C9" w:rsidP="00985124">
      <w:pPr>
        <w:spacing w:line="259" w:lineRule="auto"/>
        <w:rPr>
          <w:rFonts w:ascii="Arial" w:hAnsi="Arial" w:cs="Arial"/>
        </w:rPr>
      </w:pPr>
      <w:r>
        <w:rPr>
          <w:rFonts w:ascii="Arial" w:hAnsi="Arial" w:cs="Arial"/>
          <w:u w:val="single" w:color="000000"/>
        </w:rPr>
        <w:t>Gastos excluido</w:t>
      </w:r>
      <w:r w:rsidR="00BD33BD" w:rsidRPr="00BC4F9E">
        <w:rPr>
          <w:rFonts w:ascii="Arial" w:hAnsi="Arial" w:cs="Arial"/>
          <w:u w:val="single" w:color="000000"/>
        </w:rPr>
        <w:t>s:</w:t>
      </w:r>
      <w:r w:rsidR="00BD33BD" w:rsidRPr="00BC4F9E">
        <w:rPr>
          <w:rFonts w:ascii="Arial" w:hAnsi="Arial" w:cs="Arial"/>
        </w:rPr>
        <w:t xml:space="preserve"> </w:t>
      </w:r>
    </w:p>
    <w:p w:rsidR="006E73C9" w:rsidRPr="00BC4F9E" w:rsidRDefault="006E73C9" w:rsidP="00985124">
      <w:pPr>
        <w:spacing w:line="259" w:lineRule="auto"/>
        <w:rPr>
          <w:rFonts w:ascii="Arial" w:hAnsi="Arial" w:cs="Arial"/>
        </w:rPr>
      </w:pPr>
    </w:p>
    <w:p w:rsidR="00BD33BD" w:rsidRPr="00BC4F9E" w:rsidRDefault="00BD33BD" w:rsidP="00985124">
      <w:pPr>
        <w:widowControl/>
        <w:numPr>
          <w:ilvl w:val="0"/>
          <w:numId w:val="18"/>
        </w:numPr>
        <w:autoSpaceDE/>
        <w:autoSpaceDN/>
        <w:spacing w:after="5" w:line="249" w:lineRule="auto"/>
        <w:ind w:hanging="320"/>
        <w:jc w:val="both"/>
        <w:rPr>
          <w:rFonts w:ascii="Arial" w:hAnsi="Arial" w:cs="Arial"/>
        </w:rPr>
      </w:pPr>
      <w:r w:rsidRPr="00BC4F9E">
        <w:rPr>
          <w:rFonts w:ascii="Arial" w:hAnsi="Arial" w:cs="Arial"/>
        </w:rPr>
        <w:t xml:space="preserve">Gastos de los acompañantes (en cualquier modalidad) y los de repatriación en caso de enfermedad y/o fallecimiento de componentes de la agrupación. </w:t>
      </w:r>
    </w:p>
    <w:p w:rsidR="00D93C43" w:rsidRPr="00BC4F9E" w:rsidRDefault="006E73C9" w:rsidP="00985124">
      <w:pPr>
        <w:widowControl/>
        <w:numPr>
          <w:ilvl w:val="0"/>
          <w:numId w:val="18"/>
        </w:numPr>
        <w:autoSpaceDE/>
        <w:autoSpaceDN/>
        <w:spacing w:after="5" w:line="249" w:lineRule="auto"/>
        <w:ind w:hanging="320"/>
        <w:jc w:val="both"/>
        <w:rPr>
          <w:rFonts w:ascii="Arial" w:hAnsi="Arial" w:cs="Arial"/>
        </w:rPr>
      </w:pPr>
      <w:r>
        <w:rPr>
          <w:rFonts w:ascii="Arial" w:hAnsi="Arial" w:cs="Arial"/>
        </w:rPr>
        <w:t>G</w:t>
      </w:r>
      <w:r w:rsidR="00BD33BD" w:rsidRPr="00BC4F9E">
        <w:rPr>
          <w:rFonts w:ascii="Arial" w:hAnsi="Arial" w:cs="Arial"/>
        </w:rPr>
        <w:t xml:space="preserve">astos financieros, de asesoría jurídica o financiera, los gastos notariales y registrales, los gastos periciales y los gastos de garantía bancaria.  </w:t>
      </w:r>
    </w:p>
    <w:p w:rsidR="00BD33BD" w:rsidRPr="00BC4F9E" w:rsidRDefault="005C5427" w:rsidP="00985124">
      <w:pPr>
        <w:widowControl/>
        <w:numPr>
          <w:ilvl w:val="0"/>
          <w:numId w:val="18"/>
        </w:numPr>
        <w:autoSpaceDE/>
        <w:autoSpaceDN/>
        <w:spacing w:after="5" w:line="249" w:lineRule="auto"/>
        <w:ind w:hanging="320"/>
        <w:jc w:val="both"/>
        <w:rPr>
          <w:rFonts w:ascii="Arial" w:hAnsi="Arial" w:cs="Arial"/>
        </w:rPr>
      </w:pPr>
      <w:r w:rsidRPr="005C5427">
        <w:rPr>
          <w:rFonts w:ascii="Arial" w:hAnsi="Arial" w:cs="Arial"/>
          <w:color w:val="000000"/>
          <w:shd w:val="clear" w:color="auto" w:fill="FFFFFF"/>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r w:rsidR="00BD33BD" w:rsidRPr="005C5427">
        <w:rPr>
          <w:rFonts w:ascii="Arial" w:hAnsi="Arial" w:cs="Arial"/>
        </w:rPr>
        <w:t xml:space="preserve"> No se podrá incluir como gasto subvencionable el importe del IVA deducible cuando la entidad est</w:t>
      </w:r>
      <w:r w:rsidR="006E73C9" w:rsidRPr="005C5427">
        <w:rPr>
          <w:rFonts w:ascii="Arial" w:hAnsi="Arial" w:cs="Arial"/>
        </w:rPr>
        <w:t>é</w:t>
      </w:r>
      <w:r w:rsidR="00BD33BD" w:rsidRPr="005C5427">
        <w:rPr>
          <w:rFonts w:ascii="Arial" w:hAnsi="Arial" w:cs="Arial"/>
        </w:rPr>
        <w:t xml:space="preserve"> obligada a realizar declaración del mencionado impuesto. La exención total o parcial del pago de este impuesto deberá acreditarse mediante </w:t>
      </w:r>
      <w:r w:rsidRPr="005C5427">
        <w:rPr>
          <w:rFonts w:ascii="Arial" w:hAnsi="Arial" w:cs="Arial"/>
        </w:rPr>
        <w:t xml:space="preserve">aportación del </w:t>
      </w:r>
      <w:r w:rsidR="00BD33BD" w:rsidRPr="005C5427">
        <w:rPr>
          <w:rFonts w:ascii="Arial" w:hAnsi="Arial" w:cs="Arial"/>
        </w:rPr>
        <w:t xml:space="preserve">certificado de la Agencia </w:t>
      </w:r>
      <w:r w:rsidRPr="005C5427">
        <w:rPr>
          <w:rFonts w:ascii="Arial" w:hAnsi="Arial" w:cs="Arial"/>
        </w:rPr>
        <w:t xml:space="preserve">Estatal de Administración </w:t>
      </w:r>
      <w:r w:rsidR="00BD33BD" w:rsidRPr="005C5427">
        <w:rPr>
          <w:rFonts w:ascii="Arial" w:hAnsi="Arial" w:cs="Arial"/>
        </w:rPr>
        <w:t>Tributaria y una declaración del representante legal respecto a su vigencia</w:t>
      </w:r>
      <w:r w:rsidR="00D93C43" w:rsidRPr="00BC4F9E">
        <w:rPr>
          <w:rFonts w:ascii="Arial" w:hAnsi="Arial" w:cs="Arial"/>
        </w:rPr>
        <w:t>.</w:t>
      </w:r>
    </w:p>
    <w:p w:rsidR="00D93C43" w:rsidRDefault="00D93C43" w:rsidP="00985124">
      <w:pPr>
        <w:widowControl/>
        <w:autoSpaceDE/>
        <w:autoSpaceDN/>
        <w:spacing w:after="5" w:line="249" w:lineRule="auto"/>
        <w:jc w:val="both"/>
        <w:rPr>
          <w:rFonts w:ascii="Arial" w:hAnsi="Arial" w:cs="Arial"/>
        </w:rPr>
      </w:pPr>
    </w:p>
    <w:p w:rsidR="005C5427" w:rsidRDefault="005C5427" w:rsidP="00985124">
      <w:pPr>
        <w:widowControl/>
        <w:autoSpaceDE/>
        <w:autoSpaceDN/>
        <w:spacing w:after="5" w:line="249" w:lineRule="auto"/>
        <w:jc w:val="both"/>
        <w:rPr>
          <w:rFonts w:ascii="Arial" w:hAnsi="Arial" w:cs="Arial"/>
        </w:rPr>
      </w:pPr>
    </w:p>
    <w:p w:rsidR="005C5427" w:rsidRDefault="005C5427" w:rsidP="00985124">
      <w:pPr>
        <w:widowControl/>
        <w:autoSpaceDE/>
        <w:autoSpaceDN/>
        <w:spacing w:after="5" w:line="249" w:lineRule="auto"/>
        <w:jc w:val="both"/>
        <w:rPr>
          <w:rFonts w:ascii="Arial" w:hAnsi="Arial" w:cs="Arial"/>
        </w:rPr>
      </w:pPr>
    </w:p>
    <w:p w:rsidR="005C5427" w:rsidRPr="00BC4F9E" w:rsidRDefault="005C5427" w:rsidP="00985124">
      <w:pPr>
        <w:widowControl/>
        <w:autoSpaceDE/>
        <w:autoSpaceDN/>
        <w:spacing w:after="5" w:line="249" w:lineRule="auto"/>
        <w:jc w:val="both"/>
        <w:rPr>
          <w:rFonts w:ascii="Arial" w:hAnsi="Arial" w:cs="Arial"/>
        </w:rPr>
      </w:pPr>
    </w:p>
    <w:p w:rsidR="00D93C43" w:rsidRPr="00BC4F9E" w:rsidRDefault="00D93C43" w:rsidP="00985124">
      <w:pPr>
        <w:widowControl/>
        <w:autoSpaceDE/>
        <w:autoSpaceDN/>
        <w:spacing w:after="5" w:line="249" w:lineRule="auto"/>
        <w:jc w:val="both"/>
        <w:rPr>
          <w:rFonts w:ascii="Arial" w:hAnsi="Arial" w:cs="Arial"/>
          <w:i/>
        </w:rPr>
      </w:pPr>
      <w:r w:rsidRPr="00BC4F9E">
        <w:rPr>
          <w:rFonts w:ascii="Arial" w:hAnsi="Arial" w:cs="Arial"/>
          <w:b/>
        </w:rPr>
        <w:lastRenderedPageBreak/>
        <w:t xml:space="preserve">Tercera. </w:t>
      </w:r>
      <w:r w:rsidRPr="00BC4F9E">
        <w:rPr>
          <w:rFonts w:ascii="Arial" w:hAnsi="Arial" w:cs="Arial"/>
          <w:i/>
        </w:rPr>
        <w:t>Financiación y pago.</w:t>
      </w:r>
    </w:p>
    <w:p w:rsidR="00D93C43" w:rsidRPr="00BC4F9E" w:rsidRDefault="00D93C43" w:rsidP="00985124">
      <w:pPr>
        <w:widowControl/>
        <w:autoSpaceDE/>
        <w:autoSpaceDN/>
        <w:jc w:val="both"/>
        <w:rPr>
          <w:rFonts w:ascii="Arial" w:hAnsi="Arial" w:cs="Arial"/>
          <w:b/>
        </w:rPr>
      </w:pPr>
    </w:p>
    <w:p w:rsidR="00D93C43" w:rsidRPr="00D93C43" w:rsidRDefault="00BC4F9E" w:rsidP="00985124">
      <w:pPr>
        <w:widowControl/>
        <w:autoSpaceDE/>
        <w:autoSpaceDN/>
        <w:jc w:val="both"/>
        <w:rPr>
          <w:rFonts w:ascii="Arial" w:hAnsi="Arial" w:cs="Arial"/>
          <w:color w:val="000000"/>
          <w:lang w:eastAsia="es-ES"/>
        </w:rPr>
      </w:pPr>
      <w:r>
        <w:rPr>
          <w:rFonts w:ascii="Arial" w:hAnsi="Arial" w:cs="Arial"/>
          <w:color w:val="000000"/>
          <w:lang w:eastAsia="es-ES"/>
        </w:rPr>
        <w:t xml:space="preserve">1. </w:t>
      </w:r>
      <w:r w:rsidR="00D93C43" w:rsidRPr="00D93C43">
        <w:rPr>
          <w:rFonts w:ascii="Arial" w:hAnsi="Arial" w:cs="Arial"/>
          <w:color w:val="000000"/>
          <w:lang w:eastAsia="es-ES"/>
        </w:rPr>
        <w:t>La Consejería de Presidencia, Justicia, Seguridad y Simplificación Administrativa con objeto de que se alcancen los obje</w:t>
      </w:r>
      <w:r w:rsidR="00A243BA">
        <w:rPr>
          <w:rFonts w:ascii="Arial" w:hAnsi="Arial" w:cs="Arial"/>
          <w:color w:val="000000"/>
          <w:lang w:eastAsia="es-ES"/>
        </w:rPr>
        <w:t>tivos descritos en el presente C</w:t>
      </w:r>
      <w:r w:rsidR="00D93C43" w:rsidRPr="00D93C43">
        <w:rPr>
          <w:rFonts w:ascii="Arial" w:hAnsi="Arial" w:cs="Arial"/>
          <w:color w:val="000000"/>
          <w:lang w:eastAsia="es-ES"/>
        </w:rPr>
        <w:t>onvenio, aportará en el año 202</w:t>
      </w:r>
      <w:r w:rsidR="00A243BA">
        <w:rPr>
          <w:rFonts w:ascii="Arial" w:hAnsi="Arial" w:cs="Arial"/>
          <w:color w:val="000000"/>
          <w:lang w:eastAsia="es-ES"/>
        </w:rPr>
        <w:t>5</w:t>
      </w:r>
      <w:r w:rsidR="00D93C43" w:rsidRPr="00D93C43">
        <w:rPr>
          <w:rFonts w:ascii="Arial" w:hAnsi="Arial" w:cs="Arial"/>
          <w:color w:val="000000"/>
          <w:lang w:eastAsia="es-ES"/>
        </w:rPr>
        <w:t xml:space="preserve"> a la Federación Cántabra de Agrupaciones de Folklore la cantidad de </w:t>
      </w:r>
      <w:r w:rsidR="00A243BA">
        <w:rPr>
          <w:rFonts w:ascii="Arial" w:hAnsi="Arial" w:cs="Arial"/>
          <w:color w:val="000000"/>
          <w:lang w:eastAsia="es-ES"/>
        </w:rPr>
        <w:t>SESENTA MIL EUROS (6</w:t>
      </w:r>
      <w:r w:rsidR="00D93C43" w:rsidRPr="00D93C43">
        <w:rPr>
          <w:rFonts w:ascii="Arial" w:hAnsi="Arial" w:cs="Arial"/>
          <w:color w:val="000000"/>
          <w:lang w:eastAsia="es-ES"/>
        </w:rPr>
        <w:t xml:space="preserve">0.000 €), con cargo a la aplicación presupuestaria 02.12.496M.488.01 prevista </w:t>
      </w:r>
      <w:r w:rsidR="00A243BA" w:rsidRPr="00364F6F">
        <w:rPr>
          <w:rFonts w:ascii="Arial" w:hAnsi="Arial" w:cs="Arial"/>
        </w:rPr>
        <w:t>nominativamente en la Ley de Cantabria de Presupuestos Generales de</w:t>
      </w:r>
      <w:r w:rsidR="00A243BA">
        <w:rPr>
          <w:rFonts w:ascii="Arial" w:hAnsi="Arial" w:cs="Arial"/>
        </w:rPr>
        <w:t xml:space="preserve"> la Comunidad Autónoma para 2025</w:t>
      </w:r>
      <w:r w:rsidR="00A243BA" w:rsidRPr="00364F6F">
        <w:rPr>
          <w:rFonts w:ascii="Arial" w:hAnsi="Arial" w:cs="Arial"/>
        </w:rPr>
        <w:t>.</w:t>
      </w:r>
      <w:r w:rsidR="00D93C43" w:rsidRPr="00D93C43">
        <w:rPr>
          <w:rFonts w:ascii="Arial" w:hAnsi="Arial" w:cs="Arial"/>
          <w:color w:val="000000"/>
          <w:lang w:eastAsia="es-ES"/>
        </w:rPr>
        <w:t xml:space="preserve">  </w:t>
      </w:r>
    </w:p>
    <w:p w:rsidR="00BC4F9E" w:rsidRDefault="00BC4F9E" w:rsidP="00985124">
      <w:pPr>
        <w:widowControl/>
        <w:autoSpaceDE/>
        <w:autoSpaceDN/>
        <w:jc w:val="both"/>
        <w:rPr>
          <w:rFonts w:ascii="Arial" w:hAnsi="Arial" w:cs="Arial"/>
          <w:color w:val="000000"/>
          <w:lang w:eastAsia="es-ES"/>
        </w:rPr>
      </w:pPr>
    </w:p>
    <w:p w:rsidR="00D93C43" w:rsidRPr="00D93C43" w:rsidRDefault="00BC4F9E" w:rsidP="00985124">
      <w:pPr>
        <w:widowControl/>
        <w:autoSpaceDE/>
        <w:autoSpaceDN/>
        <w:jc w:val="both"/>
        <w:rPr>
          <w:rFonts w:ascii="Arial" w:hAnsi="Arial" w:cs="Arial"/>
          <w:color w:val="000000"/>
          <w:lang w:eastAsia="es-ES"/>
        </w:rPr>
      </w:pPr>
      <w:r>
        <w:rPr>
          <w:rFonts w:ascii="Arial" w:hAnsi="Arial" w:cs="Arial"/>
          <w:color w:val="000000"/>
          <w:lang w:eastAsia="es-ES"/>
        </w:rPr>
        <w:t xml:space="preserve">2. </w:t>
      </w:r>
      <w:r w:rsidR="00D93C43" w:rsidRPr="00D93C43">
        <w:rPr>
          <w:rFonts w:ascii="Arial" w:hAnsi="Arial" w:cs="Arial"/>
          <w:color w:val="000000"/>
          <w:lang w:eastAsia="es-ES"/>
        </w:rPr>
        <w:t>La aportación de la Consejería de Presidencia, Justicia, Seguridad y Simplificación Administrativa, se hará efectiva mediante un único pago anticipado, sin necesidad de garant</w:t>
      </w:r>
      <w:r w:rsidR="00A243BA">
        <w:rPr>
          <w:rFonts w:ascii="Arial" w:hAnsi="Arial" w:cs="Arial"/>
          <w:color w:val="000000"/>
          <w:lang w:eastAsia="es-ES"/>
        </w:rPr>
        <w:t>ías previas, tras la firma del C</w:t>
      </w:r>
      <w:r w:rsidR="00D93C43" w:rsidRPr="00D93C43">
        <w:rPr>
          <w:rFonts w:ascii="Arial" w:hAnsi="Arial" w:cs="Arial"/>
          <w:color w:val="000000"/>
          <w:lang w:eastAsia="es-ES"/>
        </w:rPr>
        <w:t>onvenio y presentación de una propuesta por parte de la Federación en la que se detallen las Casas de Cantabria a las que se propone enviar los concretos Grupos de Danzas, los tutoriales formativos en fol</w:t>
      </w:r>
      <w:r w:rsidR="00A243BA">
        <w:rPr>
          <w:rFonts w:ascii="Arial" w:hAnsi="Arial" w:cs="Arial"/>
          <w:color w:val="000000"/>
          <w:lang w:eastAsia="es-ES"/>
        </w:rPr>
        <w:t>c</w:t>
      </w:r>
      <w:r w:rsidR="00D93C43" w:rsidRPr="00D93C43">
        <w:rPr>
          <w:rFonts w:ascii="Arial" w:hAnsi="Arial" w:cs="Arial"/>
          <w:color w:val="000000"/>
          <w:lang w:eastAsia="es-ES"/>
        </w:rPr>
        <w:t xml:space="preserve">lore que se van a facilitar, así como las subvenciones, ayudas, ingresos o recursos obtenidos o solicitados para la misma finalidad, procedentes de cualesquiera otras Administraciones o entes públicos o privados, nacionales o internacionales. </w:t>
      </w:r>
    </w:p>
    <w:p w:rsidR="00D93C43" w:rsidRPr="00D93C43" w:rsidRDefault="00D93C43" w:rsidP="00985124">
      <w:pPr>
        <w:widowControl/>
        <w:autoSpaceDE/>
        <w:autoSpaceDN/>
        <w:spacing w:line="259" w:lineRule="auto"/>
        <w:ind w:left="583"/>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autoSpaceDE/>
        <w:autoSpaceDN/>
        <w:spacing w:after="5" w:line="249" w:lineRule="auto"/>
        <w:ind w:left="8" w:hanging="10"/>
        <w:jc w:val="both"/>
        <w:rPr>
          <w:rFonts w:ascii="Arial" w:hAnsi="Arial" w:cs="Arial"/>
          <w:i/>
          <w:color w:val="000000"/>
          <w:lang w:eastAsia="es-ES"/>
        </w:rPr>
      </w:pPr>
      <w:r w:rsidRPr="00D93C43">
        <w:rPr>
          <w:rFonts w:ascii="Arial" w:hAnsi="Arial" w:cs="Arial"/>
          <w:b/>
          <w:color w:val="000000"/>
          <w:lang w:eastAsia="es-ES"/>
        </w:rPr>
        <w:t>Cua</w:t>
      </w:r>
      <w:r w:rsidRPr="00BC4F9E">
        <w:rPr>
          <w:rFonts w:ascii="Arial" w:hAnsi="Arial" w:cs="Arial"/>
          <w:b/>
          <w:color w:val="000000"/>
          <w:lang w:eastAsia="es-ES"/>
        </w:rPr>
        <w:t xml:space="preserve">rta. </w:t>
      </w:r>
      <w:r w:rsidRPr="00BC4F9E">
        <w:rPr>
          <w:rFonts w:ascii="Arial" w:hAnsi="Arial" w:cs="Arial"/>
          <w:i/>
          <w:color w:val="000000"/>
          <w:lang w:eastAsia="es-ES"/>
        </w:rPr>
        <w:t>Declaración responsable.</w:t>
      </w:r>
    </w:p>
    <w:p w:rsidR="00D93C43" w:rsidRPr="00D93C43" w:rsidRDefault="00D93C43" w:rsidP="00985124">
      <w:pPr>
        <w:widowControl/>
        <w:autoSpaceDE/>
        <w:autoSpaceDN/>
        <w:spacing w:line="259" w:lineRule="auto"/>
        <w:ind w:left="13"/>
        <w:rPr>
          <w:rFonts w:ascii="Arial" w:hAnsi="Arial" w:cs="Arial"/>
          <w:color w:val="000000"/>
          <w:lang w:eastAsia="es-ES"/>
        </w:rPr>
      </w:pPr>
      <w:r w:rsidRPr="00D93C43">
        <w:rPr>
          <w:rFonts w:ascii="Arial" w:hAnsi="Arial" w:cs="Arial"/>
          <w:color w:val="000000"/>
          <w:lang w:eastAsia="es-ES"/>
        </w:rPr>
        <w:t xml:space="preserve"> </w:t>
      </w:r>
    </w:p>
    <w:p w:rsidR="00D93C43" w:rsidRPr="00BC4F9E" w:rsidRDefault="00D93C43" w:rsidP="00985124">
      <w:pPr>
        <w:widowControl/>
        <w:autoSpaceDE/>
        <w:autoSpaceDN/>
        <w:spacing w:after="5" w:line="249" w:lineRule="auto"/>
        <w:jc w:val="both"/>
        <w:rPr>
          <w:rFonts w:ascii="Arial" w:hAnsi="Arial" w:cs="Arial"/>
          <w:color w:val="000000"/>
          <w:lang w:eastAsia="es-ES"/>
        </w:rPr>
      </w:pPr>
      <w:r w:rsidRPr="00A243BA">
        <w:rPr>
          <w:rFonts w:ascii="Arial" w:hAnsi="Arial" w:cs="Arial"/>
          <w:color w:val="000000"/>
          <w:highlight w:val="yellow"/>
          <w:lang w:eastAsia="es-ES"/>
        </w:rPr>
        <w:t>La justificación por parte de la Federación Cántabra de Agrupaciones de Folklore de no estar incursa en las prohibiciones para obtener la condición de beneficiario o entidad colaboradora, señaladas en los apartados 2 y 3 del artículo 12 de la Ley de Cantabria 10/2006, de Subvenciones,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de las Comunidades Autonómicas o de la entidades locales, o certificación administrativa, según los casos, y cuando dicho documento no pueda ser expedido por la autoridad competente, podrá ser sustituido por una declaración responsable otorgada ante la autoridad administrativa o notario público.</w:t>
      </w:r>
    </w:p>
    <w:p w:rsidR="00D93C43" w:rsidRPr="00D93C43" w:rsidRDefault="00D93C43" w:rsidP="00985124">
      <w:pPr>
        <w:widowControl/>
        <w:autoSpaceDE/>
        <w:autoSpaceDN/>
        <w:spacing w:line="259" w:lineRule="auto"/>
        <w:ind w:left="13"/>
        <w:rPr>
          <w:rFonts w:ascii="Arial" w:hAnsi="Arial" w:cs="Arial"/>
          <w:color w:val="000000"/>
          <w:lang w:eastAsia="es-ES"/>
        </w:rPr>
      </w:pPr>
    </w:p>
    <w:p w:rsidR="00D93C43" w:rsidRPr="00BC4F9E" w:rsidRDefault="00BC4F9E" w:rsidP="00985124">
      <w:pPr>
        <w:widowControl/>
        <w:autoSpaceDE/>
        <w:autoSpaceDN/>
        <w:spacing w:after="5" w:line="249" w:lineRule="auto"/>
        <w:jc w:val="both"/>
        <w:rPr>
          <w:rFonts w:ascii="Arial" w:hAnsi="Arial" w:cs="Arial"/>
          <w:i/>
          <w:color w:val="000000"/>
          <w:lang w:eastAsia="es-ES"/>
        </w:rPr>
      </w:pPr>
      <w:r>
        <w:rPr>
          <w:rFonts w:ascii="Arial" w:hAnsi="Arial" w:cs="Arial"/>
          <w:b/>
          <w:color w:val="000000"/>
          <w:lang w:eastAsia="es-ES"/>
        </w:rPr>
        <w:t xml:space="preserve">Quinta. </w:t>
      </w:r>
      <w:r w:rsidR="00D93C43" w:rsidRPr="00BC4F9E">
        <w:rPr>
          <w:rFonts w:ascii="Arial" w:hAnsi="Arial" w:cs="Arial"/>
          <w:i/>
          <w:color w:val="000000"/>
          <w:lang w:eastAsia="es-ES"/>
        </w:rPr>
        <w:t>Compatibilidad de ayudas.</w:t>
      </w:r>
    </w:p>
    <w:p w:rsidR="00D93C43" w:rsidRPr="00BC4F9E" w:rsidRDefault="00D93C43" w:rsidP="00985124">
      <w:pPr>
        <w:widowControl/>
        <w:autoSpaceDE/>
        <w:autoSpaceDN/>
        <w:spacing w:after="5" w:line="249" w:lineRule="auto"/>
        <w:jc w:val="both"/>
        <w:rPr>
          <w:rFonts w:ascii="Arial" w:hAnsi="Arial" w:cs="Arial"/>
          <w:b/>
          <w:color w:val="000000"/>
          <w:lang w:eastAsia="es-ES"/>
        </w:rPr>
      </w:pPr>
    </w:p>
    <w:p w:rsidR="00D93C43" w:rsidRPr="00BC4F9E" w:rsidRDefault="00D93C43" w:rsidP="00985124">
      <w:pPr>
        <w:widowControl/>
        <w:autoSpaceDE/>
        <w:autoSpaceDN/>
        <w:spacing w:after="5" w:line="249" w:lineRule="auto"/>
        <w:jc w:val="both"/>
        <w:rPr>
          <w:rFonts w:ascii="Arial" w:hAnsi="Arial" w:cs="Arial"/>
        </w:rPr>
      </w:pPr>
      <w:r w:rsidRPr="00BC4F9E">
        <w:rPr>
          <w:rFonts w:ascii="Arial" w:hAnsi="Arial" w:cs="Arial"/>
        </w:rPr>
        <w:t>La subvención objeto del presente Convenio es compatible con otras subvenciones, ayudas, ingresos o recursos para la misma finalidad, procedentes de cualesquiera Administraciones o entes públicos o privados, nacionales, de la Unión Europea o de los organismos internacionales.</w:t>
      </w:r>
    </w:p>
    <w:p w:rsidR="00D93C43" w:rsidRPr="00D93C43" w:rsidRDefault="00D93C43" w:rsidP="00985124">
      <w:pPr>
        <w:widowControl/>
        <w:autoSpaceDE/>
        <w:autoSpaceDN/>
        <w:spacing w:line="259" w:lineRule="auto"/>
        <w:ind w:left="574"/>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autoSpaceDE/>
        <w:autoSpaceDN/>
        <w:spacing w:after="5" w:line="249" w:lineRule="auto"/>
        <w:ind w:left="8" w:hanging="10"/>
        <w:jc w:val="both"/>
        <w:rPr>
          <w:rFonts w:ascii="Arial" w:hAnsi="Arial" w:cs="Arial"/>
          <w:color w:val="000000"/>
          <w:lang w:eastAsia="es-ES"/>
        </w:rPr>
      </w:pPr>
      <w:r w:rsidRPr="00D93C43">
        <w:rPr>
          <w:rFonts w:ascii="Arial" w:hAnsi="Arial" w:cs="Arial"/>
          <w:color w:val="000000"/>
          <w:lang w:eastAsia="es-ES"/>
        </w:rPr>
        <w:t>No obstante, el importe total de las ayudas y subvenciones en ningún caso podrá ser de tal cuantía que, aislada o conjuntamente, se supere el coste del proyecto o actividad subvencionada, de acuerdo con lo dispuesto en el artículo 18 de la Ley de Cantabria 10/2006, de 17 de julio, de Subvenciones de Cantabria</w:t>
      </w:r>
      <w:r w:rsidR="00A243BA">
        <w:rPr>
          <w:rFonts w:ascii="Arial" w:hAnsi="Arial" w:cs="Arial"/>
          <w:color w:val="000000"/>
          <w:lang w:eastAsia="es-ES"/>
        </w:rPr>
        <w:t xml:space="preserve">, en cuyo caso </w:t>
      </w:r>
      <w:r w:rsidR="00A243BA" w:rsidRPr="00821B20">
        <w:rPr>
          <w:rFonts w:ascii="Arial" w:hAnsi="Arial" w:cs="Arial"/>
        </w:rPr>
        <w:t>la subvención objeto de este Convenio se reducirá en la cuantía del exceso percibido, debiendo reintegrarse la diferencia.</w:t>
      </w:r>
      <w:r w:rsidR="00A243BA" w:rsidRPr="00821B20">
        <w:rPr>
          <w:rFonts w:ascii="Arial" w:hAnsi="Arial" w:cs="Arial"/>
          <w:b/>
        </w:rPr>
        <w:t xml:space="preserve">  </w:t>
      </w:r>
    </w:p>
    <w:p w:rsidR="00D93C43" w:rsidRPr="00D93C43" w:rsidRDefault="00D93C43" w:rsidP="00985124">
      <w:pPr>
        <w:widowControl/>
        <w:autoSpaceDE/>
        <w:autoSpaceDN/>
        <w:spacing w:line="259" w:lineRule="auto"/>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autoSpaceDE/>
        <w:autoSpaceDN/>
        <w:spacing w:after="5" w:line="249" w:lineRule="auto"/>
        <w:ind w:left="8" w:hanging="10"/>
        <w:jc w:val="both"/>
        <w:rPr>
          <w:rFonts w:ascii="Arial" w:hAnsi="Arial" w:cs="Arial"/>
          <w:i/>
          <w:color w:val="000000"/>
          <w:lang w:eastAsia="es-ES"/>
        </w:rPr>
      </w:pPr>
      <w:r w:rsidRPr="00D93C43">
        <w:rPr>
          <w:rFonts w:ascii="Arial" w:hAnsi="Arial" w:cs="Arial"/>
          <w:b/>
          <w:color w:val="000000"/>
          <w:lang w:eastAsia="es-ES"/>
        </w:rPr>
        <w:t xml:space="preserve">Sexta. </w:t>
      </w:r>
      <w:r w:rsidRPr="00D93C43">
        <w:rPr>
          <w:rFonts w:ascii="Arial" w:hAnsi="Arial" w:cs="Arial"/>
          <w:i/>
          <w:color w:val="000000"/>
          <w:lang w:eastAsia="es-ES"/>
        </w:rPr>
        <w:t>Obligaciones de la Federación Cánta</w:t>
      </w:r>
      <w:r w:rsidR="00BC4F9E">
        <w:rPr>
          <w:rFonts w:ascii="Arial" w:hAnsi="Arial" w:cs="Arial"/>
          <w:i/>
          <w:color w:val="000000"/>
          <w:lang w:eastAsia="es-ES"/>
        </w:rPr>
        <w:t>bra de Agrupaciones de Folklore.</w:t>
      </w:r>
    </w:p>
    <w:p w:rsidR="00D93C43" w:rsidRPr="00D93C43" w:rsidRDefault="00D93C43" w:rsidP="00985124">
      <w:pPr>
        <w:widowControl/>
        <w:autoSpaceDE/>
        <w:autoSpaceDN/>
        <w:spacing w:line="259" w:lineRule="auto"/>
        <w:jc w:val="both"/>
        <w:rPr>
          <w:rFonts w:ascii="Arial" w:hAnsi="Arial" w:cs="Arial"/>
          <w:color w:val="000000"/>
          <w:lang w:eastAsia="es-ES"/>
        </w:rPr>
      </w:pPr>
      <w:r w:rsidRPr="00D93C43">
        <w:rPr>
          <w:rFonts w:ascii="Arial" w:hAnsi="Arial" w:cs="Arial"/>
          <w:i/>
          <w:color w:val="000000"/>
          <w:lang w:eastAsia="es-ES"/>
        </w:rPr>
        <w:t xml:space="preserve"> </w:t>
      </w:r>
    </w:p>
    <w:p w:rsidR="00D93C43" w:rsidRPr="00D93C43" w:rsidRDefault="00D93C43" w:rsidP="00985124">
      <w:pPr>
        <w:widowControl/>
        <w:autoSpaceDE/>
        <w:autoSpaceDN/>
        <w:spacing w:after="5" w:line="249" w:lineRule="auto"/>
        <w:ind w:left="8" w:hanging="10"/>
        <w:jc w:val="both"/>
        <w:rPr>
          <w:rFonts w:ascii="Arial" w:hAnsi="Arial" w:cs="Arial"/>
          <w:color w:val="000000"/>
          <w:lang w:eastAsia="es-ES"/>
        </w:rPr>
      </w:pPr>
      <w:r w:rsidRPr="00D93C43">
        <w:rPr>
          <w:rFonts w:ascii="Arial" w:hAnsi="Arial" w:cs="Arial"/>
          <w:color w:val="000000"/>
          <w:lang w:eastAsia="es-ES"/>
        </w:rPr>
        <w:t xml:space="preserve">Serán obligaciones de la Federación: </w:t>
      </w:r>
    </w:p>
    <w:p w:rsidR="00D93C43" w:rsidRDefault="00D93C43" w:rsidP="00985124">
      <w:pPr>
        <w:widowControl/>
        <w:autoSpaceDE/>
        <w:autoSpaceDN/>
        <w:spacing w:line="259" w:lineRule="auto"/>
        <w:ind w:left="13"/>
        <w:jc w:val="both"/>
        <w:rPr>
          <w:rFonts w:ascii="Arial" w:hAnsi="Arial" w:cs="Arial"/>
          <w:color w:val="000000"/>
          <w:lang w:eastAsia="es-ES"/>
        </w:rPr>
      </w:pPr>
    </w:p>
    <w:p w:rsidR="00A243BA" w:rsidRPr="00A243BA" w:rsidRDefault="00A243BA" w:rsidP="00985124">
      <w:pPr>
        <w:widowControl/>
        <w:autoSpaceDE/>
        <w:autoSpaceDN/>
        <w:jc w:val="both"/>
        <w:rPr>
          <w:rFonts w:ascii="Arial" w:eastAsia="Calibri" w:hAnsi="Arial" w:cs="Arial"/>
          <w:color w:val="000000"/>
          <w:lang w:eastAsia="es-ES"/>
        </w:rPr>
      </w:pPr>
      <w:r w:rsidRPr="00A243BA">
        <w:rPr>
          <w:rFonts w:ascii="Arial" w:eastAsia="Calibri" w:hAnsi="Arial" w:cs="Arial"/>
          <w:color w:val="000000"/>
          <w:lang w:eastAsia="es-ES"/>
        </w:rPr>
        <w:t xml:space="preserve">1) Realizar las actuaciones según lo previsto en este Convenio, justificar su realización y el cumplimiento de los requisitos y condiciones establecidas ante la Dirección General de Administración </w:t>
      </w:r>
      <w:r w:rsidRPr="00A243BA">
        <w:rPr>
          <w:rFonts w:ascii="Arial" w:eastAsia="Calibri" w:hAnsi="Arial" w:cs="Arial"/>
          <w:color w:val="000000"/>
          <w:lang w:eastAsia="es-ES"/>
        </w:rPr>
        <w:lastRenderedPageBreak/>
        <w:t xml:space="preserve">Local, Acción Exterior y Casas de Cantabria de la Consejería de Presidencia, Justicia, Seguridad y Simplificación Administrativa, según lo previsto en la Ley 10/2006, de 17 de julio, de Subvenciones de Cantabria. A tal efecto, podrán solicitarse cuantos documentos justificativos sean necesarios para comprobar la utilización de la ayuda.  </w:t>
      </w:r>
    </w:p>
    <w:p w:rsidR="00A243BA" w:rsidRPr="00A243BA" w:rsidRDefault="00A243BA" w:rsidP="00985124">
      <w:pPr>
        <w:widowControl/>
        <w:autoSpaceDE/>
        <w:autoSpaceDN/>
        <w:jc w:val="both"/>
        <w:rPr>
          <w:rFonts w:ascii="Arial" w:eastAsia="Calibri" w:hAnsi="Arial" w:cs="Arial"/>
          <w:color w:val="000000"/>
          <w:lang w:eastAsia="es-ES"/>
        </w:rPr>
      </w:pPr>
      <w:r w:rsidRPr="00A243BA">
        <w:rPr>
          <w:rFonts w:ascii="Arial" w:eastAsia="Calibri" w:hAnsi="Arial" w:cs="Arial"/>
          <w:color w:val="000000"/>
          <w:lang w:eastAsia="es-ES"/>
        </w:rPr>
        <w:t xml:space="preserve">  </w:t>
      </w:r>
    </w:p>
    <w:p w:rsidR="00A243BA" w:rsidRPr="00A243BA" w:rsidRDefault="00A243BA" w:rsidP="00985124">
      <w:pPr>
        <w:widowControl/>
        <w:autoSpaceDE/>
        <w:autoSpaceDN/>
        <w:jc w:val="both"/>
        <w:rPr>
          <w:rFonts w:ascii="Arial" w:eastAsia="Calibri" w:hAnsi="Arial" w:cs="Arial"/>
          <w:color w:val="000000"/>
          <w:lang w:eastAsia="es-ES"/>
        </w:rPr>
      </w:pPr>
      <w:r w:rsidRPr="00A243BA">
        <w:rPr>
          <w:rFonts w:ascii="Arial" w:eastAsia="Calibri" w:hAnsi="Arial" w:cs="Arial"/>
          <w:color w:val="000000"/>
          <w:lang w:eastAsia="es-ES"/>
        </w:rPr>
        <w:t xml:space="preserve">2) Someterse a las actuaciones de comprobación a efectuar por la Dirección General de Administración Local, Acción Exterior y Casas de Cantabria, y a las de control financiero que correspondan a la Intervención General, así como las previstas en la legislación del Tribunal de Cuentas.  </w:t>
      </w:r>
    </w:p>
    <w:p w:rsidR="00A243BA" w:rsidRPr="00A243BA" w:rsidRDefault="00A243BA" w:rsidP="00985124">
      <w:pPr>
        <w:widowControl/>
        <w:autoSpaceDE/>
        <w:autoSpaceDN/>
        <w:jc w:val="both"/>
        <w:rPr>
          <w:rFonts w:ascii="Arial" w:eastAsia="Calibri" w:hAnsi="Arial" w:cs="Arial"/>
          <w:color w:val="000000"/>
          <w:lang w:eastAsia="es-ES"/>
        </w:rPr>
      </w:pPr>
      <w:r w:rsidRPr="00A243BA">
        <w:rPr>
          <w:rFonts w:ascii="Arial" w:eastAsia="Calibri" w:hAnsi="Arial" w:cs="Arial"/>
          <w:color w:val="000000"/>
          <w:lang w:eastAsia="es-ES"/>
        </w:rPr>
        <w:t xml:space="preserve">  </w:t>
      </w:r>
    </w:p>
    <w:p w:rsidR="00A243BA" w:rsidRPr="00A243BA" w:rsidRDefault="00A243BA" w:rsidP="00985124">
      <w:pPr>
        <w:widowControl/>
        <w:autoSpaceDE/>
        <w:autoSpaceDN/>
        <w:contextualSpacing/>
        <w:jc w:val="both"/>
        <w:rPr>
          <w:rFonts w:ascii="Arial" w:eastAsia="Calibri" w:hAnsi="Arial" w:cs="Arial"/>
          <w:color w:val="000000"/>
          <w:lang w:eastAsia="es-ES"/>
        </w:rPr>
      </w:pPr>
      <w:r w:rsidRPr="00A243BA">
        <w:rPr>
          <w:rFonts w:ascii="Arial" w:eastAsia="Calibri" w:hAnsi="Arial" w:cs="Arial"/>
          <w:color w:val="000000"/>
          <w:lang w:eastAsia="es-ES"/>
        </w:rPr>
        <w:t xml:space="preserve">3) Dar la adecuada publicidad al carácter público de la financiación en todas las actuaciones </w:t>
      </w:r>
      <w:r>
        <w:rPr>
          <w:rFonts w:ascii="Arial" w:eastAsia="Calibri" w:hAnsi="Arial" w:cs="Arial"/>
          <w:color w:val="000000"/>
          <w:lang w:eastAsia="es-ES"/>
        </w:rPr>
        <w:t xml:space="preserve">y en las </w:t>
      </w:r>
      <w:r w:rsidRPr="00A243BA">
        <w:rPr>
          <w:rFonts w:ascii="Arial" w:eastAsia="Calibri" w:hAnsi="Arial" w:cs="Arial"/>
          <w:color w:val="000000"/>
          <w:lang w:eastAsia="es-ES"/>
        </w:rPr>
        <w:t>de comunicación y difusión</w:t>
      </w:r>
      <w:r w:rsidRPr="00A243BA">
        <w:rPr>
          <w:rFonts w:ascii="Arial" w:hAnsi="Arial" w:cs="Arial"/>
          <w:color w:val="000000"/>
          <w:lang w:eastAsia="es-ES"/>
        </w:rPr>
        <w:t xml:space="preserve"> </w:t>
      </w:r>
      <w:r w:rsidR="00305043" w:rsidRPr="00D93C43">
        <w:rPr>
          <w:rFonts w:ascii="Arial" w:hAnsi="Arial" w:cs="Arial"/>
          <w:color w:val="000000"/>
          <w:lang w:eastAsia="es-ES"/>
        </w:rPr>
        <w:t>(inserciones de prensa, folletos, comunicaciones, página web, etc.)</w:t>
      </w:r>
      <w:r w:rsidR="00305043">
        <w:rPr>
          <w:rFonts w:ascii="Arial" w:hAnsi="Arial" w:cs="Arial"/>
          <w:color w:val="000000"/>
          <w:lang w:eastAsia="es-ES"/>
        </w:rPr>
        <w:t xml:space="preserve"> </w:t>
      </w:r>
      <w:r>
        <w:rPr>
          <w:rFonts w:ascii="Arial" w:hAnsi="Arial" w:cs="Arial"/>
          <w:color w:val="000000"/>
          <w:lang w:eastAsia="es-ES"/>
        </w:rPr>
        <w:t xml:space="preserve">que </w:t>
      </w:r>
      <w:r w:rsidRPr="00D93C43">
        <w:rPr>
          <w:rFonts w:ascii="Arial" w:hAnsi="Arial" w:cs="Arial"/>
          <w:color w:val="000000"/>
          <w:lang w:eastAsia="es-ES"/>
        </w:rPr>
        <w:t>se lleven a cabo en desarrollo del presente Convenio</w:t>
      </w:r>
      <w:r w:rsidRPr="00A243BA">
        <w:rPr>
          <w:rFonts w:ascii="Arial" w:eastAsia="Calibri" w:hAnsi="Arial" w:cs="Arial"/>
          <w:color w:val="000000"/>
          <w:lang w:eastAsia="es-ES"/>
        </w:rPr>
        <w:t xml:space="preserve">, incorporando el logotipo del Gobierno de Cantabria y haciendo constar que se trata de una actividad subvencionada por éste a través de la Consejería de Presidencia, Justicia, Seguridad y Simplificación Administrativa.  </w:t>
      </w:r>
    </w:p>
    <w:p w:rsidR="00A243BA" w:rsidRPr="00A243BA" w:rsidRDefault="00A243BA" w:rsidP="00985124">
      <w:pPr>
        <w:widowControl/>
        <w:autoSpaceDE/>
        <w:autoSpaceDN/>
        <w:contextualSpacing/>
        <w:jc w:val="both"/>
        <w:rPr>
          <w:rFonts w:ascii="Arial" w:eastAsia="Calibri" w:hAnsi="Arial" w:cs="Arial"/>
          <w:color w:val="000000"/>
          <w:lang w:eastAsia="es-ES"/>
        </w:rPr>
      </w:pPr>
    </w:p>
    <w:p w:rsidR="00A243BA" w:rsidRPr="00A243BA" w:rsidRDefault="00A243BA" w:rsidP="00985124">
      <w:pPr>
        <w:widowControl/>
        <w:autoSpaceDE/>
        <w:autoSpaceDN/>
        <w:contextualSpacing/>
        <w:jc w:val="both"/>
        <w:rPr>
          <w:rFonts w:ascii="Arial" w:eastAsia="Calibri" w:hAnsi="Arial" w:cs="Arial"/>
          <w:color w:val="000000"/>
          <w:lang w:eastAsia="es-ES"/>
        </w:rPr>
      </w:pPr>
      <w:r w:rsidRPr="00A243BA">
        <w:rPr>
          <w:rFonts w:ascii="Arial" w:eastAsia="Calibri" w:hAnsi="Arial" w:cs="Arial"/>
          <w:color w:val="000000"/>
          <w:lang w:eastAsia="es-ES"/>
        </w:rPr>
        <w:t xml:space="preserve">4) Acreditar, previamente al cobro, que se halla al corriente de sus obligaciones tributarias con la Agencia Estatal de la Administración Tributaria y con la Seguridad Social, así como hallarse al corriente de sus obligaciones con la Administración de la Comunidad Autónoma de Cantabria o autorizar a la Dirección General de Administración Local, Acción Exterior y Casas de Cantabria a comprobar el cumplimiento de estos extremos.  </w:t>
      </w:r>
    </w:p>
    <w:p w:rsidR="00A243BA" w:rsidRPr="00A243BA" w:rsidRDefault="00A243BA" w:rsidP="00985124">
      <w:pPr>
        <w:widowControl/>
        <w:autoSpaceDE/>
        <w:autoSpaceDN/>
        <w:jc w:val="both"/>
        <w:rPr>
          <w:rFonts w:ascii="Arial" w:eastAsia="Calibri" w:hAnsi="Arial" w:cs="Arial"/>
          <w:color w:val="000000"/>
          <w:lang w:eastAsia="es-ES"/>
        </w:rPr>
      </w:pPr>
    </w:p>
    <w:p w:rsidR="00A243BA" w:rsidRPr="00A243BA" w:rsidRDefault="00A243BA" w:rsidP="00985124">
      <w:pPr>
        <w:widowControl/>
        <w:autoSpaceDE/>
        <w:autoSpaceDN/>
        <w:contextualSpacing/>
        <w:jc w:val="both"/>
        <w:rPr>
          <w:rFonts w:ascii="Arial" w:eastAsia="Calibri" w:hAnsi="Arial" w:cs="Arial"/>
          <w:color w:val="000000"/>
          <w:lang w:eastAsia="es-ES"/>
        </w:rPr>
      </w:pPr>
      <w:r w:rsidRPr="00A243BA">
        <w:rPr>
          <w:rFonts w:ascii="Arial" w:eastAsia="Calibri" w:hAnsi="Arial" w:cs="Arial"/>
          <w:color w:val="000000"/>
          <w:lang w:eastAsia="es-ES"/>
        </w:rPr>
        <w:t xml:space="preserve">5) Comunicar a la Dirección General de Administración Local, Acción Exterior y Casas de Cantabria la obtención de otras subvenciones, ayudas, ingresos o recursos que financien las actividades subvencionadas. </w:t>
      </w:r>
      <w:r w:rsidR="00305043" w:rsidRPr="00BC4F9E">
        <w:rPr>
          <w:rFonts w:ascii="Arial" w:hAnsi="Arial" w:cs="Arial"/>
          <w:color w:val="000000"/>
          <w:lang w:eastAsia="es-ES"/>
        </w:rPr>
        <w:t>Dicha comunicación deberá hacerse en cuanto se conozca y en cualquier caso con anterioridad a la justificación de la aplicación dada a los fondos percibidos</w:t>
      </w:r>
      <w:r w:rsidR="00305043">
        <w:rPr>
          <w:rFonts w:ascii="Arial" w:hAnsi="Arial" w:cs="Arial"/>
          <w:color w:val="000000"/>
          <w:lang w:eastAsia="es-ES"/>
        </w:rPr>
        <w:t>.</w:t>
      </w:r>
    </w:p>
    <w:p w:rsidR="00A243BA" w:rsidRPr="00A243BA" w:rsidRDefault="00A243BA" w:rsidP="00985124">
      <w:pPr>
        <w:widowControl/>
        <w:autoSpaceDE/>
        <w:autoSpaceDN/>
        <w:jc w:val="both"/>
        <w:rPr>
          <w:rFonts w:ascii="Arial" w:eastAsia="Calibri" w:hAnsi="Arial" w:cs="Arial"/>
          <w:color w:val="000000"/>
          <w:lang w:eastAsia="es-ES"/>
        </w:rPr>
      </w:pPr>
    </w:p>
    <w:p w:rsidR="00A243BA" w:rsidRPr="00A243BA" w:rsidRDefault="00A243BA" w:rsidP="00985124">
      <w:pPr>
        <w:widowControl/>
        <w:autoSpaceDE/>
        <w:autoSpaceDN/>
        <w:contextualSpacing/>
        <w:jc w:val="both"/>
        <w:rPr>
          <w:rFonts w:ascii="Arial" w:eastAsia="Calibri" w:hAnsi="Arial" w:cs="Arial"/>
          <w:color w:val="000000"/>
          <w:lang w:eastAsia="es-ES"/>
        </w:rPr>
      </w:pPr>
      <w:r w:rsidRPr="00A243BA">
        <w:rPr>
          <w:rFonts w:ascii="Arial" w:eastAsia="Calibri" w:hAnsi="Arial" w:cs="Arial"/>
          <w:color w:val="000000"/>
          <w:lang w:eastAsia="es-ES"/>
        </w:rPr>
        <w:t xml:space="preserve">6) Reintegrar los fondos percibidos en los supuestos contemplados en el artículo 38 de la Ley 10/2006, de 17 de julio, de Subvenciones de Cantabria. </w:t>
      </w:r>
    </w:p>
    <w:p w:rsidR="00A243BA" w:rsidRPr="00A243BA" w:rsidRDefault="00A243BA" w:rsidP="00985124">
      <w:pPr>
        <w:widowControl/>
        <w:autoSpaceDE/>
        <w:autoSpaceDN/>
        <w:jc w:val="both"/>
        <w:rPr>
          <w:rFonts w:ascii="Arial" w:eastAsia="Calibri" w:hAnsi="Arial" w:cs="Arial"/>
          <w:color w:val="000000"/>
          <w:lang w:eastAsia="es-ES"/>
        </w:rPr>
      </w:pPr>
      <w:r w:rsidRPr="00A243BA">
        <w:rPr>
          <w:rFonts w:ascii="Arial" w:eastAsia="Calibri" w:hAnsi="Arial" w:cs="Arial"/>
          <w:color w:val="000000"/>
          <w:lang w:eastAsia="es-ES"/>
        </w:rPr>
        <w:t xml:space="preserve"> </w:t>
      </w:r>
    </w:p>
    <w:p w:rsidR="00A243BA" w:rsidRPr="00A243BA" w:rsidRDefault="00A243BA" w:rsidP="00985124">
      <w:pPr>
        <w:widowControl/>
        <w:autoSpaceDE/>
        <w:autoSpaceDN/>
        <w:contextualSpacing/>
        <w:jc w:val="both"/>
        <w:rPr>
          <w:rFonts w:ascii="Arial" w:eastAsia="Calibri" w:hAnsi="Arial" w:cs="Arial"/>
          <w:b/>
          <w:color w:val="000000"/>
          <w:lang w:eastAsia="es-ES"/>
        </w:rPr>
      </w:pPr>
      <w:r w:rsidRPr="00A243BA">
        <w:rPr>
          <w:rFonts w:ascii="Arial" w:eastAsia="Calibri" w:hAnsi="Arial" w:cs="Arial"/>
          <w:color w:val="000000"/>
          <w:lang w:eastAsia="es-ES"/>
        </w:rPr>
        <w:t>7) Someterse a las demás obligaciones previstas en la Ley 10/2006, de 17 de julio, de Subvenciones de Cantabria.</w:t>
      </w:r>
      <w:r w:rsidRPr="00A243BA">
        <w:rPr>
          <w:rFonts w:ascii="Arial" w:eastAsia="Calibri" w:hAnsi="Arial" w:cs="Arial"/>
          <w:b/>
          <w:color w:val="000000"/>
          <w:lang w:eastAsia="es-ES"/>
        </w:rPr>
        <w:t xml:space="preserve"> </w:t>
      </w:r>
    </w:p>
    <w:p w:rsidR="00A243BA" w:rsidRPr="00A243BA" w:rsidRDefault="00A243BA" w:rsidP="00985124">
      <w:pPr>
        <w:widowControl/>
        <w:autoSpaceDE/>
        <w:autoSpaceDN/>
        <w:contextualSpacing/>
        <w:jc w:val="both"/>
        <w:rPr>
          <w:rFonts w:ascii="Arial" w:eastAsia="Calibri" w:hAnsi="Arial" w:cs="Arial"/>
          <w:color w:val="000000"/>
          <w:lang w:eastAsia="es-ES"/>
        </w:rPr>
      </w:pPr>
    </w:p>
    <w:p w:rsidR="00A243BA" w:rsidRPr="00A243BA" w:rsidRDefault="00A243BA" w:rsidP="00985124">
      <w:pPr>
        <w:widowControl/>
        <w:autoSpaceDE/>
        <w:autoSpaceDN/>
        <w:contextualSpacing/>
        <w:jc w:val="both"/>
        <w:rPr>
          <w:rFonts w:ascii="Arial" w:eastAsia="Calibri" w:hAnsi="Arial" w:cs="Arial"/>
          <w:color w:val="000000"/>
          <w:lang w:eastAsia="es-ES"/>
        </w:rPr>
      </w:pPr>
      <w:r w:rsidRPr="00A243BA">
        <w:rPr>
          <w:rFonts w:ascii="Arial" w:eastAsia="Calibri" w:hAnsi="Arial" w:cs="Arial"/>
          <w:color w:val="000000"/>
          <w:lang w:eastAsia="es-ES"/>
        </w:rPr>
        <w:t xml:space="preserve">8) Comunicar a la Dirección General de Administración Local, Acción Exterior y Casas de Cantabria la información establecida en el artículo 28.6 de la Ley de Cantabria 1/2018, de 21 de marzo, de Transparencia de la Actividad Pública, relativa a </w:t>
      </w:r>
      <w:r w:rsidRPr="00A243BA">
        <w:rPr>
          <w:rFonts w:ascii="Arial" w:eastAsia="Calibri" w:hAnsi="Arial" w:cs="Arial"/>
          <w:color w:val="000000"/>
          <w:shd w:val="clear" w:color="auto" w:fill="FFFFFF"/>
          <w:lang w:eastAsia="es-ES"/>
        </w:rPr>
        <w:t>las retribuciones anuales e indemnizaciones de los titulares de los órganos de administración o dirección, tales como presidente, secretario general, gerente, tesorero y director técnico, en los términos del artículo 39.6 de la Ley</w:t>
      </w:r>
      <w:r w:rsidRPr="00A243BA">
        <w:rPr>
          <w:rFonts w:ascii="Arial" w:eastAsia="Calibri" w:hAnsi="Arial" w:cs="Arial"/>
          <w:color w:val="000000"/>
          <w:lang w:eastAsia="es-ES"/>
        </w:rPr>
        <w:t xml:space="preserve">. </w:t>
      </w:r>
    </w:p>
    <w:p w:rsidR="00A243BA" w:rsidRDefault="00A243BA" w:rsidP="00985124">
      <w:pPr>
        <w:widowControl/>
        <w:autoSpaceDE/>
        <w:autoSpaceDN/>
        <w:spacing w:line="259" w:lineRule="auto"/>
        <w:ind w:left="13"/>
        <w:jc w:val="both"/>
        <w:rPr>
          <w:rFonts w:ascii="Arial" w:hAnsi="Arial" w:cs="Arial"/>
          <w:color w:val="000000"/>
          <w:lang w:eastAsia="es-ES"/>
        </w:rPr>
      </w:pPr>
    </w:p>
    <w:p w:rsidR="00D93C43" w:rsidRPr="00D93C43" w:rsidRDefault="00305043" w:rsidP="00985124">
      <w:pPr>
        <w:widowControl/>
        <w:autoSpaceDE/>
        <w:autoSpaceDN/>
        <w:spacing w:line="259" w:lineRule="auto"/>
        <w:ind w:left="13"/>
        <w:jc w:val="both"/>
        <w:rPr>
          <w:rFonts w:ascii="Arial" w:hAnsi="Arial" w:cs="Arial"/>
          <w:color w:val="000000"/>
          <w:lang w:eastAsia="es-ES"/>
        </w:rPr>
      </w:pPr>
      <w:r w:rsidRPr="00305043">
        <w:rPr>
          <w:rFonts w:ascii="Arial" w:hAnsi="Arial" w:cs="Arial"/>
          <w:color w:val="000000"/>
          <w:highlight w:val="yellow"/>
          <w:lang w:eastAsia="es-ES"/>
        </w:rPr>
        <w:t>9) L</w:t>
      </w:r>
      <w:r w:rsidR="00D93C43" w:rsidRPr="00305043">
        <w:rPr>
          <w:rFonts w:ascii="Arial" w:hAnsi="Arial" w:cs="Arial"/>
          <w:color w:val="000000"/>
          <w:highlight w:val="yellow"/>
          <w:lang w:eastAsia="es-ES"/>
        </w:rPr>
        <w:t>a Federación deberá actualizar la relación nominativa de las personas integrantes del colectivo autorizadas a viajar.</w:t>
      </w:r>
      <w:r w:rsidR="00D93C43" w:rsidRPr="00D93C43">
        <w:rPr>
          <w:rFonts w:ascii="Arial" w:hAnsi="Arial" w:cs="Arial"/>
          <w:color w:val="000000"/>
          <w:lang w:eastAsia="es-ES"/>
        </w:rPr>
        <w:t xml:space="preserve"> </w:t>
      </w:r>
    </w:p>
    <w:p w:rsidR="00386FA6" w:rsidRDefault="00386FA6" w:rsidP="00985124">
      <w:pPr>
        <w:pStyle w:val="Prrafodelista"/>
        <w:rPr>
          <w:rFonts w:ascii="Arial" w:eastAsia="Calibri" w:hAnsi="Arial" w:cs="Arial"/>
          <w:b/>
          <w:color w:val="000000"/>
          <w:lang w:eastAsia="es-ES"/>
        </w:rPr>
      </w:pPr>
    </w:p>
    <w:p w:rsidR="00386FA6" w:rsidRPr="00386FA6" w:rsidRDefault="00386FA6" w:rsidP="00985124">
      <w:pPr>
        <w:pStyle w:val="Prrafodelista"/>
        <w:rPr>
          <w:rFonts w:ascii="Arial" w:eastAsia="Calibri" w:hAnsi="Arial" w:cs="Arial"/>
          <w:i/>
          <w:color w:val="000000"/>
          <w:highlight w:val="yellow"/>
          <w:lang w:eastAsia="es-ES"/>
        </w:rPr>
      </w:pPr>
      <w:r w:rsidRPr="00386FA6">
        <w:rPr>
          <w:rFonts w:ascii="Arial" w:eastAsia="Calibri" w:hAnsi="Arial" w:cs="Arial"/>
          <w:b/>
          <w:color w:val="000000"/>
          <w:highlight w:val="yellow"/>
          <w:lang w:eastAsia="es-ES"/>
        </w:rPr>
        <w:t>S</w:t>
      </w:r>
      <w:r w:rsidR="00305043">
        <w:rPr>
          <w:rFonts w:ascii="Arial" w:eastAsia="Calibri" w:hAnsi="Arial" w:cs="Arial"/>
          <w:b/>
          <w:color w:val="000000"/>
          <w:highlight w:val="yellow"/>
          <w:lang w:eastAsia="es-ES"/>
        </w:rPr>
        <w:t>éptima</w:t>
      </w:r>
      <w:r w:rsidRPr="00386FA6">
        <w:rPr>
          <w:rFonts w:ascii="Arial" w:eastAsia="Calibri" w:hAnsi="Arial" w:cs="Arial"/>
          <w:b/>
          <w:color w:val="000000"/>
          <w:highlight w:val="yellow"/>
          <w:lang w:eastAsia="es-ES"/>
        </w:rPr>
        <w:t xml:space="preserve">. </w:t>
      </w:r>
      <w:r w:rsidRPr="00386FA6">
        <w:rPr>
          <w:rFonts w:ascii="Arial" w:eastAsia="Calibri" w:hAnsi="Arial" w:cs="Arial"/>
          <w:i/>
          <w:color w:val="000000"/>
          <w:highlight w:val="yellow"/>
          <w:lang w:eastAsia="es-ES"/>
        </w:rPr>
        <w:t>Régimen jurídico aplicable al Convenio.</w:t>
      </w:r>
    </w:p>
    <w:p w:rsidR="00386FA6" w:rsidRPr="00386FA6" w:rsidRDefault="00386FA6" w:rsidP="00985124">
      <w:pPr>
        <w:widowControl/>
        <w:autoSpaceDE/>
        <w:autoSpaceDN/>
        <w:ind w:hanging="10"/>
        <w:rPr>
          <w:rFonts w:ascii="Arial" w:eastAsia="Calibri" w:hAnsi="Arial" w:cs="Arial"/>
          <w:b/>
          <w:color w:val="000000"/>
          <w:highlight w:val="yellow"/>
          <w:lang w:eastAsia="es-ES"/>
        </w:rPr>
      </w:pPr>
    </w:p>
    <w:p w:rsidR="00386FA6" w:rsidRPr="00386FA6" w:rsidRDefault="00386FA6" w:rsidP="00985124">
      <w:pPr>
        <w:widowControl/>
        <w:autoSpaceDE/>
        <w:autoSpaceDN/>
        <w:ind w:hanging="10"/>
        <w:jc w:val="both"/>
        <w:rPr>
          <w:rFonts w:ascii="Arial" w:eastAsia="Calibri" w:hAnsi="Arial" w:cs="Arial"/>
          <w:color w:val="000000"/>
          <w:lang w:eastAsia="es-ES"/>
        </w:rPr>
      </w:pPr>
      <w:r w:rsidRPr="00386FA6">
        <w:rPr>
          <w:rFonts w:ascii="Arial" w:eastAsia="Calibri" w:hAnsi="Arial" w:cs="Arial"/>
          <w:color w:val="000000"/>
          <w:highlight w:val="yellow"/>
          <w:lang w:eastAsia="es-ES"/>
        </w:rPr>
        <w:t xml:space="preserve">La subvención otorgada a través de este Convenio se regirá por lo dispuesto en la legislación vigente en materia de subvenciones, resultando de aplicación la Ley 38/2003, de 17 de noviembre, General de Subvenciones, la Ley de Cantabria 10/2006, de 17 de julio, de Subvenciones de Cantabria y el Reglamento de la Ley 38/2003, de 17 de noviembre, General de Subvenciones, aprobado por Real </w:t>
      </w:r>
      <w:r w:rsidRPr="00386FA6">
        <w:rPr>
          <w:rFonts w:ascii="Arial" w:eastAsia="Calibri" w:hAnsi="Arial" w:cs="Arial"/>
          <w:color w:val="000000"/>
          <w:highlight w:val="yellow"/>
          <w:lang w:eastAsia="es-ES"/>
        </w:rPr>
        <w:lastRenderedPageBreak/>
        <w:t>Decreto 887/2006, de 21 de julio, estando fuera del ámbito de aplicación de la Ley 9/2017, de 8 de noviembre, de Contratos del Sector Público, por la que se transponen al ordenamiento jurídico español las Directivas del Parlamento Europeo y del Consejo 2014/23/UE y 2014/24/UE, de 26 de febrero de 2014.</w:t>
      </w:r>
    </w:p>
    <w:p w:rsidR="00D93C43" w:rsidRPr="00D93C43" w:rsidRDefault="00D93C43" w:rsidP="00985124">
      <w:pPr>
        <w:widowControl/>
        <w:autoSpaceDE/>
        <w:autoSpaceDN/>
        <w:spacing w:line="259" w:lineRule="auto"/>
        <w:ind w:left="13"/>
        <w:rPr>
          <w:rFonts w:ascii="Arial" w:hAnsi="Arial" w:cs="Arial"/>
          <w:color w:val="000000"/>
          <w:lang w:eastAsia="es-ES"/>
        </w:rPr>
      </w:pPr>
    </w:p>
    <w:p w:rsidR="00D93C43" w:rsidRPr="00D93C43" w:rsidRDefault="00305043" w:rsidP="00985124">
      <w:pPr>
        <w:widowControl/>
        <w:autoSpaceDE/>
        <w:autoSpaceDN/>
        <w:spacing w:after="5" w:line="249" w:lineRule="auto"/>
        <w:ind w:left="8" w:hanging="10"/>
        <w:jc w:val="both"/>
        <w:rPr>
          <w:rFonts w:ascii="Arial" w:hAnsi="Arial" w:cs="Arial"/>
          <w:i/>
          <w:color w:val="000000"/>
          <w:lang w:eastAsia="es-ES"/>
        </w:rPr>
      </w:pPr>
      <w:r>
        <w:rPr>
          <w:rFonts w:ascii="Arial" w:hAnsi="Arial" w:cs="Arial"/>
          <w:b/>
          <w:color w:val="000000"/>
          <w:lang w:eastAsia="es-ES"/>
        </w:rPr>
        <w:t>Octava</w:t>
      </w:r>
      <w:r w:rsidR="00D93C43" w:rsidRPr="00D93C43">
        <w:rPr>
          <w:rFonts w:ascii="Arial" w:hAnsi="Arial" w:cs="Arial"/>
          <w:b/>
          <w:color w:val="000000"/>
          <w:lang w:eastAsia="es-ES"/>
        </w:rPr>
        <w:t xml:space="preserve">. </w:t>
      </w:r>
      <w:r w:rsidR="00D93C43" w:rsidRPr="00D93C43">
        <w:rPr>
          <w:rFonts w:ascii="Arial" w:hAnsi="Arial" w:cs="Arial"/>
          <w:i/>
          <w:color w:val="000000"/>
          <w:lang w:eastAsia="es-ES"/>
        </w:rPr>
        <w:t xml:space="preserve">Justificación.  </w:t>
      </w:r>
    </w:p>
    <w:p w:rsidR="00D93C43" w:rsidRDefault="00D93C43" w:rsidP="00985124">
      <w:pPr>
        <w:widowControl/>
        <w:autoSpaceDE/>
        <w:autoSpaceDN/>
        <w:spacing w:line="259" w:lineRule="auto"/>
        <w:ind w:left="13"/>
        <w:rPr>
          <w:rFonts w:ascii="Arial" w:hAnsi="Arial" w:cs="Arial"/>
          <w:b/>
          <w:color w:val="000000"/>
          <w:lang w:eastAsia="es-ES"/>
        </w:rPr>
      </w:pPr>
    </w:p>
    <w:p w:rsidR="00305043" w:rsidRPr="00305043" w:rsidRDefault="00305043" w:rsidP="00985124">
      <w:pPr>
        <w:widowControl/>
        <w:autoSpaceDE/>
        <w:autoSpaceDN/>
        <w:jc w:val="both"/>
        <w:rPr>
          <w:rFonts w:ascii="Arial" w:eastAsia="Calibri" w:hAnsi="Arial" w:cs="Arial"/>
          <w:color w:val="000000"/>
          <w:lang w:eastAsia="es-ES"/>
        </w:rPr>
      </w:pPr>
      <w:r w:rsidRPr="00305043">
        <w:rPr>
          <w:rFonts w:ascii="Arial" w:eastAsia="Calibri" w:hAnsi="Arial" w:cs="Arial"/>
          <w:color w:val="000000"/>
          <w:lang w:eastAsia="es-ES"/>
        </w:rPr>
        <w:t>1. La justificación de la actividad subvencionada</w:t>
      </w:r>
      <w:r>
        <w:rPr>
          <w:rFonts w:ascii="Arial" w:eastAsia="Calibri" w:hAnsi="Arial" w:cs="Arial"/>
          <w:color w:val="000000"/>
          <w:lang w:eastAsia="es-ES"/>
        </w:rPr>
        <w:t>, a</w:t>
      </w:r>
      <w:r w:rsidRPr="00BC4F9E">
        <w:rPr>
          <w:rFonts w:ascii="Arial" w:hAnsi="Arial" w:cs="Arial"/>
          <w:color w:val="000000"/>
          <w:lang w:eastAsia="es-ES"/>
        </w:rPr>
        <w:t xml:space="preserve"> fin de acreditar el cumplimiento de los objetivos previstos</w:t>
      </w:r>
      <w:r>
        <w:rPr>
          <w:rFonts w:ascii="Arial" w:hAnsi="Arial" w:cs="Arial"/>
          <w:color w:val="000000"/>
          <w:lang w:eastAsia="es-ES"/>
        </w:rPr>
        <w:t>,</w:t>
      </w:r>
      <w:r w:rsidRPr="00305043">
        <w:rPr>
          <w:rFonts w:ascii="Arial" w:eastAsia="Calibri" w:hAnsi="Arial" w:cs="Arial"/>
          <w:color w:val="000000"/>
          <w:lang w:eastAsia="es-ES"/>
        </w:rPr>
        <w:t xml:space="preserve"> se realizará hasta el </w:t>
      </w:r>
      <w:r>
        <w:rPr>
          <w:rFonts w:ascii="Arial" w:eastAsia="Calibri" w:hAnsi="Arial" w:cs="Arial"/>
          <w:color w:val="000000"/>
          <w:lang w:eastAsia="es-ES"/>
        </w:rPr>
        <w:t>15</w:t>
      </w:r>
      <w:r w:rsidRPr="00305043">
        <w:rPr>
          <w:rFonts w:ascii="Arial" w:eastAsia="Calibri" w:hAnsi="Arial" w:cs="Arial"/>
          <w:color w:val="000000"/>
          <w:lang w:eastAsia="es-ES"/>
        </w:rPr>
        <w:t xml:space="preserve"> de </w:t>
      </w:r>
      <w:r>
        <w:rPr>
          <w:rFonts w:ascii="Arial" w:eastAsia="Calibri" w:hAnsi="Arial" w:cs="Arial"/>
          <w:color w:val="000000"/>
          <w:lang w:eastAsia="es-ES"/>
        </w:rPr>
        <w:t>febrero</w:t>
      </w:r>
      <w:r w:rsidRPr="00305043">
        <w:rPr>
          <w:rFonts w:ascii="Arial" w:eastAsia="Calibri" w:hAnsi="Arial" w:cs="Arial"/>
          <w:color w:val="000000"/>
          <w:lang w:eastAsia="es-ES"/>
        </w:rPr>
        <w:t xml:space="preserve"> de 2026 ante la Dirección General de Administración Local, Acción Exterior y Casas de Cantabria. </w:t>
      </w:r>
    </w:p>
    <w:p w:rsidR="00305043" w:rsidRPr="00305043" w:rsidRDefault="00305043" w:rsidP="00985124">
      <w:pPr>
        <w:widowControl/>
        <w:autoSpaceDE/>
        <w:autoSpaceDN/>
        <w:jc w:val="both"/>
        <w:rPr>
          <w:rFonts w:ascii="Arial" w:eastAsia="Calibri" w:hAnsi="Arial" w:cs="Arial"/>
          <w:color w:val="000000"/>
          <w:lang w:eastAsia="es-ES"/>
        </w:rPr>
      </w:pPr>
    </w:p>
    <w:p w:rsidR="00305043" w:rsidRPr="00305043" w:rsidRDefault="00305043" w:rsidP="00985124">
      <w:pPr>
        <w:widowControl/>
        <w:autoSpaceDE/>
        <w:autoSpaceDN/>
        <w:jc w:val="both"/>
        <w:rPr>
          <w:rFonts w:ascii="Arial" w:eastAsia="Calibri" w:hAnsi="Arial" w:cs="Arial"/>
          <w:color w:val="000000"/>
          <w:lang w:eastAsia="es-ES"/>
        </w:rPr>
      </w:pPr>
      <w:r w:rsidRPr="00305043">
        <w:rPr>
          <w:rFonts w:ascii="Arial" w:eastAsia="Calibri" w:hAnsi="Arial" w:cs="Arial"/>
          <w:color w:val="000000"/>
          <w:lang w:eastAsia="es-ES"/>
        </w:rPr>
        <w:t>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w:t>
      </w:r>
    </w:p>
    <w:p w:rsidR="00305043" w:rsidRPr="00305043" w:rsidRDefault="00305043" w:rsidP="00985124">
      <w:pPr>
        <w:widowControl/>
        <w:autoSpaceDE/>
        <w:autoSpaceDN/>
        <w:jc w:val="both"/>
        <w:rPr>
          <w:rFonts w:ascii="Arial" w:eastAsia="Calibri" w:hAnsi="Arial" w:cs="Arial"/>
          <w:color w:val="000000"/>
          <w:lang w:eastAsia="es-ES"/>
        </w:rPr>
      </w:pPr>
    </w:p>
    <w:p w:rsidR="00305043" w:rsidRPr="00305043" w:rsidRDefault="00305043" w:rsidP="00985124">
      <w:pPr>
        <w:widowControl/>
        <w:autoSpaceDE/>
        <w:autoSpaceDN/>
        <w:jc w:val="both"/>
        <w:rPr>
          <w:rFonts w:ascii="Arial" w:eastAsia="Calibri" w:hAnsi="Arial" w:cs="Arial"/>
          <w:color w:val="000000"/>
          <w:lang w:eastAsia="es-ES"/>
        </w:rPr>
      </w:pPr>
      <w:r w:rsidRPr="00305043">
        <w:rPr>
          <w:rFonts w:ascii="Arial" w:eastAsia="Calibri" w:hAnsi="Arial" w:cs="Arial"/>
          <w:color w:val="000000"/>
          <w:lang w:eastAsia="es-ES"/>
        </w:rPr>
        <w:t>La Consejera,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En ningún caso podrá ser objeto de ampliación un plazo ya vencido.</w:t>
      </w:r>
    </w:p>
    <w:p w:rsidR="00305043" w:rsidRPr="00305043" w:rsidRDefault="00305043" w:rsidP="00985124">
      <w:pPr>
        <w:widowControl/>
        <w:autoSpaceDE/>
        <w:autoSpaceDN/>
        <w:jc w:val="both"/>
        <w:rPr>
          <w:rFonts w:ascii="Arial" w:eastAsia="Calibri" w:hAnsi="Arial" w:cs="Arial"/>
          <w:color w:val="000000"/>
          <w:lang w:eastAsia="es-ES"/>
        </w:rPr>
      </w:pPr>
    </w:p>
    <w:p w:rsidR="00305043" w:rsidRPr="00305043" w:rsidRDefault="00305043" w:rsidP="00985124">
      <w:pPr>
        <w:widowControl/>
        <w:autoSpaceDE/>
        <w:autoSpaceDN/>
        <w:jc w:val="both"/>
        <w:rPr>
          <w:rFonts w:ascii="Arial" w:eastAsia="Calibri" w:hAnsi="Arial" w:cs="Arial"/>
          <w:color w:val="000000"/>
          <w:lang w:eastAsia="es-ES"/>
        </w:rPr>
      </w:pPr>
      <w:r w:rsidRPr="00305043">
        <w:rPr>
          <w:rFonts w:ascii="Arial" w:eastAsia="Calibri" w:hAnsi="Arial" w:cs="Arial"/>
          <w:color w:val="000000"/>
          <w:lang w:eastAsia="es-ES"/>
        </w:rPr>
        <w:t>Los acuerdos sobre ampliación de plazos o sobre su denegación no serán susceptibles de recurso, sin perjuicio del procedente contra la resolución que ponga fin al procedimiento.</w:t>
      </w:r>
    </w:p>
    <w:p w:rsidR="00305043" w:rsidRDefault="00305043" w:rsidP="00985124">
      <w:pPr>
        <w:widowControl/>
        <w:autoSpaceDE/>
        <w:autoSpaceDN/>
        <w:spacing w:line="259" w:lineRule="auto"/>
        <w:ind w:left="13"/>
        <w:rPr>
          <w:rFonts w:ascii="Arial" w:hAnsi="Arial" w:cs="Arial"/>
          <w:color w:val="000000"/>
          <w:lang w:eastAsia="es-ES"/>
        </w:rPr>
      </w:pPr>
    </w:p>
    <w:p w:rsidR="00D93C43" w:rsidRPr="00BC4F9E" w:rsidRDefault="00305043" w:rsidP="00985124">
      <w:pPr>
        <w:widowControl/>
        <w:autoSpaceDE/>
        <w:autoSpaceDN/>
        <w:spacing w:line="259" w:lineRule="auto"/>
        <w:ind w:left="13"/>
        <w:rPr>
          <w:rFonts w:ascii="Arial" w:hAnsi="Arial" w:cs="Arial"/>
          <w:color w:val="000000"/>
          <w:lang w:eastAsia="es-ES"/>
        </w:rPr>
      </w:pPr>
      <w:r>
        <w:rPr>
          <w:rFonts w:ascii="Arial" w:hAnsi="Arial" w:cs="Arial"/>
          <w:color w:val="000000"/>
          <w:lang w:eastAsia="es-ES"/>
        </w:rPr>
        <w:t xml:space="preserve">2. Se deberá presentar por la </w:t>
      </w:r>
      <w:r w:rsidR="00D93C43" w:rsidRPr="00BC4F9E">
        <w:rPr>
          <w:rFonts w:ascii="Arial" w:hAnsi="Arial" w:cs="Arial"/>
          <w:color w:val="000000"/>
          <w:lang w:eastAsia="es-ES"/>
        </w:rPr>
        <w:t xml:space="preserve">Federación Cántabra de Agrupaciones de Folklore la correspondiente cuenta justificativa, comprensiva de la siguiente documentación:  </w:t>
      </w:r>
    </w:p>
    <w:p w:rsidR="00D93C43" w:rsidRPr="00D93C43" w:rsidRDefault="00D93C43" w:rsidP="00985124">
      <w:pPr>
        <w:widowControl/>
        <w:autoSpaceDE/>
        <w:autoSpaceDN/>
        <w:spacing w:line="259" w:lineRule="auto"/>
        <w:ind w:left="13"/>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267162" w:rsidP="00985124">
      <w:pPr>
        <w:widowControl/>
        <w:autoSpaceDE/>
        <w:autoSpaceDN/>
        <w:spacing w:after="5" w:line="249" w:lineRule="auto"/>
        <w:ind w:left="868"/>
        <w:jc w:val="both"/>
        <w:rPr>
          <w:rFonts w:ascii="Arial" w:hAnsi="Arial" w:cs="Arial"/>
          <w:color w:val="000000"/>
          <w:lang w:eastAsia="es-ES"/>
        </w:rPr>
      </w:pPr>
      <w:r>
        <w:rPr>
          <w:rFonts w:ascii="Arial" w:hAnsi="Arial" w:cs="Arial"/>
          <w:color w:val="000000"/>
          <w:lang w:eastAsia="es-ES"/>
        </w:rPr>
        <w:t xml:space="preserve">a) </w:t>
      </w:r>
      <w:r w:rsidR="00D93C43" w:rsidRPr="00D93C43">
        <w:rPr>
          <w:rFonts w:ascii="Arial" w:hAnsi="Arial" w:cs="Arial"/>
          <w:color w:val="000000"/>
          <w:lang w:eastAsia="es-ES"/>
        </w:rPr>
        <w:t>Una memoria de actuación con indicación de las actividades realizadas y de los resultados obtenidos</w:t>
      </w:r>
      <w:r w:rsidRPr="00267162">
        <w:rPr>
          <w:rFonts w:ascii="Arial" w:hAnsi="Arial" w:cs="Arial"/>
          <w:lang w:eastAsia="es-ES"/>
        </w:rPr>
        <w:t xml:space="preserve"> </w:t>
      </w:r>
      <w:r>
        <w:rPr>
          <w:rFonts w:ascii="Arial" w:hAnsi="Arial" w:cs="Arial"/>
          <w:lang w:eastAsia="es-ES"/>
        </w:rPr>
        <w:t xml:space="preserve">y de la </w:t>
      </w:r>
      <w:r w:rsidRPr="00305043">
        <w:rPr>
          <w:rFonts w:ascii="Arial" w:hAnsi="Arial" w:cs="Arial"/>
          <w:lang w:eastAsia="es-ES"/>
        </w:rPr>
        <w:t>afectación de la subvención percibida al cumplimiento de la finalidad subvencionada</w:t>
      </w:r>
      <w:r w:rsidR="00D93C43" w:rsidRPr="00D93C43">
        <w:rPr>
          <w:rFonts w:ascii="Arial" w:hAnsi="Arial" w:cs="Arial"/>
          <w:color w:val="000000"/>
          <w:lang w:eastAsia="es-ES"/>
        </w:rPr>
        <w:t xml:space="preserve">.  </w:t>
      </w:r>
    </w:p>
    <w:p w:rsidR="00D93C43" w:rsidRPr="00D93C43" w:rsidRDefault="00267162" w:rsidP="00985124">
      <w:pPr>
        <w:widowControl/>
        <w:autoSpaceDE/>
        <w:autoSpaceDN/>
        <w:spacing w:after="95" w:line="249" w:lineRule="auto"/>
        <w:ind w:left="868"/>
        <w:jc w:val="both"/>
        <w:rPr>
          <w:rFonts w:ascii="Arial" w:hAnsi="Arial" w:cs="Arial"/>
          <w:color w:val="000000"/>
          <w:lang w:eastAsia="es-ES"/>
        </w:rPr>
      </w:pPr>
      <w:r>
        <w:rPr>
          <w:rFonts w:ascii="Arial" w:hAnsi="Arial" w:cs="Arial"/>
          <w:color w:val="000000"/>
          <w:lang w:eastAsia="es-ES"/>
        </w:rPr>
        <w:t xml:space="preserve">b) </w:t>
      </w:r>
      <w:r w:rsidR="00D93C43" w:rsidRPr="00D93C43">
        <w:rPr>
          <w:rFonts w:ascii="Arial" w:hAnsi="Arial" w:cs="Arial"/>
          <w:color w:val="000000"/>
          <w:lang w:eastAsia="es-ES"/>
        </w:rPr>
        <w:t xml:space="preserve">Una memoria económica, </w:t>
      </w:r>
      <w:r w:rsidRPr="00305043">
        <w:rPr>
          <w:rFonts w:ascii="Arial" w:hAnsi="Arial" w:cs="Arial"/>
          <w:lang w:eastAsia="es-ES"/>
        </w:rPr>
        <w:t xml:space="preserve">justificativa del coste de las actividades realizadas </w:t>
      </w:r>
      <w:r>
        <w:rPr>
          <w:rFonts w:ascii="Arial" w:hAnsi="Arial" w:cs="Arial"/>
          <w:color w:val="000000"/>
          <w:lang w:eastAsia="es-ES"/>
        </w:rPr>
        <w:t>representativa</w:t>
      </w:r>
      <w:r w:rsidR="00D93C43" w:rsidRPr="00D93C43">
        <w:rPr>
          <w:rFonts w:ascii="Arial" w:hAnsi="Arial" w:cs="Arial"/>
          <w:color w:val="000000"/>
          <w:lang w:eastAsia="es-ES"/>
        </w:rPr>
        <w:t xml:space="preserve"> de los gastos incurridos debidamente agrupados, que deberá contener:  </w:t>
      </w:r>
    </w:p>
    <w:p w:rsidR="00D93C43" w:rsidRPr="00D93C43" w:rsidRDefault="00D93C43" w:rsidP="00985124">
      <w:pPr>
        <w:widowControl/>
        <w:autoSpaceDE/>
        <w:autoSpaceDN/>
        <w:spacing w:line="259" w:lineRule="auto"/>
        <w:ind w:left="858"/>
        <w:rPr>
          <w:rFonts w:ascii="Arial" w:hAnsi="Arial" w:cs="Arial"/>
          <w:color w:val="000000"/>
          <w:lang w:eastAsia="es-ES"/>
        </w:rPr>
      </w:pPr>
    </w:p>
    <w:p w:rsidR="00D93C43" w:rsidRPr="00D93C43" w:rsidRDefault="00D93C43" w:rsidP="00985124">
      <w:pPr>
        <w:widowControl/>
        <w:numPr>
          <w:ilvl w:val="2"/>
          <w:numId w:val="21"/>
        </w:numPr>
        <w:autoSpaceDE/>
        <w:autoSpaceDN/>
        <w:spacing w:after="5" w:line="249" w:lineRule="auto"/>
        <w:ind w:hanging="320"/>
        <w:jc w:val="both"/>
        <w:rPr>
          <w:rFonts w:ascii="Arial" w:hAnsi="Arial" w:cs="Arial"/>
          <w:color w:val="000000"/>
          <w:lang w:eastAsia="es-ES"/>
        </w:rPr>
      </w:pPr>
      <w:r w:rsidRPr="00D93C43">
        <w:rPr>
          <w:rFonts w:ascii="Arial" w:hAnsi="Arial" w:cs="Arial"/>
          <w:color w:val="000000"/>
          <w:lang w:eastAsia="es-ES"/>
        </w:rPr>
        <w:t xml:space="preserve">Una relación clasificada de los gastos realizados con identificación del acreedor y número del documento, fecha de emisión, concepto, importe y fecha de pago. En caso de que la subvención se otorgue con arreglo a un presupuesto estimado, se indicarán las desviaciones acaecidas.  </w:t>
      </w:r>
    </w:p>
    <w:p w:rsidR="00D93C43" w:rsidRPr="00D93C43" w:rsidRDefault="00D93C43" w:rsidP="00985124">
      <w:pPr>
        <w:widowControl/>
        <w:autoSpaceDE/>
        <w:autoSpaceDN/>
        <w:spacing w:line="259" w:lineRule="auto"/>
        <w:ind w:left="1178"/>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numPr>
          <w:ilvl w:val="2"/>
          <w:numId w:val="21"/>
        </w:numPr>
        <w:autoSpaceDE/>
        <w:autoSpaceDN/>
        <w:spacing w:after="5" w:line="249" w:lineRule="auto"/>
        <w:ind w:hanging="320"/>
        <w:jc w:val="both"/>
        <w:rPr>
          <w:rFonts w:ascii="Arial" w:hAnsi="Arial" w:cs="Arial"/>
          <w:color w:val="000000"/>
          <w:lang w:eastAsia="es-ES"/>
        </w:rPr>
      </w:pPr>
      <w:r w:rsidRPr="00D93C43">
        <w:rPr>
          <w:rFonts w:ascii="Arial" w:hAnsi="Arial" w:cs="Arial"/>
          <w:color w:val="000000"/>
          <w:lang w:eastAsia="es-ES"/>
        </w:rPr>
        <w:t xml:space="preserve">Original y copia de las facturas u otros documentos de valor probatorio equivalente en el tráfico jurídico mercantil o con eficacia administrativa incorporados a la citada relación, acompañados de sus correspondientes justificantes de pago bancario. La acreditación de los gastos también podrá efectuarse mediante facturas electrónicas, siempre que cumplan los requisitos exigidos para su aceptación en el ámbito tributario. </w:t>
      </w:r>
    </w:p>
    <w:p w:rsidR="00D93C43" w:rsidRPr="00D93C43" w:rsidRDefault="00D93C43" w:rsidP="00985124">
      <w:pPr>
        <w:widowControl/>
        <w:autoSpaceDE/>
        <w:autoSpaceDN/>
        <w:spacing w:line="259" w:lineRule="auto"/>
        <w:ind w:left="333"/>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numPr>
          <w:ilvl w:val="2"/>
          <w:numId w:val="21"/>
        </w:numPr>
        <w:autoSpaceDE/>
        <w:autoSpaceDN/>
        <w:spacing w:after="5" w:line="249" w:lineRule="auto"/>
        <w:ind w:hanging="320"/>
        <w:jc w:val="both"/>
        <w:rPr>
          <w:rFonts w:ascii="Arial" w:hAnsi="Arial" w:cs="Arial"/>
          <w:color w:val="000000"/>
          <w:lang w:eastAsia="es-ES"/>
        </w:rPr>
      </w:pPr>
      <w:r w:rsidRPr="00D93C43">
        <w:rPr>
          <w:rFonts w:ascii="Arial" w:hAnsi="Arial" w:cs="Arial"/>
          <w:color w:val="000000"/>
          <w:lang w:eastAsia="es-ES"/>
        </w:rPr>
        <w:lastRenderedPageBreak/>
        <w:t xml:space="preserve">Una relación detallada de otros ingresos o subvenciones que hayan financiado la actividad subvencionada con indicación del importe y su procedencia. </w:t>
      </w:r>
    </w:p>
    <w:p w:rsidR="00D93C43" w:rsidRPr="00D93C43" w:rsidRDefault="00D93C43" w:rsidP="00985124">
      <w:pPr>
        <w:widowControl/>
        <w:autoSpaceDE/>
        <w:autoSpaceDN/>
        <w:spacing w:line="259" w:lineRule="auto"/>
        <w:ind w:left="333"/>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numPr>
          <w:ilvl w:val="2"/>
          <w:numId w:val="21"/>
        </w:numPr>
        <w:autoSpaceDE/>
        <w:autoSpaceDN/>
        <w:spacing w:after="5" w:line="249" w:lineRule="auto"/>
        <w:ind w:hanging="320"/>
        <w:jc w:val="both"/>
        <w:rPr>
          <w:rFonts w:ascii="Arial" w:hAnsi="Arial" w:cs="Arial"/>
          <w:color w:val="000000"/>
          <w:lang w:eastAsia="es-ES"/>
        </w:rPr>
      </w:pPr>
      <w:r w:rsidRPr="00D93C43">
        <w:rPr>
          <w:rFonts w:ascii="Arial" w:hAnsi="Arial" w:cs="Arial"/>
          <w:color w:val="000000"/>
          <w:lang w:eastAsia="es-ES"/>
        </w:rPr>
        <w:t xml:space="preserve">Los tres presupuestos que, en su caso, y de conformidad con lo establecido en el artículo 32.3 de la Ley 10/2006, de 17 de julio, de Subvenciones de Cantabria, deba haber solicitado el beneficiario.  </w:t>
      </w:r>
    </w:p>
    <w:p w:rsidR="00267162" w:rsidRDefault="00267162" w:rsidP="00985124">
      <w:pPr>
        <w:widowControl/>
        <w:autoSpaceDE/>
        <w:autoSpaceDN/>
        <w:spacing w:after="95" w:line="249" w:lineRule="auto"/>
        <w:ind w:left="868"/>
        <w:jc w:val="both"/>
        <w:rPr>
          <w:rFonts w:ascii="Arial" w:hAnsi="Arial" w:cs="Arial"/>
          <w:color w:val="000000"/>
          <w:lang w:eastAsia="es-ES"/>
        </w:rPr>
      </w:pPr>
    </w:p>
    <w:p w:rsidR="00D93C43" w:rsidRDefault="00267162" w:rsidP="00985124">
      <w:pPr>
        <w:widowControl/>
        <w:autoSpaceDE/>
        <w:autoSpaceDN/>
        <w:spacing w:after="95" w:line="249" w:lineRule="auto"/>
        <w:ind w:left="868"/>
        <w:jc w:val="both"/>
        <w:rPr>
          <w:rFonts w:ascii="Arial" w:hAnsi="Arial" w:cs="Arial"/>
        </w:rPr>
      </w:pPr>
      <w:r>
        <w:rPr>
          <w:rFonts w:ascii="Arial" w:hAnsi="Arial" w:cs="Arial"/>
          <w:color w:val="000000"/>
          <w:lang w:eastAsia="es-ES"/>
        </w:rPr>
        <w:t xml:space="preserve">c) </w:t>
      </w:r>
      <w:r w:rsidR="00D93C43" w:rsidRPr="00BC4F9E">
        <w:rPr>
          <w:rFonts w:ascii="Arial" w:hAnsi="Arial" w:cs="Arial"/>
          <w:color w:val="000000"/>
          <w:lang w:eastAsia="es-ES"/>
        </w:rPr>
        <w:t>En su caso, carta de pago de reintegro en el supuesto de remanentes no aplicados, así como de los intereses derivados de los mismos.</w:t>
      </w:r>
      <w:r w:rsidR="00D93C43" w:rsidRPr="00BC4F9E">
        <w:rPr>
          <w:rFonts w:ascii="Arial" w:hAnsi="Arial" w:cs="Arial"/>
        </w:rPr>
        <w:t xml:space="preserve"> </w:t>
      </w:r>
    </w:p>
    <w:p w:rsidR="00267162" w:rsidRDefault="00267162" w:rsidP="00985124">
      <w:pPr>
        <w:widowControl/>
        <w:autoSpaceDE/>
        <w:autoSpaceDN/>
        <w:spacing w:after="95" w:line="249" w:lineRule="auto"/>
        <w:ind w:left="868"/>
        <w:jc w:val="both"/>
        <w:rPr>
          <w:rFonts w:ascii="Arial" w:hAnsi="Arial" w:cs="Arial"/>
        </w:rPr>
      </w:pPr>
    </w:p>
    <w:p w:rsidR="00D93C43" w:rsidRPr="00BC4F9E" w:rsidRDefault="00267162" w:rsidP="00985124">
      <w:pPr>
        <w:widowControl/>
        <w:autoSpaceDE/>
        <w:autoSpaceDN/>
        <w:spacing w:after="95" w:line="249" w:lineRule="auto"/>
        <w:ind w:left="868"/>
        <w:jc w:val="both"/>
        <w:rPr>
          <w:rFonts w:ascii="Arial" w:hAnsi="Arial" w:cs="Arial"/>
          <w:color w:val="000000"/>
          <w:lang w:eastAsia="es-ES"/>
        </w:rPr>
      </w:pPr>
      <w:r>
        <w:rPr>
          <w:rFonts w:ascii="Arial" w:hAnsi="Arial" w:cs="Arial"/>
        </w:rPr>
        <w:t>d) D</w:t>
      </w:r>
      <w:r w:rsidR="00D93C43" w:rsidRPr="00BC4F9E">
        <w:rPr>
          <w:rFonts w:ascii="Arial" w:hAnsi="Arial" w:cs="Arial"/>
        </w:rPr>
        <w:t xml:space="preserve">eclaración responsable acreditativa del cumplimiento de los extremos establecidos en cuanto a publicidad en la cláusula </w:t>
      </w:r>
      <w:r w:rsidR="00D93C43" w:rsidRPr="00267162">
        <w:rPr>
          <w:rFonts w:ascii="Arial" w:hAnsi="Arial" w:cs="Arial"/>
          <w:highlight w:val="yellow"/>
        </w:rPr>
        <w:t>sexta</w:t>
      </w:r>
      <w:r w:rsidR="00D93C43" w:rsidRPr="00BC4F9E">
        <w:rPr>
          <w:rFonts w:ascii="Arial" w:hAnsi="Arial" w:cs="Arial"/>
        </w:rPr>
        <w:t xml:space="preserve"> del presente Convenio.</w:t>
      </w:r>
    </w:p>
    <w:p w:rsidR="00305043" w:rsidRPr="00305043" w:rsidRDefault="00305043" w:rsidP="00985124">
      <w:pPr>
        <w:widowControl/>
        <w:autoSpaceDE/>
        <w:autoSpaceDN/>
        <w:ind w:left="-284"/>
        <w:jc w:val="both"/>
        <w:rPr>
          <w:rFonts w:ascii="Arial" w:hAnsi="Arial" w:cs="Arial"/>
          <w:lang w:eastAsia="es-ES"/>
        </w:rPr>
      </w:pPr>
    </w:p>
    <w:p w:rsidR="00D93C43" w:rsidRPr="00D93C43" w:rsidRDefault="00305043" w:rsidP="00985124">
      <w:pPr>
        <w:widowControl/>
        <w:autoSpaceDE/>
        <w:autoSpaceDN/>
        <w:spacing w:after="5" w:line="249" w:lineRule="auto"/>
        <w:jc w:val="both"/>
        <w:rPr>
          <w:rFonts w:ascii="Arial" w:hAnsi="Arial" w:cs="Arial"/>
          <w:color w:val="000000"/>
          <w:lang w:eastAsia="es-ES"/>
        </w:rPr>
      </w:pPr>
      <w:r>
        <w:rPr>
          <w:rFonts w:ascii="Arial" w:hAnsi="Arial" w:cs="Arial"/>
          <w:color w:val="000000"/>
          <w:lang w:eastAsia="es-ES"/>
        </w:rPr>
        <w:t xml:space="preserve">3. </w:t>
      </w:r>
      <w:r w:rsidR="00D93C43" w:rsidRPr="00D93C43">
        <w:rPr>
          <w:rFonts w:ascii="Arial" w:hAnsi="Arial" w:cs="Arial"/>
          <w:color w:val="000000"/>
          <w:lang w:eastAsia="es-ES"/>
        </w:rPr>
        <w:t xml:space="preserve">Los gastos incluidos en la cuenta justificativa deberán responder indubitadamente a la naturaleza de la actuación subvencionada, ser estrictamente necesarios y corresponderse con los costes reales efectivamente pagados por el beneficiario.  </w:t>
      </w:r>
    </w:p>
    <w:p w:rsidR="00D93C43" w:rsidRPr="00D93C43" w:rsidRDefault="00D93C43" w:rsidP="00985124">
      <w:pPr>
        <w:widowControl/>
        <w:autoSpaceDE/>
        <w:autoSpaceDN/>
        <w:spacing w:line="259" w:lineRule="auto"/>
        <w:ind w:left="13"/>
        <w:rPr>
          <w:rFonts w:ascii="Arial" w:hAnsi="Arial" w:cs="Arial"/>
          <w:color w:val="000000"/>
          <w:lang w:eastAsia="es-ES"/>
        </w:rPr>
      </w:pPr>
    </w:p>
    <w:p w:rsidR="00D93C43" w:rsidRPr="00D93C43" w:rsidRDefault="00267162" w:rsidP="00985124">
      <w:pPr>
        <w:widowControl/>
        <w:autoSpaceDE/>
        <w:autoSpaceDN/>
        <w:spacing w:after="5" w:line="249" w:lineRule="auto"/>
        <w:ind w:left="8" w:hanging="10"/>
        <w:jc w:val="both"/>
        <w:rPr>
          <w:rFonts w:ascii="Arial" w:hAnsi="Arial" w:cs="Arial"/>
          <w:i/>
          <w:color w:val="000000"/>
          <w:lang w:eastAsia="es-ES"/>
        </w:rPr>
      </w:pPr>
      <w:r>
        <w:rPr>
          <w:rFonts w:ascii="Arial" w:hAnsi="Arial" w:cs="Arial"/>
          <w:b/>
          <w:color w:val="000000"/>
          <w:lang w:eastAsia="es-ES"/>
        </w:rPr>
        <w:t>Novena</w:t>
      </w:r>
      <w:r w:rsidR="00D93C43" w:rsidRPr="00D93C43">
        <w:rPr>
          <w:rFonts w:ascii="Arial" w:hAnsi="Arial" w:cs="Arial"/>
          <w:b/>
          <w:color w:val="000000"/>
          <w:lang w:eastAsia="es-ES"/>
        </w:rPr>
        <w:t xml:space="preserve">. </w:t>
      </w:r>
      <w:r w:rsidR="00BC4F9E">
        <w:rPr>
          <w:rFonts w:ascii="Arial" w:hAnsi="Arial" w:cs="Arial"/>
          <w:i/>
          <w:color w:val="000000"/>
          <w:lang w:eastAsia="es-ES"/>
        </w:rPr>
        <w:t>Revocación y reintegro.</w:t>
      </w:r>
    </w:p>
    <w:p w:rsidR="00D93C43" w:rsidRPr="00D93C43" w:rsidRDefault="00D93C43" w:rsidP="00985124">
      <w:pPr>
        <w:widowControl/>
        <w:autoSpaceDE/>
        <w:autoSpaceDN/>
        <w:spacing w:line="259" w:lineRule="auto"/>
        <w:ind w:left="13"/>
        <w:rPr>
          <w:rFonts w:ascii="Arial" w:hAnsi="Arial" w:cs="Arial"/>
          <w:color w:val="000000"/>
          <w:lang w:eastAsia="es-ES"/>
        </w:rPr>
      </w:pPr>
      <w:r w:rsidRPr="00D93C43">
        <w:rPr>
          <w:rFonts w:ascii="Arial" w:hAnsi="Arial" w:cs="Arial"/>
          <w:b/>
          <w:color w:val="000000"/>
          <w:lang w:eastAsia="es-ES"/>
        </w:rPr>
        <w:t xml:space="preserve"> </w:t>
      </w:r>
    </w:p>
    <w:p w:rsidR="00D93C43" w:rsidRPr="00D93C43" w:rsidRDefault="00D93C43" w:rsidP="00985124">
      <w:pPr>
        <w:widowControl/>
        <w:autoSpaceDE/>
        <w:autoSpaceDN/>
        <w:spacing w:after="5" w:line="249" w:lineRule="auto"/>
        <w:ind w:left="8" w:hanging="10"/>
        <w:jc w:val="both"/>
        <w:rPr>
          <w:rFonts w:ascii="Arial" w:hAnsi="Arial" w:cs="Arial"/>
          <w:color w:val="000000"/>
          <w:lang w:eastAsia="es-ES"/>
        </w:rPr>
      </w:pPr>
      <w:r w:rsidRPr="00D93C43">
        <w:rPr>
          <w:rFonts w:ascii="Arial" w:hAnsi="Arial" w:cs="Arial"/>
          <w:color w:val="000000"/>
          <w:lang w:eastAsia="es-ES"/>
        </w:rPr>
        <w:t>En todo lo no previsto en el presente Convenio y, en particular, en materia de revocación y reintegro de subvenciones, se estará a lo dispuesto en</w:t>
      </w:r>
      <w:r w:rsidR="00267162" w:rsidRPr="00267162">
        <w:rPr>
          <w:rFonts w:ascii="Arial" w:hAnsi="Arial" w:cs="Arial"/>
        </w:rPr>
        <w:t xml:space="preserve"> </w:t>
      </w:r>
      <w:r w:rsidR="00267162">
        <w:rPr>
          <w:rFonts w:ascii="Arial" w:hAnsi="Arial" w:cs="Arial"/>
        </w:rPr>
        <w:t>el T</w:t>
      </w:r>
      <w:r w:rsidR="00267162" w:rsidRPr="00A90B72">
        <w:rPr>
          <w:rFonts w:ascii="Arial" w:hAnsi="Arial" w:cs="Arial"/>
        </w:rPr>
        <w:t>ítulo II de la Ley</w:t>
      </w:r>
      <w:r w:rsidRPr="00D93C43">
        <w:rPr>
          <w:rFonts w:ascii="Arial" w:hAnsi="Arial" w:cs="Arial"/>
          <w:color w:val="000000"/>
          <w:lang w:eastAsia="es-ES"/>
        </w:rPr>
        <w:t xml:space="preserve"> 10/2006, de 17 de julio, de Subvenciones de Cantabria. Toda alteración de las condiciones tenidas en cuenta para la concesión de la subvención podrá dar lugar a la modificación de la resolución de concesión. </w:t>
      </w:r>
    </w:p>
    <w:p w:rsidR="00D93C43" w:rsidRPr="00D93C43" w:rsidRDefault="00D93C43" w:rsidP="00985124">
      <w:pPr>
        <w:widowControl/>
        <w:autoSpaceDE/>
        <w:autoSpaceDN/>
        <w:spacing w:line="259" w:lineRule="auto"/>
        <w:rPr>
          <w:rFonts w:ascii="Arial" w:hAnsi="Arial" w:cs="Arial"/>
          <w:color w:val="000000"/>
          <w:lang w:eastAsia="es-ES"/>
        </w:rPr>
      </w:pPr>
      <w:r w:rsidRPr="00D93C43">
        <w:rPr>
          <w:rFonts w:ascii="Arial" w:hAnsi="Arial" w:cs="Arial"/>
          <w:color w:val="000000"/>
          <w:lang w:eastAsia="es-ES"/>
        </w:rPr>
        <w:t xml:space="preserve"> </w:t>
      </w:r>
    </w:p>
    <w:p w:rsidR="00D93C43" w:rsidRPr="00D93C43" w:rsidRDefault="00D93C43" w:rsidP="00985124">
      <w:pPr>
        <w:widowControl/>
        <w:autoSpaceDE/>
        <w:autoSpaceDN/>
        <w:spacing w:after="5" w:line="249" w:lineRule="auto"/>
        <w:ind w:left="8" w:hanging="10"/>
        <w:jc w:val="both"/>
        <w:rPr>
          <w:rFonts w:ascii="Arial" w:hAnsi="Arial" w:cs="Arial"/>
          <w:color w:val="000000"/>
          <w:lang w:eastAsia="es-ES"/>
        </w:rPr>
      </w:pPr>
      <w:r w:rsidRPr="00D93C43">
        <w:rPr>
          <w:rFonts w:ascii="Arial" w:hAnsi="Arial" w:cs="Arial"/>
          <w:color w:val="000000"/>
          <w:lang w:eastAsia="es-ES"/>
        </w:rPr>
        <w:t xml:space="preserve">El incumplimiento parcial </w:t>
      </w:r>
      <w:r w:rsidR="00267162" w:rsidRPr="00A90B72">
        <w:rPr>
          <w:rFonts w:ascii="Arial" w:hAnsi="Arial" w:cs="Arial"/>
        </w:rPr>
        <w:t>de las condiciones o la realización en plazo de sólo una parte de la actividad</w:t>
      </w:r>
      <w:r w:rsidRPr="00D93C43">
        <w:rPr>
          <w:rFonts w:ascii="Arial" w:hAnsi="Arial" w:cs="Arial"/>
          <w:color w:val="000000"/>
          <w:lang w:eastAsia="es-ES"/>
        </w:rPr>
        <w:t xml:space="preserve"> subvencionada</w:t>
      </w:r>
      <w:r w:rsidR="00267162">
        <w:rPr>
          <w:rFonts w:ascii="Arial" w:hAnsi="Arial" w:cs="Arial"/>
          <w:color w:val="000000"/>
          <w:lang w:eastAsia="es-ES"/>
        </w:rPr>
        <w:t>,</w:t>
      </w:r>
      <w:r w:rsidRPr="00D93C43">
        <w:rPr>
          <w:rFonts w:ascii="Arial" w:hAnsi="Arial" w:cs="Arial"/>
          <w:color w:val="000000"/>
          <w:lang w:eastAsia="es-ES"/>
        </w:rPr>
        <w:t xml:space="preserve"> supondrá la reducción de la subvención de manera proporcional al citado incumplimiento, siempre que el cumplimiento por el beneficiario se aproxime de modo significativo al cumplimiento total, considerado éste en un 75% del coste total de la actividad, y se acredite por ésta una actuación inequívocamente tendente a la satisfacción de</w:t>
      </w:r>
      <w:r w:rsidR="00267162">
        <w:rPr>
          <w:rFonts w:ascii="Arial" w:hAnsi="Arial" w:cs="Arial"/>
          <w:color w:val="000000"/>
          <w:lang w:eastAsia="es-ES"/>
        </w:rPr>
        <w:t xml:space="preserve"> sus compromisos.</w:t>
      </w:r>
      <w:r w:rsidRPr="00D93C43">
        <w:rPr>
          <w:rFonts w:ascii="Arial" w:hAnsi="Arial" w:cs="Arial"/>
          <w:color w:val="000000"/>
          <w:lang w:eastAsia="es-ES"/>
        </w:rPr>
        <w:t xml:space="preserve"> </w:t>
      </w:r>
    </w:p>
    <w:p w:rsidR="00D93C43" w:rsidRPr="00BC4F9E" w:rsidRDefault="00D93C43" w:rsidP="00985124">
      <w:pPr>
        <w:widowControl/>
        <w:autoSpaceDE/>
        <w:autoSpaceDN/>
        <w:spacing w:after="5" w:line="249" w:lineRule="auto"/>
        <w:ind w:left="8" w:hanging="10"/>
        <w:jc w:val="both"/>
        <w:rPr>
          <w:rFonts w:ascii="Arial" w:hAnsi="Arial" w:cs="Arial"/>
          <w:b/>
          <w:color w:val="000000"/>
          <w:lang w:eastAsia="es-ES"/>
        </w:rPr>
      </w:pPr>
    </w:p>
    <w:p w:rsidR="00267162" w:rsidRPr="00267162" w:rsidRDefault="00267162" w:rsidP="00985124">
      <w:pPr>
        <w:rPr>
          <w:rFonts w:ascii="Arial" w:eastAsia="Calibri" w:hAnsi="Arial" w:cs="Arial"/>
          <w:color w:val="000000"/>
          <w:lang w:eastAsia="es-ES"/>
        </w:rPr>
      </w:pPr>
      <w:r>
        <w:rPr>
          <w:rFonts w:ascii="Arial" w:hAnsi="Arial" w:cs="Arial"/>
          <w:b/>
          <w:color w:val="000000"/>
          <w:lang w:eastAsia="es-ES"/>
        </w:rPr>
        <w:t>Décima</w:t>
      </w:r>
      <w:r w:rsidR="00D93C43" w:rsidRPr="00D93C43">
        <w:rPr>
          <w:rFonts w:ascii="Arial" w:hAnsi="Arial" w:cs="Arial"/>
          <w:b/>
          <w:color w:val="000000"/>
          <w:lang w:eastAsia="es-ES"/>
        </w:rPr>
        <w:t xml:space="preserve">. </w:t>
      </w:r>
      <w:r w:rsidRPr="00267162">
        <w:rPr>
          <w:rFonts w:ascii="Arial" w:eastAsia="Calibri" w:hAnsi="Arial" w:cs="Arial"/>
          <w:i/>
          <w:color w:val="000000"/>
          <w:lang w:eastAsia="es-ES"/>
        </w:rPr>
        <w:t>Efectos.</w:t>
      </w:r>
      <w:r w:rsidRPr="00267162">
        <w:rPr>
          <w:rFonts w:ascii="Arial" w:eastAsia="Calibri" w:hAnsi="Arial" w:cs="Arial"/>
          <w:b/>
          <w:color w:val="000000"/>
          <w:lang w:eastAsia="es-ES"/>
        </w:rPr>
        <w:t xml:space="preserve"> </w:t>
      </w:r>
      <w:r w:rsidRPr="00267162">
        <w:rPr>
          <w:rFonts w:ascii="Arial" w:eastAsia="Calibri" w:hAnsi="Arial" w:cs="Arial"/>
          <w:color w:val="000000"/>
          <w:lang w:eastAsia="es-ES"/>
        </w:rPr>
        <w:t xml:space="preserve"> </w:t>
      </w:r>
    </w:p>
    <w:p w:rsidR="00267162" w:rsidRPr="00267162" w:rsidRDefault="00267162" w:rsidP="00985124">
      <w:pPr>
        <w:widowControl/>
        <w:autoSpaceDE/>
        <w:autoSpaceDN/>
        <w:rPr>
          <w:rFonts w:ascii="Arial" w:eastAsia="Calibri" w:hAnsi="Arial" w:cs="Arial"/>
          <w:color w:val="000000"/>
          <w:lang w:eastAsia="es-ES"/>
        </w:rPr>
      </w:pPr>
    </w:p>
    <w:p w:rsidR="00267162" w:rsidRPr="00267162" w:rsidRDefault="00267162" w:rsidP="00985124">
      <w:pPr>
        <w:widowControl/>
        <w:autoSpaceDE/>
        <w:autoSpaceDN/>
        <w:ind w:hanging="10"/>
        <w:jc w:val="both"/>
        <w:rPr>
          <w:rFonts w:ascii="Arial" w:eastAsia="Calibri" w:hAnsi="Arial" w:cs="Arial"/>
          <w:color w:val="000000"/>
          <w:lang w:eastAsia="es-ES"/>
        </w:rPr>
      </w:pPr>
      <w:r w:rsidRPr="00267162">
        <w:rPr>
          <w:rFonts w:ascii="Arial" w:eastAsia="Calibri" w:hAnsi="Arial" w:cs="Arial"/>
          <w:color w:val="000000"/>
          <w:lang w:eastAsia="es-ES"/>
        </w:rPr>
        <w:t>Los efectos de este Convenio se extienden desde</w:t>
      </w:r>
      <w:r w:rsidR="008D631E">
        <w:rPr>
          <w:rFonts w:ascii="Arial" w:eastAsia="Calibri" w:hAnsi="Arial" w:cs="Arial"/>
          <w:color w:val="000000"/>
          <w:lang w:eastAsia="es-ES"/>
        </w:rPr>
        <w:t xml:space="preserve"> la fecha de la firma hasta el </w:t>
      </w:r>
      <w:r w:rsidRPr="00267162">
        <w:rPr>
          <w:rFonts w:ascii="Arial" w:eastAsia="Calibri" w:hAnsi="Arial" w:cs="Arial"/>
          <w:color w:val="000000"/>
          <w:lang w:eastAsia="es-ES"/>
        </w:rPr>
        <w:t>1</w:t>
      </w:r>
      <w:r w:rsidR="008D631E">
        <w:rPr>
          <w:rFonts w:ascii="Arial" w:eastAsia="Calibri" w:hAnsi="Arial" w:cs="Arial"/>
          <w:color w:val="000000"/>
          <w:lang w:eastAsia="es-ES"/>
        </w:rPr>
        <w:t>5</w:t>
      </w:r>
      <w:r w:rsidRPr="00267162">
        <w:rPr>
          <w:rFonts w:ascii="Arial" w:eastAsia="Calibri" w:hAnsi="Arial" w:cs="Arial"/>
          <w:color w:val="000000"/>
          <w:lang w:eastAsia="es-ES"/>
        </w:rPr>
        <w:t xml:space="preserve"> de </w:t>
      </w:r>
      <w:r w:rsidR="008D631E">
        <w:rPr>
          <w:rFonts w:ascii="Arial" w:eastAsia="Calibri" w:hAnsi="Arial" w:cs="Arial"/>
          <w:color w:val="000000"/>
          <w:lang w:eastAsia="es-ES"/>
        </w:rPr>
        <w:t>febrero</w:t>
      </w:r>
      <w:r w:rsidRPr="00267162">
        <w:rPr>
          <w:rFonts w:ascii="Arial" w:eastAsia="Calibri" w:hAnsi="Arial" w:cs="Arial"/>
          <w:color w:val="000000"/>
          <w:lang w:eastAsia="es-ES"/>
        </w:rPr>
        <w:t xml:space="preserve"> de 2026</w:t>
      </w:r>
      <w:r w:rsidR="008D631E">
        <w:rPr>
          <w:rFonts w:ascii="Arial" w:eastAsia="Calibri" w:hAnsi="Arial" w:cs="Arial"/>
          <w:color w:val="000000"/>
          <w:lang w:eastAsia="es-ES"/>
        </w:rPr>
        <w:t>,</w:t>
      </w:r>
      <w:r w:rsidR="008D631E" w:rsidRPr="008D631E">
        <w:rPr>
          <w:rFonts w:ascii="Arial" w:hAnsi="Arial" w:cs="Arial"/>
          <w:color w:val="000000"/>
          <w:lang w:eastAsia="es-ES"/>
        </w:rPr>
        <w:t xml:space="preserve"> </w:t>
      </w:r>
      <w:r w:rsidR="008D631E" w:rsidRPr="00D93C43">
        <w:rPr>
          <w:rFonts w:ascii="Arial" w:hAnsi="Arial" w:cs="Arial"/>
          <w:color w:val="000000"/>
          <w:lang w:eastAsia="es-ES"/>
        </w:rPr>
        <w:t xml:space="preserve">fecha ésta en la que vence el plazo establecido en la cláusula </w:t>
      </w:r>
      <w:r w:rsidR="008D631E" w:rsidRPr="008D631E">
        <w:rPr>
          <w:rFonts w:ascii="Arial" w:hAnsi="Arial" w:cs="Arial"/>
          <w:color w:val="000000"/>
          <w:highlight w:val="yellow"/>
          <w:lang w:eastAsia="es-ES"/>
        </w:rPr>
        <w:t>séptima</w:t>
      </w:r>
      <w:r w:rsidR="008D631E" w:rsidRPr="00D93C43">
        <w:rPr>
          <w:rFonts w:ascii="Arial" w:hAnsi="Arial" w:cs="Arial"/>
          <w:color w:val="000000"/>
          <w:lang w:eastAsia="es-ES"/>
        </w:rPr>
        <w:t xml:space="preserve"> para la presentación de la documentación justificativa de la actividad subvencionada</w:t>
      </w:r>
      <w:r w:rsidRPr="00267162">
        <w:rPr>
          <w:rFonts w:ascii="Arial" w:eastAsia="Calibri" w:hAnsi="Arial" w:cs="Arial"/>
          <w:color w:val="000000"/>
          <w:lang w:eastAsia="es-ES"/>
        </w:rPr>
        <w:t xml:space="preserve">.  </w:t>
      </w:r>
    </w:p>
    <w:p w:rsidR="00267162" w:rsidRPr="00267162" w:rsidRDefault="00267162" w:rsidP="00985124">
      <w:pPr>
        <w:widowControl/>
        <w:autoSpaceDE/>
        <w:autoSpaceDN/>
        <w:ind w:hanging="10"/>
        <w:jc w:val="both"/>
        <w:rPr>
          <w:rFonts w:ascii="Arial" w:eastAsia="Calibri" w:hAnsi="Arial" w:cs="Arial"/>
          <w:color w:val="000000"/>
          <w:lang w:eastAsia="es-ES"/>
        </w:rPr>
      </w:pPr>
    </w:p>
    <w:p w:rsidR="00267162" w:rsidRPr="00267162" w:rsidRDefault="00267162" w:rsidP="00985124">
      <w:pPr>
        <w:widowControl/>
        <w:autoSpaceDE/>
        <w:autoSpaceDN/>
        <w:ind w:firstLine="630"/>
        <w:jc w:val="both"/>
        <w:rPr>
          <w:rFonts w:ascii="Arial" w:eastAsia="Calibri" w:hAnsi="Arial" w:cs="Arial"/>
          <w:color w:val="000000"/>
          <w:lang w:eastAsia="es-ES"/>
        </w:rPr>
      </w:pPr>
      <w:r w:rsidRPr="00267162">
        <w:rPr>
          <w:rFonts w:ascii="Arial" w:eastAsia="Calibri" w:hAnsi="Arial" w:cs="Arial"/>
          <w:color w:val="000000"/>
          <w:lang w:eastAsia="es-ES"/>
        </w:rPr>
        <w:t>Y, para que así conste, en prueba de conformidad con el contenido del presente Convenio, en el lugar y fecha indicados en el encabezamiento, las partes lo firman electrónicamente.</w:t>
      </w:r>
    </w:p>
    <w:p w:rsidR="00D93C43" w:rsidRPr="00BC4F9E" w:rsidRDefault="00D93C43" w:rsidP="00985124">
      <w:pPr>
        <w:pStyle w:val="Prrafodelista"/>
        <w:widowControl/>
        <w:autoSpaceDE/>
        <w:autoSpaceDN/>
        <w:spacing w:after="5" w:line="249" w:lineRule="auto"/>
        <w:ind w:left="868"/>
        <w:jc w:val="both"/>
        <w:rPr>
          <w:rFonts w:ascii="Arial" w:hAnsi="Arial" w:cs="Arial"/>
        </w:rPr>
      </w:pPr>
    </w:p>
    <w:p w:rsidR="00D93C43" w:rsidRPr="00BC4F9E" w:rsidRDefault="00D93C43" w:rsidP="00985124">
      <w:pPr>
        <w:pStyle w:val="Prrafodelista"/>
        <w:widowControl/>
        <w:autoSpaceDE/>
        <w:autoSpaceDN/>
        <w:spacing w:after="5" w:line="249" w:lineRule="auto"/>
        <w:ind w:left="868"/>
        <w:jc w:val="both"/>
        <w:rPr>
          <w:rFonts w:ascii="Arial" w:hAnsi="Arial" w:cs="Arial"/>
        </w:rPr>
      </w:pPr>
    </w:p>
    <w:p w:rsidR="00D93C43" w:rsidRPr="00D93C43" w:rsidRDefault="00D93C43" w:rsidP="00985124">
      <w:pPr>
        <w:widowControl/>
        <w:tabs>
          <w:tab w:val="center" w:pos="7159"/>
        </w:tabs>
        <w:autoSpaceDE/>
        <w:autoSpaceDN/>
        <w:spacing w:after="5" w:line="249" w:lineRule="auto"/>
        <w:ind w:left="-2"/>
        <w:rPr>
          <w:rFonts w:ascii="Arial" w:hAnsi="Arial" w:cs="Arial"/>
          <w:color w:val="000000"/>
          <w:lang w:eastAsia="es-ES"/>
        </w:rPr>
      </w:pPr>
      <w:r w:rsidRPr="00D93C43">
        <w:rPr>
          <w:rFonts w:ascii="Arial" w:hAnsi="Arial" w:cs="Arial"/>
          <w:color w:val="000000"/>
          <w:lang w:eastAsia="es-ES"/>
        </w:rPr>
        <w:t xml:space="preserve">Por la Federación Cántabra de Agrupaciones de Folklore      </w:t>
      </w:r>
      <w:r w:rsidRPr="00D93C43">
        <w:rPr>
          <w:rFonts w:ascii="Arial" w:hAnsi="Arial" w:cs="Arial"/>
          <w:color w:val="000000"/>
          <w:lang w:eastAsia="es-ES"/>
        </w:rPr>
        <w:tab/>
        <w:t>Por el Gobierno de Cantabria</w:t>
      </w:r>
      <w:r w:rsidR="008D631E">
        <w:rPr>
          <w:rFonts w:ascii="Arial" w:hAnsi="Arial" w:cs="Arial"/>
          <w:color w:val="000000"/>
          <w:lang w:eastAsia="es-ES"/>
        </w:rPr>
        <w:t>.</w:t>
      </w:r>
      <w:r w:rsidRPr="00D93C43">
        <w:rPr>
          <w:rFonts w:ascii="Arial" w:hAnsi="Arial" w:cs="Arial"/>
          <w:color w:val="000000"/>
          <w:lang w:eastAsia="es-ES"/>
        </w:rPr>
        <w:t xml:space="preserve">           Fdo.: Carmen </w:t>
      </w:r>
      <w:proofErr w:type="spellStart"/>
      <w:r w:rsidRPr="00D93C43">
        <w:rPr>
          <w:rFonts w:ascii="Arial" w:hAnsi="Arial" w:cs="Arial"/>
          <w:color w:val="000000"/>
          <w:lang w:eastAsia="es-ES"/>
        </w:rPr>
        <w:t>Olarreaga</w:t>
      </w:r>
      <w:proofErr w:type="spellEnd"/>
      <w:r w:rsidRPr="00D93C43">
        <w:rPr>
          <w:rFonts w:ascii="Arial" w:hAnsi="Arial" w:cs="Arial"/>
          <w:color w:val="000000"/>
          <w:lang w:eastAsia="es-ES"/>
        </w:rPr>
        <w:t xml:space="preserve"> Gue</w:t>
      </w:r>
      <w:r w:rsidR="008D631E">
        <w:rPr>
          <w:rFonts w:ascii="Arial" w:hAnsi="Arial" w:cs="Arial"/>
          <w:color w:val="000000"/>
          <w:lang w:eastAsia="es-ES"/>
        </w:rPr>
        <w:t xml:space="preserve">rra </w:t>
      </w:r>
      <w:r w:rsidR="008D631E">
        <w:rPr>
          <w:rFonts w:ascii="Arial" w:hAnsi="Arial" w:cs="Arial"/>
          <w:color w:val="000000"/>
          <w:lang w:eastAsia="es-ES"/>
        </w:rPr>
        <w:tab/>
        <w:t xml:space="preserve">                 </w:t>
      </w:r>
      <w:r w:rsidRPr="00D93C43">
        <w:rPr>
          <w:rFonts w:ascii="Arial" w:hAnsi="Arial" w:cs="Arial"/>
          <w:color w:val="000000"/>
          <w:lang w:eastAsia="es-ES"/>
        </w:rPr>
        <w:t xml:space="preserve"> Fdo.: Mª Isabel Urrutia de los Mozos </w:t>
      </w:r>
    </w:p>
    <w:p w:rsidR="00D93C43" w:rsidRPr="00BC4F9E" w:rsidRDefault="00D93C43" w:rsidP="00985124">
      <w:pPr>
        <w:pStyle w:val="Prrafodelista"/>
        <w:widowControl/>
        <w:autoSpaceDE/>
        <w:autoSpaceDN/>
        <w:spacing w:after="5" w:line="249" w:lineRule="auto"/>
        <w:ind w:left="868"/>
        <w:jc w:val="both"/>
        <w:rPr>
          <w:rFonts w:ascii="Arial" w:hAnsi="Arial" w:cs="Arial"/>
          <w:color w:val="000000"/>
          <w:lang w:eastAsia="es-ES"/>
        </w:rPr>
      </w:pPr>
    </w:p>
    <w:sectPr w:rsidR="00D93C43" w:rsidRPr="00BC4F9E" w:rsidSect="00B94B13">
      <w:headerReference w:type="default" r:id="rId7"/>
      <w:footerReference w:type="default" r:id="rId8"/>
      <w:type w:val="continuous"/>
      <w:pgSz w:w="11910" w:h="16840"/>
      <w:pgMar w:top="3119" w:right="995" w:bottom="1560" w:left="993" w:header="720"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F07" w:rsidRDefault="008C7F07" w:rsidP="003F6884">
      <w:r>
        <w:separator/>
      </w:r>
    </w:p>
  </w:endnote>
  <w:endnote w:type="continuationSeparator" w:id="0">
    <w:p w:rsidR="008C7F07" w:rsidRDefault="008C7F07" w:rsidP="003F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20" w:rsidRDefault="00035A20">
    <w:pPr>
      <w:pStyle w:val="Piedepgina"/>
    </w:pPr>
  </w:p>
  <w:p w:rsidR="005155E4" w:rsidRDefault="005155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F07" w:rsidRDefault="008C7F07" w:rsidP="003F6884">
      <w:r>
        <w:separator/>
      </w:r>
    </w:p>
  </w:footnote>
  <w:footnote w:type="continuationSeparator" w:id="0">
    <w:p w:rsidR="008C7F07" w:rsidRDefault="008C7F07" w:rsidP="003F6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884" w:rsidRDefault="006F4317" w:rsidP="003F6884">
    <w:pPr>
      <w:tabs>
        <w:tab w:val="left" w:pos="5982"/>
        <w:tab w:val="left" w:pos="8810"/>
      </w:tabs>
      <w:ind w:left="592"/>
      <w:rPr>
        <w:sz w:val="20"/>
      </w:rPr>
    </w:pPr>
    <w:r w:rsidRPr="00717F93">
      <w:rPr>
        <w:noProof/>
        <w:sz w:val="20"/>
        <w:lang w:eastAsia="es-ES"/>
      </w:rPr>
      <w:drawing>
        <wp:inline distT="0" distB="0" distL="0" distR="0">
          <wp:extent cx="1134110" cy="592455"/>
          <wp:effectExtent l="0" t="0" r="0" b="0"/>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592455"/>
                  </a:xfrm>
                  <a:prstGeom prst="rect">
                    <a:avLst/>
                  </a:prstGeom>
                  <a:noFill/>
                  <a:ln>
                    <a:noFill/>
                  </a:ln>
                </pic:spPr>
              </pic:pic>
            </a:graphicData>
          </a:graphic>
        </wp:inline>
      </w:drawing>
    </w:r>
    <w:r w:rsidR="005F0D39">
      <w:rPr>
        <w:sz w:val="20"/>
      </w:rPr>
      <w:t xml:space="preserve">                                                              </w:t>
    </w:r>
    <w:r w:rsidR="00AA02BB">
      <w:rPr>
        <w:noProof/>
        <w:position w:val="3"/>
        <w:sz w:val="20"/>
        <w:lang w:eastAsia="es-ES"/>
      </w:rPr>
      <w:t xml:space="preserve">           </w:t>
    </w:r>
    <w:r w:rsidR="003F6884">
      <w:rPr>
        <w:position w:val="3"/>
        <w:sz w:val="20"/>
      </w:rPr>
      <w:tab/>
    </w:r>
    <w:r w:rsidRPr="00717F93">
      <w:rPr>
        <w:noProof/>
        <w:position w:val="5"/>
        <w:sz w:val="20"/>
        <w:lang w:eastAsia="es-ES"/>
      </w:rPr>
      <w:drawing>
        <wp:inline distT="0" distB="0" distL="0" distR="0">
          <wp:extent cx="490220" cy="490220"/>
          <wp:effectExtent l="0" t="0" r="0" b="0"/>
          <wp:docPr id="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0220" cy="490220"/>
                  </a:xfrm>
                  <a:prstGeom prst="rect">
                    <a:avLst/>
                  </a:prstGeom>
                  <a:noFill/>
                  <a:ln>
                    <a:noFill/>
                  </a:ln>
                </pic:spPr>
              </pic:pic>
            </a:graphicData>
          </a:graphic>
        </wp:inline>
      </w:drawing>
    </w:r>
  </w:p>
  <w:p w:rsidR="003F6884" w:rsidRPr="004F6276" w:rsidRDefault="003F6884" w:rsidP="003F6884">
    <w:pPr>
      <w:ind w:left="107" w:right="6750"/>
      <w:jc w:val="center"/>
      <w:rPr>
        <w:rFonts w:ascii="Calibri" w:hAnsi="Calibri" w:cs="Calibri"/>
        <w:b/>
        <w:sz w:val="16"/>
      </w:rPr>
    </w:pPr>
    <w:r w:rsidRPr="004F6276">
      <w:rPr>
        <w:rFonts w:ascii="Calibri" w:hAnsi="Calibri" w:cs="Calibri"/>
        <w:b/>
        <w:sz w:val="16"/>
      </w:rPr>
      <w:t>CONSEJERIA DE PRESIDENCIA,</w:t>
    </w:r>
    <w:r w:rsidR="0078623B">
      <w:rPr>
        <w:rFonts w:ascii="Calibri" w:hAnsi="Calibri" w:cs="Calibri"/>
        <w:b/>
        <w:sz w:val="16"/>
      </w:rPr>
      <w:t xml:space="preserve"> </w:t>
    </w:r>
    <w:r w:rsidRPr="004F6276">
      <w:rPr>
        <w:rFonts w:ascii="Calibri" w:hAnsi="Calibri" w:cs="Calibri"/>
        <w:b/>
        <w:sz w:val="16"/>
      </w:rPr>
      <w:t>JUSTICIA</w:t>
    </w:r>
    <w:r w:rsidR="009A5ED6">
      <w:rPr>
        <w:rFonts w:ascii="Calibri" w:hAnsi="Calibri" w:cs="Calibri"/>
        <w:b/>
        <w:sz w:val="16"/>
      </w:rPr>
      <w:t>, SEGURIDAD</w:t>
    </w:r>
    <w:r w:rsidRPr="004F6276">
      <w:rPr>
        <w:rFonts w:ascii="Calibri" w:hAnsi="Calibri" w:cs="Calibri"/>
        <w:b/>
        <w:spacing w:val="-1"/>
        <w:sz w:val="16"/>
      </w:rPr>
      <w:t xml:space="preserve"> </w:t>
    </w:r>
    <w:r w:rsidRPr="004F6276">
      <w:rPr>
        <w:rFonts w:ascii="Calibri" w:hAnsi="Calibri" w:cs="Calibri"/>
        <w:b/>
        <w:sz w:val="16"/>
      </w:rPr>
      <w:t xml:space="preserve">Y </w:t>
    </w:r>
    <w:r w:rsidR="00256A02">
      <w:rPr>
        <w:rFonts w:ascii="Calibri" w:hAnsi="Calibri" w:cs="Calibri"/>
        <w:b/>
        <w:sz w:val="16"/>
      </w:rPr>
      <w:t>SIMPLIFICACIÓ</w:t>
    </w:r>
    <w:r w:rsidR="009A5ED6">
      <w:rPr>
        <w:rFonts w:ascii="Calibri" w:hAnsi="Calibri" w:cs="Calibri"/>
        <w:b/>
        <w:sz w:val="16"/>
      </w:rPr>
      <w:t>N ADMINISTRATIVA</w:t>
    </w:r>
  </w:p>
  <w:p w:rsidR="003F6884" w:rsidRPr="00E02FCC" w:rsidRDefault="003F6884" w:rsidP="003F6884">
    <w:pPr>
      <w:spacing w:line="145" w:lineRule="exact"/>
      <w:ind w:left="107" w:right="6750"/>
      <w:jc w:val="center"/>
      <w:rPr>
        <w:b/>
        <w:sz w:val="12"/>
      </w:rPr>
    </w:pPr>
    <w:r w:rsidRPr="00E02FCC">
      <w:rPr>
        <w:b/>
        <w:sz w:val="12"/>
      </w:rPr>
      <w:t>--------------------</w:t>
    </w:r>
  </w:p>
  <w:p w:rsidR="003F6884" w:rsidRPr="004F6276" w:rsidRDefault="003F6884" w:rsidP="005F0D39">
    <w:pPr>
      <w:ind w:left="107" w:right="6754"/>
      <w:jc w:val="center"/>
      <w:rPr>
        <w:rFonts w:ascii="Calibri" w:hAnsi="Calibri" w:cs="Calibri"/>
        <w:b/>
        <w:i/>
        <w:sz w:val="14"/>
      </w:rPr>
    </w:pPr>
    <w:r w:rsidRPr="004F6276">
      <w:rPr>
        <w:rFonts w:ascii="Calibri" w:hAnsi="Calibri" w:cs="Calibri"/>
        <w:b/>
        <w:i/>
        <w:sz w:val="14"/>
      </w:rPr>
      <w:t>DIRECCIÓN GENERAL DE ADMINISTRACIÓN LOCAL,</w:t>
    </w:r>
    <w:r w:rsidRPr="004F6276">
      <w:rPr>
        <w:rFonts w:ascii="Calibri" w:hAnsi="Calibri" w:cs="Calibri"/>
        <w:b/>
        <w:i/>
        <w:spacing w:val="-29"/>
        <w:sz w:val="14"/>
      </w:rPr>
      <w:t xml:space="preserve"> </w:t>
    </w:r>
    <w:r w:rsidRPr="004F6276">
      <w:rPr>
        <w:rFonts w:ascii="Calibri" w:hAnsi="Calibri" w:cs="Calibri"/>
        <w:b/>
        <w:i/>
        <w:sz w:val="14"/>
      </w:rPr>
      <w:t>ACCIÓN</w:t>
    </w:r>
    <w:r w:rsidRPr="004F6276">
      <w:rPr>
        <w:rFonts w:ascii="Calibri" w:hAnsi="Calibri" w:cs="Calibri"/>
        <w:b/>
        <w:i/>
        <w:spacing w:val="-2"/>
        <w:sz w:val="14"/>
      </w:rPr>
      <w:t xml:space="preserve"> </w:t>
    </w:r>
    <w:r w:rsidRPr="004F6276">
      <w:rPr>
        <w:rFonts w:ascii="Calibri" w:hAnsi="Calibri" w:cs="Calibri"/>
        <w:b/>
        <w:i/>
        <w:sz w:val="14"/>
      </w:rPr>
      <w:t>EXTERIOR</w:t>
    </w:r>
    <w:r w:rsidRPr="004F6276">
      <w:rPr>
        <w:rFonts w:ascii="Calibri" w:hAnsi="Calibri" w:cs="Calibri"/>
        <w:b/>
        <w:i/>
        <w:spacing w:val="1"/>
        <w:sz w:val="14"/>
      </w:rPr>
      <w:t xml:space="preserve"> </w:t>
    </w:r>
    <w:r w:rsidRPr="004F6276">
      <w:rPr>
        <w:rFonts w:ascii="Calibri" w:hAnsi="Calibri" w:cs="Calibri"/>
        <w:b/>
        <w:i/>
        <w:sz w:val="14"/>
      </w:rPr>
      <w:t>Y</w:t>
    </w:r>
    <w:r w:rsidRPr="004F6276">
      <w:rPr>
        <w:rFonts w:ascii="Calibri" w:hAnsi="Calibri" w:cs="Calibri"/>
        <w:b/>
        <w:i/>
        <w:spacing w:val="-2"/>
        <w:sz w:val="14"/>
      </w:rPr>
      <w:t xml:space="preserve"> </w:t>
    </w:r>
    <w:r w:rsidRPr="004F6276">
      <w:rPr>
        <w:rFonts w:ascii="Calibri" w:hAnsi="Calibri" w:cs="Calibri"/>
        <w:b/>
        <w:i/>
        <w:sz w:val="14"/>
      </w:rPr>
      <w:t>CASAS</w:t>
    </w:r>
    <w:r w:rsidRPr="004F6276">
      <w:rPr>
        <w:rFonts w:ascii="Calibri" w:hAnsi="Calibri" w:cs="Calibri"/>
        <w:b/>
        <w:i/>
        <w:spacing w:val="-1"/>
        <w:sz w:val="14"/>
      </w:rPr>
      <w:t xml:space="preserve"> </w:t>
    </w:r>
    <w:r w:rsidRPr="004F6276">
      <w:rPr>
        <w:rFonts w:ascii="Calibri" w:hAnsi="Calibri" w:cs="Calibri"/>
        <w:b/>
        <w:i/>
        <w:sz w:val="14"/>
      </w:rPr>
      <w:t>DE CANTABRIA</w:t>
    </w:r>
    <w:r w:rsidR="005F0D39" w:rsidRPr="004F6276">
      <w:rPr>
        <w:rFonts w:ascii="Calibri" w:hAnsi="Calibri" w:cs="Calibri"/>
        <w:b/>
        <w:i/>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1353"/>
    <w:multiLevelType w:val="hybridMultilevel"/>
    <w:tmpl w:val="F094F548"/>
    <w:lvl w:ilvl="0" w:tplc="0C0A000F">
      <w:start w:val="1"/>
      <w:numFmt w:val="decimal"/>
      <w:lvlText w:val="%1."/>
      <w:lvlJc w:val="left"/>
      <w:pPr>
        <w:ind w:left="1298" w:hanging="360"/>
      </w:pPr>
    </w:lvl>
    <w:lvl w:ilvl="1" w:tplc="0C0A0019" w:tentative="1">
      <w:start w:val="1"/>
      <w:numFmt w:val="lowerLetter"/>
      <w:lvlText w:val="%2."/>
      <w:lvlJc w:val="left"/>
      <w:pPr>
        <w:ind w:left="2018" w:hanging="360"/>
      </w:pPr>
    </w:lvl>
    <w:lvl w:ilvl="2" w:tplc="0C0A001B" w:tentative="1">
      <w:start w:val="1"/>
      <w:numFmt w:val="lowerRoman"/>
      <w:lvlText w:val="%3."/>
      <w:lvlJc w:val="right"/>
      <w:pPr>
        <w:ind w:left="2738" w:hanging="180"/>
      </w:pPr>
    </w:lvl>
    <w:lvl w:ilvl="3" w:tplc="0C0A000F" w:tentative="1">
      <w:start w:val="1"/>
      <w:numFmt w:val="decimal"/>
      <w:lvlText w:val="%4."/>
      <w:lvlJc w:val="left"/>
      <w:pPr>
        <w:ind w:left="3458" w:hanging="360"/>
      </w:pPr>
    </w:lvl>
    <w:lvl w:ilvl="4" w:tplc="0C0A0019" w:tentative="1">
      <w:start w:val="1"/>
      <w:numFmt w:val="lowerLetter"/>
      <w:lvlText w:val="%5."/>
      <w:lvlJc w:val="left"/>
      <w:pPr>
        <w:ind w:left="4178" w:hanging="360"/>
      </w:pPr>
    </w:lvl>
    <w:lvl w:ilvl="5" w:tplc="0C0A001B" w:tentative="1">
      <w:start w:val="1"/>
      <w:numFmt w:val="lowerRoman"/>
      <w:lvlText w:val="%6."/>
      <w:lvlJc w:val="right"/>
      <w:pPr>
        <w:ind w:left="4898" w:hanging="180"/>
      </w:pPr>
    </w:lvl>
    <w:lvl w:ilvl="6" w:tplc="0C0A000F" w:tentative="1">
      <w:start w:val="1"/>
      <w:numFmt w:val="decimal"/>
      <w:lvlText w:val="%7."/>
      <w:lvlJc w:val="left"/>
      <w:pPr>
        <w:ind w:left="5618" w:hanging="360"/>
      </w:pPr>
    </w:lvl>
    <w:lvl w:ilvl="7" w:tplc="0C0A0019" w:tentative="1">
      <w:start w:val="1"/>
      <w:numFmt w:val="lowerLetter"/>
      <w:lvlText w:val="%8."/>
      <w:lvlJc w:val="left"/>
      <w:pPr>
        <w:ind w:left="6338" w:hanging="360"/>
      </w:pPr>
    </w:lvl>
    <w:lvl w:ilvl="8" w:tplc="0C0A001B" w:tentative="1">
      <w:start w:val="1"/>
      <w:numFmt w:val="lowerRoman"/>
      <w:lvlText w:val="%9."/>
      <w:lvlJc w:val="right"/>
      <w:pPr>
        <w:ind w:left="7058" w:hanging="180"/>
      </w:pPr>
    </w:lvl>
  </w:abstractNum>
  <w:abstractNum w:abstractNumId="1" w15:restartNumberingAfterBreak="0">
    <w:nsid w:val="1A7F2455"/>
    <w:multiLevelType w:val="hybridMultilevel"/>
    <w:tmpl w:val="F1D04C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C84731E"/>
    <w:multiLevelType w:val="hybridMultilevel"/>
    <w:tmpl w:val="284AE13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2D432AD7"/>
    <w:multiLevelType w:val="hybridMultilevel"/>
    <w:tmpl w:val="7390D786"/>
    <w:lvl w:ilvl="0" w:tplc="D1D8DA70">
      <w:start w:val="1"/>
      <w:numFmt w:val="bullet"/>
      <w:lvlText w:val="-"/>
      <w:lvlJc w:val="left"/>
      <w:pPr>
        <w:ind w:left="1069" w:hanging="360"/>
      </w:pPr>
      <w:rPr>
        <w:rFonts w:ascii="Arial" w:eastAsiaTheme="minorHAnsi"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3229192C"/>
    <w:multiLevelType w:val="hybridMultilevel"/>
    <w:tmpl w:val="DE84EC24"/>
    <w:lvl w:ilvl="0" w:tplc="DF229820">
      <w:start w:val="1"/>
      <w:numFmt w:val="bullet"/>
      <w:lvlText w:val="•"/>
      <w:lvlJc w:val="left"/>
      <w:pPr>
        <w:ind w:left="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9D40AAE">
      <w:start w:val="1"/>
      <w:numFmt w:val="bullet"/>
      <w:lvlText w:val="o"/>
      <w:lvlJc w:val="left"/>
      <w:pPr>
        <w:ind w:left="108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908B9E0">
      <w:start w:val="1"/>
      <w:numFmt w:val="bullet"/>
      <w:lvlRestart w:val="0"/>
      <w:lvlText w:val="-"/>
      <w:lvlJc w:val="left"/>
      <w:pPr>
        <w:ind w:left="177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89EE66E">
      <w:start w:val="1"/>
      <w:numFmt w:val="bullet"/>
      <w:lvlText w:val="•"/>
      <w:lvlJc w:val="left"/>
      <w:pPr>
        <w:ind w:left="252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7BC1F9C">
      <w:start w:val="1"/>
      <w:numFmt w:val="bullet"/>
      <w:lvlText w:val="o"/>
      <w:lvlJc w:val="left"/>
      <w:pPr>
        <w:ind w:left="324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612414C">
      <w:start w:val="1"/>
      <w:numFmt w:val="bullet"/>
      <w:lvlText w:val="▪"/>
      <w:lvlJc w:val="left"/>
      <w:pPr>
        <w:ind w:left="396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76889F6">
      <w:start w:val="1"/>
      <w:numFmt w:val="bullet"/>
      <w:lvlText w:val="•"/>
      <w:lvlJc w:val="left"/>
      <w:pPr>
        <w:ind w:left="468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824922E">
      <w:start w:val="1"/>
      <w:numFmt w:val="bullet"/>
      <w:lvlText w:val="o"/>
      <w:lvlJc w:val="left"/>
      <w:pPr>
        <w:ind w:left="540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B20F490">
      <w:start w:val="1"/>
      <w:numFmt w:val="bullet"/>
      <w:lvlText w:val="▪"/>
      <w:lvlJc w:val="left"/>
      <w:pPr>
        <w:ind w:left="612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24F4484"/>
    <w:multiLevelType w:val="hybridMultilevel"/>
    <w:tmpl w:val="709803D8"/>
    <w:lvl w:ilvl="0" w:tplc="B5CCE7EC">
      <w:start w:val="2"/>
      <w:numFmt w:val="upperRoman"/>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CDCCC27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AA70108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0A47436">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220FFC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5E0A3A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00CC33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ED543A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5BA89EF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2FF0B99"/>
    <w:multiLevelType w:val="hybridMultilevel"/>
    <w:tmpl w:val="6012FDA8"/>
    <w:lvl w:ilvl="0" w:tplc="BB6A5E50">
      <w:start w:val="1"/>
      <w:numFmt w:val="bullet"/>
      <w:lvlText w:val="•"/>
      <w:lvlJc w:val="left"/>
      <w:pPr>
        <w:ind w:left="1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F9A1D3C">
      <w:start w:val="1"/>
      <w:numFmt w:val="bullet"/>
      <w:lvlText w:val="o"/>
      <w:lvlJc w:val="left"/>
      <w:pPr>
        <w:ind w:left="198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F3A2177A">
      <w:start w:val="1"/>
      <w:numFmt w:val="bullet"/>
      <w:lvlText w:val="▪"/>
      <w:lvlJc w:val="left"/>
      <w:pPr>
        <w:ind w:left="27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8E0991C">
      <w:start w:val="1"/>
      <w:numFmt w:val="bullet"/>
      <w:lvlText w:val="•"/>
      <w:lvlJc w:val="left"/>
      <w:pPr>
        <w:ind w:left="34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D426CB4">
      <w:start w:val="1"/>
      <w:numFmt w:val="bullet"/>
      <w:lvlText w:val="o"/>
      <w:lvlJc w:val="left"/>
      <w:pPr>
        <w:ind w:left="414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A6EE6BC2">
      <w:start w:val="1"/>
      <w:numFmt w:val="bullet"/>
      <w:lvlText w:val="▪"/>
      <w:lvlJc w:val="left"/>
      <w:pPr>
        <w:ind w:left="486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56AA4A7A">
      <w:start w:val="1"/>
      <w:numFmt w:val="bullet"/>
      <w:lvlText w:val="•"/>
      <w:lvlJc w:val="left"/>
      <w:pPr>
        <w:ind w:left="55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35E453C">
      <w:start w:val="1"/>
      <w:numFmt w:val="bullet"/>
      <w:lvlText w:val="o"/>
      <w:lvlJc w:val="left"/>
      <w:pPr>
        <w:ind w:left="63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A804238">
      <w:start w:val="1"/>
      <w:numFmt w:val="bullet"/>
      <w:lvlText w:val="▪"/>
      <w:lvlJc w:val="left"/>
      <w:pPr>
        <w:ind w:left="70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8B82C3B"/>
    <w:multiLevelType w:val="hybridMultilevel"/>
    <w:tmpl w:val="B4F6D9E8"/>
    <w:lvl w:ilvl="0" w:tplc="118C645C">
      <w:start w:val="1"/>
      <w:numFmt w:val="decimal"/>
      <w:lvlText w:val="%1."/>
      <w:lvlJc w:val="left"/>
      <w:pPr>
        <w:ind w:left="6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AFC0C98">
      <w:start w:val="1"/>
      <w:numFmt w:val="lowerLetter"/>
      <w:lvlText w:val="%2)"/>
      <w:lvlJc w:val="left"/>
      <w:pPr>
        <w:ind w:left="8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E50D47C">
      <w:start w:val="1"/>
      <w:numFmt w:val="bullet"/>
      <w:lvlText w:val="•"/>
      <w:lvlJc w:val="left"/>
      <w:pPr>
        <w:ind w:left="14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9B05CF8">
      <w:start w:val="1"/>
      <w:numFmt w:val="bullet"/>
      <w:lvlText w:val="•"/>
      <w:lvlJc w:val="left"/>
      <w:pPr>
        <w:ind w:left="22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408B3BA">
      <w:start w:val="1"/>
      <w:numFmt w:val="bullet"/>
      <w:lvlText w:val="o"/>
      <w:lvlJc w:val="left"/>
      <w:pPr>
        <w:ind w:left="296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5ACA6F6A">
      <w:start w:val="1"/>
      <w:numFmt w:val="bullet"/>
      <w:lvlText w:val="▪"/>
      <w:lvlJc w:val="left"/>
      <w:pPr>
        <w:ind w:left="368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D4649C8E">
      <w:start w:val="1"/>
      <w:numFmt w:val="bullet"/>
      <w:lvlText w:val="•"/>
      <w:lvlJc w:val="left"/>
      <w:pPr>
        <w:ind w:left="440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AE20338">
      <w:start w:val="1"/>
      <w:numFmt w:val="bullet"/>
      <w:lvlText w:val="o"/>
      <w:lvlJc w:val="left"/>
      <w:pPr>
        <w:ind w:left="512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CB8F878">
      <w:start w:val="1"/>
      <w:numFmt w:val="bullet"/>
      <w:lvlText w:val="▪"/>
      <w:lvlJc w:val="left"/>
      <w:pPr>
        <w:ind w:left="584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BBE2FCF"/>
    <w:multiLevelType w:val="hybridMultilevel"/>
    <w:tmpl w:val="59A814A2"/>
    <w:lvl w:ilvl="0" w:tplc="0C0A0015">
      <w:start w:val="1"/>
      <w:numFmt w:val="upperLetter"/>
      <w:lvlText w:val="%1."/>
      <w:lvlJc w:val="left"/>
      <w:pPr>
        <w:ind w:left="1905" w:hanging="360"/>
      </w:pPr>
    </w:lvl>
    <w:lvl w:ilvl="1" w:tplc="0C0A0019" w:tentative="1">
      <w:start w:val="1"/>
      <w:numFmt w:val="lowerLetter"/>
      <w:lvlText w:val="%2."/>
      <w:lvlJc w:val="left"/>
      <w:pPr>
        <w:ind w:left="2625" w:hanging="360"/>
      </w:pPr>
    </w:lvl>
    <w:lvl w:ilvl="2" w:tplc="0C0A001B" w:tentative="1">
      <w:start w:val="1"/>
      <w:numFmt w:val="lowerRoman"/>
      <w:lvlText w:val="%3."/>
      <w:lvlJc w:val="right"/>
      <w:pPr>
        <w:ind w:left="3345" w:hanging="180"/>
      </w:pPr>
    </w:lvl>
    <w:lvl w:ilvl="3" w:tplc="0C0A000F" w:tentative="1">
      <w:start w:val="1"/>
      <w:numFmt w:val="decimal"/>
      <w:lvlText w:val="%4."/>
      <w:lvlJc w:val="left"/>
      <w:pPr>
        <w:ind w:left="4065" w:hanging="360"/>
      </w:pPr>
    </w:lvl>
    <w:lvl w:ilvl="4" w:tplc="0C0A0019" w:tentative="1">
      <w:start w:val="1"/>
      <w:numFmt w:val="lowerLetter"/>
      <w:lvlText w:val="%5."/>
      <w:lvlJc w:val="left"/>
      <w:pPr>
        <w:ind w:left="4785" w:hanging="360"/>
      </w:pPr>
    </w:lvl>
    <w:lvl w:ilvl="5" w:tplc="0C0A001B" w:tentative="1">
      <w:start w:val="1"/>
      <w:numFmt w:val="lowerRoman"/>
      <w:lvlText w:val="%6."/>
      <w:lvlJc w:val="right"/>
      <w:pPr>
        <w:ind w:left="5505" w:hanging="180"/>
      </w:pPr>
    </w:lvl>
    <w:lvl w:ilvl="6" w:tplc="0C0A000F" w:tentative="1">
      <w:start w:val="1"/>
      <w:numFmt w:val="decimal"/>
      <w:lvlText w:val="%7."/>
      <w:lvlJc w:val="left"/>
      <w:pPr>
        <w:ind w:left="6225" w:hanging="360"/>
      </w:pPr>
    </w:lvl>
    <w:lvl w:ilvl="7" w:tplc="0C0A0019" w:tentative="1">
      <w:start w:val="1"/>
      <w:numFmt w:val="lowerLetter"/>
      <w:lvlText w:val="%8."/>
      <w:lvlJc w:val="left"/>
      <w:pPr>
        <w:ind w:left="6945" w:hanging="360"/>
      </w:pPr>
    </w:lvl>
    <w:lvl w:ilvl="8" w:tplc="0C0A001B" w:tentative="1">
      <w:start w:val="1"/>
      <w:numFmt w:val="lowerRoman"/>
      <w:lvlText w:val="%9."/>
      <w:lvlJc w:val="right"/>
      <w:pPr>
        <w:ind w:left="7665" w:hanging="180"/>
      </w:pPr>
    </w:lvl>
  </w:abstractNum>
  <w:abstractNum w:abstractNumId="9" w15:restartNumberingAfterBreak="0">
    <w:nsid w:val="3C5C5DB1"/>
    <w:multiLevelType w:val="hybridMultilevel"/>
    <w:tmpl w:val="1D8C04F0"/>
    <w:lvl w:ilvl="0" w:tplc="EDAECD1E">
      <w:start w:val="1"/>
      <w:numFmt w:val="decimal"/>
      <w:lvlText w:val="%1."/>
      <w:lvlJc w:val="left"/>
      <w:pPr>
        <w:ind w:left="58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9B8CBBEC">
      <w:start w:val="1"/>
      <w:numFmt w:val="lowerLetter"/>
      <w:lvlText w:val="%2"/>
      <w:lvlJc w:val="left"/>
      <w:pPr>
        <w:ind w:left="137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FE28FD02">
      <w:start w:val="1"/>
      <w:numFmt w:val="lowerRoman"/>
      <w:lvlText w:val="%3"/>
      <w:lvlJc w:val="left"/>
      <w:pPr>
        <w:ind w:left="209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F946A6DA">
      <w:start w:val="1"/>
      <w:numFmt w:val="decimal"/>
      <w:lvlText w:val="%4"/>
      <w:lvlJc w:val="left"/>
      <w:pPr>
        <w:ind w:left="281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85B28468">
      <w:start w:val="1"/>
      <w:numFmt w:val="lowerLetter"/>
      <w:lvlText w:val="%5"/>
      <w:lvlJc w:val="left"/>
      <w:pPr>
        <w:ind w:left="353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343AE99E">
      <w:start w:val="1"/>
      <w:numFmt w:val="lowerRoman"/>
      <w:lvlText w:val="%6"/>
      <w:lvlJc w:val="left"/>
      <w:pPr>
        <w:ind w:left="425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0784A9CA">
      <w:start w:val="1"/>
      <w:numFmt w:val="decimal"/>
      <w:lvlText w:val="%7"/>
      <w:lvlJc w:val="left"/>
      <w:pPr>
        <w:ind w:left="497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5EAA3DBA">
      <w:start w:val="1"/>
      <w:numFmt w:val="lowerLetter"/>
      <w:lvlText w:val="%8"/>
      <w:lvlJc w:val="left"/>
      <w:pPr>
        <w:ind w:left="569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7FF2FFB8">
      <w:start w:val="1"/>
      <w:numFmt w:val="lowerRoman"/>
      <w:lvlText w:val="%9"/>
      <w:lvlJc w:val="left"/>
      <w:pPr>
        <w:ind w:left="6411"/>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3D87207C"/>
    <w:multiLevelType w:val="hybridMultilevel"/>
    <w:tmpl w:val="CCE02A6C"/>
    <w:lvl w:ilvl="0" w:tplc="0C0A0001">
      <w:start w:val="1"/>
      <w:numFmt w:val="bullet"/>
      <w:lvlText w:val=""/>
      <w:lvlJc w:val="left"/>
      <w:pPr>
        <w:ind w:left="2277" w:hanging="360"/>
      </w:pPr>
      <w:rPr>
        <w:rFonts w:ascii="Symbol" w:hAnsi="Symbol" w:hint="default"/>
      </w:rPr>
    </w:lvl>
    <w:lvl w:ilvl="1" w:tplc="0C0A0003" w:tentative="1">
      <w:start w:val="1"/>
      <w:numFmt w:val="bullet"/>
      <w:lvlText w:val="o"/>
      <w:lvlJc w:val="left"/>
      <w:pPr>
        <w:ind w:left="2997" w:hanging="360"/>
      </w:pPr>
      <w:rPr>
        <w:rFonts w:ascii="Courier New" w:hAnsi="Courier New" w:cs="Courier New" w:hint="default"/>
      </w:rPr>
    </w:lvl>
    <w:lvl w:ilvl="2" w:tplc="0C0A0005" w:tentative="1">
      <w:start w:val="1"/>
      <w:numFmt w:val="bullet"/>
      <w:lvlText w:val=""/>
      <w:lvlJc w:val="left"/>
      <w:pPr>
        <w:ind w:left="3717" w:hanging="360"/>
      </w:pPr>
      <w:rPr>
        <w:rFonts w:ascii="Wingdings" w:hAnsi="Wingdings" w:hint="default"/>
      </w:rPr>
    </w:lvl>
    <w:lvl w:ilvl="3" w:tplc="0C0A0001" w:tentative="1">
      <w:start w:val="1"/>
      <w:numFmt w:val="bullet"/>
      <w:lvlText w:val=""/>
      <w:lvlJc w:val="left"/>
      <w:pPr>
        <w:ind w:left="4437" w:hanging="360"/>
      </w:pPr>
      <w:rPr>
        <w:rFonts w:ascii="Symbol" w:hAnsi="Symbol" w:hint="default"/>
      </w:rPr>
    </w:lvl>
    <w:lvl w:ilvl="4" w:tplc="0C0A0003" w:tentative="1">
      <w:start w:val="1"/>
      <w:numFmt w:val="bullet"/>
      <w:lvlText w:val="o"/>
      <w:lvlJc w:val="left"/>
      <w:pPr>
        <w:ind w:left="5157" w:hanging="360"/>
      </w:pPr>
      <w:rPr>
        <w:rFonts w:ascii="Courier New" w:hAnsi="Courier New" w:cs="Courier New" w:hint="default"/>
      </w:rPr>
    </w:lvl>
    <w:lvl w:ilvl="5" w:tplc="0C0A0005" w:tentative="1">
      <w:start w:val="1"/>
      <w:numFmt w:val="bullet"/>
      <w:lvlText w:val=""/>
      <w:lvlJc w:val="left"/>
      <w:pPr>
        <w:ind w:left="5877" w:hanging="360"/>
      </w:pPr>
      <w:rPr>
        <w:rFonts w:ascii="Wingdings" w:hAnsi="Wingdings" w:hint="default"/>
      </w:rPr>
    </w:lvl>
    <w:lvl w:ilvl="6" w:tplc="0C0A0001" w:tentative="1">
      <w:start w:val="1"/>
      <w:numFmt w:val="bullet"/>
      <w:lvlText w:val=""/>
      <w:lvlJc w:val="left"/>
      <w:pPr>
        <w:ind w:left="6597" w:hanging="360"/>
      </w:pPr>
      <w:rPr>
        <w:rFonts w:ascii="Symbol" w:hAnsi="Symbol" w:hint="default"/>
      </w:rPr>
    </w:lvl>
    <w:lvl w:ilvl="7" w:tplc="0C0A0003" w:tentative="1">
      <w:start w:val="1"/>
      <w:numFmt w:val="bullet"/>
      <w:lvlText w:val="o"/>
      <w:lvlJc w:val="left"/>
      <w:pPr>
        <w:ind w:left="7317" w:hanging="360"/>
      </w:pPr>
      <w:rPr>
        <w:rFonts w:ascii="Courier New" w:hAnsi="Courier New" w:cs="Courier New" w:hint="default"/>
      </w:rPr>
    </w:lvl>
    <w:lvl w:ilvl="8" w:tplc="0C0A0005" w:tentative="1">
      <w:start w:val="1"/>
      <w:numFmt w:val="bullet"/>
      <w:lvlText w:val=""/>
      <w:lvlJc w:val="left"/>
      <w:pPr>
        <w:ind w:left="8037" w:hanging="360"/>
      </w:pPr>
      <w:rPr>
        <w:rFonts w:ascii="Wingdings" w:hAnsi="Wingdings" w:hint="default"/>
      </w:rPr>
    </w:lvl>
  </w:abstractNum>
  <w:abstractNum w:abstractNumId="11" w15:restartNumberingAfterBreak="0">
    <w:nsid w:val="42B86185"/>
    <w:multiLevelType w:val="multilevel"/>
    <w:tmpl w:val="7C2AE6D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2" w15:restartNumberingAfterBreak="0">
    <w:nsid w:val="44606C13"/>
    <w:multiLevelType w:val="hybridMultilevel"/>
    <w:tmpl w:val="B4F6D9E8"/>
    <w:lvl w:ilvl="0" w:tplc="118C645C">
      <w:start w:val="1"/>
      <w:numFmt w:val="decimal"/>
      <w:lvlText w:val="%1."/>
      <w:lvlJc w:val="left"/>
      <w:pPr>
        <w:ind w:left="6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AFC0C98">
      <w:start w:val="1"/>
      <w:numFmt w:val="lowerLetter"/>
      <w:lvlText w:val="%2)"/>
      <w:lvlJc w:val="left"/>
      <w:pPr>
        <w:ind w:left="8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E50D47C">
      <w:start w:val="1"/>
      <w:numFmt w:val="bullet"/>
      <w:lvlText w:val="•"/>
      <w:lvlJc w:val="left"/>
      <w:pPr>
        <w:ind w:left="14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9B05CF8">
      <w:start w:val="1"/>
      <w:numFmt w:val="bullet"/>
      <w:lvlText w:val="•"/>
      <w:lvlJc w:val="left"/>
      <w:pPr>
        <w:ind w:left="22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408B3BA">
      <w:start w:val="1"/>
      <w:numFmt w:val="bullet"/>
      <w:lvlText w:val="o"/>
      <w:lvlJc w:val="left"/>
      <w:pPr>
        <w:ind w:left="296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5ACA6F6A">
      <w:start w:val="1"/>
      <w:numFmt w:val="bullet"/>
      <w:lvlText w:val="▪"/>
      <w:lvlJc w:val="left"/>
      <w:pPr>
        <w:ind w:left="368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D4649C8E">
      <w:start w:val="1"/>
      <w:numFmt w:val="bullet"/>
      <w:lvlText w:val="•"/>
      <w:lvlJc w:val="left"/>
      <w:pPr>
        <w:ind w:left="440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AE20338">
      <w:start w:val="1"/>
      <w:numFmt w:val="bullet"/>
      <w:lvlText w:val="o"/>
      <w:lvlJc w:val="left"/>
      <w:pPr>
        <w:ind w:left="512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CB8F878">
      <w:start w:val="1"/>
      <w:numFmt w:val="bullet"/>
      <w:lvlText w:val="▪"/>
      <w:lvlJc w:val="left"/>
      <w:pPr>
        <w:ind w:left="584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D94775E"/>
    <w:multiLevelType w:val="hybridMultilevel"/>
    <w:tmpl w:val="FC0CF512"/>
    <w:lvl w:ilvl="0" w:tplc="6916D46E">
      <w:start w:val="3"/>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4" w15:restartNumberingAfterBreak="0">
    <w:nsid w:val="4DD52F15"/>
    <w:multiLevelType w:val="hybridMultilevel"/>
    <w:tmpl w:val="8F74B73E"/>
    <w:lvl w:ilvl="0" w:tplc="0C0A000F">
      <w:start w:val="1"/>
      <w:numFmt w:val="decimal"/>
      <w:lvlText w:val="%1."/>
      <w:lvlJc w:val="left"/>
      <w:pPr>
        <w:ind w:left="2280" w:hanging="360"/>
      </w:pPr>
    </w:lvl>
    <w:lvl w:ilvl="1" w:tplc="0C0A0019">
      <w:start w:val="1"/>
      <w:numFmt w:val="lowerLetter"/>
      <w:lvlText w:val="%2."/>
      <w:lvlJc w:val="left"/>
      <w:pPr>
        <w:ind w:left="3000" w:hanging="360"/>
      </w:pPr>
    </w:lvl>
    <w:lvl w:ilvl="2" w:tplc="0C0A001B">
      <w:start w:val="1"/>
      <w:numFmt w:val="lowerRoman"/>
      <w:lvlText w:val="%3."/>
      <w:lvlJc w:val="right"/>
      <w:pPr>
        <w:ind w:left="3720" w:hanging="180"/>
      </w:pPr>
    </w:lvl>
    <w:lvl w:ilvl="3" w:tplc="0C0A000F">
      <w:start w:val="1"/>
      <w:numFmt w:val="decimal"/>
      <w:lvlText w:val="%4."/>
      <w:lvlJc w:val="left"/>
      <w:pPr>
        <w:ind w:left="4440" w:hanging="360"/>
      </w:pPr>
    </w:lvl>
    <w:lvl w:ilvl="4" w:tplc="0C0A0019">
      <w:start w:val="1"/>
      <w:numFmt w:val="lowerLetter"/>
      <w:lvlText w:val="%5."/>
      <w:lvlJc w:val="left"/>
      <w:pPr>
        <w:ind w:left="5160" w:hanging="360"/>
      </w:pPr>
    </w:lvl>
    <w:lvl w:ilvl="5" w:tplc="0C0A001B">
      <w:start w:val="1"/>
      <w:numFmt w:val="lowerRoman"/>
      <w:lvlText w:val="%6."/>
      <w:lvlJc w:val="right"/>
      <w:pPr>
        <w:ind w:left="5880" w:hanging="180"/>
      </w:pPr>
    </w:lvl>
    <w:lvl w:ilvl="6" w:tplc="0C0A000F">
      <w:start w:val="1"/>
      <w:numFmt w:val="decimal"/>
      <w:lvlText w:val="%7."/>
      <w:lvlJc w:val="left"/>
      <w:pPr>
        <w:ind w:left="6600" w:hanging="360"/>
      </w:pPr>
    </w:lvl>
    <w:lvl w:ilvl="7" w:tplc="0C0A0019">
      <w:start w:val="1"/>
      <w:numFmt w:val="lowerLetter"/>
      <w:lvlText w:val="%8."/>
      <w:lvlJc w:val="left"/>
      <w:pPr>
        <w:ind w:left="7320" w:hanging="360"/>
      </w:pPr>
    </w:lvl>
    <w:lvl w:ilvl="8" w:tplc="0C0A001B">
      <w:start w:val="1"/>
      <w:numFmt w:val="lowerRoman"/>
      <w:lvlText w:val="%9."/>
      <w:lvlJc w:val="right"/>
      <w:pPr>
        <w:ind w:left="8040" w:hanging="180"/>
      </w:pPr>
    </w:lvl>
  </w:abstractNum>
  <w:abstractNum w:abstractNumId="15" w15:restartNumberingAfterBreak="0">
    <w:nsid w:val="62413495"/>
    <w:multiLevelType w:val="hybridMultilevel"/>
    <w:tmpl w:val="DA72DEF2"/>
    <w:lvl w:ilvl="0" w:tplc="ACCEF54E">
      <w:start w:val="1"/>
      <w:numFmt w:val="bullet"/>
      <w:lvlText w:val="•"/>
      <w:lvlJc w:val="left"/>
      <w:pPr>
        <w:ind w:left="99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630F2FC">
      <w:start w:val="1"/>
      <w:numFmt w:val="bullet"/>
      <w:lvlText w:val="o"/>
      <w:lvlJc w:val="left"/>
      <w:pPr>
        <w:ind w:left="174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597C5396">
      <w:start w:val="1"/>
      <w:numFmt w:val="bullet"/>
      <w:lvlText w:val="▪"/>
      <w:lvlJc w:val="left"/>
      <w:pPr>
        <w:ind w:left="246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F5D0ADD4">
      <w:start w:val="1"/>
      <w:numFmt w:val="bullet"/>
      <w:lvlText w:val="•"/>
      <w:lvlJc w:val="left"/>
      <w:pPr>
        <w:ind w:left="31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F4A884E">
      <w:start w:val="1"/>
      <w:numFmt w:val="bullet"/>
      <w:lvlText w:val="o"/>
      <w:lvlJc w:val="left"/>
      <w:pPr>
        <w:ind w:left="390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820205C2">
      <w:start w:val="1"/>
      <w:numFmt w:val="bullet"/>
      <w:lvlText w:val="▪"/>
      <w:lvlJc w:val="left"/>
      <w:pPr>
        <w:ind w:left="462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4D86890E">
      <w:start w:val="1"/>
      <w:numFmt w:val="bullet"/>
      <w:lvlText w:val="•"/>
      <w:lvlJc w:val="left"/>
      <w:pPr>
        <w:ind w:left="53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6F21116">
      <w:start w:val="1"/>
      <w:numFmt w:val="bullet"/>
      <w:lvlText w:val="o"/>
      <w:lvlJc w:val="left"/>
      <w:pPr>
        <w:ind w:left="606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D845D4A">
      <w:start w:val="1"/>
      <w:numFmt w:val="bullet"/>
      <w:lvlText w:val="▪"/>
      <w:lvlJc w:val="left"/>
      <w:pPr>
        <w:ind w:left="678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63DF31A6"/>
    <w:multiLevelType w:val="hybridMultilevel"/>
    <w:tmpl w:val="C0806D6E"/>
    <w:lvl w:ilvl="0" w:tplc="0DACE7D6">
      <w:numFmt w:val="bullet"/>
      <w:lvlText w:val="-"/>
      <w:lvlJc w:val="left"/>
      <w:pPr>
        <w:ind w:left="502" w:hanging="360"/>
      </w:pPr>
      <w:rPr>
        <w:rFonts w:ascii="Arial" w:eastAsiaTheme="minorHAnsi"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7" w15:restartNumberingAfterBreak="0">
    <w:nsid w:val="6477065C"/>
    <w:multiLevelType w:val="hybridMultilevel"/>
    <w:tmpl w:val="4CEA3B7A"/>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8" w15:restartNumberingAfterBreak="0">
    <w:nsid w:val="6CBF295E"/>
    <w:multiLevelType w:val="multilevel"/>
    <w:tmpl w:val="7C2AE6D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6D8548E3"/>
    <w:multiLevelType w:val="hybridMultilevel"/>
    <w:tmpl w:val="C276CB9E"/>
    <w:lvl w:ilvl="0" w:tplc="0C0A000B">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0" w15:restartNumberingAfterBreak="0">
    <w:nsid w:val="7271340F"/>
    <w:multiLevelType w:val="hybridMultilevel"/>
    <w:tmpl w:val="C622C270"/>
    <w:lvl w:ilvl="0" w:tplc="F0326922">
      <w:start w:val="1"/>
      <w:numFmt w:val="decimal"/>
      <w:lvlText w:val="%1."/>
      <w:lvlJc w:val="left"/>
      <w:pPr>
        <w:ind w:left="6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D4382932">
      <w:start w:val="1"/>
      <w:numFmt w:val="lowerLetter"/>
      <w:lvlText w:val="%2"/>
      <w:lvlJc w:val="left"/>
      <w:pPr>
        <w:ind w:left="14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D7AC96B6">
      <w:start w:val="1"/>
      <w:numFmt w:val="lowerRoman"/>
      <w:lvlText w:val="%3"/>
      <w:lvlJc w:val="left"/>
      <w:pPr>
        <w:ind w:left="21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3F23DE2">
      <w:start w:val="1"/>
      <w:numFmt w:val="decimal"/>
      <w:lvlText w:val="%4"/>
      <w:lvlJc w:val="left"/>
      <w:pPr>
        <w:ind w:left="28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7F80AF40">
      <w:start w:val="1"/>
      <w:numFmt w:val="lowerLetter"/>
      <w:lvlText w:val="%5"/>
      <w:lvlJc w:val="left"/>
      <w:pPr>
        <w:ind w:left="35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0D041EA">
      <w:start w:val="1"/>
      <w:numFmt w:val="lowerRoman"/>
      <w:lvlText w:val="%6"/>
      <w:lvlJc w:val="left"/>
      <w:pPr>
        <w:ind w:left="42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8CCAF50">
      <w:start w:val="1"/>
      <w:numFmt w:val="decimal"/>
      <w:lvlText w:val="%7"/>
      <w:lvlJc w:val="left"/>
      <w:pPr>
        <w:ind w:left="50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34B2FE6C">
      <w:start w:val="1"/>
      <w:numFmt w:val="lowerLetter"/>
      <w:lvlText w:val="%8"/>
      <w:lvlJc w:val="left"/>
      <w:pPr>
        <w:ind w:left="57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FFA0DAA">
      <w:start w:val="1"/>
      <w:numFmt w:val="lowerRoman"/>
      <w:lvlText w:val="%9"/>
      <w:lvlJc w:val="left"/>
      <w:pPr>
        <w:ind w:left="64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7A573D46"/>
    <w:multiLevelType w:val="hybridMultilevel"/>
    <w:tmpl w:val="EC783FDC"/>
    <w:lvl w:ilvl="0" w:tplc="468CFE34">
      <w:start w:val="1"/>
      <w:numFmt w:val="bullet"/>
      <w:lvlText w:val=""/>
      <w:lvlJc w:val="left"/>
      <w:pPr>
        <w:ind w:left="1274"/>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1" w:tplc="C79680C6">
      <w:start w:val="1"/>
      <w:numFmt w:val="bullet"/>
      <w:lvlText w:val="-"/>
      <w:lvlJc w:val="left"/>
      <w:pPr>
        <w:ind w:left="151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3E4688A">
      <w:start w:val="1"/>
      <w:numFmt w:val="bullet"/>
      <w:lvlText w:val="▪"/>
      <w:lvlJc w:val="left"/>
      <w:pPr>
        <w:ind w:left="227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EC4C6C4">
      <w:start w:val="1"/>
      <w:numFmt w:val="bullet"/>
      <w:lvlText w:val="•"/>
      <w:lvlJc w:val="left"/>
      <w:pPr>
        <w:ind w:left="299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BDAA1A2">
      <w:start w:val="1"/>
      <w:numFmt w:val="bullet"/>
      <w:lvlText w:val="o"/>
      <w:lvlJc w:val="left"/>
      <w:pPr>
        <w:ind w:left="371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65A60BA6">
      <w:start w:val="1"/>
      <w:numFmt w:val="bullet"/>
      <w:lvlText w:val="▪"/>
      <w:lvlJc w:val="left"/>
      <w:pPr>
        <w:ind w:left="443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73A26B8">
      <w:start w:val="1"/>
      <w:numFmt w:val="bullet"/>
      <w:lvlText w:val="•"/>
      <w:lvlJc w:val="left"/>
      <w:pPr>
        <w:ind w:left="515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C646F96">
      <w:start w:val="1"/>
      <w:numFmt w:val="bullet"/>
      <w:lvlText w:val="o"/>
      <w:lvlJc w:val="left"/>
      <w:pPr>
        <w:ind w:left="587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9C68EF2">
      <w:start w:val="1"/>
      <w:numFmt w:val="bullet"/>
      <w:lvlText w:val="▪"/>
      <w:lvlJc w:val="left"/>
      <w:pPr>
        <w:ind w:left="659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C522ABC"/>
    <w:multiLevelType w:val="hybridMultilevel"/>
    <w:tmpl w:val="32D20EEC"/>
    <w:lvl w:ilvl="0" w:tplc="0C0A000D">
      <w:start w:val="1"/>
      <w:numFmt w:val="bullet"/>
      <w:lvlText w:val=""/>
      <w:lvlJc w:val="left"/>
      <w:pPr>
        <w:ind w:left="862" w:hanging="360"/>
      </w:pPr>
      <w:rPr>
        <w:rFonts w:ascii="Wingdings" w:hAnsi="Wingdings"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22"/>
  </w:num>
  <w:num w:numId="4">
    <w:abstractNumId w:val="10"/>
  </w:num>
  <w:num w:numId="5">
    <w:abstractNumId w:val="17"/>
  </w:num>
  <w:num w:numId="6">
    <w:abstractNumId w:val="1"/>
  </w:num>
  <w:num w:numId="7">
    <w:abstractNumId w:val="18"/>
  </w:num>
  <w:num w:numId="8">
    <w:abstractNumId w:val="11"/>
  </w:num>
  <w:num w:numId="9">
    <w:abstractNumId w:val="19"/>
  </w:num>
  <w:num w:numId="10">
    <w:abstractNumId w:val="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num>
  <w:num w:numId="14">
    <w:abstractNumId w:val="5"/>
  </w:num>
  <w:num w:numId="15">
    <w:abstractNumId w:val="6"/>
  </w:num>
  <w:num w:numId="16">
    <w:abstractNumId w:val="21"/>
  </w:num>
  <w:num w:numId="17">
    <w:abstractNumId w:val="4"/>
  </w:num>
  <w:num w:numId="18">
    <w:abstractNumId w:val="15"/>
  </w:num>
  <w:num w:numId="19">
    <w:abstractNumId w:val="9"/>
  </w:num>
  <w:num w:numId="20">
    <w:abstractNumId w:val="20"/>
  </w:num>
  <w:num w:numId="21">
    <w:abstractNumId w:val="12"/>
  </w:num>
  <w:num w:numId="22">
    <w:abstractNumId w:val="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87C"/>
    <w:rsid w:val="000013F1"/>
    <w:rsid w:val="00002839"/>
    <w:rsid w:val="000056FF"/>
    <w:rsid w:val="000350EB"/>
    <w:rsid w:val="00035A20"/>
    <w:rsid w:val="0005455A"/>
    <w:rsid w:val="000565B6"/>
    <w:rsid w:val="000639B6"/>
    <w:rsid w:val="0006436C"/>
    <w:rsid w:val="000778BD"/>
    <w:rsid w:val="000838CE"/>
    <w:rsid w:val="00094EDD"/>
    <w:rsid w:val="000C4D2A"/>
    <w:rsid w:val="000D71A7"/>
    <w:rsid w:val="000E0D1A"/>
    <w:rsid w:val="000E0E52"/>
    <w:rsid w:val="001117F2"/>
    <w:rsid w:val="0011442C"/>
    <w:rsid w:val="00127F35"/>
    <w:rsid w:val="0014314F"/>
    <w:rsid w:val="00163EB4"/>
    <w:rsid w:val="00164A2E"/>
    <w:rsid w:val="00192CFC"/>
    <w:rsid w:val="001A026E"/>
    <w:rsid w:val="001C3E40"/>
    <w:rsid w:val="001D187C"/>
    <w:rsid w:val="001D3EF4"/>
    <w:rsid w:val="001E651A"/>
    <w:rsid w:val="001F46EB"/>
    <w:rsid w:val="001F5865"/>
    <w:rsid w:val="001F7DFC"/>
    <w:rsid w:val="002013F4"/>
    <w:rsid w:val="00201912"/>
    <w:rsid w:val="00205E4E"/>
    <w:rsid w:val="00207804"/>
    <w:rsid w:val="002129AC"/>
    <w:rsid w:val="00216E96"/>
    <w:rsid w:val="00225A69"/>
    <w:rsid w:val="0023211A"/>
    <w:rsid w:val="00233E87"/>
    <w:rsid w:val="0023681B"/>
    <w:rsid w:val="00240FF1"/>
    <w:rsid w:val="002420B4"/>
    <w:rsid w:val="00250A9A"/>
    <w:rsid w:val="00253EF7"/>
    <w:rsid w:val="00256A02"/>
    <w:rsid w:val="00267162"/>
    <w:rsid w:val="00287A4A"/>
    <w:rsid w:val="00296CCC"/>
    <w:rsid w:val="002A162C"/>
    <w:rsid w:val="002B26CC"/>
    <w:rsid w:val="002B3CE7"/>
    <w:rsid w:val="002D5399"/>
    <w:rsid w:val="002D6EA2"/>
    <w:rsid w:val="002E3D74"/>
    <w:rsid w:val="002E53EF"/>
    <w:rsid w:val="002E6C39"/>
    <w:rsid w:val="002F4927"/>
    <w:rsid w:val="002F7E27"/>
    <w:rsid w:val="00305043"/>
    <w:rsid w:val="00316D80"/>
    <w:rsid w:val="00322195"/>
    <w:rsid w:val="003324B0"/>
    <w:rsid w:val="00340F9A"/>
    <w:rsid w:val="00345340"/>
    <w:rsid w:val="0036027B"/>
    <w:rsid w:val="003734F1"/>
    <w:rsid w:val="00386FA6"/>
    <w:rsid w:val="00391CBF"/>
    <w:rsid w:val="003B0EA3"/>
    <w:rsid w:val="003C1AF2"/>
    <w:rsid w:val="003F6884"/>
    <w:rsid w:val="004061EF"/>
    <w:rsid w:val="00412041"/>
    <w:rsid w:val="00423EE8"/>
    <w:rsid w:val="00432B12"/>
    <w:rsid w:val="00461D2A"/>
    <w:rsid w:val="00461DA0"/>
    <w:rsid w:val="00462C97"/>
    <w:rsid w:val="00474269"/>
    <w:rsid w:val="00481B7C"/>
    <w:rsid w:val="0048744F"/>
    <w:rsid w:val="0049014C"/>
    <w:rsid w:val="00495442"/>
    <w:rsid w:val="004B1D87"/>
    <w:rsid w:val="004B7DC3"/>
    <w:rsid w:val="004C4DC2"/>
    <w:rsid w:val="004D27FA"/>
    <w:rsid w:val="004E1B77"/>
    <w:rsid w:val="004E2A7E"/>
    <w:rsid w:val="004E4B0B"/>
    <w:rsid w:val="004F6276"/>
    <w:rsid w:val="004F79D6"/>
    <w:rsid w:val="005043A6"/>
    <w:rsid w:val="005115FE"/>
    <w:rsid w:val="00514F46"/>
    <w:rsid w:val="005155E4"/>
    <w:rsid w:val="00526B80"/>
    <w:rsid w:val="00533001"/>
    <w:rsid w:val="005350A2"/>
    <w:rsid w:val="00544F1D"/>
    <w:rsid w:val="00550259"/>
    <w:rsid w:val="00554861"/>
    <w:rsid w:val="0055689E"/>
    <w:rsid w:val="00557D4E"/>
    <w:rsid w:val="00564762"/>
    <w:rsid w:val="005801BF"/>
    <w:rsid w:val="005B3359"/>
    <w:rsid w:val="005B6E56"/>
    <w:rsid w:val="005C1977"/>
    <w:rsid w:val="005C5427"/>
    <w:rsid w:val="005E0613"/>
    <w:rsid w:val="005E5F14"/>
    <w:rsid w:val="005F0D39"/>
    <w:rsid w:val="005F1BDF"/>
    <w:rsid w:val="006001E2"/>
    <w:rsid w:val="00604478"/>
    <w:rsid w:val="00616A76"/>
    <w:rsid w:val="006225AA"/>
    <w:rsid w:val="006257F4"/>
    <w:rsid w:val="006A6F2E"/>
    <w:rsid w:val="006C6DC9"/>
    <w:rsid w:val="006E73C9"/>
    <w:rsid w:val="006F4317"/>
    <w:rsid w:val="00717F93"/>
    <w:rsid w:val="007431D4"/>
    <w:rsid w:val="00744524"/>
    <w:rsid w:val="00746EC8"/>
    <w:rsid w:val="00751EEE"/>
    <w:rsid w:val="00752B25"/>
    <w:rsid w:val="007531CC"/>
    <w:rsid w:val="0075336A"/>
    <w:rsid w:val="0078623B"/>
    <w:rsid w:val="00786661"/>
    <w:rsid w:val="007876BF"/>
    <w:rsid w:val="007A4BAB"/>
    <w:rsid w:val="007A5582"/>
    <w:rsid w:val="007B30CD"/>
    <w:rsid w:val="007B68D0"/>
    <w:rsid w:val="007C7BFA"/>
    <w:rsid w:val="007D153A"/>
    <w:rsid w:val="007D15B5"/>
    <w:rsid w:val="007D3785"/>
    <w:rsid w:val="007D6F07"/>
    <w:rsid w:val="007D7D25"/>
    <w:rsid w:val="007E665D"/>
    <w:rsid w:val="007F4678"/>
    <w:rsid w:val="007F4AC7"/>
    <w:rsid w:val="00831E85"/>
    <w:rsid w:val="00846CF6"/>
    <w:rsid w:val="00867624"/>
    <w:rsid w:val="00870E2A"/>
    <w:rsid w:val="008914C8"/>
    <w:rsid w:val="00891645"/>
    <w:rsid w:val="00896FAE"/>
    <w:rsid w:val="008A50AD"/>
    <w:rsid w:val="008B2E70"/>
    <w:rsid w:val="008B53CB"/>
    <w:rsid w:val="008C7F07"/>
    <w:rsid w:val="008D631E"/>
    <w:rsid w:val="008D68E2"/>
    <w:rsid w:val="008E250D"/>
    <w:rsid w:val="008E662A"/>
    <w:rsid w:val="008F1E41"/>
    <w:rsid w:val="00906854"/>
    <w:rsid w:val="0091244A"/>
    <w:rsid w:val="009357CA"/>
    <w:rsid w:val="009366B0"/>
    <w:rsid w:val="009376A3"/>
    <w:rsid w:val="00943C3B"/>
    <w:rsid w:val="0095488D"/>
    <w:rsid w:val="0097459A"/>
    <w:rsid w:val="00985124"/>
    <w:rsid w:val="009913EC"/>
    <w:rsid w:val="00995B2E"/>
    <w:rsid w:val="009A2B99"/>
    <w:rsid w:val="009A37EF"/>
    <w:rsid w:val="009A5ED6"/>
    <w:rsid w:val="009B2FB3"/>
    <w:rsid w:val="009C7581"/>
    <w:rsid w:val="009E3401"/>
    <w:rsid w:val="009E643D"/>
    <w:rsid w:val="009E7C91"/>
    <w:rsid w:val="009F51B9"/>
    <w:rsid w:val="009F69CA"/>
    <w:rsid w:val="00A12DED"/>
    <w:rsid w:val="00A15692"/>
    <w:rsid w:val="00A178E2"/>
    <w:rsid w:val="00A20E2D"/>
    <w:rsid w:val="00A23E52"/>
    <w:rsid w:val="00A243BA"/>
    <w:rsid w:val="00A30D04"/>
    <w:rsid w:val="00A34769"/>
    <w:rsid w:val="00A358E2"/>
    <w:rsid w:val="00A3608B"/>
    <w:rsid w:val="00A3764F"/>
    <w:rsid w:val="00A41E18"/>
    <w:rsid w:val="00A56979"/>
    <w:rsid w:val="00A72DB2"/>
    <w:rsid w:val="00A73639"/>
    <w:rsid w:val="00A749D3"/>
    <w:rsid w:val="00A82896"/>
    <w:rsid w:val="00AA02BB"/>
    <w:rsid w:val="00AA6034"/>
    <w:rsid w:val="00AA7A8C"/>
    <w:rsid w:val="00AC0CA3"/>
    <w:rsid w:val="00AC33E8"/>
    <w:rsid w:val="00AC50CF"/>
    <w:rsid w:val="00AD69F9"/>
    <w:rsid w:val="00AE18D2"/>
    <w:rsid w:val="00AE4D76"/>
    <w:rsid w:val="00AE5CC6"/>
    <w:rsid w:val="00B028D0"/>
    <w:rsid w:val="00B03B22"/>
    <w:rsid w:val="00B03C34"/>
    <w:rsid w:val="00B21A65"/>
    <w:rsid w:val="00B33309"/>
    <w:rsid w:val="00B3663C"/>
    <w:rsid w:val="00B500C8"/>
    <w:rsid w:val="00B549C2"/>
    <w:rsid w:val="00B72CC7"/>
    <w:rsid w:val="00B846FB"/>
    <w:rsid w:val="00B94B13"/>
    <w:rsid w:val="00BA3E33"/>
    <w:rsid w:val="00BC4F9E"/>
    <w:rsid w:val="00BD33BD"/>
    <w:rsid w:val="00BE77D1"/>
    <w:rsid w:val="00BF66F4"/>
    <w:rsid w:val="00C0320A"/>
    <w:rsid w:val="00C073F1"/>
    <w:rsid w:val="00C16996"/>
    <w:rsid w:val="00C248C8"/>
    <w:rsid w:val="00C24F12"/>
    <w:rsid w:val="00C32A5C"/>
    <w:rsid w:val="00C350B7"/>
    <w:rsid w:val="00C464E9"/>
    <w:rsid w:val="00C55A0E"/>
    <w:rsid w:val="00C61E5E"/>
    <w:rsid w:val="00C92657"/>
    <w:rsid w:val="00CA4CCF"/>
    <w:rsid w:val="00CC2BED"/>
    <w:rsid w:val="00CC34C3"/>
    <w:rsid w:val="00CD23C1"/>
    <w:rsid w:val="00CD3882"/>
    <w:rsid w:val="00CD4C8D"/>
    <w:rsid w:val="00CF254D"/>
    <w:rsid w:val="00D22C29"/>
    <w:rsid w:val="00D36D61"/>
    <w:rsid w:val="00D40E74"/>
    <w:rsid w:val="00D41F44"/>
    <w:rsid w:val="00D4335E"/>
    <w:rsid w:val="00D539C8"/>
    <w:rsid w:val="00D557AA"/>
    <w:rsid w:val="00D81A2D"/>
    <w:rsid w:val="00D93C43"/>
    <w:rsid w:val="00D94088"/>
    <w:rsid w:val="00DA3145"/>
    <w:rsid w:val="00DB0FDB"/>
    <w:rsid w:val="00DC0674"/>
    <w:rsid w:val="00DC11E7"/>
    <w:rsid w:val="00DC6295"/>
    <w:rsid w:val="00DD6B15"/>
    <w:rsid w:val="00DD7A17"/>
    <w:rsid w:val="00DE78C6"/>
    <w:rsid w:val="00E02FCC"/>
    <w:rsid w:val="00E100FD"/>
    <w:rsid w:val="00E14918"/>
    <w:rsid w:val="00E362AC"/>
    <w:rsid w:val="00E4122A"/>
    <w:rsid w:val="00E4167B"/>
    <w:rsid w:val="00E44946"/>
    <w:rsid w:val="00E44ED0"/>
    <w:rsid w:val="00E46473"/>
    <w:rsid w:val="00E733C6"/>
    <w:rsid w:val="00E74BCF"/>
    <w:rsid w:val="00E911E9"/>
    <w:rsid w:val="00E93730"/>
    <w:rsid w:val="00E95FB4"/>
    <w:rsid w:val="00EA5E7D"/>
    <w:rsid w:val="00EB099B"/>
    <w:rsid w:val="00EB2143"/>
    <w:rsid w:val="00EE3E9B"/>
    <w:rsid w:val="00F152A6"/>
    <w:rsid w:val="00F32A47"/>
    <w:rsid w:val="00F32B56"/>
    <w:rsid w:val="00F437AE"/>
    <w:rsid w:val="00F52788"/>
    <w:rsid w:val="00F63F34"/>
    <w:rsid w:val="00F866BF"/>
    <w:rsid w:val="00F92187"/>
    <w:rsid w:val="00F952AF"/>
    <w:rsid w:val="00FA0439"/>
    <w:rsid w:val="00FA1820"/>
    <w:rsid w:val="00FA235A"/>
    <w:rsid w:val="00FC2C41"/>
    <w:rsid w:val="00FC4DD3"/>
    <w:rsid w:val="00FC57D1"/>
    <w:rsid w:val="00FD00B4"/>
    <w:rsid w:val="00FD0C40"/>
    <w:rsid w:val="00FD2DD7"/>
    <w:rsid w:val="00FF35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63F950-0268-45B0-9251-804E23D29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sz w:val="22"/>
      <w:szCs w:val="22"/>
      <w:lang w:eastAsia="en-US"/>
    </w:rPr>
  </w:style>
  <w:style w:type="paragraph" w:styleId="Ttulo1">
    <w:name w:val="heading 1"/>
    <w:basedOn w:val="Normal"/>
    <w:next w:val="Normal"/>
    <w:link w:val="Ttulo1Car"/>
    <w:uiPriority w:val="9"/>
    <w:qFormat/>
    <w:rsid w:val="009C758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ar"/>
    <w:uiPriority w:val="9"/>
    <w:qFormat/>
    <w:rsid w:val="00867624"/>
    <w:pPr>
      <w:widowControl/>
      <w:autoSpaceDE/>
      <w:autoSpaceDN/>
      <w:spacing w:before="100" w:beforeAutospacing="1" w:after="100" w:afterAutospacing="1"/>
      <w:outlineLvl w:val="2"/>
    </w:pPr>
    <w:rPr>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F6884"/>
    <w:pPr>
      <w:tabs>
        <w:tab w:val="center" w:pos="4252"/>
        <w:tab w:val="right" w:pos="8504"/>
      </w:tabs>
    </w:pPr>
  </w:style>
  <w:style w:type="character" w:customStyle="1" w:styleId="EncabezadoCar">
    <w:name w:val="Encabezado Car"/>
    <w:link w:val="Encabezado"/>
    <w:uiPriority w:val="99"/>
    <w:rsid w:val="003F6884"/>
    <w:rPr>
      <w:rFonts w:ascii="Times New Roman" w:eastAsia="Times New Roman" w:hAnsi="Times New Roman"/>
      <w:sz w:val="22"/>
      <w:szCs w:val="22"/>
      <w:lang w:eastAsia="en-US"/>
    </w:rPr>
  </w:style>
  <w:style w:type="paragraph" w:styleId="Piedepgina">
    <w:name w:val="footer"/>
    <w:basedOn w:val="Normal"/>
    <w:link w:val="PiedepginaCar"/>
    <w:uiPriority w:val="99"/>
    <w:unhideWhenUsed/>
    <w:rsid w:val="003F6884"/>
    <w:pPr>
      <w:tabs>
        <w:tab w:val="center" w:pos="4252"/>
        <w:tab w:val="right" w:pos="8504"/>
      </w:tabs>
    </w:pPr>
  </w:style>
  <w:style w:type="character" w:customStyle="1" w:styleId="PiedepginaCar">
    <w:name w:val="Pie de página Car"/>
    <w:link w:val="Piedepgina"/>
    <w:uiPriority w:val="99"/>
    <w:rsid w:val="003F6884"/>
    <w:rPr>
      <w:rFonts w:ascii="Times New Roman" w:eastAsia="Times New Roman" w:hAnsi="Times New Roman"/>
      <w:sz w:val="22"/>
      <w:szCs w:val="22"/>
      <w:lang w:eastAsia="en-US"/>
    </w:rPr>
  </w:style>
  <w:style w:type="paragraph" w:styleId="Textodeglobo">
    <w:name w:val="Balloon Text"/>
    <w:basedOn w:val="Normal"/>
    <w:link w:val="TextodegloboCar"/>
    <w:uiPriority w:val="99"/>
    <w:semiHidden/>
    <w:unhideWhenUsed/>
    <w:rsid w:val="001E651A"/>
    <w:rPr>
      <w:rFonts w:ascii="Segoe UI" w:hAnsi="Segoe UI" w:cs="Segoe UI"/>
      <w:sz w:val="18"/>
      <w:szCs w:val="18"/>
    </w:rPr>
  </w:style>
  <w:style w:type="character" w:customStyle="1" w:styleId="TextodegloboCar">
    <w:name w:val="Texto de globo Car"/>
    <w:link w:val="Textodeglobo"/>
    <w:uiPriority w:val="99"/>
    <w:semiHidden/>
    <w:rsid w:val="001E651A"/>
    <w:rPr>
      <w:rFonts w:ascii="Segoe UI" w:eastAsia="Times New Roman" w:hAnsi="Segoe UI" w:cs="Segoe UI"/>
      <w:sz w:val="18"/>
      <w:szCs w:val="18"/>
      <w:lang w:eastAsia="en-US"/>
    </w:rPr>
  </w:style>
  <w:style w:type="character" w:customStyle="1" w:styleId="Ttulo3Car">
    <w:name w:val="Título 3 Car"/>
    <w:link w:val="Ttulo3"/>
    <w:uiPriority w:val="9"/>
    <w:rsid w:val="00867624"/>
    <w:rPr>
      <w:rFonts w:ascii="Times New Roman" w:eastAsia="Times New Roman" w:hAnsi="Times New Roman"/>
      <w:b/>
      <w:bCs/>
      <w:sz w:val="27"/>
      <w:szCs w:val="27"/>
    </w:rPr>
  </w:style>
  <w:style w:type="character" w:styleId="Hipervnculo">
    <w:name w:val="Hyperlink"/>
    <w:basedOn w:val="Fuentedeprrafopredeter"/>
    <w:rsid w:val="00A23E52"/>
    <w:rPr>
      <w:color w:val="0000FF"/>
      <w:u w:val="single"/>
    </w:rPr>
  </w:style>
  <w:style w:type="paragraph" w:customStyle="1" w:styleId="Default">
    <w:name w:val="Default"/>
    <w:rsid w:val="0048744F"/>
    <w:pPr>
      <w:autoSpaceDE w:val="0"/>
      <w:autoSpaceDN w:val="0"/>
      <w:adjustRightInd w:val="0"/>
    </w:pPr>
    <w:rPr>
      <w:rFonts w:cs="Calibri"/>
      <w:color w:val="000000"/>
      <w:sz w:val="24"/>
      <w:szCs w:val="24"/>
    </w:rPr>
  </w:style>
  <w:style w:type="character" w:customStyle="1" w:styleId="Ttulo1Car">
    <w:name w:val="Título 1 Car"/>
    <w:basedOn w:val="Fuentedeprrafopredeter"/>
    <w:link w:val="Ttulo1"/>
    <w:uiPriority w:val="9"/>
    <w:rsid w:val="009C7581"/>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92038">
      <w:bodyDiv w:val="1"/>
      <w:marLeft w:val="0"/>
      <w:marRight w:val="0"/>
      <w:marTop w:val="0"/>
      <w:marBottom w:val="0"/>
      <w:divBdr>
        <w:top w:val="none" w:sz="0" w:space="0" w:color="auto"/>
        <w:left w:val="none" w:sz="0" w:space="0" w:color="auto"/>
        <w:bottom w:val="none" w:sz="0" w:space="0" w:color="auto"/>
        <w:right w:val="none" w:sz="0" w:space="0" w:color="auto"/>
      </w:divBdr>
    </w:div>
    <w:div w:id="334648729">
      <w:bodyDiv w:val="1"/>
      <w:marLeft w:val="0"/>
      <w:marRight w:val="0"/>
      <w:marTop w:val="0"/>
      <w:marBottom w:val="0"/>
      <w:divBdr>
        <w:top w:val="none" w:sz="0" w:space="0" w:color="auto"/>
        <w:left w:val="none" w:sz="0" w:space="0" w:color="auto"/>
        <w:bottom w:val="none" w:sz="0" w:space="0" w:color="auto"/>
        <w:right w:val="none" w:sz="0" w:space="0" w:color="auto"/>
      </w:divBdr>
    </w:div>
    <w:div w:id="407045253">
      <w:bodyDiv w:val="1"/>
      <w:marLeft w:val="0"/>
      <w:marRight w:val="0"/>
      <w:marTop w:val="0"/>
      <w:marBottom w:val="0"/>
      <w:divBdr>
        <w:top w:val="none" w:sz="0" w:space="0" w:color="auto"/>
        <w:left w:val="none" w:sz="0" w:space="0" w:color="auto"/>
        <w:bottom w:val="none" w:sz="0" w:space="0" w:color="auto"/>
        <w:right w:val="none" w:sz="0" w:space="0" w:color="auto"/>
      </w:divBdr>
    </w:div>
    <w:div w:id="493423696">
      <w:bodyDiv w:val="1"/>
      <w:marLeft w:val="0"/>
      <w:marRight w:val="0"/>
      <w:marTop w:val="0"/>
      <w:marBottom w:val="0"/>
      <w:divBdr>
        <w:top w:val="none" w:sz="0" w:space="0" w:color="auto"/>
        <w:left w:val="none" w:sz="0" w:space="0" w:color="auto"/>
        <w:bottom w:val="none" w:sz="0" w:space="0" w:color="auto"/>
        <w:right w:val="none" w:sz="0" w:space="0" w:color="auto"/>
      </w:divBdr>
    </w:div>
    <w:div w:id="1037513776">
      <w:bodyDiv w:val="1"/>
      <w:marLeft w:val="0"/>
      <w:marRight w:val="0"/>
      <w:marTop w:val="0"/>
      <w:marBottom w:val="0"/>
      <w:divBdr>
        <w:top w:val="none" w:sz="0" w:space="0" w:color="auto"/>
        <w:left w:val="none" w:sz="0" w:space="0" w:color="auto"/>
        <w:bottom w:val="none" w:sz="0" w:space="0" w:color="auto"/>
        <w:right w:val="none" w:sz="0" w:space="0" w:color="auto"/>
      </w:divBdr>
    </w:div>
    <w:div w:id="1380863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3611</Words>
  <Characters>19861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En relación con la Liquidación del  Presupuesto General de ese Ayuntamiento para el año 2008 se debe informar a V</vt:lpstr>
    </vt:vector>
  </TitlesOfParts>
  <Company>Gobierno de Cantabria</Company>
  <LinksUpToDate>false</LinksUpToDate>
  <CharactersWithSpaces>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relación con la Liquidación del  Presupuesto General de ese Ayuntamiento para el año 2008 se debe informar a V</dc:title>
  <dc:subject/>
  <dc:creator>CPD</dc:creator>
  <cp:keywords/>
  <cp:lastModifiedBy>López Corta Angélica</cp:lastModifiedBy>
  <cp:revision>2</cp:revision>
  <cp:lastPrinted>2024-12-28T01:06:00Z</cp:lastPrinted>
  <dcterms:created xsi:type="dcterms:W3CDTF">2025-02-18T10:18:00Z</dcterms:created>
  <dcterms:modified xsi:type="dcterms:W3CDTF">2025-02-18T10:18:00Z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Creator">
    <vt:lpwstr>Microsoft® Word 2016</vt:lpwstr>
  </property>
  <property fmtid="{D5CDD505-2E9C-101B-9397-08002B2CF9AE}" pid="4" name="LastSaved">
    <vt:filetime>2022-02-08T00:00:00Z</vt:filetime>
  </property>
  <property fmtid="{D5CDD505-2E9C-101B-9397-08002B2CF9AE}" pid="5" name="_DocHome">
    <vt:i4>124461207</vt:i4>
  </property>
</Properties>
</file>