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0D6" w:rsidRDefault="000D1622">
      <w:pPr>
        <w:tabs>
          <w:tab w:val="left" w:pos="8094"/>
        </w:tabs>
        <w:ind w:left="11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u-ES"/>
        </w:rPr>
        <w:drawing>
          <wp:inline distT="0" distB="0" distL="0" distR="0">
            <wp:extent cx="1561449" cy="67055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1449" cy="670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3C2B">
        <w:rPr>
          <w:rFonts w:ascii="Times New Roman"/>
          <w:sz w:val="20"/>
        </w:rPr>
        <w:t xml:space="preserve">                                                                                       </w:t>
      </w:r>
      <w:r w:rsidR="00C43C2B">
        <w:rPr>
          <w:rFonts w:ascii="Times New Roman"/>
          <w:noProof/>
          <w:sz w:val="20"/>
          <w:lang w:eastAsia="eu-ES"/>
        </w:rPr>
        <w:drawing>
          <wp:inline distT="0" distB="0" distL="0" distR="0">
            <wp:extent cx="1604010" cy="601980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marria-horizontala-beltza-inprimatzek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0D6" w:rsidRDefault="002010D6">
      <w:pPr>
        <w:pStyle w:val="Textoindependiente"/>
        <w:spacing w:before="58"/>
        <w:rPr>
          <w:rFonts w:ascii="Times New Roman"/>
        </w:rPr>
      </w:pPr>
    </w:p>
    <w:tbl>
      <w:tblPr>
        <w:tblStyle w:val="TableNormal"/>
        <w:tblW w:w="0" w:type="auto"/>
        <w:tblInd w:w="242" w:type="dxa"/>
        <w:tblLayout w:type="fixed"/>
        <w:tblLook w:val="01E0" w:firstRow="1" w:lastRow="1" w:firstColumn="1" w:lastColumn="1" w:noHBand="0" w:noVBand="0"/>
      </w:tblPr>
      <w:tblGrid>
        <w:gridCol w:w="4589"/>
        <w:gridCol w:w="4870"/>
      </w:tblGrid>
      <w:tr w:rsidR="0045528A" w:rsidTr="00B716A2">
        <w:trPr>
          <w:trHeight w:val="359"/>
        </w:trPr>
        <w:tc>
          <w:tcPr>
            <w:tcW w:w="4589" w:type="dxa"/>
            <w:shd w:val="clear" w:color="auto" w:fill="auto"/>
          </w:tcPr>
          <w:p w:rsidR="0045528A" w:rsidRPr="002D12D1" w:rsidRDefault="0045528A" w:rsidP="0045528A">
            <w:pPr>
              <w:spacing w:line="223" w:lineRule="exact"/>
              <w:ind w:left="1358"/>
              <w:rPr>
                <w:rFonts w:ascii="Arial" w:hAnsi="Arial"/>
                <w:b/>
                <w:sz w:val="20"/>
              </w:rPr>
            </w:pPr>
            <w:bookmarkStart w:id="0" w:name="OÑATIKO_UDALA"/>
            <w:bookmarkEnd w:id="0"/>
          </w:p>
        </w:tc>
        <w:tc>
          <w:tcPr>
            <w:tcW w:w="4870" w:type="dxa"/>
            <w:shd w:val="clear" w:color="auto" w:fill="auto"/>
          </w:tcPr>
          <w:p w:rsidR="0045528A" w:rsidRPr="002D12D1" w:rsidRDefault="0045528A" w:rsidP="0045528A">
            <w:pPr>
              <w:spacing w:line="223" w:lineRule="exact"/>
              <w:ind w:left="1259"/>
              <w:rPr>
                <w:rFonts w:ascii="Arial" w:hAnsi="Arial"/>
                <w:b/>
                <w:sz w:val="20"/>
              </w:rPr>
            </w:pPr>
            <w:bookmarkStart w:id="1" w:name="AYUNTAMIENTO_DE_OÑATI"/>
            <w:bookmarkEnd w:id="1"/>
          </w:p>
        </w:tc>
      </w:tr>
    </w:tbl>
    <w:tbl>
      <w:tblPr>
        <w:tblpPr w:leftFromText="141" w:rightFromText="141" w:vertAnchor="text" w:horzAnchor="margin" w:tblpY="-1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9"/>
        <w:gridCol w:w="4870"/>
      </w:tblGrid>
      <w:tr w:rsidR="005931F9" w:rsidRPr="00211D12" w:rsidTr="00F65C8B">
        <w:trPr>
          <w:trHeight w:val="359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spacing w:line="223" w:lineRule="exact"/>
              <w:ind w:left="1358"/>
              <w:rPr>
                <w:rFonts w:ascii="Grandview" w:hAnsi="Grandview"/>
                <w:b/>
              </w:rPr>
            </w:pPr>
            <w:bookmarkStart w:id="2" w:name="Iragarkia"/>
            <w:bookmarkStart w:id="3" w:name="Dealdi_honetan_araututako_diru-laguntza_"/>
            <w:bookmarkEnd w:id="2"/>
            <w:bookmarkEnd w:id="3"/>
            <w:r w:rsidRPr="00211D12">
              <w:rPr>
                <w:rFonts w:ascii="Grandview" w:hAnsi="Grandview"/>
                <w:b/>
              </w:rPr>
              <w:t>OÑATIKO</w:t>
            </w:r>
            <w:r w:rsidRPr="00211D12">
              <w:rPr>
                <w:rFonts w:ascii="Grandview" w:hAnsi="Grandview"/>
                <w:b/>
                <w:spacing w:val="-10"/>
              </w:rPr>
              <w:t xml:space="preserve"> </w:t>
            </w:r>
            <w:r w:rsidRPr="00211D12">
              <w:rPr>
                <w:rFonts w:ascii="Grandview" w:hAnsi="Grandview"/>
                <w:b/>
                <w:spacing w:val="-2"/>
              </w:rPr>
              <w:t>UDALA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5931F9" w:rsidP="00033810">
            <w:pPr>
              <w:spacing w:line="223" w:lineRule="exact"/>
              <w:ind w:left="1259"/>
              <w:rPr>
                <w:rFonts w:ascii="Grandview" w:hAnsi="Grandview"/>
                <w:b/>
                <w:lang w:val="es-ES"/>
              </w:rPr>
            </w:pPr>
            <w:r w:rsidRPr="00211D12">
              <w:rPr>
                <w:rFonts w:ascii="Grandview" w:hAnsi="Grandview"/>
                <w:b/>
                <w:lang w:val="es-ES"/>
              </w:rPr>
              <w:t>AYUNTAMIENTO</w:t>
            </w:r>
            <w:r w:rsidRPr="00211D12">
              <w:rPr>
                <w:rFonts w:ascii="Grandview" w:hAnsi="Grandview"/>
                <w:b/>
                <w:spacing w:val="-10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b/>
                <w:lang w:val="es-ES"/>
              </w:rPr>
              <w:t>DE</w:t>
            </w:r>
            <w:r w:rsidRPr="00211D12">
              <w:rPr>
                <w:rFonts w:ascii="Grandview" w:hAnsi="Grandview"/>
                <w:b/>
                <w:spacing w:val="-1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b/>
                <w:spacing w:val="-4"/>
                <w:lang w:val="es-ES"/>
              </w:rPr>
              <w:t>OÑATI</w:t>
            </w:r>
          </w:p>
        </w:tc>
      </w:tr>
      <w:tr w:rsidR="005931F9" w:rsidRPr="00211D12" w:rsidTr="00F65C8B">
        <w:trPr>
          <w:trHeight w:val="477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spacing w:before="130"/>
              <w:ind w:right="234"/>
              <w:jc w:val="center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  <w:spacing w:val="-2"/>
              </w:rPr>
              <w:t>Iragarkia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5931F9" w:rsidP="00033810">
            <w:pPr>
              <w:spacing w:before="130"/>
              <w:ind w:left="228"/>
              <w:jc w:val="center"/>
              <w:rPr>
                <w:rFonts w:ascii="Grandview" w:hAnsi="Grandview"/>
                <w:b/>
                <w:lang w:val="es-ES"/>
              </w:rPr>
            </w:pPr>
            <w:bookmarkStart w:id="4" w:name="Anuncio"/>
            <w:bookmarkEnd w:id="4"/>
            <w:r w:rsidRPr="00211D12">
              <w:rPr>
                <w:rFonts w:ascii="Grandview" w:hAnsi="Grandview"/>
                <w:b/>
                <w:spacing w:val="-2"/>
                <w:lang w:val="es-ES"/>
              </w:rPr>
              <w:t>Anuncio</w:t>
            </w:r>
          </w:p>
        </w:tc>
      </w:tr>
      <w:tr w:rsidR="005931F9" w:rsidRPr="00211D12" w:rsidTr="00F65C8B">
        <w:trPr>
          <w:trHeight w:val="1035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tabs>
                <w:tab w:val="left" w:pos="1703"/>
                <w:tab w:val="left" w:pos="3347"/>
              </w:tabs>
              <w:spacing w:before="110"/>
              <w:ind w:left="50" w:right="284"/>
              <w:jc w:val="both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  <w:spacing w:val="-2"/>
                <w:u w:val="single"/>
              </w:rPr>
              <w:t>OÑATIKO</w:t>
            </w:r>
            <w:r w:rsidRPr="00211D12">
              <w:rPr>
                <w:rFonts w:ascii="Grandview" w:hAnsi="Grandview"/>
                <w:b/>
                <w:u w:val="single"/>
              </w:rPr>
              <w:tab/>
            </w:r>
            <w:r w:rsidRPr="00211D12">
              <w:rPr>
                <w:rFonts w:ascii="Grandview" w:hAnsi="Grandview"/>
                <w:b/>
                <w:spacing w:val="-2"/>
                <w:u w:val="single"/>
              </w:rPr>
              <w:t>HERRIAN</w:t>
            </w:r>
            <w:r w:rsidRPr="00211D12">
              <w:rPr>
                <w:rFonts w:ascii="Grandview" w:hAnsi="Grandview"/>
                <w:b/>
                <w:u w:val="single"/>
              </w:rPr>
              <w:tab/>
            </w:r>
            <w:r w:rsidRPr="00211D12">
              <w:rPr>
                <w:rFonts w:ascii="Grandview" w:hAnsi="Grandview"/>
                <w:b/>
                <w:spacing w:val="-2"/>
                <w:u w:val="single"/>
              </w:rPr>
              <w:t>GAZTEEK</w:t>
            </w:r>
            <w:r w:rsidRPr="00211D12">
              <w:rPr>
                <w:rFonts w:ascii="Grandview" w:hAnsi="Grandview"/>
                <w:b/>
                <w:spacing w:val="-2"/>
              </w:rPr>
              <w:t xml:space="preserve"> </w:t>
            </w:r>
            <w:r w:rsidRPr="00211D12">
              <w:rPr>
                <w:rFonts w:ascii="Grandview" w:hAnsi="Grandview"/>
                <w:b/>
                <w:u w:val="single"/>
              </w:rPr>
              <w:t>ETXEBIZITZAK ALOKATZEKO DIRU-</w:t>
            </w:r>
            <w:r w:rsidRPr="00211D12">
              <w:rPr>
                <w:rFonts w:ascii="Grandview" w:hAnsi="Grandview"/>
                <w:b/>
              </w:rPr>
              <w:t xml:space="preserve"> </w:t>
            </w:r>
            <w:r w:rsidR="00C23706" w:rsidRPr="00211D12">
              <w:rPr>
                <w:rFonts w:ascii="Grandview" w:hAnsi="Grandview"/>
                <w:b/>
                <w:u w:val="single"/>
              </w:rPr>
              <w:t>LAGUNTZAK EMATEKO 2025e</w:t>
            </w:r>
            <w:r w:rsidRPr="00211D12">
              <w:rPr>
                <w:rFonts w:ascii="Grandview" w:hAnsi="Grandview"/>
                <w:b/>
                <w:u w:val="single"/>
              </w:rPr>
              <w:t>ko DEIALDIA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C23706" w:rsidP="00033810">
            <w:pPr>
              <w:spacing w:before="110"/>
              <w:ind w:left="280" w:right="51"/>
              <w:jc w:val="both"/>
              <w:rPr>
                <w:rFonts w:ascii="Grandview" w:hAnsi="Grandview"/>
                <w:b/>
                <w:lang w:val="es-ES"/>
              </w:rPr>
            </w:pPr>
            <w:bookmarkStart w:id="5" w:name="CONVOCATORIA_DE_2023_DE_LAS_AYUDAS_PARA_"/>
            <w:bookmarkEnd w:id="5"/>
            <w:r w:rsidRPr="00211D12">
              <w:rPr>
                <w:rFonts w:ascii="Grandview" w:hAnsi="Grandview"/>
                <w:b/>
                <w:u w:val="single"/>
                <w:lang w:val="es-ES"/>
              </w:rPr>
              <w:t>CONVOCATORIA DE 2025</w:t>
            </w:r>
            <w:r w:rsidR="005931F9" w:rsidRPr="00211D12">
              <w:rPr>
                <w:rFonts w:ascii="Grandview" w:hAnsi="Grandview"/>
                <w:b/>
                <w:u w:val="single"/>
                <w:lang w:val="es-ES"/>
              </w:rPr>
              <w:t xml:space="preserve"> DE LAS AYUDAS</w:t>
            </w:r>
            <w:r w:rsidR="005931F9" w:rsidRPr="00211D12">
              <w:rPr>
                <w:rFonts w:ascii="Grandview" w:hAnsi="Grandview"/>
                <w:b/>
                <w:lang w:val="es-ES"/>
              </w:rPr>
              <w:t xml:space="preserve"> </w:t>
            </w:r>
            <w:r w:rsidR="005931F9" w:rsidRPr="00211D12">
              <w:rPr>
                <w:rFonts w:ascii="Grandview" w:hAnsi="Grandview"/>
                <w:b/>
                <w:u w:val="single"/>
                <w:lang w:val="es-ES"/>
              </w:rPr>
              <w:t>PARA EL ALQUILER DE VIVIENDA PARA</w:t>
            </w:r>
            <w:r w:rsidR="005931F9" w:rsidRPr="00211D12">
              <w:rPr>
                <w:rFonts w:ascii="Grandview" w:hAnsi="Grandview"/>
                <w:b/>
                <w:lang w:val="es-ES"/>
              </w:rPr>
              <w:t xml:space="preserve"> </w:t>
            </w:r>
            <w:r w:rsidR="005931F9" w:rsidRPr="00211D12">
              <w:rPr>
                <w:rFonts w:ascii="Grandview" w:hAnsi="Grandview"/>
                <w:b/>
                <w:u w:val="single"/>
                <w:lang w:val="es-ES"/>
              </w:rPr>
              <w:t>JÓVENES EN EL MUNICIPIO DE OÑATI</w:t>
            </w:r>
          </w:p>
        </w:tc>
      </w:tr>
      <w:tr w:rsidR="005931F9" w:rsidRPr="00211D12" w:rsidTr="00F65C8B">
        <w:trPr>
          <w:trHeight w:val="921"/>
        </w:trPr>
        <w:tc>
          <w:tcPr>
            <w:tcW w:w="4589" w:type="dxa"/>
            <w:shd w:val="clear" w:color="auto" w:fill="auto"/>
          </w:tcPr>
          <w:p w:rsidR="005931F9" w:rsidRPr="00211D12" w:rsidRDefault="00C405DB" w:rsidP="00C23706">
            <w:pPr>
              <w:spacing w:before="211" w:line="230" w:lineRule="atLeast"/>
              <w:ind w:left="50" w:right="281"/>
              <w:jc w:val="both"/>
              <w:rPr>
                <w:rFonts w:ascii="Grandview" w:hAnsi="Grandview"/>
              </w:rPr>
            </w:pPr>
            <w:r>
              <w:rPr>
                <w:rFonts w:ascii="Grandview" w:hAnsi="Grandview"/>
              </w:rPr>
              <w:t>Tokiko Gobernu Batzarrak,</w:t>
            </w:r>
            <w:r w:rsidR="00C23706" w:rsidRPr="00211D12">
              <w:rPr>
                <w:rFonts w:ascii="Grandview" w:hAnsi="Grandview"/>
              </w:rPr>
              <w:t xml:space="preserve"> 2025eko urtarrilaren 30</w:t>
            </w:r>
            <w:r w:rsidR="005931F9" w:rsidRPr="00211D12">
              <w:rPr>
                <w:rFonts w:ascii="Grandview" w:hAnsi="Grandview"/>
              </w:rPr>
              <w:t>ean egindako bileran, besteak beste, ondoko erabakia hartu du: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3A2B85" w:rsidP="00033810">
            <w:pPr>
              <w:spacing w:before="227"/>
              <w:ind w:left="280" w:right="51"/>
              <w:jc w:val="both"/>
              <w:rPr>
                <w:rFonts w:ascii="Grandview" w:hAnsi="Grandview"/>
                <w:lang w:val="es-ES"/>
              </w:rPr>
            </w:pPr>
            <w:bookmarkStart w:id="6" w:name="En_Pleno_celebrado_el_23_de_febrero_de_2"/>
            <w:bookmarkEnd w:id="6"/>
            <w:r>
              <w:rPr>
                <w:rFonts w:ascii="Grandview" w:hAnsi="Grandview"/>
                <w:lang w:val="es-ES"/>
              </w:rPr>
              <w:t>En l</w:t>
            </w:r>
            <w:r w:rsidR="00C405DB">
              <w:rPr>
                <w:rFonts w:ascii="Grandview" w:hAnsi="Grandview"/>
                <w:lang w:val="es-ES"/>
              </w:rPr>
              <w:t>a Junta de Gobierno Local celebrada</w:t>
            </w:r>
            <w:r w:rsidR="00C23706" w:rsidRPr="00211D12">
              <w:rPr>
                <w:rFonts w:ascii="Grandview" w:hAnsi="Grandview"/>
                <w:lang w:val="es-ES"/>
              </w:rPr>
              <w:t xml:space="preserve"> el 30 de enero de 2025</w:t>
            </w:r>
            <w:r w:rsidR="005931F9" w:rsidRPr="00211D12">
              <w:rPr>
                <w:rFonts w:ascii="Grandview" w:hAnsi="Grandview"/>
                <w:lang w:val="es-ES"/>
              </w:rPr>
              <w:t>, se ha adoptado entre otros el siguiente acuerdo:</w:t>
            </w:r>
          </w:p>
        </w:tc>
      </w:tr>
      <w:tr w:rsidR="005931F9" w:rsidRPr="00211D12" w:rsidTr="00F65C8B">
        <w:trPr>
          <w:trHeight w:val="1725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spacing w:before="227"/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Ekainaren 30eko 2/2006 zenbakidun Legea, Hirigintza</w:t>
            </w:r>
            <w:r w:rsidRPr="00211D12">
              <w:rPr>
                <w:rFonts w:ascii="Grandview" w:hAnsi="Grandview"/>
                <w:spacing w:val="10"/>
              </w:rPr>
              <w:t xml:space="preserve"> </w:t>
            </w:r>
            <w:r w:rsidRPr="00211D12">
              <w:rPr>
                <w:rFonts w:ascii="Grandview" w:hAnsi="Grandview"/>
              </w:rPr>
              <w:t>eta</w:t>
            </w:r>
            <w:r w:rsidRPr="00211D12">
              <w:rPr>
                <w:rFonts w:ascii="Grandview" w:hAnsi="Grandview"/>
                <w:spacing w:val="7"/>
              </w:rPr>
              <w:t xml:space="preserve"> </w:t>
            </w:r>
            <w:r w:rsidRPr="00211D12">
              <w:rPr>
                <w:rFonts w:ascii="Grandview" w:hAnsi="Grandview"/>
              </w:rPr>
              <w:t>Lur</w:t>
            </w:r>
            <w:r w:rsidRPr="00211D12">
              <w:rPr>
                <w:rFonts w:ascii="Grandview" w:hAnsi="Grandview"/>
                <w:spacing w:val="9"/>
              </w:rPr>
              <w:t xml:space="preserve"> </w:t>
            </w:r>
            <w:r w:rsidRPr="00211D12">
              <w:rPr>
                <w:rFonts w:ascii="Grandview" w:hAnsi="Grandview"/>
              </w:rPr>
              <w:t>Legeko</w:t>
            </w:r>
            <w:r w:rsidRPr="00211D12">
              <w:rPr>
                <w:rFonts w:ascii="Grandview" w:hAnsi="Grandview"/>
                <w:spacing w:val="10"/>
              </w:rPr>
              <w:t xml:space="preserve"> </w:t>
            </w:r>
            <w:r w:rsidRPr="00211D12">
              <w:rPr>
                <w:rFonts w:ascii="Grandview" w:hAnsi="Grandview"/>
              </w:rPr>
              <w:t>Azken</w:t>
            </w:r>
            <w:r w:rsidRPr="00211D12">
              <w:rPr>
                <w:rFonts w:ascii="Grandview" w:hAnsi="Grandview"/>
                <w:spacing w:val="7"/>
              </w:rPr>
              <w:t xml:space="preserve"> </w:t>
            </w:r>
            <w:r w:rsidRPr="00211D12">
              <w:rPr>
                <w:rFonts w:ascii="Grandview" w:hAnsi="Grandview"/>
                <w:spacing w:val="-2"/>
              </w:rPr>
              <w:t>Xedapenetako</w:t>
            </w:r>
          </w:p>
          <w:p w:rsidR="005931F9" w:rsidRPr="00211D12" w:rsidRDefault="000728B8" w:rsidP="00033810">
            <w:pPr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4. a</w:t>
            </w:r>
            <w:r w:rsidR="005931F9" w:rsidRPr="00211D12">
              <w:rPr>
                <w:rFonts w:ascii="Grandview" w:hAnsi="Grandview"/>
              </w:rPr>
              <w:t>rtikuluaren arabera Herri Administrazioek sustatu eta bultzatu behar dituzten etxebizitzen alokairua, batez ere, etxebizitza batera iristeko arazoak dituzten giza-kolektiboei zuzenduta.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5931F9" w:rsidP="00033810">
            <w:pPr>
              <w:ind w:left="280" w:right="48"/>
              <w:jc w:val="both"/>
              <w:rPr>
                <w:rFonts w:ascii="Grandview" w:hAnsi="Grandview"/>
              </w:rPr>
            </w:pPr>
            <w:bookmarkStart w:id="7" w:name="De_conformidad_a_la_Disposición_Final_Cu"/>
            <w:bookmarkEnd w:id="7"/>
          </w:p>
          <w:p w:rsidR="005931F9" w:rsidRPr="00211D12" w:rsidRDefault="005931F9" w:rsidP="00033810">
            <w:pPr>
              <w:ind w:left="280" w:right="48"/>
              <w:jc w:val="both"/>
              <w:rPr>
                <w:rFonts w:ascii="Grandview" w:hAnsi="Grandview"/>
                <w:spacing w:val="-2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De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conformidad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a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la Disposición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Final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Cuarta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de</w:t>
            </w:r>
            <w:r w:rsidRPr="00211D12">
              <w:rPr>
                <w:rFonts w:ascii="Grandview" w:hAnsi="Grandview"/>
                <w:spacing w:val="-1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 xml:space="preserve">la Ley 2/2006, del 30 de junio, de Suelo y </w:t>
            </w:r>
            <w:r w:rsidR="004E65B0" w:rsidRPr="00211D12">
              <w:rPr>
                <w:rFonts w:ascii="Grandview" w:hAnsi="Grandview"/>
                <w:lang w:val="es-ES"/>
              </w:rPr>
              <w:t>Urbanismo, que</w:t>
            </w:r>
            <w:r w:rsidRPr="00211D12">
              <w:rPr>
                <w:rFonts w:ascii="Grandview" w:hAnsi="Grandview"/>
                <w:lang w:val="es-ES"/>
              </w:rPr>
              <w:t xml:space="preserve"> tiene por objeto que las Administraciones Públicas fomenten e impulsen el alquiler de viviendas para determinados colectivos sociales con problemas para acceder a una </w:t>
            </w:r>
            <w:r w:rsidRPr="00211D12">
              <w:rPr>
                <w:rFonts w:ascii="Grandview" w:hAnsi="Grandview"/>
                <w:spacing w:val="-2"/>
                <w:lang w:val="es-ES"/>
              </w:rPr>
              <w:t>vivienda.</w:t>
            </w:r>
          </w:p>
        </w:tc>
      </w:tr>
      <w:tr w:rsidR="005931F9" w:rsidRPr="00211D12" w:rsidTr="00F65C8B">
        <w:trPr>
          <w:trHeight w:val="3754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spacing w:before="1"/>
              <w:ind w:left="50" w:right="279"/>
              <w:jc w:val="both"/>
              <w:rPr>
                <w:rFonts w:ascii="Grandview" w:hAnsi="Grandview"/>
              </w:rPr>
            </w:pPr>
          </w:p>
          <w:p w:rsidR="00211D12" w:rsidRPr="00211D12" w:rsidRDefault="00211D12" w:rsidP="00425387">
            <w:pPr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Euskadiko Toki Erakundeei buruzko apirilaren 7ko 2/2016 Legearen 17.37 artikuluaren arabera, udalen berezko eskumena da gazte-politikak planifikatzea, antolatzea eta kudeatzea.</w:t>
            </w:r>
          </w:p>
          <w:p w:rsidR="00211D12" w:rsidRPr="00211D12" w:rsidRDefault="00211D12" w:rsidP="00425387">
            <w:pPr>
              <w:ind w:left="50" w:right="279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425387">
            <w:pPr>
              <w:ind w:left="50" w:right="279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Ondorioz, laguntza hauen xedea, Oñatiko udalerrian ohiko egoitza izateko alokairu erregimenean etxebizitza bat duten edo indarr</w:t>
            </w:r>
            <w:r w:rsidR="00C23706" w:rsidRPr="00211D12">
              <w:rPr>
                <w:rFonts w:ascii="Grandview" w:hAnsi="Grandview"/>
              </w:rPr>
              <w:t xml:space="preserve">ean dagoen urtearen </w:t>
            </w:r>
            <w:r w:rsidR="00632619">
              <w:rPr>
                <w:rFonts w:ascii="Grandview" w:hAnsi="Grandview"/>
              </w:rPr>
              <w:t>urriaren 11</w:t>
            </w:r>
            <w:bookmarkStart w:id="8" w:name="_GoBack"/>
            <w:bookmarkEnd w:id="8"/>
            <w:r w:rsidRPr="00211D12">
              <w:rPr>
                <w:rFonts w:ascii="Grandview" w:hAnsi="Grandview"/>
              </w:rPr>
              <w:t xml:space="preserve"> baino lehen alokairu erregimenean kontratu bat sinatzeko konpromisoa hartuko duten 18 eta 35 urte bitarteko gazteei (biak barne)</w:t>
            </w:r>
            <w:r w:rsidRPr="00211D12">
              <w:rPr>
                <w:rFonts w:ascii="Grandview" w:hAnsi="Grandview"/>
                <w:spacing w:val="40"/>
              </w:rPr>
              <w:t xml:space="preserve"> </w:t>
            </w:r>
            <w:r w:rsidRPr="00211D12">
              <w:rPr>
                <w:rFonts w:ascii="Grandview" w:hAnsi="Grandview"/>
              </w:rPr>
              <w:t>etxebizitzaren alokairuaren zati bat ordaintzea da.</w:t>
            </w:r>
            <w:r w:rsidRPr="00211D12">
              <w:rPr>
                <w:rFonts w:ascii="Grandview" w:hAnsi="Grandview"/>
                <w:spacing w:val="-3"/>
              </w:rPr>
              <w:t xml:space="preserve"> </w:t>
            </w:r>
            <w:r w:rsidRPr="00211D12">
              <w:rPr>
                <w:rFonts w:ascii="Grandview" w:hAnsi="Grandview"/>
              </w:rPr>
              <w:t>Diru-laguntza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>hori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>oinarri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>hauetan</w:t>
            </w:r>
            <w:r w:rsidRPr="00211D12">
              <w:rPr>
                <w:rFonts w:ascii="Grandview" w:hAnsi="Grandview"/>
                <w:spacing w:val="-4"/>
              </w:rPr>
              <w:t xml:space="preserve"> </w:t>
            </w:r>
            <w:r w:rsidRPr="00211D12">
              <w:rPr>
                <w:rFonts w:ascii="Grandview" w:hAnsi="Grandview"/>
              </w:rPr>
              <w:t xml:space="preserve">ezarritako baldintzen arabera emango da, onuradunak gutxienez 12 hilabetetan izandako alokairu- gastua kontuan hartuta eta betiere, baldintza horiek denbora-tarte horretan mantentzen </w:t>
            </w:r>
            <w:r w:rsidRPr="00211D12">
              <w:rPr>
                <w:rFonts w:ascii="Grandview" w:hAnsi="Grandview"/>
                <w:spacing w:val="-2"/>
              </w:rPr>
              <w:t>badira.</w:t>
            </w:r>
          </w:p>
        </w:tc>
        <w:tc>
          <w:tcPr>
            <w:tcW w:w="4870" w:type="dxa"/>
            <w:shd w:val="clear" w:color="auto" w:fill="auto"/>
          </w:tcPr>
          <w:p w:rsidR="00A519B4" w:rsidRPr="00211D12" w:rsidRDefault="00A519B4" w:rsidP="00A519B4">
            <w:pPr>
              <w:ind w:left="280" w:right="49"/>
              <w:jc w:val="both"/>
              <w:rPr>
                <w:rFonts w:ascii="Grandview" w:hAnsi="Grandview"/>
              </w:rPr>
            </w:pPr>
          </w:p>
          <w:p w:rsidR="00211D12" w:rsidRPr="00211D12" w:rsidRDefault="00211D12" w:rsidP="00A519B4">
            <w:pPr>
              <w:ind w:left="280" w:right="49"/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 xml:space="preserve">De conformidad con el art. 17.37 de la Ley 2/2016 de 7 de abril de Instituciones Locales de Euskadi,  es competencia propia de los Ayuntamientos la </w:t>
            </w:r>
            <w:r w:rsidR="00F65C8B" w:rsidRPr="00211D12">
              <w:rPr>
                <w:rFonts w:ascii="Grandview" w:hAnsi="Grandview"/>
                <w:lang w:val="es-ES"/>
              </w:rPr>
              <w:t>planificación</w:t>
            </w:r>
            <w:r w:rsidRPr="00211D12">
              <w:rPr>
                <w:rFonts w:ascii="Grandview" w:hAnsi="Grandview"/>
                <w:lang w:val="es-ES"/>
              </w:rPr>
              <w:t xml:space="preserve">, ordenación y gestión de </w:t>
            </w:r>
            <w:r w:rsidR="00F65C8B" w:rsidRPr="00211D12">
              <w:rPr>
                <w:rFonts w:ascii="Grandview" w:hAnsi="Grandview"/>
                <w:lang w:val="es-ES"/>
              </w:rPr>
              <w:t>políticas</w:t>
            </w:r>
            <w:r w:rsidRPr="00211D12">
              <w:rPr>
                <w:rFonts w:ascii="Grandview" w:hAnsi="Grandview"/>
                <w:lang w:val="es-ES"/>
              </w:rPr>
              <w:t xml:space="preserve"> de juventud.</w:t>
            </w:r>
          </w:p>
          <w:p w:rsidR="00211D12" w:rsidRPr="00211D12" w:rsidRDefault="00211D12" w:rsidP="00A519B4">
            <w:pPr>
              <w:ind w:left="280" w:right="49"/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5931F9" w:rsidP="00A519B4">
            <w:pPr>
              <w:ind w:left="280" w:right="49"/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Las presentes ayudas pretenden</w:t>
            </w:r>
            <w:r w:rsidRPr="00211D12">
              <w:rPr>
                <w:rFonts w:ascii="Grandview" w:hAnsi="Grandview"/>
                <w:spacing w:val="40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contribuir en parte del pago de alquiler de la vivienda destinada a domicili</w:t>
            </w:r>
            <w:r w:rsidR="00F3698A" w:rsidRPr="00211D12">
              <w:rPr>
                <w:rFonts w:ascii="Grandview" w:hAnsi="Grandview"/>
                <w:lang w:val="es-ES"/>
              </w:rPr>
              <w:t>o habitual de jóvenes entre 18 y</w:t>
            </w:r>
            <w:r w:rsidRPr="00211D12">
              <w:rPr>
                <w:rFonts w:ascii="Grandview" w:hAnsi="Grandview"/>
                <w:lang w:val="es-ES"/>
              </w:rPr>
              <w:t xml:space="preserve"> 35 años (ambos incluidos) que dispongan de una vivienda en régimen de alquiler o se comprometan a</w:t>
            </w:r>
            <w:r w:rsidRPr="00211D12">
              <w:rPr>
                <w:rFonts w:ascii="Grandview" w:hAnsi="Grandview"/>
                <w:spacing w:val="40"/>
                <w:lang w:val="es-ES"/>
              </w:rPr>
              <w:t xml:space="preserve"> </w:t>
            </w:r>
            <w:r w:rsidR="00632619">
              <w:rPr>
                <w:rFonts w:ascii="Grandview" w:hAnsi="Grandview"/>
                <w:lang w:val="es-ES"/>
              </w:rPr>
              <w:t>hacerlo antes del 11</w:t>
            </w:r>
            <w:r w:rsidRPr="00211D12">
              <w:rPr>
                <w:rFonts w:ascii="Grandview" w:hAnsi="Grandview"/>
                <w:lang w:val="es-ES"/>
              </w:rPr>
              <w:t xml:space="preserve"> de octubre del año en curso en el término municipal de Oñati. La subvención se otorgará según las condiciones establecidas en</w:t>
            </w:r>
            <w:r w:rsidRPr="00211D12">
              <w:rPr>
                <w:rFonts w:ascii="Grandview" w:hAnsi="Grandview"/>
                <w:spacing w:val="40"/>
                <w:lang w:val="es-ES"/>
              </w:rPr>
              <w:t xml:space="preserve"> </w:t>
            </w:r>
            <w:r w:rsidRPr="00211D12">
              <w:rPr>
                <w:rFonts w:ascii="Grandview" w:hAnsi="Grandview"/>
                <w:lang w:val="es-ES"/>
              </w:rPr>
              <w:t>las presentes bases, para el gasto de alquiler asumido por el beneficiario durante un mínimo de doce meses, siempre y cuando dichas condiciones se mantengan durante dicho periodo de tiempo.</w:t>
            </w:r>
          </w:p>
        </w:tc>
      </w:tr>
      <w:tr w:rsidR="005931F9" w:rsidRPr="00211D12" w:rsidTr="007F361E">
        <w:trPr>
          <w:trHeight w:val="1059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ind w:left="50" w:right="283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632619">
            <w:pPr>
              <w:ind w:left="50" w:right="283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Horrenbestez, </w:t>
            </w:r>
            <w:r w:rsidR="00632619">
              <w:rPr>
                <w:rFonts w:ascii="Grandview" w:hAnsi="Grandview"/>
              </w:rPr>
              <w:t>Tokiko Gobernu Batzarrak</w:t>
            </w:r>
            <w:r w:rsidRPr="00211D12">
              <w:rPr>
                <w:rFonts w:ascii="Grandview" w:hAnsi="Grandview"/>
              </w:rPr>
              <w:t>, Haur eta Gazteria Batzordeak proposatuta, eta eztabaidatu ondoren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5931F9" w:rsidP="00632619">
            <w:pPr>
              <w:spacing w:before="186"/>
              <w:ind w:left="280"/>
              <w:jc w:val="both"/>
              <w:rPr>
                <w:rFonts w:ascii="Grandview" w:hAnsi="Grandview"/>
                <w:lang w:val="es-ES"/>
              </w:rPr>
            </w:pPr>
            <w:bookmarkStart w:id="9" w:name="En_su_virtud,_el_Pleno,_a_propuesta_de_l"/>
            <w:bookmarkEnd w:id="9"/>
            <w:r w:rsidRPr="00211D12">
              <w:rPr>
                <w:rFonts w:ascii="Grandview" w:hAnsi="Grandview"/>
                <w:lang w:val="es-ES"/>
              </w:rPr>
              <w:t xml:space="preserve">En su virtud, </w:t>
            </w:r>
            <w:r w:rsidR="00632619">
              <w:rPr>
                <w:rFonts w:ascii="Grandview" w:hAnsi="Grandview"/>
                <w:lang w:val="es-ES"/>
              </w:rPr>
              <w:t>la Junta de Gobierno local</w:t>
            </w:r>
            <w:r w:rsidRPr="00211D12">
              <w:rPr>
                <w:rFonts w:ascii="Grandview" w:hAnsi="Grandview"/>
                <w:lang w:val="es-ES"/>
              </w:rPr>
              <w:t xml:space="preserve">, a propuesta de la Comisión </w:t>
            </w:r>
            <w:bookmarkStart w:id="10" w:name="ACUERDA:"/>
            <w:bookmarkEnd w:id="10"/>
            <w:r w:rsidRPr="00211D12">
              <w:rPr>
                <w:rFonts w:ascii="Grandview" w:hAnsi="Grandview"/>
                <w:lang w:val="es-ES"/>
              </w:rPr>
              <w:t>de Infancia y Juventud, y previa deliberación,</w:t>
            </w:r>
          </w:p>
        </w:tc>
      </w:tr>
      <w:tr w:rsidR="005931F9" w:rsidRPr="00211D12" w:rsidTr="00F65C8B">
        <w:trPr>
          <w:trHeight w:val="477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spacing w:before="161"/>
              <w:ind w:left="50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</w:rPr>
              <w:t>ERABAKI</w:t>
            </w:r>
            <w:r w:rsidRPr="00211D12">
              <w:rPr>
                <w:rFonts w:ascii="Grandview" w:hAnsi="Grandview"/>
                <w:b/>
                <w:spacing w:val="-9"/>
              </w:rPr>
              <w:t xml:space="preserve"> </w:t>
            </w:r>
            <w:r w:rsidRPr="00211D12">
              <w:rPr>
                <w:rFonts w:ascii="Grandview" w:hAnsi="Grandview"/>
                <w:b/>
                <w:spacing w:val="-5"/>
              </w:rPr>
              <w:t>DU: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5931F9" w:rsidP="00033810">
            <w:pPr>
              <w:spacing w:before="96"/>
              <w:ind w:left="280"/>
              <w:rPr>
                <w:rFonts w:ascii="Grandview" w:hAnsi="Grandview"/>
                <w:b/>
                <w:lang w:val="es-ES"/>
              </w:rPr>
            </w:pPr>
            <w:bookmarkStart w:id="11" w:name="Primero:"/>
            <w:bookmarkEnd w:id="11"/>
            <w:r w:rsidRPr="00211D12">
              <w:rPr>
                <w:rFonts w:ascii="Grandview" w:hAnsi="Grandview"/>
                <w:b/>
                <w:spacing w:val="-2"/>
                <w:lang w:val="es-ES"/>
              </w:rPr>
              <w:t>ACUERDA:</w:t>
            </w:r>
          </w:p>
        </w:tc>
      </w:tr>
      <w:tr w:rsidR="005931F9" w:rsidRPr="00211D12" w:rsidTr="007F361E">
        <w:trPr>
          <w:trHeight w:val="460"/>
        </w:trPr>
        <w:tc>
          <w:tcPr>
            <w:tcW w:w="4589" w:type="dxa"/>
            <w:shd w:val="clear" w:color="auto" w:fill="auto"/>
          </w:tcPr>
          <w:p w:rsidR="005931F9" w:rsidRPr="00211D12" w:rsidRDefault="005931F9" w:rsidP="00033810">
            <w:pPr>
              <w:spacing w:before="144"/>
              <w:ind w:left="50"/>
              <w:rPr>
                <w:rFonts w:ascii="Grandview" w:hAnsi="Grandview"/>
                <w:b/>
              </w:rPr>
            </w:pPr>
            <w:r w:rsidRPr="00211D12">
              <w:rPr>
                <w:rFonts w:ascii="Grandview" w:hAnsi="Grandview"/>
                <w:b/>
                <w:spacing w:val="-2"/>
                <w:u w:val="single"/>
              </w:rPr>
              <w:t>Lehene</w:t>
            </w:r>
            <w:r w:rsidR="00851B00" w:rsidRPr="00211D12">
              <w:rPr>
                <w:rFonts w:ascii="Grandview" w:hAnsi="Grandview"/>
                <w:b/>
                <w:spacing w:val="-2"/>
                <w:u w:val="single"/>
              </w:rPr>
              <w:t>n</w:t>
            </w:r>
            <w:r w:rsidRPr="00211D12">
              <w:rPr>
                <w:rFonts w:ascii="Grandview" w:hAnsi="Grandview"/>
                <w:b/>
                <w:spacing w:val="-2"/>
                <w:u w:val="single"/>
              </w:rPr>
              <w:t>goa:</w:t>
            </w:r>
          </w:p>
        </w:tc>
        <w:tc>
          <w:tcPr>
            <w:tcW w:w="4870" w:type="dxa"/>
            <w:shd w:val="clear" w:color="auto" w:fill="auto"/>
          </w:tcPr>
          <w:p w:rsidR="005931F9" w:rsidRPr="00211D12" w:rsidRDefault="005931F9" w:rsidP="00033810">
            <w:pPr>
              <w:spacing w:before="79"/>
              <w:ind w:left="280"/>
              <w:rPr>
                <w:rFonts w:ascii="Grandview" w:hAnsi="Grandview"/>
                <w:b/>
                <w:lang w:val="es-ES"/>
              </w:rPr>
            </w:pPr>
            <w:bookmarkStart w:id="12" w:name="Aprobar_las_bases_reguladoras_generales_"/>
            <w:bookmarkEnd w:id="12"/>
            <w:r w:rsidRPr="00211D12">
              <w:rPr>
                <w:rFonts w:ascii="Grandview" w:hAnsi="Grandview"/>
                <w:b/>
                <w:spacing w:val="-2"/>
                <w:u w:val="single"/>
                <w:lang w:val="es-ES"/>
              </w:rPr>
              <w:t>Primero:</w:t>
            </w:r>
          </w:p>
        </w:tc>
      </w:tr>
      <w:tr w:rsidR="00F65C8B" w:rsidRPr="00211D12" w:rsidTr="007F361E">
        <w:trPr>
          <w:trHeight w:val="1037"/>
        </w:trPr>
        <w:tc>
          <w:tcPr>
            <w:tcW w:w="4589" w:type="dxa"/>
            <w:shd w:val="clear" w:color="auto" w:fill="auto"/>
          </w:tcPr>
          <w:p w:rsidR="00F65C8B" w:rsidRPr="00211D12" w:rsidRDefault="00F65C8B" w:rsidP="00033810">
            <w:pPr>
              <w:spacing w:before="178"/>
              <w:ind w:left="50" w:right="283"/>
              <w:jc w:val="both"/>
              <w:rPr>
                <w:rFonts w:ascii="Grandview" w:hAnsi="Grandview"/>
              </w:rPr>
            </w:pPr>
            <w:r>
              <w:rPr>
                <w:rFonts w:ascii="Grandview" w:hAnsi="Grandview"/>
              </w:rPr>
              <w:lastRenderedPageBreak/>
              <w:t>A</w:t>
            </w:r>
            <w:r w:rsidRPr="00211D12">
              <w:rPr>
                <w:rFonts w:ascii="Grandview" w:hAnsi="Grandview"/>
              </w:rPr>
              <w:t xml:space="preserve">ipatutako diru laguntzen 2025eko deialdia </w:t>
            </w:r>
            <w:r w:rsidRPr="00211D12">
              <w:rPr>
                <w:rFonts w:ascii="Grandview" w:hAnsi="Grandview"/>
                <w:spacing w:val="-2"/>
              </w:rPr>
              <w:t>onartzea.</w:t>
            </w:r>
          </w:p>
        </w:tc>
        <w:tc>
          <w:tcPr>
            <w:tcW w:w="4870" w:type="dxa"/>
            <w:shd w:val="clear" w:color="auto" w:fill="auto"/>
          </w:tcPr>
          <w:p w:rsidR="00F65C8B" w:rsidRPr="00211D12" w:rsidRDefault="00F65C8B" w:rsidP="00033810">
            <w:pPr>
              <w:spacing w:before="79"/>
              <w:ind w:left="280" w:right="51"/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A</w:t>
            </w:r>
            <w:bookmarkStart w:id="13" w:name="1._Financiación:"/>
            <w:bookmarkEnd w:id="13"/>
            <w:r>
              <w:rPr>
                <w:rFonts w:ascii="Grandview" w:hAnsi="Grandview"/>
                <w:lang w:val="es-ES"/>
              </w:rPr>
              <w:t xml:space="preserve">probar </w:t>
            </w:r>
            <w:r w:rsidRPr="00211D12">
              <w:rPr>
                <w:rFonts w:ascii="Grandview" w:hAnsi="Grandview"/>
                <w:lang w:val="es-ES"/>
              </w:rPr>
              <w:t xml:space="preserve">la convocatoria correspondiente a 2025 de </w:t>
            </w:r>
            <w:bookmarkStart w:id="14" w:name="La_dotación_económica_para_la_concesión_"/>
            <w:bookmarkEnd w:id="14"/>
            <w:r w:rsidRPr="00211D12">
              <w:rPr>
                <w:rFonts w:ascii="Grandview" w:hAnsi="Grandview"/>
                <w:lang w:val="es-ES"/>
              </w:rPr>
              <w:t>las citadas subvenciones.</w:t>
            </w:r>
          </w:p>
        </w:tc>
      </w:tr>
    </w:tbl>
    <w:p w:rsidR="005931F9" w:rsidRPr="005931F9" w:rsidRDefault="005931F9" w:rsidP="005931F9">
      <w:pPr>
        <w:rPr>
          <w:sz w:val="20"/>
        </w:rPr>
      </w:pPr>
      <w:bookmarkStart w:id="15" w:name="Bigarrena:_"/>
      <w:bookmarkEnd w:id="15"/>
    </w:p>
    <w:tbl>
      <w:tblPr>
        <w:tblpPr w:leftFromText="141" w:rightFromText="141" w:vertAnchor="text" w:horzAnchor="margin" w:tblpY="405"/>
        <w:tblW w:w="96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0"/>
        <w:gridCol w:w="4868"/>
      </w:tblGrid>
      <w:tr w:rsidR="005931F9" w:rsidRPr="00211D12" w:rsidTr="005931F9">
        <w:trPr>
          <w:trHeight w:val="9141"/>
        </w:trPr>
        <w:tc>
          <w:tcPr>
            <w:tcW w:w="4820" w:type="dxa"/>
            <w:shd w:val="clear" w:color="auto" w:fill="auto"/>
          </w:tcPr>
          <w:p w:rsidR="005931F9" w:rsidRPr="002216DD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>1.  Finantziazioa:</w:t>
            </w:r>
            <w:r w:rsidRPr="002216DD">
              <w:rPr>
                <w:rFonts w:ascii="Grandview" w:hAnsi="Grandview"/>
              </w:rPr>
              <w:tab/>
            </w:r>
          </w:p>
          <w:p w:rsidR="005931F9" w:rsidRPr="002216DD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 xml:space="preserve"> </w:t>
            </w:r>
          </w:p>
          <w:p w:rsidR="005931F9" w:rsidRPr="002216DD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>De</w:t>
            </w:r>
            <w:r w:rsidR="004E65B0" w:rsidRPr="002216DD">
              <w:rPr>
                <w:rFonts w:ascii="Grandview" w:hAnsi="Grandview"/>
              </w:rPr>
              <w:t>i</w:t>
            </w:r>
            <w:r w:rsidRPr="002216DD">
              <w:rPr>
                <w:rFonts w:ascii="Grandview" w:hAnsi="Grandview"/>
              </w:rPr>
              <w:t>aldi honetan araututako diru-laguntza ekonomikoak emateko igorritako kredituaren zenb</w:t>
            </w:r>
            <w:r w:rsidR="00C23706" w:rsidRPr="002216DD">
              <w:rPr>
                <w:rFonts w:ascii="Grandview" w:hAnsi="Grandview"/>
              </w:rPr>
              <w:t>atekoa 1.1200.481.337.20.02.2025</w:t>
            </w:r>
            <w:r w:rsidRPr="002216DD">
              <w:rPr>
                <w:rFonts w:ascii="Grandview" w:hAnsi="Grandview"/>
              </w:rPr>
              <w:t xml:space="preserve"> (5060)</w:t>
            </w:r>
          </w:p>
          <w:p w:rsidR="005931F9" w:rsidRPr="002216DD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>partidan eta bere lotespen-mailan zehaztutakoa izango da.</w:t>
            </w:r>
          </w:p>
          <w:p w:rsidR="005931F9" w:rsidRPr="002216DD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216DD" w:rsidRDefault="00C23706" w:rsidP="005931F9">
            <w:pPr>
              <w:ind w:right="567"/>
              <w:jc w:val="both"/>
              <w:rPr>
                <w:rFonts w:ascii="Grandview" w:hAnsi="Grandview"/>
              </w:rPr>
            </w:pPr>
            <w:r w:rsidRPr="002216DD">
              <w:rPr>
                <w:rFonts w:ascii="Grandview" w:hAnsi="Grandview"/>
              </w:rPr>
              <w:t>2.  2025</w:t>
            </w:r>
            <w:r w:rsidR="005931F9" w:rsidRPr="002216DD">
              <w:rPr>
                <w:rFonts w:ascii="Grandview" w:hAnsi="Grandview"/>
              </w:rPr>
              <w:t xml:space="preserve">. </w:t>
            </w:r>
            <w:r w:rsidR="00851B00" w:rsidRPr="002216DD">
              <w:rPr>
                <w:rFonts w:ascii="Grandview" w:hAnsi="Grandview"/>
              </w:rPr>
              <w:t>urteko eskaerak aurkezteko epea:</w:t>
            </w: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bookmarkStart w:id="16" w:name="Hirugarren."/>
            <w:bookmarkEnd w:id="16"/>
            <w:r w:rsidRPr="00211D12">
              <w:rPr>
                <w:rFonts w:ascii="Grandview" w:hAnsi="Grandview"/>
              </w:rPr>
              <w:t xml:space="preserve">Deialdi honetan aurreikusitako diru-laguntza </w:t>
            </w:r>
            <w:bookmarkStart w:id="17" w:name="Erabaki_honen_bidez_onartutako_oinarri_a"/>
            <w:bookmarkEnd w:id="17"/>
            <w:r w:rsidRPr="00211D12">
              <w:rPr>
                <w:rFonts w:ascii="Grandview" w:hAnsi="Grandview"/>
              </w:rPr>
              <w:t>hauek izateko eskaerak de</w:t>
            </w:r>
            <w:r w:rsidR="004E65B0" w:rsidRPr="00211D12">
              <w:rPr>
                <w:rFonts w:ascii="Grandview" w:hAnsi="Grandview"/>
              </w:rPr>
              <w:t>ialdia</w:t>
            </w:r>
            <w:r w:rsidR="001E1000" w:rsidRPr="00211D12">
              <w:rPr>
                <w:rFonts w:ascii="Grandview" w:hAnsi="Grandview"/>
              </w:rPr>
              <w:t xml:space="preserve"> BDNS argitaratu eta ondoren</w:t>
            </w:r>
            <w:r w:rsidRPr="00211D12">
              <w:rPr>
                <w:rFonts w:ascii="Grandview" w:hAnsi="Grandview"/>
              </w:rPr>
              <w:t xml:space="preserve"> Gipuzkoako Aldizkari Ofizialean argitaratzen den hurreng</w:t>
            </w:r>
            <w:r w:rsidR="00C23706" w:rsidRPr="00211D12">
              <w:rPr>
                <w:rFonts w:ascii="Grandview" w:hAnsi="Grandview"/>
              </w:rPr>
              <w:t>o egunetik kont</w:t>
            </w:r>
            <w:r w:rsidR="00DF4848">
              <w:rPr>
                <w:rFonts w:ascii="Grandview" w:hAnsi="Grandview"/>
              </w:rPr>
              <w:t>atzen hasita 2025eko urriaren 11</w:t>
            </w:r>
            <w:r w:rsidRPr="00211D12">
              <w:rPr>
                <w:rFonts w:ascii="Grandview" w:hAnsi="Grandview"/>
              </w:rPr>
              <w:t xml:space="preserve"> arte aurkeztu daitezke.</w:t>
            </w:r>
          </w:p>
          <w:p w:rsidR="00876D28" w:rsidRPr="00211D12" w:rsidRDefault="00876D28" w:rsidP="00C43C2B">
            <w:pPr>
              <w:spacing w:line="276" w:lineRule="auto"/>
              <w:ind w:right="567"/>
              <w:jc w:val="both"/>
              <w:rPr>
                <w:rFonts w:ascii="Grandview" w:hAnsi="Grandview"/>
              </w:rPr>
            </w:pPr>
          </w:p>
          <w:p w:rsidR="00FA50A6" w:rsidRPr="00211D12" w:rsidRDefault="00876D28" w:rsidP="005931F9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39/2015 Legearen 28. artikuluan eta 2016/679 (EB) Erregelamenduaren 6.1. artikuluan ezarritakoari jarraikiz, Oñatiko Udalak, </w:t>
            </w:r>
            <w:proofErr w:type="spellStart"/>
            <w:r w:rsidRPr="00211D12">
              <w:rPr>
                <w:rFonts w:ascii="Grandview" w:hAnsi="Grandview"/>
              </w:rPr>
              <w:t>Nisae</w:t>
            </w:r>
            <w:proofErr w:type="spellEnd"/>
            <w:r w:rsidRPr="00211D12">
              <w:rPr>
                <w:rFonts w:ascii="Grandview" w:hAnsi="Grandview"/>
              </w:rPr>
              <w:t xml:space="preserve"> elkarreragingarritasun-nodoaren bidez, diru-laguntza hauek jaso ahal izateko baldintzak betetzen diren egiaztatzeko beharrezko informazioa kontsultatuko du zuzenean.</w:t>
            </w:r>
          </w:p>
          <w:p w:rsidR="007601A0" w:rsidRPr="00211D12" w:rsidRDefault="007601A0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FA50A6" w:rsidRPr="00211D12" w:rsidRDefault="00FA50A6" w:rsidP="005931F9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Egiaztapen </w:t>
            </w:r>
            <w:r w:rsidR="00876D28" w:rsidRPr="00211D12">
              <w:rPr>
                <w:rFonts w:ascii="Grandview" w:hAnsi="Grandview"/>
              </w:rPr>
              <w:t>horren aurka egiteko aukera egongo da</w:t>
            </w:r>
            <w:r w:rsidRPr="00211D12">
              <w:rPr>
                <w:rFonts w:ascii="Grandview" w:hAnsi="Grandview"/>
              </w:rPr>
              <w:t xml:space="preserve">, eta, kasu horretan, </w:t>
            </w:r>
            <w:r w:rsidR="00876D28" w:rsidRPr="00211D12">
              <w:rPr>
                <w:rFonts w:ascii="Grandview" w:hAnsi="Grandview"/>
              </w:rPr>
              <w:t xml:space="preserve">eskatzaileak </w:t>
            </w:r>
            <w:r w:rsidRPr="00211D12">
              <w:rPr>
                <w:rFonts w:ascii="Grandview" w:hAnsi="Grandview"/>
              </w:rPr>
              <w:t>dagokion dokume</w:t>
            </w:r>
            <w:r w:rsidR="00876D28" w:rsidRPr="00211D12">
              <w:rPr>
                <w:rFonts w:ascii="Grandview" w:hAnsi="Grandview"/>
              </w:rPr>
              <w:t>ntazioa aurkeztu beharko du</w:t>
            </w:r>
            <w:r w:rsidRPr="00211D12">
              <w:rPr>
                <w:rFonts w:ascii="Grandview" w:hAnsi="Grandview"/>
              </w:rPr>
              <w:t>.</w:t>
            </w:r>
            <w:r w:rsidRPr="00211D12">
              <w:rPr>
                <w:rFonts w:ascii="Grandview" w:hAnsi="Grandview"/>
              </w:rPr>
              <w:tab/>
            </w:r>
          </w:p>
          <w:p w:rsidR="00C43C2B" w:rsidRPr="00211D12" w:rsidRDefault="00C43C2B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11D12" w:rsidRDefault="00F65C8B" w:rsidP="005931F9">
            <w:pPr>
              <w:ind w:right="567"/>
              <w:jc w:val="both"/>
              <w:rPr>
                <w:rFonts w:ascii="Grandview" w:hAnsi="Grandview"/>
                <w:b/>
                <w:u w:val="single"/>
              </w:rPr>
            </w:pPr>
            <w:bookmarkStart w:id="18" w:name="Erabaki_hau_behin_betikoa_da_eta_amaiera"/>
            <w:bookmarkEnd w:id="18"/>
            <w:r>
              <w:rPr>
                <w:rFonts w:ascii="Grandview" w:hAnsi="Grandview"/>
                <w:b/>
                <w:u w:val="single"/>
              </w:rPr>
              <w:t>Bi</w:t>
            </w:r>
            <w:r w:rsidR="00851B00" w:rsidRPr="00211D12">
              <w:rPr>
                <w:rFonts w:ascii="Grandview" w:hAnsi="Grandview"/>
                <w:b/>
                <w:u w:val="single"/>
              </w:rPr>
              <w:t>garrena:</w:t>
            </w:r>
          </w:p>
          <w:p w:rsidR="004E65B0" w:rsidRPr="00211D12" w:rsidRDefault="004E65B0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bookmarkStart w:id="19" w:name="Interesatuek_erabaki_honen_aurka_zuzenea"/>
            <w:bookmarkEnd w:id="19"/>
            <w:r w:rsidRPr="00211D12">
              <w:rPr>
                <w:rFonts w:ascii="Grandview" w:hAnsi="Grandview"/>
              </w:rPr>
              <w:t>Erabaki hau behin betikoa da eta amaiera ematen dio administrazio bideari.</w:t>
            </w: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bookmarkStart w:id="20" w:name="Hala_ere,_partikularrek_aukera_dute_horr"/>
            <w:bookmarkEnd w:id="20"/>
            <w:r w:rsidRPr="00211D12">
              <w:rPr>
                <w:rFonts w:ascii="Grandview" w:hAnsi="Grandview"/>
              </w:rPr>
              <w:t>Interesatuek erabaki honen aurka zuzenean Administrazioarekiko Auzi Errekurtsoa aurkez dezakete Administrazioarekiko Auzietako Donostiako Epaitegietan, argitaratu eta biharamunetik hasita bi hilabeteko epean.</w:t>
            </w: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Hala ere, partikularrek aukera dute horren aurretik Berraztertzeko Hautazko Errekurtsoa aurkezteko Tokiko Gobernu Batzarrari, argitaratu eta biharamunetik hasita hilabeteko </w:t>
            </w:r>
            <w:bookmarkStart w:id="21" w:name="Guztiek_jakin_dezaten_argitaratzen_da_ho"/>
            <w:bookmarkEnd w:id="21"/>
            <w:r w:rsidRPr="00211D12">
              <w:rPr>
                <w:rFonts w:ascii="Grandview" w:hAnsi="Grandview"/>
              </w:rPr>
              <w:t xml:space="preserve">epean. Hori eginez gero, ezingo da administrazioarekiko auzi errekurtsorik aurkeztu harik eta berraztertzekoaren berariazko ebazpena </w:t>
            </w:r>
            <w:r w:rsidRPr="00211D12">
              <w:rPr>
                <w:rFonts w:ascii="Grandview" w:hAnsi="Grandview"/>
              </w:rPr>
              <w:lastRenderedPageBreak/>
              <w:t>eman edo ustezko ezespena gertatu arte. Dena dela, egoki iritzitako beste edozein errekurtso aurkez daiteke.</w:t>
            </w:r>
          </w:p>
          <w:p w:rsidR="005931F9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7F361E" w:rsidRPr="00211D12" w:rsidRDefault="007F361E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5931F9" w:rsidRPr="00211D12" w:rsidRDefault="005931F9" w:rsidP="005931F9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>Guztiek jakin dezaten argitaratzen da hori.</w:t>
            </w:r>
          </w:p>
          <w:p w:rsidR="00A90C89" w:rsidRPr="00211D12" w:rsidRDefault="00A90C89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A90C89" w:rsidRPr="00211D12" w:rsidRDefault="00C23706" w:rsidP="005931F9">
            <w:pPr>
              <w:ind w:right="567"/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</w:rPr>
              <w:t xml:space="preserve">Oñatin, </w:t>
            </w:r>
            <w:r w:rsidR="00F65C8B">
              <w:rPr>
                <w:rFonts w:ascii="Grandview" w:hAnsi="Grandview"/>
              </w:rPr>
              <w:t>2025eko urtarrilaren 31n.</w:t>
            </w:r>
            <w:r w:rsidR="001E1000" w:rsidRPr="00211D12">
              <w:rPr>
                <w:rFonts w:ascii="Grandview" w:hAnsi="Grandview"/>
              </w:rPr>
              <w:t xml:space="preserve"> </w:t>
            </w:r>
            <w:r w:rsidR="00A90C89" w:rsidRPr="00211D12">
              <w:rPr>
                <w:rFonts w:ascii="Grandview" w:hAnsi="Grandview"/>
              </w:rPr>
              <w:t xml:space="preserve"> </w:t>
            </w:r>
          </w:p>
          <w:p w:rsidR="00391A97" w:rsidRPr="00211D12" w:rsidRDefault="00391A97" w:rsidP="005931F9">
            <w:pPr>
              <w:ind w:right="567"/>
              <w:jc w:val="both"/>
              <w:rPr>
                <w:rFonts w:ascii="Grandview" w:hAnsi="Grandview"/>
              </w:rPr>
            </w:pPr>
          </w:p>
          <w:p w:rsidR="00391A97" w:rsidRPr="007F361E" w:rsidRDefault="00391A97" w:rsidP="007F361E">
            <w:pPr>
              <w:ind w:right="567"/>
              <w:jc w:val="center"/>
              <w:rPr>
                <w:rFonts w:ascii="Grandview" w:hAnsi="Grandview"/>
                <w:b/>
              </w:rPr>
            </w:pPr>
            <w:r w:rsidRPr="007F361E">
              <w:rPr>
                <w:rFonts w:ascii="Grandview" w:hAnsi="Grandview"/>
                <w:b/>
              </w:rPr>
              <w:t>Izaro Elorza Arregi</w:t>
            </w:r>
          </w:p>
          <w:p w:rsidR="00391A97" w:rsidRPr="00211D12" w:rsidRDefault="00391A97" w:rsidP="007F361E">
            <w:pPr>
              <w:ind w:right="567"/>
              <w:jc w:val="center"/>
              <w:rPr>
                <w:rFonts w:ascii="Grandview" w:hAnsi="Grandview"/>
              </w:rPr>
            </w:pPr>
            <w:r w:rsidRPr="007F361E">
              <w:rPr>
                <w:rFonts w:ascii="Grandview" w:hAnsi="Grandview"/>
                <w:b/>
              </w:rPr>
              <w:t>Oñatiko Alkatea</w:t>
            </w:r>
          </w:p>
        </w:tc>
        <w:tc>
          <w:tcPr>
            <w:tcW w:w="4868" w:type="dxa"/>
            <w:shd w:val="clear" w:color="auto" w:fill="auto"/>
          </w:tcPr>
          <w:p w:rsidR="005931F9" w:rsidRPr="002216DD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  <w:bookmarkStart w:id="22" w:name="Tercero."/>
            <w:bookmarkEnd w:id="22"/>
            <w:r w:rsidRPr="002216DD">
              <w:rPr>
                <w:rFonts w:ascii="Grandview" w:hAnsi="Grandview"/>
              </w:rPr>
              <w:lastRenderedPageBreak/>
              <w:t>1</w:t>
            </w:r>
            <w:r w:rsidRPr="002216DD">
              <w:rPr>
                <w:rFonts w:ascii="Grandview" w:hAnsi="Grandview"/>
                <w:lang w:val="es-ES"/>
              </w:rPr>
              <w:t>. Financiación:</w:t>
            </w:r>
          </w:p>
          <w:p w:rsidR="005931F9" w:rsidRPr="002216DD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216DD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  <w:r w:rsidRPr="002216DD">
              <w:rPr>
                <w:rFonts w:ascii="Grandview" w:hAnsi="Grandview"/>
                <w:lang w:val="es-ES"/>
              </w:rPr>
              <w:t>La dotación económica para la concesión de subvenciones reguladas en la presente convocatoria será la señalada para la p</w:t>
            </w:r>
            <w:r w:rsidR="00C23706" w:rsidRPr="002216DD">
              <w:rPr>
                <w:rFonts w:ascii="Grandview" w:hAnsi="Grandview"/>
                <w:lang w:val="es-ES"/>
              </w:rPr>
              <w:t>artida 1.1200.481.337.20.02.2025</w:t>
            </w:r>
            <w:r w:rsidRPr="002216DD">
              <w:rPr>
                <w:rFonts w:ascii="Grandview" w:hAnsi="Grandview"/>
                <w:lang w:val="es-ES"/>
              </w:rPr>
              <w:t xml:space="preserve"> (5060) y su nivel de vinculación </w:t>
            </w:r>
            <w:r w:rsidRPr="002216DD">
              <w:rPr>
                <w:rFonts w:ascii="Grandview" w:hAnsi="Grandview"/>
                <w:lang w:val="es-ES"/>
              </w:rPr>
              <w:br w:type="column"/>
            </w:r>
          </w:p>
          <w:p w:rsidR="005931F9" w:rsidRPr="002216DD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211D12" w:rsidRPr="002216DD" w:rsidRDefault="00211D12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216DD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  <w:r w:rsidRPr="002216DD">
              <w:rPr>
                <w:rFonts w:ascii="Grandview" w:hAnsi="Grandview"/>
                <w:lang w:val="es-ES"/>
              </w:rPr>
              <w:t xml:space="preserve">2. Plazo de presentación de solicitudes en el año </w:t>
            </w:r>
            <w:bookmarkStart w:id="23" w:name="Las_bases_reguladoras_aprobadas_mediante"/>
            <w:bookmarkEnd w:id="23"/>
            <w:r w:rsidR="00C23706" w:rsidRPr="002216DD">
              <w:rPr>
                <w:rFonts w:ascii="Grandview" w:hAnsi="Grandview"/>
                <w:lang w:val="es-ES"/>
              </w:rPr>
              <w:t>2025</w:t>
            </w:r>
            <w:r w:rsidR="00851B00" w:rsidRPr="002216DD">
              <w:rPr>
                <w:rFonts w:ascii="Grandview" w:hAnsi="Grandview"/>
                <w:lang w:val="es-ES"/>
              </w:rPr>
              <w:t>:</w:t>
            </w:r>
          </w:p>
          <w:p w:rsidR="004E65B0" w:rsidRPr="00211D12" w:rsidRDefault="004E65B0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 xml:space="preserve">Las solicitudes para acogerse a las ayudas previstas en la presente convocatoria podrán </w:t>
            </w:r>
            <w:bookmarkStart w:id="24" w:name="Este_acuerdo_es_definitivo_y_pone_fin_a_"/>
            <w:bookmarkEnd w:id="24"/>
            <w:r w:rsidRPr="00211D12">
              <w:rPr>
                <w:rFonts w:ascii="Grandview" w:hAnsi="Grandview"/>
                <w:lang w:val="es-ES"/>
              </w:rPr>
              <w:t xml:space="preserve">presentarse a partir del día siguiente a la publicación de esta convocatoria en el Boletín Oficial de </w:t>
            </w:r>
            <w:r w:rsidR="00A977FD" w:rsidRPr="00211D12">
              <w:rPr>
                <w:rFonts w:ascii="Grandview" w:hAnsi="Grandview"/>
                <w:lang w:val="es-ES"/>
              </w:rPr>
              <w:t>Guipúzcoa</w:t>
            </w:r>
            <w:r w:rsidR="001E1000" w:rsidRPr="00211D12">
              <w:rPr>
                <w:rFonts w:ascii="Grandview" w:hAnsi="Grandview"/>
                <w:lang w:val="es-ES"/>
              </w:rPr>
              <w:t xml:space="preserve">, previa publicación en la BDNS, </w:t>
            </w:r>
            <w:r w:rsidR="00DF4848">
              <w:rPr>
                <w:rFonts w:ascii="Grandview" w:hAnsi="Grandview"/>
                <w:lang w:val="es-ES"/>
              </w:rPr>
              <w:t xml:space="preserve"> y hasta el día 11</w:t>
            </w:r>
            <w:r w:rsidRPr="00211D12">
              <w:rPr>
                <w:rFonts w:ascii="Grandview" w:hAnsi="Grandview"/>
                <w:lang w:val="es-ES"/>
              </w:rPr>
              <w:t xml:space="preserve"> de octubre de </w:t>
            </w:r>
            <w:bookmarkStart w:id="25" w:name="Las_personas_interesadas_podrán_interpon"/>
            <w:bookmarkEnd w:id="25"/>
            <w:r w:rsidR="00C23706" w:rsidRPr="00211D12">
              <w:rPr>
                <w:rFonts w:ascii="Grandview" w:hAnsi="Grandview"/>
                <w:lang w:val="es-ES"/>
              </w:rPr>
              <w:t>2025</w:t>
            </w:r>
            <w:r w:rsidRPr="00211D12">
              <w:rPr>
                <w:rFonts w:ascii="Grandview" w:hAnsi="Grandview"/>
                <w:lang w:val="es-ES"/>
              </w:rPr>
              <w:t>.</w:t>
            </w:r>
          </w:p>
          <w:p w:rsidR="00FA50A6" w:rsidRPr="00211D12" w:rsidRDefault="00FA50A6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1E1000" w:rsidRPr="00211D12" w:rsidRDefault="001E1000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876D28" w:rsidRPr="00211D12" w:rsidRDefault="00876D28" w:rsidP="005931F9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</w:rPr>
              <w:t xml:space="preserve">De </w:t>
            </w:r>
            <w:r w:rsidRPr="00211D12">
              <w:rPr>
                <w:rFonts w:ascii="Grandview" w:hAnsi="Grandview"/>
                <w:lang w:val="es-ES"/>
              </w:rPr>
              <w:t xml:space="preserve">conformidad con lo establecido en el artículo 28 de la Ley 39/2015 y en el artículo 6.1 del Reglamento (UE) 2016/679, el Ayuntamiento de Oñati, a través del nodo de interoperabilidad </w:t>
            </w:r>
            <w:proofErr w:type="spellStart"/>
            <w:r w:rsidRPr="00211D12">
              <w:rPr>
                <w:rFonts w:ascii="Grandview" w:hAnsi="Grandview"/>
                <w:lang w:val="es-ES"/>
              </w:rPr>
              <w:t>Nisae</w:t>
            </w:r>
            <w:proofErr w:type="spellEnd"/>
            <w:r w:rsidRPr="00211D12">
              <w:rPr>
                <w:rFonts w:ascii="Grandview" w:hAnsi="Grandview"/>
                <w:lang w:val="es-ES"/>
              </w:rPr>
              <w:t xml:space="preserve">, consultará directamente la información necesaria para </w:t>
            </w:r>
            <w:r w:rsidR="00FA50A6" w:rsidRPr="00211D12">
              <w:rPr>
                <w:rFonts w:ascii="Grandview" w:hAnsi="Grandview"/>
                <w:lang w:val="es-ES"/>
              </w:rPr>
              <w:t>verificar los requisitos establecidos</w:t>
            </w:r>
            <w:r w:rsidRPr="00211D12">
              <w:rPr>
                <w:rFonts w:ascii="Grandview" w:hAnsi="Grandview"/>
                <w:lang w:val="es-ES"/>
              </w:rPr>
              <w:t xml:space="preserve"> para estas ayudas.</w:t>
            </w:r>
            <w:r w:rsidR="00FA50A6" w:rsidRPr="00211D12">
              <w:rPr>
                <w:rFonts w:ascii="Grandview" w:hAnsi="Grandview"/>
                <w:lang w:val="es-ES"/>
              </w:rPr>
              <w:t xml:space="preserve"> </w:t>
            </w:r>
          </w:p>
          <w:p w:rsidR="00876D28" w:rsidRPr="00211D12" w:rsidRDefault="00876D28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7601A0" w:rsidRPr="00211D12" w:rsidRDefault="007601A0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FA50A6" w:rsidP="005931F9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La persona solicitante tendrá opción a oponerse a esa verificación, en cuyo caso deberá presentar la documentación pertinente.</w:t>
            </w:r>
          </w:p>
          <w:p w:rsidR="00FA50A6" w:rsidRDefault="00FA50A6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211D12" w:rsidRPr="00211D12" w:rsidRDefault="00211D12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F65C8B" w:rsidP="005931F9">
            <w:pPr>
              <w:jc w:val="both"/>
              <w:rPr>
                <w:rFonts w:ascii="Grandview" w:hAnsi="Grandview"/>
                <w:b/>
                <w:u w:val="single"/>
                <w:lang w:val="es-ES"/>
              </w:rPr>
            </w:pPr>
            <w:r>
              <w:rPr>
                <w:rFonts w:ascii="Grandview" w:hAnsi="Grandview"/>
                <w:b/>
                <w:u w:val="single"/>
                <w:lang w:val="es-ES"/>
              </w:rPr>
              <w:t>Segundo</w:t>
            </w:r>
            <w:r w:rsidR="00851B00" w:rsidRPr="00211D12">
              <w:rPr>
                <w:rFonts w:ascii="Grandview" w:hAnsi="Grandview"/>
                <w:b/>
                <w:u w:val="single"/>
                <w:lang w:val="es-ES"/>
              </w:rPr>
              <w:t>:</w:t>
            </w: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  <w:bookmarkStart w:id="26" w:name="No_obstante,_las_personas_particulares,_"/>
            <w:bookmarkEnd w:id="26"/>
            <w:r w:rsidRPr="00211D12">
              <w:rPr>
                <w:rFonts w:ascii="Grandview" w:hAnsi="Grandview"/>
                <w:lang w:val="es-ES"/>
              </w:rPr>
              <w:t>Este acuerdo es definitivo y pone fin a la vía administrativa.</w:t>
            </w:r>
          </w:p>
          <w:p w:rsidR="004E65B0" w:rsidRPr="00211D12" w:rsidRDefault="004E65B0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>Las personas interesadas podrán interponer directamente contra él Recurso Contencioso- Administrativo ante los Juzgados de lo Contencioso-Administrativo de San Sebastián, en el plazo de dos meses a partir del día siguiente al de su publicación.</w:t>
            </w: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4E65B0" w:rsidRPr="00211D12" w:rsidRDefault="004E65B0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  <w:r w:rsidRPr="00211D12">
              <w:rPr>
                <w:rFonts w:ascii="Grandview" w:hAnsi="Grandview"/>
                <w:lang w:val="es-ES"/>
              </w:rPr>
              <w:t xml:space="preserve">No obstante, las personas particulares, con </w:t>
            </w:r>
            <w:bookmarkStart w:id="27" w:name="Lo_que_se_publica_para_general_conocimie"/>
            <w:bookmarkEnd w:id="27"/>
            <w:r w:rsidRPr="00211D12">
              <w:rPr>
                <w:rFonts w:ascii="Grandview" w:hAnsi="Grandview"/>
                <w:lang w:val="es-ES"/>
              </w:rPr>
              <w:t xml:space="preserve">carácter previo, podrán interponer Recurso Potestativo de Reposición ante la Junta Municipal de Gobierno, en el plazo de un mes a partir del día siguiente al de su publicación. En este caso, no se podrá interponer recurso contencioso- administrativo hasta que sea resuelto expresamente el de reposición o se </w:t>
            </w:r>
            <w:r w:rsidRPr="00211D12">
              <w:rPr>
                <w:rFonts w:ascii="Grandview" w:hAnsi="Grandview"/>
                <w:lang w:val="es-ES"/>
              </w:rPr>
              <w:lastRenderedPageBreak/>
              <w:t>haya producido su desestimación presunta. Todo ello sin perjuicio de la interposición de cualquier otro recurso que se estime pertinente.</w:t>
            </w: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  <w:lang w:val="es-ES"/>
              </w:rPr>
            </w:pPr>
          </w:p>
          <w:p w:rsidR="005931F9" w:rsidRPr="00211D12" w:rsidRDefault="005931F9" w:rsidP="005931F9">
            <w:pPr>
              <w:jc w:val="both"/>
              <w:rPr>
                <w:rFonts w:ascii="Grandview" w:hAnsi="Grandview"/>
              </w:rPr>
            </w:pPr>
            <w:r w:rsidRPr="00211D12">
              <w:rPr>
                <w:rFonts w:ascii="Grandview" w:hAnsi="Grandview"/>
                <w:lang w:val="es-ES"/>
              </w:rPr>
              <w:t>Lo que se publica para general conocimiento</w:t>
            </w:r>
            <w:r w:rsidRPr="00211D12">
              <w:rPr>
                <w:rFonts w:ascii="Grandview" w:hAnsi="Grandview"/>
              </w:rPr>
              <w:t>.</w:t>
            </w:r>
          </w:p>
          <w:p w:rsidR="00A90C89" w:rsidRDefault="00A90C89" w:rsidP="005931F9">
            <w:pPr>
              <w:jc w:val="both"/>
              <w:rPr>
                <w:rFonts w:ascii="Grandview" w:hAnsi="Grandview"/>
              </w:rPr>
            </w:pPr>
          </w:p>
          <w:p w:rsidR="00211D12" w:rsidRPr="00211D12" w:rsidRDefault="00211D12" w:rsidP="005931F9">
            <w:pPr>
              <w:jc w:val="both"/>
              <w:rPr>
                <w:rFonts w:ascii="Grandview" w:hAnsi="Grandview"/>
              </w:rPr>
            </w:pPr>
          </w:p>
          <w:p w:rsidR="00A90C89" w:rsidRPr="00211D12" w:rsidRDefault="007F361E" w:rsidP="005931F9">
            <w:pPr>
              <w:jc w:val="both"/>
              <w:rPr>
                <w:rFonts w:ascii="Grandview" w:hAnsi="Grandview"/>
              </w:rPr>
            </w:pPr>
            <w:r>
              <w:rPr>
                <w:rFonts w:ascii="Grandview" w:hAnsi="Grandview"/>
              </w:rPr>
              <w:t xml:space="preserve">En </w:t>
            </w:r>
            <w:r w:rsidR="00C23706" w:rsidRPr="00211D12">
              <w:rPr>
                <w:rFonts w:ascii="Grandview" w:hAnsi="Grandview"/>
              </w:rPr>
              <w:t xml:space="preserve">Oñati, </w:t>
            </w:r>
            <w:r w:rsidR="00F65C8B">
              <w:rPr>
                <w:rFonts w:ascii="Grandview" w:hAnsi="Grandview"/>
              </w:rPr>
              <w:t xml:space="preserve">a 31 de </w:t>
            </w:r>
            <w:proofErr w:type="spellStart"/>
            <w:r w:rsidR="00F65C8B">
              <w:rPr>
                <w:rFonts w:ascii="Grandview" w:hAnsi="Grandview"/>
              </w:rPr>
              <w:t>enero</w:t>
            </w:r>
            <w:proofErr w:type="spellEnd"/>
            <w:r w:rsidR="00F65C8B">
              <w:rPr>
                <w:rFonts w:ascii="Grandview" w:hAnsi="Grandview"/>
              </w:rPr>
              <w:t xml:space="preserve"> de 2025.</w:t>
            </w:r>
          </w:p>
          <w:p w:rsidR="00391A97" w:rsidRPr="00211D12" w:rsidRDefault="00391A97" w:rsidP="005931F9">
            <w:pPr>
              <w:jc w:val="both"/>
              <w:rPr>
                <w:rFonts w:ascii="Grandview" w:hAnsi="Grandview"/>
              </w:rPr>
            </w:pPr>
          </w:p>
          <w:p w:rsidR="00391A97" w:rsidRPr="007F361E" w:rsidRDefault="00391A97" w:rsidP="007F361E">
            <w:pPr>
              <w:jc w:val="center"/>
              <w:rPr>
                <w:rFonts w:ascii="Grandview" w:hAnsi="Grandview"/>
                <w:b/>
              </w:rPr>
            </w:pPr>
            <w:r w:rsidRPr="007F361E">
              <w:rPr>
                <w:rFonts w:ascii="Grandview" w:hAnsi="Grandview"/>
                <w:b/>
              </w:rPr>
              <w:t>Izaro Elorza Arregi</w:t>
            </w:r>
          </w:p>
          <w:p w:rsidR="00391A97" w:rsidRPr="00211D12" w:rsidRDefault="00391A97" w:rsidP="007F361E">
            <w:pPr>
              <w:jc w:val="center"/>
              <w:rPr>
                <w:rFonts w:ascii="Grandview" w:hAnsi="Grandview"/>
              </w:rPr>
            </w:pPr>
            <w:proofErr w:type="spellStart"/>
            <w:r w:rsidRPr="007F361E">
              <w:rPr>
                <w:rFonts w:ascii="Grandview" w:hAnsi="Grandview"/>
                <w:b/>
              </w:rPr>
              <w:t>Alcaldesa</w:t>
            </w:r>
            <w:proofErr w:type="spellEnd"/>
            <w:r w:rsidRPr="007F361E">
              <w:rPr>
                <w:rFonts w:ascii="Grandview" w:hAnsi="Grandview"/>
                <w:b/>
              </w:rPr>
              <w:t xml:space="preserve"> de Oñati</w:t>
            </w:r>
          </w:p>
        </w:tc>
      </w:tr>
    </w:tbl>
    <w:p w:rsidR="005931F9" w:rsidRDefault="005931F9" w:rsidP="00CC148B"/>
    <w:sectPr w:rsidR="005931F9">
      <w:type w:val="continuous"/>
      <w:pgSz w:w="11910" w:h="16840"/>
      <w:pgMar w:top="320" w:right="11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ndview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0D6"/>
    <w:rsid w:val="000728B8"/>
    <w:rsid w:val="000A1D25"/>
    <w:rsid w:val="000D1622"/>
    <w:rsid w:val="00144AA4"/>
    <w:rsid w:val="001E1000"/>
    <w:rsid w:val="002010D6"/>
    <w:rsid w:val="00211530"/>
    <w:rsid w:val="00211D12"/>
    <w:rsid w:val="002216DD"/>
    <w:rsid w:val="003450EA"/>
    <w:rsid w:val="00391A97"/>
    <w:rsid w:val="003A2B85"/>
    <w:rsid w:val="00425387"/>
    <w:rsid w:val="0045528A"/>
    <w:rsid w:val="004E65B0"/>
    <w:rsid w:val="005931F9"/>
    <w:rsid w:val="00632619"/>
    <w:rsid w:val="006B613D"/>
    <w:rsid w:val="007601A0"/>
    <w:rsid w:val="007F361E"/>
    <w:rsid w:val="00851B00"/>
    <w:rsid w:val="00876D28"/>
    <w:rsid w:val="00A519B4"/>
    <w:rsid w:val="00A90C89"/>
    <w:rsid w:val="00A977FD"/>
    <w:rsid w:val="00C23706"/>
    <w:rsid w:val="00C405DB"/>
    <w:rsid w:val="00C43C2B"/>
    <w:rsid w:val="00CC148B"/>
    <w:rsid w:val="00DF4848"/>
    <w:rsid w:val="00E273CC"/>
    <w:rsid w:val="00F3698A"/>
    <w:rsid w:val="00F65C8B"/>
    <w:rsid w:val="00F73720"/>
    <w:rsid w:val="00FA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710103-0F1B-450A-AAAC-3DDBD7893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E273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73CC"/>
    <w:rPr>
      <w:rFonts w:ascii="Tahoma" w:eastAsia="Arial MT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495D0-5C0B-47AA-B639-7ADB384B6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498F122C</Template>
  <TotalTime>39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Deialdia</vt:lpstr>
      <vt:lpstr>Deialdia</vt:lpstr>
    </vt:vector>
  </TitlesOfParts>
  <Company/>
  <LinksUpToDate>false</LinksUpToDate>
  <CharactersWithSpaces>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Deialdia</dc:title>
  <dc:creator>Oñatiko Udala</dc:creator>
  <cp:lastModifiedBy>Oñatiko Udala, Ion Lopez</cp:lastModifiedBy>
  <cp:revision>8</cp:revision>
  <cp:lastPrinted>2024-01-29T13:06:00Z</cp:lastPrinted>
  <dcterms:created xsi:type="dcterms:W3CDTF">2025-01-22T18:22:00Z</dcterms:created>
  <dcterms:modified xsi:type="dcterms:W3CDTF">2025-02-10T09:14:00Z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2024-01-17T00:00:00Z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D:20230301093935</vt:lpwstr>
  </property>
</Properties>
</file>