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46146D" w14:textId="0AF847E0" w:rsidR="00940435" w:rsidRDefault="00940435" w:rsidP="00940435">
      <w:pPr>
        <w:jc w:val="both"/>
        <w:rPr>
          <w:rFonts w:eastAsia="Times New Roman"/>
          <w:b/>
          <w:bCs/>
          <w:lang w:val="ca-ES" w:eastAsia="ca-ES"/>
        </w:rPr>
      </w:pPr>
      <w:r>
        <w:rPr>
          <w:rFonts w:eastAsia="Times New Roman"/>
          <w:b/>
          <w:bCs/>
          <w:lang w:val="ca-ES" w:eastAsia="ca-ES"/>
        </w:rPr>
        <w:t>CONVOCATÒRIA PER A LA CONCESSIÓ D’UN PREMI, EN RÈGIM DE CONCURRÈNCIA COMPETITIVA, EN EL MARC DE LES BASES REGULADORES DEL PREMI RAIMON BONAL I DE FALGÀS DE L’AJUNTAMENT DE CANET DE MAR 2025</w:t>
      </w:r>
    </w:p>
    <w:p w14:paraId="6F8A9767" w14:textId="77777777" w:rsidR="00940435" w:rsidRDefault="00940435" w:rsidP="00940435">
      <w:pPr>
        <w:jc w:val="both"/>
        <w:rPr>
          <w:rFonts w:eastAsia="Times New Roman"/>
          <w:b/>
          <w:bCs/>
          <w:lang w:val="ca-ES" w:eastAsia="ca-ES"/>
        </w:rPr>
      </w:pPr>
    </w:p>
    <w:p w14:paraId="32DF3A49" w14:textId="3D96D709" w:rsidR="00940435" w:rsidRDefault="00940435" w:rsidP="00940435">
      <w:pPr>
        <w:jc w:val="both"/>
        <w:rPr>
          <w:rFonts w:eastAsia="Times New Roman"/>
          <w:b/>
          <w:bCs/>
          <w:lang w:val="ca-ES" w:eastAsia="ca-ES"/>
        </w:rPr>
      </w:pPr>
      <w:r>
        <w:rPr>
          <w:rFonts w:eastAsia="Times New Roman"/>
          <w:b/>
          <w:bCs/>
          <w:lang w:val="ca-ES" w:eastAsia="ca-ES"/>
        </w:rPr>
        <w:t>CODI DE LA CONVOCATÒRIA: PREMI BONAL 2025</w:t>
      </w:r>
    </w:p>
    <w:p w14:paraId="38CBE3B4" w14:textId="77777777" w:rsidR="00940435" w:rsidRDefault="00940435" w:rsidP="00940435">
      <w:pPr>
        <w:jc w:val="both"/>
        <w:rPr>
          <w:rFonts w:eastAsia="Times New Roman"/>
          <w:b/>
          <w:bCs/>
          <w:lang w:val="ca-ES" w:eastAsia="ca-ES"/>
        </w:rPr>
      </w:pPr>
      <w:r>
        <w:rPr>
          <w:rFonts w:eastAsia="Times New Roman"/>
          <w:lang w:val="ca-ES" w:eastAsia="ca-ES"/>
        </w:rPr>
        <w:br/>
      </w:r>
      <w:r>
        <w:rPr>
          <w:rFonts w:eastAsia="Times New Roman"/>
          <w:b/>
          <w:bCs/>
          <w:lang w:val="ca-ES" w:eastAsia="ca-ES"/>
        </w:rPr>
        <w:t>1.- Indicació de l’aprovació de les Bases Reguladores i diari oficial on s’han publicat</w:t>
      </w:r>
    </w:p>
    <w:p w14:paraId="00EB3A6D" w14:textId="77777777" w:rsidR="00940435" w:rsidRDefault="00940435" w:rsidP="00940435">
      <w:pPr>
        <w:jc w:val="both"/>
        <w:rPr>
          <w:rFonts w:eastAsia="Times New Roman"/>
          <w:lang w:val="ca-ES" w:eastAsia="ca-ES"/>
        </w:rPr>
      </w:pPr>
      <w:r>
        <w:rPr>
          <w:rFonts w:eastAsia="Times New Roman"/>
          <w:b/>
          <w:bCs/>
          <w:lang w:val="ca-ES" w:eastAsia="ca-ES"/>
        </w:rPr>
        <w:br/>
      </w:r>
      <w:r>
        <w:rPr>
          <w:rFonts w:eastAsia="Times New Roman"/>
          <w:lang w:val="ca-ES" w:eastAsia="ca-ES"/>
        </w:rPr>
        <w:t>Per acord del Ple Municipal de data 25 de juny de 2020, van ser aprovades la darrera modificació de les Bases Reguladores, que van ser objecte de publicació al Butlletí Oficial de la Província de data 17 de juliol de 2020.</w:t>
      </w:r>
    </w:p>
    <w:p w14:paraId="5B2D0664" w14:textId="77777777" w:rsidR="00940435" w:rsidRDefault="00940435" w:rsidP="00940435">
      <w:pPr>
        <w:jc w:val="both"/>
        <w:rPr>
          <w:rFonts w:eastAsia="Times New Roman"/>
          <w:lang w:val="ca-ES" w:eastAsia="ca-ES"/>
        </w:rPr>
      </w:pPr>
      <w:r>
        <w:rPr>
          <w:rFonts w:eastAsia="Times New Roman"/>
          <w:lang w:val="ca-ES" w:eastAsia="ca-ES"/>
        </w:rPr>
        <w:br/>
      </w:r>
      <w:r>
        <w:rPr>
          <w:rFonts w:eastAsia="Times New Roman"/>
          <w:b/>
          <w:bCs/>
          <w:lang w:val="ca-ES" w:eastAsia="ca-ES"/>
        </w:rPr>
        <w:t>2.- Quantia total màxima del premi a atorgar i consignació pressupostària</w:t>
      </w:r>
    </w:p>
    <w:p w14:paraId="695B1D44" w14:textId="77777777" w:rsidR="00940435" w:rsidRDefault="00940435" w:rsidP="00940435">
      <w:pPr>
        <w:jc w:val="both"/>
        <w:rPr>
          <w:rFonts w:eastAsia="Times New Roman"/>
          <w:lang w:val="ca-ES" w:eastAsia="ca-ES"/>
        </w:rPr>
      </w:pPr>
    </w:p>
    <w:p w14:paraId="677EB76E" w14:textId="2E11C188" w:rsidR="00940435" w:rsidRDefault="00940435" w:rsidP="00940435">
      <w:pPr>
        <w:jc w:val="both"/>
        <w:rPr>
          <w:rFonts w:eastAsia="Times New Roman"/>
          <w:lang w:val="ca-ES" w:eastAsia="ca-ES"/>
        </w:rPr>
      </w:pPr>
      <w:r>
        <w:rPr>
          <w:rFonts w:eastAsia="Times New Roman"/>
          <w:lang w:val="ca-ES" w:eastAsia="ca-ES"/>
        </w:rPr>
        <w:t>L’Ajuntament dota el Premi en 740,74€ que inclou la retenció del 19% d’IRPF corresponent i que s’aplicarà a la partida pressupostària 31.33400.48500 a càrrec del pressupost 2025.</w:t>
      </w:r>
    </w:p>
    <w:p w14:paraId="034FEF3A" w14:textId="77777777" w:rsidR="00940435" w:rsidRDefault="00940435" w:rsidP="00940435">
      <w:pPr>
        <w:jc w:val="both"/>
        <w:rPr>
          <w:rFonts w:eastAsia="Times New Roman"/>
          <w:lang w:val="ca-ES" w:eastAsia="ca-ES"/>
        </w:rPr>
      </w:pPr>
    </w:p>
    <w:p w14:paraId="2C9925A4" w14:textId="2A278845" w:rsidR="00940435" w:rsidRDefault="00940435" w:rsidP="00940435">
      <w:pPr>
        <w:jc w:val="both"/>
        <w:rPr>
          <w:rFonts w:eastAsia="Times New Roman"/>
          <w:lang w:val="ca-ES" w:eastAsia="ca-ES"/>
        </w:rPr>
      </w:pPr>
      <w:r>
        <w:rPr>
          <w:rFonts w:eastAsia="Times New Roman"/>
          <w:lang w:val="ca-ES" w:eastAsia="ca-ES"/>
        </w:rPr>
        <w:t>L’Ajuntament proposa que en el cas que el Jurat ho consideri necessari, l’accèssit estigui dotat en 300€ que està exempta de la retenció de l’IRPF, d’acord amb l’article 75.2.c de l’IRPF, i que s’aplicarà a la partida pressupostària 31.33400.48500, a càrrec del pressupost 2025.</w:t>
      </w:r>
    </w:p>
    <w:p w14:paraId="0A45C672" w14:textId="77777777" w:rsidR="00940435" w:rsidRDefault="00940435" w:rsidP="00940435">
      <w:pPr>
        <w:jc w:val="both"/>
        <w:rPr>
          <w:rFonts w:eastAsia="Times New Roman"/>
          <w:b/>
          <w:bCs/>
          <w:lang w:val="ca-ES" w:eastAsia="ca-ES"/>
        </w:rPr>
      </w:pPr>
      <w:r>
        <w:rPr>
          <w:rFonts w:eastAsia="Times New Roman"/>
          <w:lang w:val="ca-ES" w:eastAsia="ca-ES"/>
        </w:rPr>
        <w:br/>
      </w:r>
      <w:r>
        <w:rPr>
          <w:rFonts w:eastAsia="Times New Roman"/>
          <w:b/>
          <w:bCs/>
          <w:lang w:val="ca-ES" w:eastAsia="ca-ES"/>
        </w:rPr>
        <w:t>3.- Objecte del premi</w:t>
      </w:r>
    </w:p>
    <w:p w14:paraId="31DAC0EE" w14:textId="77777777" w:rsidR="00940435" w:rsidRDefault="00940435" w:rsidP="00940435">
      <w:pPr>
        <w:jc w:val="both"/>
        <w:rPr>
          <w:rFonts w:eastAsia="Times New Roman"/>
          <w:lang w:val="ca-ES" w:eastAsia="ca-ES"/>
        </w:rPr>
      </w:pPr>
      <w:r>
        <w:rPr>
          <w:rFonts w:eastAsia="Times New Roman"/>
          <w:lang w:val="ca-ES" w:eastAsia="ca-ES"/>
        </w:rPr>
        <w:br/>
        <w:t>L'objecte d'aquestes bases és el foment de la investigació científica entre els joves en honor a la tasca educadora i investigadora del sociòleg Raimon Bonal, canetenc d’adopció.</w:t>
      </w:r>
    </w:p>
    <w:p w14:paraId="3028492C" w14:textId="77777777" w:rsidR="00940435" w:rsidRDefault="00940435" w:rsidP="00940435">
      <w:pPr>
        <w:jc w:val="both"/>
        <w:rPr>
          <w:rFonts w:eastAsia="Times New Roman"/>
          <w:lang w:val="ca-ES" w:eastAsia="ca-ES"/>
        </w:rPr>
      </w:pPr>
      <w:r>
        <w:rPr>
          <w:rFonts w:eastAsia="Times New Roman"/>
          <w:lang w:val="ca-ES" w:eastAsia="ca-ES"/>
        </w:rPr>
        <w:br/>
      </w:r>
      <w:r>
        <w:rPr>
          <w:rFonts w:eastAsia="Times New Roman"/>
          <w:b/>
          <w:bCs/>
          <w:lang w:val="ca-ES" w:eastAsia="ca-ES"/>
        </w:rPr>
        <w:t>4.- Procediment de concessió del premi</w:t>
      </w:r>
    </w:p>
    <w:p w14:paraId="148BE73E" w14:textId="77777777" w:rsidR="00940435" w:rsidRDefault="00940435" w:rsidP="00940435">
      <w:pPr>
        <w:jc w:val="both"/>
        <w:rPr>
          <w:rFonts w:eastAsia="Times New Roman"/>
          <w:lang w:val="ca-ES" w:eastAsia="ca-ES"/>
        </w:rPr>
      </w:pPr>
      <w:r>
        <w:rPr>
          <w:rFonts w:eastAsia="Times New Roman"/>
          <w:lang w:val="ca-ES" w:eastAsia="ca-ES"/>
        </w:rPr>
        <w:br/>
        <w:t>El procediment de concessió del premi objecte d’aquesta convocatòria serà el de concurrència competitiva.</w:t>
      </w:r>
    </w:p>
    <w:p w14:paraId="5632E939" w14:textId="77777777" w:rsidR="00940435" w:rsidRDefault="00940435" w:rsidP="00940435">
      <w:pPr>
        <w:jc w:val="both"/>
        <w:rPr>
          <w:rFonts w:eastAsia="Times New Roman"/>
          <w:lang w:val="ca-ES" w:eastAsia="ca-ES"/>
        </w:rPr>
      </w:pPr>
      <w:r>
        <w:rPr>
          <w:rFonts w:eastAsia="Times New Roman"/>
          <w:lang w:val="ca-ES" w:eastAsia="ca-ES"/>
        </w:rPr>
        <w:br/>
      </w:r>
      <w:r>
        <w:rPr>
          <w:rFonts w:eastAsia="Times New Roman"/>
          <w:b/>
          <w:bCs/>
          <w:lang w:val="ca-ES" w:eastAsia="ca-ES"/>
        </w:rPr>
        <w:t>5.- Requisits per la sol·licitud i forma d’acreditar-los</w:t>
      </w:r>
    </w:p>
    <w:p w14:paraId="7A2A1648" w14:textId="77777777" w:rsidR="00940435" w:rsidRDefault="00940435" w:rsidP="00940435">
      <w:pPr>
        <w:pStyle w:val="ListParagraph0"/>
        <w:ind w:left="0"/>
        <w:contextualSpacing/>
        <w:jc w:val="both"/>
        <w:textAlignment w:val="top"/>
        <w:rPr>
          <w:rFonts w:ascii="Arial" w:hAnsi="Arial" w:cs="Arial"/>
          <w:lang w:eastAsia="ca-ES" w:bidi="en-US"/>
        </w:rPr>
      </w:pPr>
      <w:r>
        <w:rPr>
          <w:rFonts w:ascii="Arial" w:hAnsi="Arial" w:cs="Arial"/>
          <w:lang w:eastAsia="ca-ES"/>
        </w:rPr>
        <w:br/>
      </w:r>
      <w:r>
        <w:rPr>
          <w:rFonts w:ascii="Arial" w:hAnsi="Arial" w:cs="Arial"/>
          <w:lang w:eastAsia="ca-ES" w:bidi="en-US"/>
        </w:rPr>
        <w:t xml:space="preserve">Hi podran concórrer tots aquells treballs de recerca fets per joves de 16 a 19 anys. Els treballs podran ser plantejats tant a nivell individual com en grup. S’hi faran constar la seva identitat, el grau d’ensenyament, a més d’indicar-hi el professorat tutor i el centre al qual pertany. </w:t>
      </w:r>
    </w:p>
    <w:p w14:paraId="3BA5BB8C" w14:textId="77777777" w:rsidR="00940435" w:rsidRDefault="00940435" w:rsidP="00940435">
      <w:pPr>
        <w:jc w:val="both"/>
        <w:rPr>
          <w:rFonts w:eastAsia="Times New Roman"/>
          <w:lang w:val="ca-ES" w:eastAsia="ca-ES"/>
        </w:rPr>
      </w:pPr>
    </w:p>
    <w:p w14:paraId="6018B935" w14:textId="77777777" w:rsidR="00940435" w:rsidRDefault="00940435" w:rsidP="00940435">
      <w:pPr>
        <w:pStyle w:val="ListParagraph0"/>
        <w:ind w:left="0"/>
        <w:contextualSpacing/>
        <w:jc w:val="both"/>
        <w:textAlignment w:val="top"/>
        <w:rPr>
          <w:rFonts w:ascii="Arial" w:eastAsia="Segoe UI" w:hAnsi="Arial" w:cs="Arial"/>
          <w:lang w:eastAsia="en-US"/>
        </w:rPr>
      </w:pPr>
      <w:r>
        <w:rPr>
          <w:rFonts w:ascii="Arial" w:hAnsi="Arial" w:cs="Arial"/>
        </w:rPr>
        <w:t xml:space="preserve">El Premi s’atorgarà a un treball de recerca de qualsevol àmbit que tingui alguna relació o aplicació a Canet de Mar, i es podrà atorgar un accèssit en cas que el comitè de selecció cregui que la qualitat dels treballs presentats ho demana. </w:t>
      </w:r>
    </w:p>
    <w:p w14:paraId="2F860DCE" w14:textId="77777777" w:rsidR="00940435" w:rsidRDefault="00940435" w:rsidP="00940435">
      <w:pPr>
        <w:pStyle w:val="ListParagraph0"/>
        <w:ind w:left="426" w:hanging="426"/>
        <w:jc w:val="both"/>
        <w:rPr>
          <w:rFonts w:ascii="Arial" w:eastAsia="Segoe UI" w:hAnsi="Arial" w:cs="Arial"/>
          <w:lang w:eastAsia="en-US"/>
        </w:rPr>
      </w:pPr>
    </w:p>
    <w:p w14:paraId="44CC72B9" w14:textId="77777777" w:rsidR="00940435" w:rsidRDefault="00940435" w:rsidP="00940435">
      <w:pPr>
        <w:pStyle w:val="ListParagraph0"/>
        <w:ind w:left="0"/>
        <w:contextualSpacing/>
        <w:jc w:val="both"/>
        <w:textAlignment w:val="top"/>
        <w:rPr>
          <w:rFonts w:ascii="Arial" w:eastAsia="Segoe UI" w:hAnsi="Arial" w:cs="Arial"/>
          <w:lang w:eastAsia="en-US"/>
        </w:rPr>
      </w:pPr>
      <w:r>
        <w:rPr>
          <w:rFonts w:ascii="Arial" w:eastAsia="Segoe UI" w:hAnsi="Arial" w:cs="Arial"/>
          <w:lang w:eastAsia="en-US"/>
        </w:rPr>
        <w:t>S’entendrà que els materials que optin al Premi tindran caràcter inèdit, i que serà fruit de la investigació dels escolars. En cap cas, el professorat tutor responsable podrà incloure-hi materials seus elaborats en recerques personals prèvies (tesines, investigacions diverses, etc.). S’entén que el Premi ve a reconèixer l’estímul i la capacitat de recerca personal dels escolars, en consonància amb la seva edat i les seves capacitats d’anàlisi.</w:t>
      </w:r>
    </w:p>
    <w:p w14:paraId="725A09B5" w14:textId="77777777" w:rsidR="00940435" w:rsidRDefault="00940435" w:rsidP="00940435">
      <w:pPr>
        <w:jc w:val="both"/>
        <w:rPr>
          <w:rFonts w:eastAsia="Times New Roman"/>
          <w:lang w:val="ca-ES" w:eastAsia="ca-ES"/>
        </w:rPr>
      </w:pPr>
    </w:p>
    <w:p w14:paraId="0333512E" w14:textId="77777777" w:rsidR="00940435" w:rsidRDefault="00940435" w:rsidP="00940435">
      <w:pPr>
        <w:pStyle w:val="ListParagraph0"/>
        <w:ind w:left="0"/>
        <w:contextualSpacing/>
        <w:jc w:val="both"/>
        <w:textAlignment w:val="top"/>
        <w:rPr>
          <w:rFonts w:ascii="Arial" w:eastAsia="Segoe UI" w:hAnsi="Arial" w:cs="Arial"/>
          <w:lang w:eastAsia="en-US"/>
        </w:rPr>
      </w:pPr>
      <w:r>
        <w:rPr>
          <w:rFonts w:ascii="Arial" w:eastAsia="Segoe UI" w:hAnsi="Arial" w:cs="Arial"/>
          <w:lang w:eastAsia="en-US"/>
        </w:rPr>
        <w:lastRenderedPageBreak/>
        <w:t xml:space="preserve">Els treballs hauran d’estar redactats en català en qualsevol format i suport (textual, audiovisual, digital, etc.). </w:t>
      </w:r>
    </w:p>
    <w:p w14:paraId="62BDFEE4" w14:textId="77777777" w:rsidR="00940435" w:rsidRDefault="00940435" w:rsidP="00940435">
      <w:pPr>
        <w:pStyle w:val="ListParagraph0"/>
        <w:ind w:left="426" w:hanging="426"/>
        <w:jc w:val="both"/>
        <w:rPr>
          <w:rFonts w:ascii="Arial" w:eastAsia="Segoe UI" w:hAnsi="Arial" w:cs="Arial"/>
          <w:lang w:eastAsia="en-US"/>
        </w:rPr>
      </w:pPr>
    </w:p>
    <w:p w14:paraId="2DE85EFA" w14:textId="77777777" w:rsidR="00940435" w:rsidRDefault="00940435" w:rsidP="00940435">
      <w:pPr>
        <w:pStyle w:val="ListParagraph0"/>
        <w:ind w:left="0"/>
        <w:contextualSpacing/>
        <w:jc w:val="both"/>
        <w:textAlignment w:val="top"/>
        <w:rPr>
          <w:rFonts w:ascii="Arial" w:eastAsia="Segoe UI" w:hAnsi="Arial" w:cs="Arial"/>
          <w:lang w:eastAsia="en-US"/>
        </w:rPr>
      </w:pPr>
      <w:r>
        <w:rPr>
          <w:rFonts w:ascii="Arial" w:eastAsia="Segoe UI" w:hAnsi="Arial" w:cs="Arial"/>
          <w:lang w:eastAsia="en-US"/>
        </w:rPr>
        <w:t>La persona o persones premiades de l’estudi que obtinguin el Premi cediran a l’Arxiu Municipal i a la Biblioteca P. Gual i Pujadas una còpia del treball.</w:t>
      </w:r>
    </w:p>
    <w:p w14:paraId="469067C0" w14:textId="77777777" w:rsidR="00940435" w:rsidRDefault="00940435" w:rsidP="00940435">
      <w:pPr>
        <w:jc w:val="both"/>
        <w:rPr>
          <w:rFonts w:eastAsia="Times New Roman"/>
          <w:lang w:val="ca-ES" w:eastAsia="ca-ES"/>
        </w:rPr>
      </w:pPr>
      <w:r>
        <w:rPr>
          <w:rFonts w:eastAsia="Times New Roman"/>
          <w:lang w:val="ca-ES" w:eastAsia="ca-ES"/>
        </w:rPr>
        <w:br/>
        <w:t xml:space="preserve">És requisit per poder optar a rebre el premi: </w:t>
      </w:r>
    </w:p>
    <w:p w14:paraId="2CE8FCCE" w14:textId="77777777" w:rsidR="00940435" w:rsidRDefault="00940435" w:rsidP="00940435">
      <w:pPr>
        <w:jc w:val="both"/>
        <w:rPr>
          <w:rFonts w:eastAsia="Times New Roman"/>
          <w:lang w:val="ca-ES" w:eastAsia="ca-ES"/>
        </w:rPr>
      </w:pPr>
      <w:r>
        <w:rPr>
          <w:rFonts w:eastAsia="Times New Roman"/>
          <w:lang w:val="ca-ES" w:eastAsia="ca-ES"/>
        </w:rPr>
        <w:br/>
        <w:t>- Presentar la sol·licitud en l'imprès normalitzat i la documentació acreditativa en els terminis establerts en aquestes bases, una vegada sigui publicada la convocatòria de les mateixes.</w:t>
      </w:r>
    </w:p>
    <w:p w14:paraId="01372C54" w14:textId="77777777" w:rsidR="00940435" w:rsidRDefault="00940435" w:rsidP="00940435">
      <w:pPr>
        <w:jc w:val="both"/>
        <w:rPr>
          <w:rFonts w:eastAsia="Times New Roman"/>
          <w:lang w:val="ca-ES" w:eastAsia="ca-ES"/>
        </w:rPr>
      </w:pPr>
      <w:r>
        <w:rPr>
          <w:rFonts w:eastAsia="Times New Roman"/>
          <w:lang w:val="ca-ES" w:eastAsia="ca-ES"/>
        </w:rPr>
        <w:br/>
        <w:t>- Complir amb totes les condicions establertes a les bases de la present convocatòria.</w:t>
      </w:r>
    </w:p>
    <w:p w14:paraId="3CAC3C8D" w14:textId="77777777" w:rsidR="00940435" w:rsidRDefault="00940435" w:rsidP="00940435">
      <w:pPr>
        <w:jc w:val="both"/>
        <w:rPr>
          <w:rFonts w:eastAsia="Times New Roman"/>
          <w:lang w:val="ca-ES" w:eastAsia="ca-ES"/>
        </w:rPr>
      </w:pPr>
      <w:r>
        <w:rPr>
          <w:rFonts w:eastAsia="Times New Roman"/>
          <w:lang w:val="ca-ES" w:eastAsia="ca-ES"/>
        </w:rPr>
        <w:br/>
      </w:r>
      <w:r>
        <w:rPr>
          <w:rFonts w:eastAsia="Times New Roman"/>
          <w:b/>
          <w:bCs/>
          <w:lang w:val="ca-ES" w:eastAsia="ca-ES"/>
        </w:rPr>
        <w:t>6.- Documents que han d’acompanyar a la sol·licitud</w:t>
      </w:r>
    </w:p>
    <w:p w14:paraId="369BC33E" w14:textId="77777777" w:rsidR="00940435" w:rsidRDefault="00940435" w:rsidP="00940435">
      <w:pPr>
        <w:jc w:val="both"/>
        <w:rPr>
          <w:rFonts w:eastAsia="Times New Roman"/>
          <w:lang w:val="ca-ES" w:eastAsia="ca-ES"/>
        </w:rPr>
      </w:pPr>
      <w:r>
        <w:rPr>
          <w:rFonts w:eastAsia="Times New Roman"/>
          <w:lang w:val="ca-ES" w:eastAsia="ca-ES"/>
        </w:rPr>
        <w:br/>
        <w:t>Els candidats al premi hauran de presentar una sol·licitud dins el període establert en aquestes bases, que inclourà una declaració jurada i/o certificats acreditatius de què estan al corrent en les seves obligacions tributàries i no estar amb incursos en la prohibició de percepció d'ajudes públiques, i en general de complir els requisits de l'article 13 de la Llei 38/2003, General de Subvencions.</w:t>
      </w:r>
    </w:p>
    <w:p w14:paraId="109DF48C" w14:textId="77777777" w:rsidR="00940435" w:rsidRDefault="00940435" w:rsidP="00940435">
      <w:pPr>
        <w:jc w:val="both"/>
        <w:rPr>
          <w:rFonts w:eastAsia="Times New Roman"/>
          <w:lang w:val="ca-ES" w:eastAsia="ca-ES"/>
        </w:rPr>
      </w:pPr>
      <w:r>
        <w:rPr>
          <w:rFonts w:eastAsia="Times New Roman"/>
          <w:lang w:val="ca-ES" w:eastAsia="ca-ES"/>
        </w:rPr>
        <w:br/>
        <w:t>La documentació podrà ser substituïda per una autorització específica a favor de l’Ajuntament de Canet de Mar per consultar la informació dels registres públics de les administracions corresponents.</w:t>
      </w:r>
    </w:p>
    <w:p w14:paraId="16BB5C3A" w14:textId="77777777" w:rsidR="00940435" w:rsidRDefault="00940435" w:rsidP="00940435">
      <w:pPr>
        <w:jc w:val="both"/>
        <w:rPr>
          <w:rFonts w:eastAsia="Times New Roman"/>
          <w:b/>
          <w:bCs/>
          <w:lang w:val="ca-ES" w:eastAsia="ca-ES"/>
        </w:rPr>
      </w:pPr>
      <w:r>
        <w:rPr>
          <w:rFonts w:eastAsia="Times New Roman"/>
          <w:lang w:val="ca-ES" w:eastAsia="ca-ES"/>
        </w:rPr>
        <w:br/>
      </w:r>
      <w:r>
        <w:rPr>
          <w:rFonts w:eastAsia="Times New Roman"/>
          <w:b/>
          <w:bCs/>
          <w:lang w:val="ca-ES" w:eastAsia="ca-ES"/>
        </w:rPr>
        <w:t>7.- Termini, forma i lloc de presentació de les sol·licituds</w:t>
      </w:r>
    </w:p>
    <w:p w14:paraId="2CCDEDD8" w14:textId="77777777" w:rsidR="00940435" w:rsidRDefault="00940435" w:rsidP="00940435">
      <w:pPr>
        <w:jc w:val="both"/>
        <w:rPr>
          <w:rFonts w:eastAsia="Times New Roman"/>
          <w:lang w:val="ca-ES" w:eastAsia="ca-ES"/>
        </w:rPr>
      </w:pPr>
    </w:p>
    <w:p w14:paraId="732A49F6" w14:textId="08AB1601" w:rsidR="00940435" w:rsidRDefault="00940435" w:rsidP="00940435">
      <w:pPr>
        <w:jc w:val="both"/>
        <w:rPr>
          <w:rFonts w:eastAsia="Times New Roman"/>
          <w:lang w:val="ca-ES" w:eastAsia="ca-ES"/>
        </w:rPr>
      </w:pPr>
      <w:r>
        <w:rPr>
          <w:rFonts w:eastAsia="Times New Roman"/>
          <w:lang w:val="ca-ES" w:eastAsia="ca-ES"/>
        </w:rPr>
        <w:t xml:space="preserve">El període de presentació de les sol·licituds és des de la data de l’aprovació de la convocatòria fins a la mitjanit del </w:t>
      </w:r>
      <w:r w:rsidR="00211D16">
        <w:rPr>
          <w:color w:val="auto"/>
          <w:kern w:val="0"/>
        </w:rPr>
        <w:t xml:space="preserve">24 d’abril </w:t>
      </w:r>
      <w:r>
        <w:rPr>
          <w:rFonts w:eastAsia="Times New Roman"/>
          <w:lang w:val="ca-ES" w:eastAsia="ca-ES"/>
        </w:rPr>
        <w:t>de 2025. Hi haurà una única convocatòria.</w:t>
      </w:r>
    </w:p>
    <w:p w14:paraId="3864620C" w14:textId="77777777" w:rsidR="00940435" w:rsidRDefault="00940435" w:rsidP="00940435">
      <w:pPr>
        <w:jc w:val="both"/>
        <w:rPr>
          <w:rFonts w:eastAsia="Times New Roman"/>
          <w:lang w:val="ca-ES" w:eastAsia="ca-ES"/>
        </w:rPr>
      </w:pPr>
    </w:p>
    <w:p w14:paraId="7E122D9D" w14:textId="77777777" w:rsidR="00940435" w:rsidRDefault="00940435" w:rsidP="00940435">
      <w:pPr>
        <w:jc w:val="both"/>
        <w:rPr>
          <w:rFonts w:eastAsia="Times New Roman"/>
          <w:lang w:val="ca-ES" w:eastAsia="ca-ES"/>
        </w:rPr>
      </w:pPr>
      <w:r>
        <w:rPr>
          <w:rFonts w:eastAsia="Times New Roman"/>
          <w:lang w:val="ca-ES" w:eastAsia="ca-ES"/>
        </w:rPr>
        <w:t xml:space="preserve">Les sol·licitud hauran de presentar-se al registre de l’Ajuntament de Canet de Mar, d’acord amb els terminis establerts en la convocatòria anual. </w:t>
      </w:r>
    </w:p>
    <w:p w14:paraId="1A6CD646" w14:textId="77777777" w:rsidR="00940435" w:rsidRDefault="00940435" w:rsidP="00940435">
      <w:pPr>
        <w:jc w:val="both"/>
        <w:rPr>
          <w:rFonts w:eastAsia="Times New Roman"/>
          <w:lang w:val="ca-ES" w:eastAsia="ca-ES"/>
        </w:rPr>
      </w:pPr>
      <w:r>
        <w:rPr>
          <w:rFonts w:eastAsia="Times New Roman"/>
          <w:lang w:val="ca-ES" w:eastAsia="ca-ES"/>
        </w:rPr>
        <w:br/>
        <w:t xml:space="preserve">També es podran presentar en qualsevol dels llocs que preveu l’article 16 de la Llei 39/2015, d’1 d’octubre, del Procediment Administratiu comú de les Administracions Públiques. </w:t>
      </w:r>
    </w:p>
    <w:p w14:paraId="5C65072E" w14:textId="77777777" w:rsidR="00940435" w:rsidRDefault="00940435" w:rsidP="00940435">
      <w:pPr>
        <w:jc w:val="both"/>
        <w:rPr>
          <w:rFonts w:eastAsia="Times New Roman"/>
          <w:lang w:val="ca-ES" w:eastAsia="ca-ES"/>
        </w:rPr>
      </w:pPr>
      <w:r>
        <w:rPr>
          <w:rFonts w:eastAsia="Times New Roman"/>
          <w:lang w:val="ca-ES" w:eastAsia="ca-ES"/>
        </w:rPr>
        <w:br/>
        <w:t>La presentació de la sol·licitud pressuposa el coneixement i l’acceptació de les normes que la regulen.</w:t>
      </w:r>
    </w:p>
    <w:p w14:paraId="12FB7752" w14:textId="77777777" w:rsidR="00940435" w:rsidRDefault="00940435" w:rsidP="00940435">
      <w:pPr>
        <w:jc w:val="both"/>
        <w:rPr>
          <w:rFonts w:eastAsia="Times New Roman"/>
          <w:b/>
          <w:bCs/>
          <w:lang w:val="ca-ES" w:eastAsia="ca-ES"/>
        </w:rPr>
      </w:pPr>
      <w:r>
        <w:rPr>
          <w:rFonts w:eastAsia="Times New Roman"/>
          <w:lang w:val="ca-ES" w:eastAsia="ca-ES"/>
        </w:rPr>
        <w:br/>
      </w:r>
      <w:r>
        <w:rPr>
          <w:rFonts w:eastAsia="Times New Roman"/>
          <w:b/>
          <w:bCs/>
          <w:lang w:val="ca-ES" w:eastAsia="ca-ES"/>
        </w:rPr>
        <w:t>8.- Òrgans competents per a la instrucció i la proposta de concessió</w:t>
      </w:r>
    </w:p>
    <w:p w14:paraId="2AD1620E" w14:textId="541D35CB" w:rsidR="00940435" w:rsidRDefault="00940435" w:rsidP="00940435">
      <w:pPr>
        <w:jc w:val="both"/>
        <w:rPr>
          <w:rFonts w:eastAsia="Times New Roman"/>
          <w:lang w:val="ca-ES" w:eastAsia="ca-ES"/>
        </w:rPr>
      </w:pPr>
    </w:p>
    <w:p w14:paraId="3DAB6D9B" w14:textId="77777777" w:rsidR="00940435" w:rsidRDefault="00940435" w:rsidP="00940435">
      <w:pPr>
        <w:pStyle w:val="ListParagraph0"/>
        <w:ind w:left="0"/>
        <w:contextualSpacing/>
        <w:jc w:val="both"/>
        <w:textAlignment w:val="top"/>
        <w:rPr>
          <w:rFonts w:ascii="Arial" w:eastAsia="Segoe UI" w:hAnsi="Arial" w:cs="Arial"/>
          <w:lang w:eastAsia="en-US"/>
        </w:rPr>
      </w:pPr>
      <w:r>
        <w:rPr>
          <w:rFonts w:ascii="Arial" w:eastAsia="Segoe UI" w:hAnsi="Arial" w:cs="Arial"/>
          <w:lang w:eastAsia="en-US"/>
        </w:rPr>
        <w:t xml:space="preserve">Una Comissió, designada ad hoc per l’Ajuntament de Canet de Mar i formada pel / per la regidor/a de Cultura i persones especialitzades en les matèries dels projectes que opten a la convocatòria, analitzarà i avaluarà tots els treballs presentats i seleccionarà aquell que sigui mereixedor del Premi. </w:t>
      </w:r>
    </w:p>
    <w:p w14:paraId="7498A7D3" w14:textId="77777777" w:rsidR="00940435" w:rsidRDefault="00940435" w:rsidP="00940435">
      <w:pPr>
        <w:pStyle w:val="ListParagraph0"/>
        <w:ind w:left="0"/>
        <w:jc w:val="both"/>
        <w:rPr>
          <w:rFonts w:ascii="Arial" w:eastAsia="Segoe UI" w:hAnsi="Arial" w:cs="Arial"/>
          <w:lang w:eastAsia="en-US"/>
        </w:rPr>
      </w:pPr>
    </w:p>
    <w:p w14:paraId="1F6B45A9" w14:textId="77777777" w:rsidR="00940435" w:rsidRDefault="00940435" w:rsidP="00940435">
      <w:pPr>
        <w:pStyle w:val="ListParagraph0"/>
        <w:ind w:left="0"/>
        <w:contextualSpacing/>
        <w:jc w:val="both"/>
        <w:textAlignment w:val="top"/>
        <w:rPr>
          <w:rFonts w:ascii="Arial" w:eastAsia="Segoe UI" w:hAnsi="Arial" w:cs="Arial"/>
          <w:lang w:eastAsia="en-US"/>
        </w:rPr>
      </w:pPr>
      <w:r>
        <w:rPr>
          <w:rFonts w:ascii="Arial" w:eastAsia="Segoe UI" w:hAnsi="Arial" w:cs="Arial"/>
          <w:lang w:eastAsia="en-US"/>
        </w:rPr>
        <w:t>Els criteris utilitzats per a la valoració dels treballs són:</w:t>
      </w:r>
    </w:p>
    <w:p w14:paraId="715C2F8C" w14:textId="77777777" w:rsidR="00940435" w:rsidRDefault="00940435" w:rsidP="00940435">
      <w:pPr>
        <w:pStyle w:val="ListParagraph0"/>
        <w:ind w:left="0"/>
        <w:jc w:val="both"/>
        <w:rPr>
          <w:rFonts w:ascii="Arial" w:eastAsia="Segoe UI" w:hAnsi="Arial" w:cs="Arial"/>
          <w:lang w:eastAsia="en-US"/>
        </w:rPr>
      </w:pPr>
    </w:p>
    <w:p w14:paraId="7898EED0" w14:textId="77777777" w:rsidR="00940435" w:rsidRDefault="00940435" w:rsidP="00940435">
      <w:pPr>
        <w:pStyle w:val="ListParagraph0"/>
        <w:numPr>
          <w:ilvl w:val="0"/>
          <w:numId w:val="6"/>
        </w:numPr>
        <w:ind w:left="0" w:firstLine="0"/>
        <w:contextualSpacing/>
        <w:jc w:val="both"/>
        <w:textAlignment w:val="top"/>
        <w:rPr>
          <w:rFonts w:ascii="Arial" w:eastAsia="Segoe UI" w:hAnsi="Arial" w:cs="Arial"/>
          <w:lang w:eastAsia="en-US"/>
        </w:rPr>
      </w:pPr>
      <w:r>
        <w:rPr>
          <w:rFonts w:ascii="Arial" w:eastAsia="Segoe UI" w:hAnsi="Arial" w:cs="Arial"/>
          <w:lang w:eastAsia="en-US"/>
        </w:rPr>
        <w:t>Nivell d’adequació a l’objecte del Premi (Baix/Mitjà/Alt)</w:t>
      </w:r>
    </w:p>
    <w:p w14:paraId="1E0EA391" w14:textId="77777777" w:rsidR="00940435" w:rsidRDefault="00940435" w:rsidP="00940435">
      <w:pPr>
        <w:pStyle w:val="ListParagraph0"/>
        <w:numPr>
          <w:ilvl w:val="0"/>
          <w:numId w:val="6"/>
        </w:numPr>
        <w:ind w:left="0" w:firstLine="0"/>
        <w:contextualSpacing/>
        <w:jc w:val="both"/>
        <w:textAlignment w:val="top"/>
        <w:rPr>
          <w:rFonts w:ascii="Arial" w:eastAsia="Segoe UI" w:hAnsi="Arial" w:cs="Arial"/>
          <w:lang w:eastAsia="en-US"/>
        </w:rPr>
      </w:pPr>
      <w:r>
        <w:rPr>
          <w:rFonts w:ascii="Arial" w:eastAsia="Segoe UI" w:hAnsi="Arial" w:cs="Arial"/>
          <w:lang w:eastAsia="en-US"/>
        </w:rPr>
        <w:t>Presentació i ortografia. (Baix/Mitjà/Alt)</w:t>
      </w:r>
    </w:p>
    <w:p w14:paraId="32A5AAD9" w14:textId="77777777" w:rsidR="00940435" w:rsidRDefault="00940435" w:rsidP="00940435">
      <w:pPr>
        <w:pStyle w:val="ListParagraph0"/>
        <w:numPr>
          <w:ilvl w:val="0"/>
          <w:numId w:val="6"/>
        </w:numPr>
        <w:ind w:left="0" w:firstLine="0"/>
        <w:contextualSpacing/>
        <w:jc w:val="both"/>
        <w:textAlignment w:val="top"/>
        <w:rPr>
          <w:rFonts w:ascii="Arial" w:eastAsia="Segoe UI" w:hAnsi="Arial" w:cs="Arial"/>
          <w:lang w:eastAsia="en-US"/>
        </w:rPr>
      </w:pPr>
      <w:r>
        <w:rPr>
          <w:rFonts w:ascii="Arial" w:eastAsia="Segoe UI" w:hAnsi="Arial" w:cs="Arial"/>
          <w:lang w:eastAsia="en-US"/>
        </w:rPr>
        <w:lastRenderedPageBreak/>
        <w:t>Contingut, bibliografia i webgrafia. (Baix/Mitjà/Alt)</w:t>
      </w:r>
    </w:p>
    <w:p w14:paraId="18981104" w14:textId="77777777" w:rsidR="00940435" w:rsidRDefault="00940435" w:rsidP="00940435">
      <w:pPr>
        <w:pStyle w:val="ListParagraph0"/>
        <w:numPr>
          <w:ilvl w:val="0"/>
          <w:numId w:val="6"/>
        </w:numPr>
        <w:ind w:left="0" w:firstLine="0"/>
        <w:contextualSpacing/>
        <w:jc w:val="both"/>
        <w:textAlignment w:val="top"/>
        <w:rPr>
          <w:rFonts w:ascii="Arial" w:eastAsia="Segoe UI" w:hAnsi="Arial" w:cs="Arial"/>
          <w:lang w:eastAsia="en-US"/>
        </w:rPr>
      </w:pPr>
      <w:r>
        <w:rPr>
          <w:rFonts w:ascii="Arial" w:eastAsia="Segoe UI" w:hAnsi="Arial" w:cs="Arial"/>
          <w:lang w:eastAsia="en-US"/>
        </w:rPr>
        <w:t>Exposició i defensa de l’objecte de la recerca. (Baix/Mitjà/Alt)</w:t>
      </w:r>
    </w:p>
    <w:p w14:paraId="1CD17330" w14:textId="77777777" w:rsidR="00940435" w:rsidRDefault="00940435" w:rsidP="00940435">
      <w:pPr>
        <w:pStyle w:val="ListParagraph0"/>
        <w:ind w:left="0"/>
        <w:jc w:val="both"/>
        <w:rPr>
          <w:rFonts w:ascii="Arial" w:eastAsia="Segoe UI" w:hAnsi="Arial" w:cs="Arial"/>
          <w:lang w:eastAsia="en-US"/>
        </w:rPr>
      </w:pPr>
    </w:p>
    <w:p w14:paraId="2A3CBCC6" w14:textId="77777777" w:rsidR="00940435" w:rsidRDefault="00940435" w:rsidP="00940435">
      <w:pPr>
        <w:pStyle w:val="ListParagraph0"/>
        <w:ind w:left="0"/>
        <w:contextualSpacing/>
        <w:jc w:val="both"/>
        <w:textAlignment w:val="top"/>
        <w:rPr>
          <w:rFonts w:ascii="Arial" w:eastAsia="Segoe UI" w:hAnsi="Arial" w:cs="Arial"/>
          <w:lang w:eastAsia="en-US"/>
        </w:rPr>
      </w:pPr>
      <w:r>
        <w:rPr>
          <w:rFonts w:ascii="Arial" w:eastAsia="Segoe UI" w:hAnsi="Arial" w:cs="Arial"/>
          <w:lang w:eastAsia="en-US"/>
        </w:rPr>
        <w:t>El Premi es podrà declarar desert si la Comissió considera que cap dels projectes concursants no assoleix una qualitat suficient.</w:t>
      </w:r>
    </w:p>
    <w:p w14:paraId="7722C494" w14:textId="77777777" w:rsidR="00940435" w:rsidRDefault="00940435" w:rsidP="00940435">
      <w:pPr>
        <w:pStyle w:val="ListParagraph0"/>
        <w:ind w:left="0"/>
        <w:jc w:val="both"/>
        <w:rPr>
          <w:rFonts w:ascii="Arial" w:eastAsia="Segoe UI" w:hAnsi="Arial" w:cs="Arial"/>
          <w:lang w:eastAsia="en-US"/>
        </w:rPr>
      </w:pPr>
    </w:p>
    <w:p w14:paraId="0BDC5B01" w14:textId="77777777" w:rsidR="00940435" w:rsidRDefault="00940435" w:rsidP="00940435">
      <w:pPr>
        <w:pStyle w:val="ListParagraph0"/>
        <w:ind w:left="0"/>
        <w:contextualSpacing/>
        <w:jc w:val="both"/>
        <w:textAlignment w:val="top"/>
        <w:rPr>
          <w:rFonts w:ascii="Arial" w:eastAsia="Segoe UI" w:hAnsi="Arial" w:cs="Arial"/>
          <w:lang w:eastAsia="en-US"/>
        </w:rPr>
      </w:pPr>
      <w:r>
        <w:rPr>
          <w:rFonts w:ascii="Arial" w:eastAsia="Segoe UI" w:hAnsi="Arial" w:cs="Arial"/>
          <w:lang w:eastAsia="en-US"/>
        </w:rPr>
        <w:t xml:space="preserve">La proposta elevada per la Comissió haurà de ser respectada per l’òrgan concedent. </w:t>
      </w:r>
    </w:p>
    <w:p w14:paraId="1F9BE4F2" w14:textId="77777777" w:rsidR="00940435" w:rsidRDefault="00940435" w:rsidP="00940435">
      <w:pPr>
        <w:pStyle w:val="ListParagraph0"/>
        <w:ind w:left="0"/>
        <w:jc w:val="both"/>
        <w:rPr>
          <w:rFonts w:ascii="Arial" w:eastAsia="Segoe UI" w:hAnsi="Arial" w:cs="Arial"/>
          <w:lang w:eastAsia="en-US"/>
        </w:rPr>
      </w:pPr>
    </w:p>
    <w:p w14:paraId="3AAAD881" w14:textId="77777777" w:rsidR="00940435" w:rsidRDefault="00940435" w:rsidP="00940435">
      <w:pPr>
        <w:pStyle w:val="ListParagraph0"/>
        <w:ind w:left="0"/>
        <w:contextualSpacing/>
        <w:jc w:val="both"/>
        <w:textAlignment w:val="top"/>
        <w:rPr>
          <w:rFonts w:ascii="Arial" w:eastAsia="Segoe UI" w:hAnsi="Arial" w:cs="Arial"/>
          <w:lang w:eastAsia="en-US"/>
        </w:rPr>
      </w:pPr>
      <w:r>
        <w:rPr>
          <w:rFonts w:ascii="Arial" w:eastAsia="Segoe UI" w:hAnsi="Arial" w:cs="Arial"/>
          <w:lang w:eastAsia="en-US"/>
        </w:rPr>
        <w:t>La quantia del Premi s’establirà en la convocatòria anual i d’acord amb el pressupost municipal.</w:t>
      </w:r>
    </w:p>
    <w:p w14:paraId="4740965E" w14:textId="77777777" w:rsidR="00940435" w:rsidRDefault="00940435" w:rsidP="00940435">
      <w:pPr>
        <w:pStyle w:val="ListParagraph0"/>
        <w:ind w:left="0"/>
        <w:jc w:val="both"/>
        <w:rPr>
          <w:rFonts w:ascii="Arial" w:eastAsia="Segoe UI" w:hAnsi="Arial" w:cs="Arial"/>
          <w:lang w:eastAsia="en-US"/>
        </w:rPr>
      </w:pPr>
    </w:p>
    <w:p w14:paraId="13D57542" w14:textId="77777777" w:rsidR="00940435" w:rsidRDefault="00940435" w:rsidP="00940435">
      <w:pPr>
        <w:pStyle w:val="ListParagraph0"/>
        <w:ind w:left="0"/>
        <w:contextualSpacing/>
        <w:jc w:val="both"/>
        <w:textAlignment w:val="top"/>
        <w:rPr>
          <w:rFonts w:ascii="Arial" w:eastAsia="Segoe UI" w:hAnsi="Arial" w:cs="Arial"/>
          <w:lang w:eastAsia="en-US"/>
        </w:rPr>
      </w:pPr>
      <w:r>
        <w:rPr>
          <w:rFonts w:ascii="Arial" w:eastAsia="Segoe UI" w:hAnsi="Arial" w:cs="Arial"/>
          <w:lang w:eastAsia="en-US"/>
        </w:rPr>
        <w:t>L’alcaldia resoldrà l’atorgament del Premi sens prejudici del règim de delegacions que s’estableixi.</w:t>
      </w:r>
    </w:p>
    <w:p w14:paraId="7F002809" w14:textId="77777777" w:rsidR="00940435" w:rsidRDefault="00940435" w:rsidP="00940435">
      <w:pPr>
        <w:pStyle w:val="ListParagraph0"/>
        <w:ind w:left="0"/>
        <w:jc w:val="both"/>
        <w:rPr>
          <w:rFonts w:ascii="Arial" w:eastAsia="Segoe UI" w:hAnsi="Arial" w:cs="Arial"/>
          <w:lang w:eastAsia="en-US"/>
        </w:rPr>
      </w:pPr>
    </w:p>
    <w:p w14:paraId="440CD0EA" w14:textId="77777777" w:rsidR="00940435" w:rsidRDefault="00940435" w:rsidP="00940435">
      <w:pPr>
        <w:pStyle w:val="ListParagraph0"/>
        <w:ind w:left="0"/>
        <w:contextualSpacing/>
        <w:jc w:val="both"/>
        <w:textAlignment w:val="top"/>
        <w:rPr>
          <w:rFonts w:ascii="Arial" w:eastAsia="Segoe UI" w:hAnsi="Arial" w:cs="Arial"/>
          <w:lang w:eastAsia="en-US"/>
        </w:rPr>
      </w:pPr>
      <w:r>
        <w:rPr>
          <w:rFonts w:ascii="Arial" w:eastAsia="Segoe UI" w:hAnsi="Arial" w:cs="Arial"/>
          <w:lang w:eastAsia="en-US"/>
        </w:rPr>
        <w:t xml:space="preserve">La resolució s’haurà d’adoptar en el termini màxim d’1 mes des de la proposta de la comissió. </w:t>
      </w:r>
    </w:p>
    <w:p w14:paraId="3AB76D5C" w14:textId="77777777" w:rsidR="00940435" w:rsidRDefault="00940435" w:rsidP="00940435">
      <w:pPr>
        <w:pStyle w:val="ListParagraph0"/>
        <w:ind w:left="0"/>
        <w:contextualSpacing/>
        <w:jc w:val="both"/>
        <w:textAlignment w:val="top"/>
        <w:rPr>
          <w:rFonts w:ascii="Arial" w:eastAsia="Segoe UI" w:hAnsi="Arial" w:cs="Arial"/>
          <w:lang w:eastAsia="en-US"/>
        </w:rPr>
      </w:pPr>
    </w:p>
    <w:p w14:paraId="29EB3FC9" w14:textId="77777777" w:rsidR="00940435" w:rsidRDefault="00940435" w:rsidP="00940435">
      <w:pPr>
        <w:jc w:val="both"/>
        <w:rPr>
          <w:rFonts w:eastAsia="Times New Roman"/>
          <w:b/>
          <w:bCs/>
          <w:lang w:val="ca-ES" w:eastAsia="ca-ES"/>
        </w:rPr>
      </w:pPr>
      <w:r>
        <w:rPr>
          <w:rFonts w:eastAsia="Times New Roman"/>
          <w:b/>
          <w:bCs/>
          <w:lang w:val="ca-ES" w:eastAsia="ca-ES"/>
        </w:rPr>
        <w:t>9.- Altres condicions</w:t>
      </w:r>
    </w:p>
    <w:p w14:paraId="40FAC1EF" w14:textId="6B9B16C8" w:rsidR="00940435" w:rsidRDefault="00940435" w:rsidP="00940435">
      <w:pPr>
        <w:jc w:val="both"/>
        <w:rPr>
          <w:rFonts w:eastAsiaTheme="minorHAnsi"/>
          <w:lang w:val="ca-ES"/>
        </w:rPr>
      </w:pPr>
      <w:r>
        <w:rPr>
          <w:rFonts w:eastAsia="Times New Roman"/>
          <w:b/>
          <w:bCs/>
          <w:lang w:val="ca-ES" w:eastAsia="ca-ES"/>
        </w:rPr>
        <w:br/>
      </w:r>
      <w:r>
        <w:rPr>
          <w:rFonts w:eastAsia="Times New Roman"/>
          <w:lang w:val="ca-ES" w:eastAsia="ca-ES"/>
        </w:rPr>
        <w:t>La resta de condicions i circumstàncies no previstes en aquesta convocatòria, es regularan per allò disposat en les Bases reguladores aprovades i per la resta de legislació vigent</w:t>
      </w:r>
      <w:r w:rsidR="00C75074">
        <w:rPr>
          <w:rFonts w:eastAsia="Times New Roman"/>
          <w:lang w:val="ca-ES" w:eastAsia="ca-ES"/>
        </w:rPr>
        <w:t>.</w:t>
      </w:r>
    </w:p>
    <w:p w14:paraId="6EEEC557" w14:textId="77777777" w:rsidR="00940435" w:rsidRDefault="00940435" w:rsidP="00940435"/>
    <w:p w14:paraId="06081928" w14:textId="77777777" w:rsidR="00940435" w:rsidRPr="00940435" w:rsidRDefault="00940435" w:rsidP="00940435"/>
    <w:sectPr w:rsidR="00940435" w:rsidRPr="00940435" w:rsidSect="00A008BA">
      <w:headerReference w:type="even" r:id="rId7"/>
      <w:headerReference w:type="default" r:id="rId8"/>
      <w:footerReference w:type="even" r:id="rId9"/>
      <w:footerReference w:type="default" r:id="rId10"/>
      <w:headerReference w:type="first" r:id="rId11"/>
      <w:footerReference w:type="first" r:id="rId12"/>
      <w:pgSz w:w="11906" w:h="16838"/>
      <w:pgMar w:top="1985" w:right="1134" w:bottom="1985" w:left="1701" w:header="720" w:footer="1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C0B728" w14:textId="77777777" w:rsidR="00940435" w:rsidRDefault="00940435">
      <w:r>
        <w:separator/>
      </w:r>
    </w:p>
  </w:endnote>
  <w:endnote w:type="continuationSeparator" w:id="0">
    <w:p w14:paraId="78EDB48D" w14:textId="77777777" w:rsidR="00940435" w:rsidRDefault="00940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F">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FC3040" w14:textId="77777777" w:rsidR="00940435" w:rsidRDefault="00940435">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B0ED97" w14:textId="77777777" w:rsidR="00940435" w:rsidRPr="00230676" w:rsidRDefault="00940435">
    <w:pPr>
      <w:pStyle w:val="Standard"/>
      <w:tabs>
        <w:tab w:val="center" w:pos="4252"/>
        <w:tab w:val="right" w:pos="8504"/>
      </w:tabs>
      <w:jc w:val="center"/>
      <w:rPr>
        <w:color w:val="808080"/>
        <w:sz w:val="18"/>
        <w:szCs w:val="18"/>
        <w:lang w:val="ca-ES"/>
      </w:rPr>
    </w:pPr>
    <w:r w:rsidRPr="00230676">
      <w:rPr>
        <w:color w:val="808080"/>
        <w:sz w:val="18"/>
        <w:szCs w:val="18"/>
        <w:lang w:val="ca-ES"/>
      </w:rPr>
      <w:t>Carrer Ample, 11 – 08360 Canet de Mar – Barcelona - Tel. 93 794 39 40 – Fax 93 794 12 31</w:t>
    </w:r>
  </w:p>
  <w:p w14:paraId="3D9784E6" w14:textId="77777777" w:rsidR="00940435" w:rsidRPr="00230676" w:rsidRDefault="00940435">
    <w:pPr>
      <w:pStyle w:val="Standard"/>
      <w:tabs>
        <w:tab w:val="center" w:pos="4252"/>
        <w:tab w:val="right" w:pos="8504"/>
      </w:tabs>
      <w:spacing w:after="240"/>
      <w:jc w:val="center"/>
      <w:rPr>
        <w:color w:val="808080"/>
        <w:sz w:val="18"/>
        <w:szCs w:val="18"/>
        <w:lang w:val="ca-ES"/>
      </w:rPr>
    </w:pPr>
    <w:r w:rsidRPr="00230676">
      <w:rPr>
        <w:color w:val="808080"/>
        <w:sz w:val="18"/>
        <w:szCs w:val="18"/>
        <w:lang w:val="ca-ES"/>
      </w:rPr>
      <w:t>a/e :canetdemar@canetdemar.cat - www.canetdemar.cat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D8E95" w14:textId="77777777" w:rsidR="00940435" w:rsidRDefault="00940435">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118988" w14:textId="77777777" w:rsidR="00940435" w:rsidRDefault="00940435">
      <w:r>
        <w:separator/>
      </w:r>
    </w:p>
  </w:footnote>
  <w:footnote w:type="continuationSeparator" w:id="0">
    <w:p w14:paraId="13A43E4F" w14:textId="77777777" w:rsidR="00940435" w:rsidRDefault="00940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C7912D" w14:textId="77777777" w:rsidR="00940435" w:rsidRDefault="00940435">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241B1" w14:textId="77777777" w:rsidR="00940435" w:rsidRDefault="00940435">
    <w:pPr>
      <w:pStyle w:val="Capalera"/>
    </w:pPr>
    <w:r>
      <w:rPr>
        <w:noProof/>
        <w:lang w:val="ca-ES" w:eastAsia="ca-ES" w:bidi="ar-SA"/>
      </w:rPr>
      <w:drawing>
        <wp:anchor distT="0" distB="0" distL="114300" distR="114300" simplePos="0" relativeHeight="251658240" behindDoc="0" locked="0" layoutInCell="1" allowOverlap="1" wp14:anchorId="04915206" wp14:editId="56045844">
          <wp:simplePos x="0" y="0"/>
          <wp:positionH relativeFrom="column">
            <wp:posOffset>-491490</wp:posOffset>
          </wp:positionH>
          <wp:positionV relativeFrom="paragraph">
            <wp:posOffset>-299081</wp:posOffset>
          </wp:positionV>
          <wp:extent cx="3848042" cy="685800"/>
          <wp:effectExtent l="0" t="0" r="58" b="0"/>
          <wp:wrapTopAndBottom/>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tretch>
                    <a:fillRect/>
                  </a:stretch>
                </pic:blipFill>
                <pic:spPr>
                  <a:xfrm>
                    <a:off x="0" y="0"/>
                    <a:ext cx="3848042" cy="68580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D3C44" w14:textId="77777777" w:rsidR="00940435" w:rsidRDefault="00940435">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BA3932"/>
    <w:multiLevelType w:val="multilevel"/>
    <w:tmpl w:val="013CBFE0"/>
    <w:styleLink w:val="WW8Num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C32995"/>
    <w:multiLevelType w:val="hybridMultilevel"/>
    <w:tmpl w:val="C5E43C3E"/>
    <w:lvl w:ilvl="0" w:tplc="EE12A90E">
      <w:start w:val="1"/>
      <w:numFmt w:val="bullet"/>
      <w:lvlText w:val=""/>
      <w:lvlJc w:val="left"/>
      <w:pPr>
        <w:ind w:left="720" w:hanging="360"/>
      </w:pPr>
      <w:rPr>
        <w:rFonts w:ascii="Wingdings" w:hAnsi="Wingdings" w:hint="default"/>
      </w:rPr>
    </w:lvl>
    <w:lvl w:ilvl="1" w:tplc="1A98A554" w:tentative="1">
      <w:start w:val="1"/>
      <w:numFmt w:val="bullet"/>
      <w:lvlText w:val="o"/>
      <w:lvlJc w:val="left"/>
      <w:pPr>
        <w:ind w:left="1440" w:hanging="360"/>
      </w:pPr>
      <w:rPr>
        <w:rFonts w:ascii="Courier New" w:hAnsi="Courier New" w:cs="Courier New" w:hint="default"/>
      </w:rPr>
    </w:lvl>
    <w:lvl w:ilvl="2" w:tplc="0E44AC36" w:tentative="1">
      <w:start w:val="1"/>
      <w:numFmt w:val="bullet"/>
      <w:lvlText w:val=""/>
      <w:lvlJc w:val="left"/>
      <w:pPr>
        <w:ind w:left="2160" w:hanging="360"/>
      </w:pPr>
      <w:rPr>
        <w:rFonts w:ascii="Wingdings" w:hAnsi="Wingdings" w:hint="default"/>
      </w:rPr>
    </w:lvl>
    <w:lvl w:ilvl="3" w:tplc="0AAEF9A6" w:tentative="1">
      <w:start w:val="1"/>
      <w:numFmt w:val="bullet"/>
      <w:lvlText w:val=""/>
      <w:lvlJc w:val="left"/>
      <w:pPr>
        <w:ind w:left="2880" w:hanging="360"/>
      </w:pPr>
      <w:rPr>
        <w:rFonts w:ascii="Symbol" w:hAnsi="Symbol" w:hint="default"/>
      </w:rPr>
    </w:lvl>
    <w:lvl w:ilvl="4" w:tplc="E2CC5AB0" w:tentative="1">
      <w:start w:val="1"/>
      <w:numFmt w:val="bullet"/>
      <w:lvlText w:val="o"/>
      <w:lvlJc w:val="left"/>
      <w:pPr>
        <w:ind w:left="3600" w:hanging="360"/>
      </w:pPr>
      <w:rPr>
        <w:rFonts w:ascii="Courier New" w:hAnsi="Courier New" w:cs="Courier New" w:hint="default"/>
      </w:rPr>
    </w:lvl>
    <w:lvl w:ilvl="5" w:tplc="A1BE674E" w:tentative="1">
      <w:start w:val="1"/>
      <w:numFmt w:val="bullet"/>
      <w:lvlText w:val=""/>
      <w:lvlJc w:val="left"/>
      <w:pPr>
        <w:ind w:left="4320" w:hanging="360"/>
      </w:pPr>
      <w:rPr>
        <w:rFonts w:ascii="Wingdings" w:hAnsi="Wingdings" w:hint="default"/>
      </w:rPr>
    </w:lvl>
    <w:lvl w:ilvl="6" w:tplc="838E5D40" w:tentative="1">
      <w:start w:val="1"/>
      <w:numFmt w:val="bullet"/>
      <w:lvlText w:val=""/>
      <w:lvlJc w:val="left"/>
      <w:pPr>
        <w:ind w:left="5040" w:hanging="360"/>
      </w:pPr>
      <w:rPr>
        <w:rFonts w:ascii="Symbol" w:hAnsi="Symbol" w:hint="default"/>
      </w:rPr>
    </w:lvl>
    <w:lvl w:ilvl="7" w:tplc="CDA0F218" w:tentative="1">
      <w:start w:val="1"/>
      <w:numFmt w:val="bullet"/>
      <w:lvlText w:val="o"/>
      <w:lvlJc w:val="left"/>
      <w:pPr>
        <w:ind w:left="5760" w:hanging="360"/>
      </w:pPr>
      <w:rPr>
        <w:rFonts w:ascii="Courier New" w:hAnsi="Courier New" w:cs="Courier New" w:hint="default"/>
      </w:rPr>
    </w:lvl>
    <w:lvl w:ilvl="8" w:tplc="1D128E5A" w:tentative="1">
      <w:start w:val="1"/>
      <w:numFmt w:val="bullet"/>
      <w:lvlText w:val=""/>
      <w:lvlJc w:val="left"/>
      <w:pPr>
        <w:ind w:left="6480" w:hanging="360"/>
      </w:pPr>
      <w:rPr>
        <w:rFonts w:ascii="Wingdings" w:hAnsi="Wingdings" w:hint="default"/>
      </w:rPr>
    </w:lvl>
  </w:abstractNum>
  <w:abstractNum w:abstractNumId="2" w15:restartNumberingAfterBreak="0">
    <w:nsid w:val="50405C1D"/>
    <w:multiLevelType w:val="multilevel"/>
    <w:tmpl w:val="163ECD6A"/>
    <w:styleLink w:val="WW8Num19"/>
    <w:lvl w:ilvl="0">
      <w:numFmt w:val="bullet"/>
      <w:lvlText w:val=""/>
      <w:lvlJc w:val="left"/>
      <w:pPr>
        <w:ind w:left="720" w:hanging="360"/>
      </w:pPr>
      <w:rPr>
        <w:rFonts w:ascii="Symbol" w:hAnsi="Symbol" w:cs="Symbol"/>
        <w:color w:val="000000"/>
        <w:sz w:val="20"/>
        <w:szCs w:val="20"/>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color w:val="000000"/>
        <w:sz w:val="20"/>
        <w:szCs w:val="20"/>
        <w:lang w:val="ca-ES"/>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color w:val="000000"/>
        <w:sz w:val="20"/>
        <w:szCs w:val="20"/>
        <w:lang w:val="ca-ES"/>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6F113C88"/>
    <w:multiLevelType w:val="multilevel"/>
    <w:tmpl w:val="C148A204"/>
    <w:styleLink w:val="WW8Num7"/>
    <w:lvl w:ilvl="0">
      <w:start w:val="1"/>
      <w:numFmt w:val="lowerLetter"/>
      <w:lvlText w:val="%1)"/>
      <w:lvlJc w:val="left"/>
      <w:pPr>
        <w:ind w:left="720" w:hanging="360"/>
      </w:pPr>
      <w:rPr>
        <w:rFonts w:ascii="Verdana" w:hAnsi="Verdana" w:cs="Tahoma"/>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20845"/>
    <w:multiLevelType w:val="multilevel"/>
    <w:tmpl w:val="F7B20606"/>
    <w:styleLink w:val="WW8Num17"/>
    <w:lvl w:ilvl="0">
      <w:numFmt w:val="bullet"/>
      <w:lvlText w:val="-"/>
      <w:lvlJc w:val="left"/>
      <w:pPr>
        <w:ind w:left="1080" w:hanging="360"/>
      </w:pPr>
      <w:rPr>
        <w:rFonts w:ascii="Verdana" w:eastAsia="Times New Roman" w:hAnsi="Verdana" w:cs="Times New Roman"/>
        <w:sz w:val="20"/>
        <w:szCs w:val="20"/>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abstractNum w:abstractNumId="5" w15:restartNumberingAfterBreak="0">
    <w:nsid w:val="71220847"/>
    <w:multiLevelType w:val="hybridMultilevel"/>
    <w:tmpl w:val="AFCCB14E"/>
    <w:lvl w:ilvl="0" w:tplc="24729CD0">
      <w:numFmt w:val="bullet"/>
      <w:lvlText w:val="-"/>
      <w:lvlJc w:val="left"/>
      <w:pPr>
        <w:ind w:left="1428" w:hanging="360"/>
      </w:pPr>
      <w:rPr>
        <w:rFonts w:ascii="Verdana" w:eastAsia="Times New Roman" w:hAnsi="Verdana" w:cs="Arial Unicode MS" w:hint="default"/>
      </w:rPr>
    </w:lvl>
    <w:lvl w:ilvl="1" w:tplc="69566F8C">
      <w:start w:val="1"/>
      <w:numFmt w:val="bullet"/>
      <w:lvlText w:val="o"/>
      <w:lvlJc w:val="left"/>
      <w:pPr>
        <w:ind w:left="2148" w:hanging="360"/>
      </w:pPr>
      <w:rPr>
        <w:rFonts w:ascii="Courier New" w:hAnsi="Courier New" w:cs="Courier New" w:hint="default"/>
      </w:rPr>
    </w:lvl>
    <w:lvl w:ilvl="2" w:tplc="AE4C36A8">
      <w:start w:val="1"/>
      <w:numFmt w:val="bullet"/>
      <w:lvlText w:val=""/>
      <w:lvlJc w:val="left"/>
      <w:pPr>
        <w:ind w:left="2868" w:hanging="360"/>
      </w:pPr>
      <w:rPr>
        <w:rFonts w:ascii="Wingdings" w:hAnsi="Wingdings" w:hint="default"/>
      </w:rPr>
    </w:lvl>
    <w:lvl w:ilvl="3" w:tplc="3AEE224E">
      <w:start w:val="1"/>
      <w:numFmt w:val="bullet"/>
      <w:lvlText w:val=""/>
      <w:lvlJc w:val="left"/>
      <w:pPr>
        <w:ind w:left="3588" w:hanging="360"/>
      </w:pPr>
      <w:rPr>
        <w:rFonts w:ascii="Symbol" w:hAnsi="Symbol" w:hint="default"/>
      </w:rPr>
    </w:lvl>
    <w:lvl w:ilvl="4" w:tplc="8D30E020">
      <w:start w:val="1"/>
      <w:numFmt w:val="bullet"/>
      <w:lvlText w:val="o"/>
      <w:lvlJc w:val="left"/>
      <w:pPr>
        <w:ind w:left="4308" w:hanging="360"/>
      </w:pPr>
      <w:rPr>
        <w:rFonts w:ascii="Courier New" w:hAnsi="Courier New" w:cs="Courier New" w:hint="default"/>
      </w:rPr>
    </w:lvl>
    <w:lvl w:ilvl="5" w:tplc="B85E73DE">
      <w:start w:val="1"/>
      <w:numFmt w:val="bullet"/>
      <w:lvlText w:val=""/>
      <w:lvlJc w:val="left"/>
      <w:pPr>
        <w:ind w:left="5028" w:hanging="360"/>
      </w:pPr>
      <w:rPr>
        <w:rFonts w:ascii="Wingdings" w:hAnsi="Wingdings" w:hint="default"/>
      </w:rPr>
    </w:lvl>
    <w:lvl w:ilvl="6" w:tplc="ADD0B29C">
      <w:start w:val="1"/>
      <w:numFmt w:val="bullet"/>
      <w:lvlText w:val=""/>
      <w:lvlJc w:val="left"/>
      <w:pPr>
        <w:ind w:left="5748" w:hanging="360"/>
      </w:pPr>
      <w:rPr>
        <w:rFonts w:ascii="Symbol" w:hAnsi="Symbol" w:hint="default"/>
      </w:rPr>
    </w:lvl>
    <w:lvl w:ilvl="7" w:tplc="B964D628">
      <w:start w:val="1"/>
      <w:numFmt w:val="bullet"/>
      <w:lvlText w:val="o"/>
      <w:lvlJc w:val="left"/>
      <w:pPr>
        <w:ind w:left="6468" w:hanging="360"/>
      </w:pPr>
      <w:rPr>
        <w:rFonts w:ascii="Courier New" w:hAnsi="Courier New" w:cs="Courier New" w:hint="default"/>
      </w:rPr>
    </w:lvl>
    <w:lvl w:ilvl="8" w:tplc="343EB96A">
      <w:start w:val="1"/>
      <w:numFmt w:val="bullet"/>
      <w:lvlText w:val=""/>
      <w:lvlJc w:val="left"/>
      <w:pPr>
        <w:ind w:left="7188" w:hanging="360"/>
      </w:pPr>
      <w:rPr>
        <w:rFonts w:ascii="Wingdings" w:hAnsi="Wingdings" w:hint="default"/>
      </w:rPr>
    </w:lvl>
  </w:abstractNum>
  <w:num w:numId="1" w16cid:durableId="777481299">
    <w:abstractNumId w:val="0"/>
  </w:num>
  <w:num w:numId="2" w16cid:durableId="781731353">
    <w:abstractNumId w:val="2"/>
  </w:num>
  <w:num w:numId="3" w16cid:durableId="2002194674">
    <w:abstractNumId w:val="3"/>
  </w:num>
  <w:num w:numId="4" w16cid:durableId="677463948">
    <w:abstractNumId w:val="4"/>
  </w:num>
  <w:num w:numId="5" w16cid:durableId="1551962137">
    <w:abstractNumId w:val="1"/>
  </w:num>
  <w:num w:numId="6" w16cid:durableId="4798856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435"/>
    <w:rsid w:val="00211D16"/>
    <w:rsid w:val="00940435"/>
    <w:rsid w:val="00C750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2F466"/>
  <w15:docId w15:val="{26E7EBCD-F069-4430-B314-B1D074422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Segoe UI" w:hAnsi="Arial" w:cs="Arial"/>
        <w:color w:val="000000"/>
        <w:kern w:val="3"/>
        <w:sz w:val="22"/>
        <w:szCs w:val="22"/>
        <w:lang w:val="en-US" w:eastAsia="en-US" w:bidi="en-US"/>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ipusdelletraperdefectedelpargraf">
    <w:name w:val="Tipus de lletra per defecte del paràgraf"/>
  </w:style>
  <w:style w:type="paragraph" w:customStyle="1" w:styleId="Standard">
    <w:name w:val="Standard"/>
    <w:pPr>
      <w:suppressAutoHyphens/>
    </w:pPr>
  </w:style>
  <w:style w:type="paragraph" w:styleId="Peu">
    <w:name w:val="foot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Textbody">
    <w:name w:val="Text body"/>
    <w:basedOn w:val="Standard"/>
    <w:pPr>
      <w:spacing w:after="283" w:line="288" w:lineRule="auto"/>
    </w:pPr>
  </w:style>
  <w:style w:type="paragraph" w:customStyle="1" w:styleId="TableHeading">
    <w:name w:val="Table Heading"/>
    <w:basedOn w:val="TableContents"/>
    <w:pPr>
      <w:jc w:val="center"/>
    </w:pPr>
    <w:rPr>
      <w:b/>
      <w:bCs/>
    </w:rPr>
  </w:style>
  <w:style w:type="paragraph" w:customStyle="1" w:styleId="Textindependent21">
    <w:name w:val="Text independent 21"/>
    <w:basedOn w:val="Standard"/>
    <w:pPr>
      <w:spacing w:after="120" w:line="480" w:lineRule="auto"/>
    </w:pPr>
  </w:style>
  <w:style w:type="paragraph" w:customStyle="1" w:styleId="Textindependent210">
    <w:name w:val="Text independent 21_0"/>
    <w:basedOn w:val="Standard"/>
    <w:pPr>
      <w:spacing w:after="120" w:line="480" w:lineRule="auto"/>
      <w:jc w:val="both"/>
    </w:pPr>
    <w:rPr>
      <w:rFonts w:ascii="Verdana" w:eastAsia="Verdana" w:hAnsi="Verdana" w:cs="Verdana"/>
      <w:sz w:val="20"/>
    </w:rPr>
  </w:style>
  <w:style w:type="paragraph" w:styleId="Capalera">
    <w:name w:val="header"/>
    <w:basedOn w:val="Standard"/>
    <w:pPr>
      <w:suppressLineNumbers/>
      <w:tabs>
        <w:tab w:val="center" w:pos="4252"/>
        <w:tab w:val="right" w:pos="8504"/>
      </w:tabs>
    </w:pPr>
  </w:style>
  <w:style w:type="paragraph" w:customStyle="1" w:styleId="Footnote">
    <w:name w:val="Footnote"/>
    <w:basedOn w:val="Standard"/>
    <w:pPr>
      <w:suppressLineNumbers/>
      <w:ind w:left="339" w:hanging="339"/>
    </w:pPr>
    <w:rPr>
      <w:sz w:val="20"/>
      <w:szCs w:val="20"/>
    </w:rPr>
  </w:style>
  <w:style w:type="character" w:customStyle="1" w:styleId="BulletSymbols">
    <w:name w:val="Bullet Symbols"/>
    <w:rPr>
      <w:rFonts w:ascii="OpenSymbol" w:eastAsia="OpenSymbol" w:hAnsi="OpenSymbol" w:cs="OpenSymbol"/>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9z0">
    <w:name w:val="WW8Num19z0"/>
    <w:rPr>
      <w:rFonts w:ascii="Symbol" w:eastAsia="Symbol" w:hAnsi="Symbol" w:cs="Symbol"/>
      <w:color w:val="000000"/>
      <w:sz w:val="20"/>
      <w:szCs w:val="20"/>
      <w:lang w:val="ca-ES"/>
    </w:rPr>
  </w:style>
  <w:style w:type="character" w:customStyle="1" w:styleId="WW8Num19z1">
    <w:name w:val="WW8Num19z1"/>
    <w:rPr>
      <w:rFonts w:ascii="Courier New" w:eastAsia="Courier New" w:hAnsi="Courier New" w:cs="Courier New"/>
    </w:rPr>
  </w:style>
  <w:style w:type="character" w:customStyle="1" w:styleId="WW8Num19z2">
    <w:name w:val="WW8Num19z2"/>
    <w:rPr>
      <w:rFonts w:ascii="Wingdings" w:eastAsia="Wingdings" w:hAnsi="Wingdings" w:cs="Wingdings"/>
    </w:rPr>
  </w:style>
  <w:style w:type="character" w:customStyle="1" w:styleId="WW8Num7z0">
    <w:name w:val="WW8Num7z0"/>
    <w:rPr>
      <w:rFonts w:ascii="Verdana" w:eastAsia="Verdana" w:hAnsi="Verdana" w:cs="Tahoma"/>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7z0">
    <w:name w:val="WW8Num17z0"/>
    <w:rPr>
      <w:rFonts w:ascii="Verdana" w:eastAsia="Times New Roman" w:hAnsi="Verdana" w:cs="Times New Roman"/>
      <w:sz w:val="20"/>
      <w:szCs w:val="20"/>
    </w:rPr>
  </w:style>
  <w:style w:type="character" w:customStyle="1" w:styleId="WW8Num17z1">
    <w:name w:val="WW8Num17z1"/>
    <w:rPr>
      <w:rFonts w:ascii="Courier New" w:eastAsia="Courier New" w:hAnsi="Courier New" w:cs="Courier New"/>
    </w:rPr>
  </w:style>
  <w:style w:type="character" w:customStyle="1" w:styleId="WW8Num17z2">
    <w:name w:val="WW8Num17z2"/>
    <w:rPr>
      <w:rFonts w:ascii="Wingdings" w:eastAsia="Wingdings" w:hAnsi="Wingdings" w:cs="Wingdings"/>
    </w:rPr>
  </w:style>
  <w:style w:type="character" w:customStyle="1" w:styleId="WW8Num17z3">
    <w:name w:val="WW8Num17z3"/>
    <w:rPr>
      <w:rFonts w:ascii="Symbol" w:eastAsia="Symbol" w:hAnsi="Symbol" w:cs="Symbol"/>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FootnoteSymbol">
    <w:name w:val="Footnote Symbol"/>
  </w:style>
  <w:style w:type="character" w:customStyle="1" w:styleId="Footnoteanchor">
    <w:name w:val="Footnote anchor"/>
    <w:rPr>
      <w:position w:val="0"/>
      <w:vertAlign w:val="superscript"/>
    </w:rPr>
  </w:style>
  <w:style w:type="paragraph" w:customStyle="1" w:styleId="Capalera1">
    <w:name w:val="Capçalera1"/>
    <w:basedOn w:val="Normal"/>
    <w:pPr>
      <w:tabs>
        <w:tab w:val="center" w:pos="4252"/>
        <w:tab w:val="right" w:pos="8504"/>
      </w:tabs>
    </w:pPr>
  </w:style>
  <w:style w:type="character" w:customStyle="1" w:styleId="CapaleraCar">
    <w:name w:val="Capçalera Car"/>
    <w:basedOn w:val="Tipusdelletraperdefectedelpargraf"/>
  </w:style>
  <w:style w:type="paragraph" w:customStyle="1" w:styleId="Peu1">
    <w:name w:val="Peu1"/>
    <w:basedOn w:val="Normal"/>
    <w:pPr>
      <w:tabs>
        <w:tab w:val="center" w:pos="4252"/>
        <w:tab w:val="right" w:pos="8504"/>
      </w:tabs>
    </w:pPr>
  </w:style>
  <w:style w:type="character" w:customStyle="1" w:styleId="PeuCar">
    <w:name w:val="Peu Car"/>
    <w:basedOn w:val="Tipusdelletraperdefectedelpargraf"/>
  </w:style>
  <w:style w:type="numbering" w:customStyle="1" w:styleId="WW8Num5">
    <w:name w:val="WW8Num5"/>
    <w:basedOn w:val="Sensellista"/>
    <w:pPr>
      <w:numPr>
        <w:numId w:val="1"/>
      </w:numPr>
    </w:pPr>
  </w:style>
  <w:style w:type="numbering" w:customStyle="1" w:styleId="WW8Num19">
    <w:name w:val="WW8Num19"/>
    <w:basedOn w:val="Sensellista"/>
    <w:pPr>
      <w:numPr>
        <w:numId w:val="2"/>
      </w:numPr>
    </w:pPr>
  </w:style>
  <w:style w:type="numbering" w:customStyle="1" w:styleId="WW8Num7">
    <w:name w:val="WW8Num7"/>
    <w:basedOn w:val="Sensellista"/>
    <w:pPr>
      <w:numPr>
        <w:numId w:val="3"/>
      </w:numPr>
    </w:pPr>
  </w:style>
  <w:style w:type="numbering" w:customStyle="1" w:styleId="WW8Num17">
    <w:name w:val="WW8Num17"/>
    <w:basedOn w:val="Sensellista"/>
    <w:pPr>
      <w:numPr>
        <w:numId w:val="4"/>
      </w:numPr>
    </w:pPr>
  </w:style>
  <w:style w:type="character" w:customStyle="1" w:styleId="Lletraperdefectedelpargraf1">
    <w:name w:val="Lletra per defecte del paràgraf1"/>
    <w:rsid w:val="00A008BA"/>
  </w:style>
  <w:style w:type="paragraph" w:styleId="Pargrafdellista">
    <w:name w:val="List Paragraph"/>
    <w:basedOn w:val="Standard"/>
    <w:rsid w:val="00A008BA"/>
    <w:pPr>
      <w:ind w:left="708"/>
    </w:pPr>
    <w:rPr>
      <w:rFonts w:ascii="Times New Roman" w:eastAsia="Times New Roman" w:hAnsi="Times New Roman" w:cs="Times New Roman"/>
      <w:color w:val="auto"/>
      <w:lang w:val="ca-ES" w:eastAsia="zh-CN" w:bidi="ar-SA"/>
    </w:rPr>
  </w:style>
  <w:style w:type="paragraph" w:customStyle="1" w:styleId="Standarduser">
    <w:name w:val="Standard (user)"/>
    <w:rsid w:val="00A008BA"/>
    <w:pPr>
      <w:suppressAutoHyphens/>
    </w:pPr>
    <w:rPr>
      <w:rFonts w:eastAsia="Arial Unicode MS" w:cs="F"/>
      <w:color w:val="auto"/>
      <w:lang w:val="ca-ES" w:eastAsia="zh-CN" w:bidi="ar-SA"/>
    </w:rPr>
  </w:style>
  <w:style w:type="paragraph" w:styleId="Ttol">
    <w:name w:val="Title"/>
    <w:basedOn w:val="Normal"/>
    <w:link w:val="TtolCar"/>
    <w:qFormat/>
    <w:rsid w:val="00A008BA"/>
    <w:pPr>
      <w:jc w:val="center"/>
    </w:pPr>
    <w:rPr>
      <w:rFonts w:ascii="Arial Narrow" w:eastAsia="Times New Roman" w:hAnsi="Arial Narrow" w:cs="Times New Roman"/>
      <w:b/>
      <w:color w:val="auto"/>
      <w:kern w:val="0"/>
      <w:szCs w:val="20"/>
      <w:lang w:val="es-ES_tradnl" w:eastAsia="es-ES" w:bidi="ar-SA"/>
    </w:rPr>
  </w:style>
  <w:style w:type="character" w:customStyle="1" w:styleId="TtolCar">
    <w:name w:val="Títol Car"/>
    <w:basedOn w:val="Lletraperdefectedelpargraf"/>
    <w:link w:val="Ttol"/>
    <w:rsid w:val="00A008BA"/>
    <w:rPr>
      <w:rFonts w:ascii="Arial Narrow" w:eastAsia="Times New Roman" w:hAnsi="Arial Narrow" w:cs="Times New Roman"/>
      <w:b/>
      <w:color w:val="auto"/>
      <w:kern w:val="0"/>
      <w:sz w:val="22"/>
      <w:szCs w:val="20"/>
      <w:lang w:val="es-ES_tradnl" w:eastAsia="es-ES" w:bidi="ar-SA"/>
    </w:rPr>
  </w:style>
  <w:style w:type="paragraph" w:styleId="Subttol">
    <w:name w:val="Subtitle"/>
    <w:basedOn w:val="Normal"/>
    <w:link w:val="SubttolCar"/>
    <w:qFormat/>
    <w:rsid w:val="00A008BA"/>
    <w:pPr>
      <w:jc w:val="both"/>
    </w:pPr>
    <w:rPr>
      <w:rFonts w:ascii="Verdana" w:eastAsia="Times New Roman" w:hAnsi="Verdana" w:cs="Times New Roman"/>
      <w:b/>
      <w:bCs/>
      <w:color w:val="5500AE"/>
      <w:kern w:val="0"/>
      <w:sz w:val="20"/>
      <w:lang w:val="es-ES" w:eastAsia="es-ES" w:bidi="ar-SA"/>
    </w:rPr>
  </w:style>
  <w:style w:type="character" w:customStyle="1" w:styleId="SubttolCar">
    <w:name w:val="Subtítol Car"/>
    <w:basedOn w:val="Lletraperdefectedelpargraf"/>
    <w:link w:val="Subttol"/>
    <w:rsid w:val="00A008BA"/>
    <w:rPr>
      <w:rFonts w:ascii="Verdana" w:eastAsia="Times New Roman" w:hAnsi="Verdana" w:cs="Times New Roman"/>
      <w:b/>
      <w:bCs/>
      <w:color w:val="5500AE"/>
      <w:kern w:val="0"/>
      <w:sz w:val="20"/>
      <w:lang w:val="es-ES" w:eastAsia="es-ES" w:bidi="ar-SA"/>
    </w:rPr>
  </w:style>
  <w:style w:type="paragraph" w:styleId="Textindependent">
    <w:name w:val="Body Text"/>
    <w:basedOn w:val="Normal"/>
    <w:link w:val="TextindependentCar"/>
    <w:uiPriority w:val="99"/>
    <w:semiHidden/>
    <w:unhideWhenUsed/>
    <w:rsid w:val="004D6757"/>
    <w:pPr>
      <w:widowControl w:val="0"/>
      <w:suppressAutoHyphens/>
      <w:spacing w:after="120"/>
    </w:pPr>
    <w:rPr>
      <w:rFonts w:eastAsia="Lucida Sans Unicode" w:cs="Times New Roman"/>
      <w:color w:val="auto"/>
      <w:kern w:val="2"/>
      <w:sz w:val="20"/>
      <w:szCs w:val="24"/>
      <w:lang w:val="es-ES" w:bidi="ar-SA"/>
    </w:rPr>
  </w:style>
  <w:style w:type="character" w:customStyle="1" w:styleId="TextindependentCar">
    <w:name w:val="Text independent Car"/>
    <w:basedOn w:val="Lletraperdefectedelpargraf"/>
    <w:link w:val="Textindependent"/>
    <w:uiPriority w:val="99"/>
    <w:semiHidden/>
    <w:rsid w:val="004D6757"/>
    <w:rPr>
      <w:rFonts w:eastAsia="Lucida Sans Unicode" w:cs="Times New Roman"/>
      <w:color w:val="auto"/>
      <w:kern w:val="2"/>
      <w:sz w:val="20"/>
      <w:szCs w:val="24"/>
      <w:lang w:val="es-ES" w:bidi="ar-SA"/>
    </w:rPr>
  </w:style>
  <w:style w:type="paragraph" w:customStyle="1" w:styleId="ListParagraph0">
    <w:name w:val="List Paragraph_0"/>
    <w:basedOn w:val="Normal"/>
    <w:uiPriority w:val="34"/>
    <w:qFormat/>
    <w:rsid w:val="00940435"/>
    <w:pPr>
      <w:suppressAutoHyphens/>
      <w:ind w:left="708"/>
    </w:pPr>
    <w:rPr>
      <w:rFonts w:ascii="Times New Roman" w:eastAsia="Times New Roman" w:hAnsi="Times New Roman" w:cs="Times New Roman"/>
      <w:color w:val="auto"/>
      <w:lang w:val="ca-E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64987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860</Words>
  <Characters>4908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Noelia Fernández Martínez</cp:lastModifiedBy>
  <cp:revision>17</cp:revision>
  <cp:lastPrinted>2018-10-16T08:28:00Z</cp:lastPrinted>
  <dcterms:created xsi:type="dcterms:W3CDTF">2018-10-18T08:45:00Z</dcterms:created>
  <dcterms:modified xsi:type="dcterms:W3CDTF">2024-11-07T12:47:00Z</dcterms:modified>
</cp:coreProperties>
</file>