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sz w:val="20"/>
        </w:rPr>
      </w:pPr>
    </w:p>
    <w:p>
      <w:pPr>
        <w:pStyle w:val="BodyText"/>
        <w:spacing w:before="2"/>
        <w:rPr>
          <w:rFonts w:ascii="Times New Roman"/>
          <w:sz w:val="19"/>
        </w:rPr>
      </w:pPr>
    </w:p>
    <w:p>
      <w:pPr>
        <w:pStyle w:val="Heading1"/>
        <w:spacing w:line="276" w:lineRule="auto" w:before="93"/>
        <w:ind w:right="453"/>
        <w:jc w:val="both"/>
      </w:pPr>
      <w:r>
        <w:rPr>
          <w:spacing w:val="-4"/>
        </w:rPr>
        <w:t>CONVOCATÒRIA </w:t>
      </w:r>
      <w:r>
        <w:rPr>
          <w:spacing w:val="-3"/>
        </w:rPr>
        <w:t>PER </w:t>
      </w:r>
      <w:r>
        <w:rPr/>
        <w:t>A LA SOL·LICITUD I </w:t>
      </w:r>
      <w:r>
        <w:rPr>
          <w:spacing w:val="-4"/>
        </w:rPr>
        <w:t>ATORGAMENT </w:t>
      </w:r>
      <w:r>
        <w:rPr/>
        <w:t>DE SUBVENCIONS </w:t>
      </w:r>
      <w:r>
        <w:rPr>
          <w:spacing w:val="-2"/>
        </w:rPr>
        <w:t>ALS</w:t>
      </w:r>
      <w:r>
        <w:rPr>
          <w:spacing w:val="-21"/>
        </w:rPr>
        <w:t> </w:t>
      </w:r>
      <w:r>
        <w:rPr/>
        <w:t>CLUBS</w:t>
      </w:r>
      <w:r>
        <w:rPr>
          <w:spacing w:val="-13"/>
        </w:rPr>
        <w:t> </w:t>
      </w:r>
      <w:r>
        <w:rPr/>
        <w:t>ESPORTIUS</w:t>
      </w:r>
      <w:r>
        <w:rPr>
          <w:spacing w:val="-13"/>
        </w:rPr>
        <w:t> </w:t>
      </w:r>
      <w:r>
        <w:rPr/>
        <w:t>I</w:t>
      </w:r>
      <w:r>
        <w:rPr>
          <w:spacing w:val="-14"/>
        </w:rPr>
        <w:t> </w:t>
      </w:r>
      <w:r>
        <w:rPr/>
        <w:t>ESCOLES</w:t>
      </w:r>
      <w:r>
        <w:rPr>
          <w:spacing w:val="-15"/>
        </w:rPr>
        <w:t> </w:t>
      </w:r>
      <w:r>
        <w:rPr/>
        <w:t>DE</w:t>
      </w:r>
      <w:r>
        <w:rPr>
          <w:spacing w:val="-13"/>
        </w:rPr>
        <w:t> </w:t>
      </w:r>
      <w:r>
        <w:rPr>
          <w:spacing w:val="-3"/>
        </w:rPr>
        <w:t>FUTBOL</w:t>
      </w:r>
      <w:r>
        <w:rPr>
          <w:spacing w:val="-19"/>
        </w:rPr>
        <w:t> </w:t>
      </w:r>
      <w:r>
        <w:rPr/>
        <w:t>DEL</w:t>
      </w:r>
      <w:r>
        <w:rPr>
          <w:spacing w:val="-14"/>
        </w:rPr>
        <w:t> </w:t>
      </w:r>
      <w:r>
        <w:rPr/>
        <w:t>MUNICIPI</w:t>
      </w:r>
      <w:r>
        <w:rPr>
          <w:spacing w:val="-13"/>
        </w:rPr>
        <w:t> </w:t>
      </w:r>
      <w:r>
        <w:rPr/>
        <w:t>DE</w:t>
      </w:r>
      <w:r>
        <w:rPr>
          <w:spacing w:val="-15"/>
        </w:rPr>
        <w:t> </w:t>
      </w:r>
      <w:r>
        <w:rPr/>
        <w:t>DELTEBRE PER AL DESENVOLUPAMENT D’ACTIVITATS I PROJECTES D’INTERÈS PER </w:t>
      </w:r>
      <w:r>
        <w:rPr>
          <w:spacing w:val="-3"/>
        </w:rPr>
        <w:t>AL </w:t>
      </w:r>
      <w:r>
        <w:rPr/>
        <w:t>MUNICIPI DE</w:t>
      </w:r>
      <w:r>
        <w:rPr>
          <w:spacing w:val="-15"/>
        </w:rPr>
        <w:t> </w:t>
      </w:r>
      <w:r>
        <w:rPr/>
        <w:t>DELTEBRE</w:t>
      </w:r>
    </w:p>
    <w:p>
      <w:pPr>
        <w:pStyle w:val="BodyText"/>
        <w:spacing w:before="4"/>
        <w:rPr>
          <w:b/>
          <w:sz w:val="26"/>
        </w:rPr>
      </w:pPr>
    </w:p>
    <w:p>
      <w:pPr>
        <w:pStyle w:val="ListParagraph"/>
        <w:numPr>
          <w:ilvl w:val="0"/>
          <w:numId w:val="1"/>
        </w:numPr>
        <w:tabs>
          <w:tab w:pos="483" w:val="left" w:leader="none"/>
        </w:tabs>
        <w:spacing w:line="240" w:lineRule="auto" w:before="0" w:after="0"/>
        <w:ind w:left="482" w:right="0" w:hanging="246"/>
        <w:jc w:val="left"/>
        <w:rPr>
          <w:b/>
          <w:sz w:val="23"/>
        </w:rPr>
      </w:pPr>
      <w:r>
        <w:rPr>
          <w:b/>
          <w:sz w:val="23"/>
        </w:rPr>
        <w:t>OBJECTE I</w:t>
      </w:r>
      <w:r>
        <w:rPr>
          <w:b/>
          <w:spacing w:val="-1"/>
          <w:sz w:val="23"/>
        </w:rPr>
        <w:t> </w:t>
      </w:r>
      <w:r>
        <w:rPr>
          <w:b/>
          <w:sz w:val="23"/>
        </w:rPr>
        <w:t>FINALITAT</w:t>
      </w:r>
    </w:p>
    <w:p>
      <w:pPr>
        <w:pStyle w:val="BodyText"/>
        <w:spacing w:line="276" w:lineRule="auto" w:before="134"/>
        <w:ind w:left="482" w:right="453"/>
        <w:jc w:val="both"/>
      </w:pPr>
      <w:r>
        <w:rPr/>
        <w:t>L'objecte d’aquesta convocatoria i de les seves bases homònimes és regular la concessió de subvencions en règim de concurrència competitiva, que atorga l’Ajuntament de Deltebre, destinades als Clubs de Futbol i Escoles de Futbol base del Municipi de Deltebre que duguin a terme projectes i activitats al terme municipal de Deltebre o fora d'aquest, en el cas que es consideri d'interès per a la projecció exterior del municipi i sempre d'acord amb les finalitats públiques que s'estableixin per part de l’Ajuntament.</w:t>
      </w:r>
    </w:p>
    <w:p>
      <w:pPr>
        <w:pStyle w:val="BodyText"/>
        <w:spacing w:line="276" w:lineRule="auto" w:before="94"/>
        <w:ind w:left="482" w:right="456"/>
        <w:jc w:val="both"/>
      </w:pPr>
      <w:r>
        <w:rPr/>
        <w:t>La finalitat és posar en valor i incentivar els projectes locals, amb interés públic o social, de les esmentades entitats.</w:t>
      </w:r>
    </w:p>
    <w:p>
      <w:pPr>
        <w:pStyle w:val="BodyText"/>
        <w:rPr>
          <w:sz w:val="27"/>
        </w:rPr>
      </w:pPr>
    </w:p>
    <w:p>
      <w:pPr>
        <w:pStyle w:val="Heading1"/>
        <w:numPr>
          <w:ilvl w:val="0"/>
          <w:numId w:val="1"/>
        </w:numPr>
        <w:tabs>
          <w:tab w:pos="483" w:val="left" w:leader="none"/>
        </w:tabs>
        <w:spacing w:line="240" w:lineRule="auto" w:before="0" w:after="0"/>
        <w:ind w:left="482" w:right="0" w:hanging="246"/>
        <w:jc w:val="left"/>
      </w:pPr>
      <w:r>
        <w:rPr/>
        <w:t>REQUISITS PER</w:t>
      </w:r>
      <w:r>
        <w:rPr>
          <w:spacing w:val="-4"/>
        </w:rPr>
        <w:t> </w:t>
      </w:r>
      <w:r>
        <w:rPr/>
        <w:t>SOL·LICITAR-LA</w:t>
      </w:r>
    </w:p>
    <w:p>
      <w:pPr>
        <w:pStyle w:val="BodyText"/>
        <w:spacing w:line="276" w:lineRule="auto" w:before="173"/>
        <w:ind w:left="482" w:right="455"/>
        <w:jc w:val="both"/>
      </w:pPr>
      <w:r>
        <w:rPr/>
        <w:t>Podran ser destinataris de les subvencions regulades en aquesta convocatoria i les seves bases, els Clubs de Futbol i Escoles de Futbol base del municipi de Deltebre que</w:t>
      </w:r>
      <w:r>
        <w:rPr>
          <w:spacing w:val="-7"/>
        </w:rPr>
        <w:t> </w:t>
      </w:r>
      <w:r>
        <w:rPr/>
        <w:t>competeixen</w:t>
      </w:r>
      <w:r>
        <w:rPr>
          <w:spacing w:val="-6"/>
        </w:rPr>
        <w:t> </w:t>
      </w:r>
      <w:r>
        <w:rPr/>
        <w:t>de</w:t>
      </w:r>
      <w:r>
        <w:rPr>
          <w:spacing w:val="-6"/>
        </w:rPr>
        <w:t> </w:t>
      </w:r>
      <w:r>
        <w:rPr/>
        <w:t>forma</w:t>
      </w:r>
      <w:r>
        <w:rPr>
          <w:spacing w:val="-6"/>
        </w:rPr>
        <w:t> </w:t>
      </w:r>
      <w:r>
        <w:rPr/>
        <w:t>oficial</w:t>
      </w:r>
      <w:r>
        <w:rPr>
          <w:spacing w:val="-7"/>
        </w:rPr>
        <w:t> </w:t>
      </w:r>
      <w:r>
        <w:rPr/>
        <w:t>i</w:t>
      </w:r>
      <w:r>
        <w:rPr>
          <w:spacing w:val="-6"/>
        </w:rPr>
        <w:t> </w:t>
      </w:r>
      <w:r>
        <w:rPr/>
        <w:t>federada</w:t>
      </w:r>
      <w:r>
        <w:rPr>
          <w:spacing w:val="-6"/>
        </w:rPr>
        <w:t> </w:t>
      </w:r>
      <w:r>
        <w:rPr/>
        <w:t>que</w:t>
      </w:r>
      <w:r>
        <w:rPr>
          <w:spacing w:val="-6"/>
        </w:rPr>
        <w:t> </w:t>
      </w:r>
      <w:r>
        <w:rPr/>
        <w:t>duguin</w:t>
      </w:r>
      <w:r>
        <w:rPr>
          <w:spacing w:val="-7"/>
        </w:rPr>
        <w:t> </w:t>
      </w:r>
      <w:r>
        <w:rPr/>
        <w:t>a</w:t>
      </w:r>
      <w:r>
        <w:rPr>
          <w:spacing w:val="-6"/>
        </w:rPr>
        <w:t> </w:t>
      </w:r>
      <w:r>
        <w:rPr/>
        <w:t>terme</w:t>
      </w:r>
      <w:r>
        <w:rPr>
          <w:spacing w:val="-6"/>
        </w:rPr>
        <w:t> </w:t>
      </w:r>
      <w:r>
        <w:rPr/>
        <w:t>l'activitat</w:t>
      </w:r>
      <w:r>
        <w:rPr>
          <w:spacing w:val="-6"/>
        </w:rPr>
        <w:t> </w:t>
      </w:r>
      <w:r>
        <w:rPr/>
        <w:t>o</w:t>
      </w:r>
      <w:r>
        <w:rPr>
          <w:spacing w:val="-6"/>
        </w:rPr>
        <w:t> </w:t>
      </w:r>
      <w:r>
        <w:rPr/>
        <w:t>activitats subvencionables i les quals donin compliment als requisits previstos en les</w:t>
      </w:r>
      <w:r>
        <w:rPr>
          <w:spacing w:val="-37"/>
        </w:rPr>
        <w:t> </w:t>
      </w:r>
      <w:r>
        <w:rPr/>
        <w:t>presents bases.</w:t>
      </w:r>
    </w:p>
    <w:p>
      <w:pPr>
        <w:pStyle w:val="BodyText"/>
        <w:spacing w:line="276" w:lineRule="auto" w:before="89"/>
        <w:ind w:left="482" w:right="455"/>
        <w:jc w:val="both"/>
      </w:pPr>
      <w:r>
        <w:rPr/>
        <w:t>No</w:t>
      </w:r>
      <w:r>
        <w:rPr>
          <w:spacing w:val="-10"/>
        </w:rPr>
        <w:t> </w:t>
      </w:r>
      <w:r>
        <w:rPr/>
        <w:t>podran</w:t>
      </w:r>
      <w:r>
        <w:rPr>
          <w:spacing w:val="-10"/>
        </w:rPr>
        <w:t> </w:t>
      </w:r>
      <w:r>
        <w:rPr/>
        <w:t>ser</w:t>
      </w:r>
      <w:r>
        <w:rPr>
          <w:spacing w:val="-9"/>
        </w:rPr>
        <w:t> </w:t>
      </w:r>
      <w:r>
        <w:rPr/>
        <w:t>destinataris,</w:t>
      </w:r>
      <w:r>
        <w:rPr>
          <w:spacing w:val="-9"/>
        </w:rPr>
        <w:t> </w:t>
      </w:r>
      <w:r>
        <w:rPr/>
        <w:t>beneficiaris</w:t>
      </w:r>
      <w:r>
        <w:rPr>
          <w:spacing w:val="-9"/>
        </w:rPr>
        <w:t> </w:t>
      </w:r>
      <w:r>
        <w:rPr/>
        <w:t>de</w:t>
      </w:r>
      <w:r>
        <w:rPr>
          <w:spacing w:val="-10"/>
        </w:rPr>
        <w:t> </w:t>
      </w:r>
      <w:r>
        <w:rPr/>
        <w:t>les</w:t>
      </w:r>
      <w:r>
        <w:rPr>
          <w:spacing w:val="-9"/>
        </w:rPr>
        <w:t> </w:t>
      </w:r>
      <w:r>
        <w:rPr/>
        <w:t>subvencions</w:t>
      </w:r>
      <w:r>
        <w:rPr>
          <w:spacing w:val="-9"/>
        </w:rPr>
        <w:t> </w:t>
      </w:r>
      <w:r>
        <w:rPr/>
        <w:t>previstes</w:t>
      </w:r>
      <w:r>
        <w:rPr>
          <w:spacing w:val="-9"/>
        </w:rPr>
        <w:t> </w:t>
      </w:r>
      <w:r>
        <w:rPr/>
        <w:t>en</w:t>
      </w:r>
      <w:r>
        <w:rPr>
          <w:spacing w:val="-6"/>
        </w:rPr>
        <w:t> </w:t>
      </w:r>
      <w:r>
        <w:rPr/>
        <w:t>les</w:t>
      </w:r>
      <w:r>
        <w:rPr>
          <w:spacing w:val="-9"/>
        </w:rPr>
        <w:t> </w:t>
      </w:r>
      <w:r>
        <w:rPr/>
        <w:t>presents bases, els clubs de futbol sala o futbol</w:t>
      </w:r>
      <w:r>
        <w:rPr>
          <w:spacing w:val="-6"/>
        </w:rPr>
        <w:t> </w:t>
      </w:r>
      <w:r>
        <w:rPr/>
        <w:t>platja.</w:t>
      </w:r>
    </w:p>
    <w:p>
      <w:pPr>
        <w:pStyle w:val="BodyText"/>
        <w:spacing w:line="276" w:lineRule="auto" w:before="94"/>
        <w:ind w:left="482" w:right="457"/>
        <w:jc w:val="both"/>
      </w:pPr>
      <w:r>
        <w:rPr/>
        <w:t>Els</w:t>
      </w:r>
      <w:r>
        <w:rPr>
          <w:spacing w:val="-16"/>
        </w:rPr>
        <w:t> </w:t>
      </w:r>
      <w:r>
        <w:rPr/>
        <w:t>beneficiaris</w:t>
      </w:r>
      <w:r>
        <w:rPr>
          <w:spacing w:val="-15"/>
        </w:rPr>
        <w:t> </w:t>
      </w:r>
      <w:r>
        <w:rPr/>
        <w:t>han</w:t>
      </w:r>
      <w:r>
        <w:rPr>
          <w:spacing w:val="-16"/>
        </w:rPr>
        <w:t> </w:t>
      </w:r>
      <w:r>
        <w:rPr/>
        <w:t>de</w:t>
      </w:r>
      <w:r>
        <w:rPr>
          <w:spacing w:val="-16"/>
        </w:rPr>
        <w:t> </w:t>
      </w:r>
      <w:r>
        <w:rPr/>
        <w:t>complir</w:t>
      </w:r>
      <w:r>
        <w:rPr>
          <w:spacing w:val="-16"/>
        </w:rPr>
        <w:t> </w:t>
      </w:r>
      <w:r>
        <w:rPr/>
        <w:t>els</w:t>
      </w:r>
      <w:r>
        <w:rPr>
          <w:spacing w:val="-15"/>
        </w:rPr>
        <w:t> </w:t>
      </w:r>
      <w:r>
        <w:rPr/>
        <w:t>requisits</w:t>
      </w:r>
      <w:r>
        <w:rPr>
          <w:spacing w:val="-15"/>
        </w:rPr>
        <w:t> </w:t>
      </w:r>
      <w:r>
        <w:rPr/>
        <w:t>previstos</w:t>
      </w:r>
      <w:r>
        <w:rPr>
          <w:spacing w:val="-15"/>
        </w:rPr>
        <w:t> </w:t>
      </w:r>
      <w:r>
        <w:rPr/>
        <w:t>a</w:t>
      </w:r>
      <w:r>
        <w:rPr>
          <w:spacing w:val="-16"/>
        </w:rPr>
        <w:t> </w:t>
      </w:r>
      <w:r>
        <w:rPr/>
        <w:t>l’article</w:t>
      </w:r>
      <w:r>
        <w:rPr>
          <w:spacing w:val="-16"/>
        </w:rPr>
        <w:t> </w:t>
      </w:r>
      <w:r>
        <w:rPr/>
        <w:t>13.2</w:t>
      </w:r>
      <w:r>
        <w:rPr>
          <w:spacing w:val="-16"/>
        </w:rPr>
        <w:t> </w:t>
      </w:r>
      <w:r>
        <w:rPr/>
        <w:t>de</w:t>
      </w:r>
      <w:r>
        <w:rPr>
          <w:spacing w:val="-16"/>
        </w:rPr>
        <w:t> </w:t>
      </w:r>
      <w:r>
        <w:rPr/>
        <w:t>la</w:t>
      </w:r>
      <w:r>
        <w:rPr>
          <w:spacing w:val="-14"/>
        </w:rPr>
        <w:t> </w:t>
      </w:r>
      <w:r>
        <w:rPr/>
        <w:t>llei</w:t>
      </w:r>
      <w:r>
        <w:rPr>
          <w:spacing w:val="-17"/>
        </w:rPr>
        <w:t> </w:t>
      </w:r>
      <w:r>
        <w:rPr/>
        <w:t>38/2003, de 17 de novembre, general de</w:t>
      </w:r>
      <w:r>
        <w:rPr>
          <w:spacing w:val="-4"/>
        </w:rPr>
        <w:t> </w:t>
      </w:r>
      <w:r>
        <w:rPr/>
        <w:t>subvencions.</w:t>
      </w:r>
    </w:p>
    <w:p>
      <w:pPr>
        <w:pStyle w:val="BodyText"/>
        <w:spacing w:before="6"/>
        <w:rPr>
          <w:sz w:val="26"/>
        </w:rPr>
      </w:pPr>
    </w:p>
    <w:p>
      <w:pPr>
        <w:pStyle w:val="Heading1"/>
        <w:spacing w:before="1"/>
        <w:jc w:val="both"/>
        <w:rPr>
          <w:b w:val="0"/>
        </w:rPr>
      </w:pPr>
      <w:r>
        <w:rPr/>
        <w:t>2.1.- Requisits de les entitats esportives beneficiàries</w:t>
      </w:r>
      <w:r>
        <w:rPr>
          <w:b w:val="0"/>
        </w:rPr>
        <w:t>:</w:t>
      </w:r>
    </w:p>
    <w:p>
      <w:pPr>
        <w:pStyle w:val="BodyText"/>
        <w:spacing w:before="10"/>
        <w:rPr>
          <w:sz w:val="29"/>
        </w:rPr>
      </w:pPr>
    </w:p>
    <w:p>
      <w:pPr>
        <w:pStyle w:val="ListParagraph"/>
        <w:numPr>
          <w:ilvl w:val="1"/>
          <w:numId w:val="1"/>
        </w:numPr>
        <w:tabs>
          <w:tab w:pos="1189" w:val="left" w:leader="none"/>
          <w:tab w:pos="1190" w:val="left" w:leader="none"/>
        </w:tabs>
        <w:spacing w:line="240" w:lineRule="auto" w:before="1" w:after="0"/>
        <w:ind w:left="1190" w:right="0" w:hanging="360"/>
        <w:jc w:val="left"/>
        <w:rPr>
          <w:sz w:val="23"/>
        </w:rPr>
      </w:pPr>
      <w:r>
        <w:rPr>
          <w:sz w:val="23"/>
        </w:rPr>
        <w:t>Estar legalment constituïdes i</w:t>
      </w:r>
      <w:r>
        <w:rPr>
          <w:spacing w:val="-26"/>
          <w:sz w:val="23"/>
        </w:rPr>
        <w:t> </w:t>
      </w:r>
      <w:r>
        <w:rPr>
          <w:sz w:val="23"/>
        </w:rPr>
        <w:t>actives.</w:t>
      </w:r>
    </w:p>
    <w:p>
      <w:pPr>
        <w:pStyle w:val="ListParagraph"/>
        <w:numPr>
          <w:ilvl w:val="1"/>
          <w:numId w:val="1"/>
        </w:numPr>
        <w:tabs>
          <w:tab w:pos="1189" w:val="left" w:leader="none"/>
          <w:tab w:pos="1190" w:val="left" w:leader="none"/>
        </w:tabs>
        <w:spacing w:line="240" w:lineRule="auto" w:before="73" w:after="0"/>
        <w:ind w:left="1190" w:right="0" w:hanging="360"/>
        <w:jc w:val="left"/>
        <w:rPr>
          <w:sz w:val="23"/>
        </w:rPr>
      </w:pPr>
      <w:r>
        <w:rPr>
          <w:sz w:val="23"/>
        </w:rPr>
        <w:t>Tenir seu social o delegació al terme municipal de</w:t>
      </w:r>
      <w:r>
        <w:rPr>
          <w:spacing w:val="-52"/>
          <w:sz w:val="23"/>
        </w:rPr>
        <w:t> </w:t>
      </w:r>
      <w:r>
        <w:rPr>
          <w:sz w:val="23"/>
        </w:rPr>
        <w:t>Deltebre.</w:t>
      </w:r>
    </w:p>
    <w:p>
      <w:pPr>
        <w:pStyle w:val="ListParagraph"/>
        <w:numPr>
          <w:ilvl w:val="1"/>
          <w:numId w:val="1"/>
        </w:numPr>
        <w:tabs>
          <w:tab w:pos="1189" w:val="left" w:leader="none"/>
          <w:tab w:pos="1190" w:val="left" w:leader="none"/>
        </w:tabs>
        <w:spacing w:line="240" w:lineRule="auto" w:before="76" w:after="0"/>
        <w:ind w:left="1190" w:right="0" w:hanging="360"/>
        <w:jc w:val="left"/>
        <w:rPr>
          <w:sz w:val="23"/>
        </w:rPr>
      </w:pPr>
      <w:r>
        <w:rPr>
          <w:sz w:val="23"/>
        </w:rPr>
        <w:t>Estar</w:t>
      </w:r>
      <w:r>
        <w:rPr>
          <w:spacing w:val="-8"/>
          <w:sz w:val="23"/>
        </w:rPr>
        <w:t> </w:t>
      </w:r>
      <w:r>
        <w:rPr>
          <w:sz w:val="23"/>
        </w:rPr>
        <w:t>inscrites</w:t>
      </w:r>
      <w:r>
        <w:rPr>
          <w:spacing w:val="-4"/>
          <w:sz w:val="23"/>
        </w:rPr>
        <w:t> </w:t>
      </w:r>
      <w:r>
        <w:rPr>
          <w:sz w:val="23"/>
        </w:rPr>
        <w:t>en</w:t>
      </w:r>
      <w:r>
        <w:rPr>
          <w:spacing w:val="-9"/>
          <w:sz w:val="23"/>
        </w:rPr>
        <w:t> </w:t>
      </w:r>
      <w:r>
        <w:rPr>
          <w:sz w:val="23"/>
        </w:rPr>
        <w:t>el</w:t>
      </w:r>
      <w:r>
        <w:rPr>
          <w:spacing w:val="-12"/>
          <w:sz w:val="23"/>
        </w:rPr>
        <w:t> </w:t>
      </w:r>
      <w:r>
        <w:rPr>
          <w:sz w:val="23"/>
        </w:rPr>
        <w:t>Registre</w:t>
      </w:r>
      <w:r>
        <w:rPr>
          <w:spacing w:val="-7"/>
          <w:sz w:val="23"/>
        </w:rPr>
        <w:t> </w:t>
      </w:r>
      <w:r>
        <w:rPr>
          <w:sz w:val="23"/>
        </w:rPr>
        <w:t>d’Entitats</w:t>
      </w:r>
      <w:r>
        <w:rPr>
          <w:spacing w:val="-4"/>
          <w:sz w:val="23"/>
        </w:rPr>
        <w:t> </w:t>
      </w:r>
      <w:r>
        <w:rPr>
          <w:sz w:val="23"/>
        </w:rPr>
        <w:t>del</w:t>
      </w:r>
      <w:r>
        <w:rPr>
          <w:spacing w:val="-8"/>
          <w:sz w:val="23"/>
        </w:rPr>
        <w:t> </w:t>
      </w:r>
      <w:r>
        <w:rPr>
          <w:sz w:val="23"/>
        </w:rPr>
        <w:t>Municipi</w:t>
      </w:r>
      <w:r>
        <w:rPr>
          <w:spacing w:val="-5"/>
          <w:sz w:val="23"/>
        </w:rPr>
        <w:t> </w:t>
      </w:r>
      <w:r>
        <w:rPr>
          <w:sz w:val="23"/>
        </w:rPr>
        <w:t>de</w:t>
      </w:r>
      <w:r>
        <w:rPr>
          <w:spacing w:val="-8"/>
          <w:sz w:val="23"/>
        </w:rPr>
        <w:t> </w:t>
      </w:r>
      <w:r>
        <w:rPr>
          <w:sz w:val="23"/>
        </w:rPr>
        <w:t>Deltebre.</w:t>
      </w:r>
    </w:p>
    <w:p>
      <w:pPr>
        <w:pStyle w:val="ListParagraph"/>
        <w:numPr>
          <w:ilvl w:val="1"/>
          <w:numId w:val="1"/>
        </w:numPr>
        <w:tabs>
          <w:tab w:pos="1189" w:val="left" w:leader="none"/>
          <w:tab w:pos="1190" w:val="left" w:leader="none"/>
        </w:tabs>
        <w:spacing w:line="273" w:lineRule="auto" w:before="75" w:after="0"/>
        <w:ind w:left="1190" w:right="452" w:hanging="360"/>
        <w:jc w:val="left"/>
        <w:rPr>
          <w:sz w:val="23"/>
        </w:rPr>
      </w:pPr>
      <w:r>
        <w:rPr>
          <w:sz w:val="23"/>
        </w:rPr>
        <w:t>Acreditar els següents criteris de les persones designades per a fer d’entrenadors dels equips del club o</w:t>
      </w:r>
      <w:r>
        <w:rPr>
          <w:spacing w:val="-4"/>
          <w:sz w:val="23"/>
        </w:rPr>
        <w:t> </w:t>
      </w:r>
      <w:r>
        <w:rPr>
          <w:sz w:val="23"/>
        </w:rPr>
        <w:t>escola:</w:t>
      </w:r>
    </w:p>
    <w:p>
      <w:pPr>
        <w:pStyle w:val="ListParagraph"/>
        <w:numPr>
          <w:ilvl w:val="2"/>
          <w:numId w:val="1"/>
        </w:numPr>
        <w:tabs>
          <w:tab w:pos="1900" w:val="left" w:leader="none"/>
          <w:tab w:pos="1901" w:val="left" w:leader="none"/>
        </w:tabs>
        <w:spacing w:line="240" w:lineRule="auto" w:before="40" w:after="0"/>
        <w:ind w:left="1900" w:right="0" w:hanging="388"/>
        <w:jc w:val="left"/>
        <w:rPr>
          <w:sz w:val="23"/>
        </w:rPr>
      </w:pPr>
      <w:r>
        <w:rPr>
          <w:sz w:val="23"/>
        </w:rPr>
        <w:t>Tenir mínim 16 anys</w:t>
      </w:r>
      <w:r>
        <w:rPr>
          <w:spacing w:val="-2"/>
          <w:sz w:val="23"/>
        </w:rPr>
        <w:t> </w:t>
      </w:r>
      <w:r>
        <w:rPr>
          <w:sz w:val="23"/>
        </w:rPr>
        <w:t>d’edat.</w:t>
      </w:r>
    </w:p>
    <w:p>
      <w:pPr>
        <w:pStyle w:val="ListParagraph"/>
        <w:numPr>
          <w:ilvl w:val="2"/>
          <w:numId w:val="1"/>
        </w:numPr>
        <w:tabs>
          <w:tab w:pos="1900" w:val="left" w:leader="none"/>
          <w:tab w:pos="1901" w:val="left" w:leader="none"/>
        </w:tabs>
        <w:spacing w:line="240" w:lineRule="auto" w:before="57" w:after="0"/>
        <w:ind w:left="1900" w:right="0" w:hanging="388"/>
        <w:jc w:val="left"/>
        <w:rPr>
          <w:sz w:val="23"/>
        </w:rPr>
      </w:pPr>
      <w:r>
        <w:rPr>
          <w:sz w:val="23"/>
        </w:rPr>
        <w:t>Disposar del certificat de delictes de naturalesa</w:t>
      </w:r>
      <w:r>
        <w:rPr>
          <w:spacing w:val="-3"/>
          <w:sz w:val="23"/>
        </w:rPr>
        <w:t> </w:t>
      </w:r>
      <w:r>
        <w:rPr>
          <w:sz w:val="23"/>
        </w:rPr>
        <w:t>sexual.</w:t>
      </w:r>
    </w:p>
    <w:p>
      <w:pPr>
        <w:pStyle w:val="ListParagraph"/>
        <w:numPr>
          <w:ilvl w:val="2"/>
          <w:numId w:val="1"/>
        </w:numPr>
        <w:tabs>
          <w:tab w:pos="1900" w:val="left" w:leader="none"/>
          <w:tab w:pos="1901" w:val="left" w:leader="none"/>
        </w:tabs>
        <w:spacing w:line="240" w:lineRule="auto" w:before="59" w:after="0"/>
        <w:ind w:left="1900" w:right="0" w:hanging="388"/>
        <w:jc w:val="left"/>
        <w:rPr>
          <w:sz w:val="23"/>
        </w:rPr>
      </w:pPr>
      <w:r>
        <w:rPr>
          <w:sz w:val="23"/>
        </w:rPr>
        <w:t>Comptar amb formació de primers auxilis (Suport Vital Bàsic +</w:t>
      </w:r>
      <w:r>
        <w:rPr>
          <w:spacing w:val="-10"/>
          <w:sz w:val="23"/>
        </w:rPr>
        <w:t> </w:t>
      </w:r>
      <w:r>
        <w:rPr>
          <w:sz w:val="23"/>
        </w:rPr>
        <w:t>D.E.A)</w:t>
      </w:r>
    </w:p>
    <w:p>
      <w:pPr>
        <w:pStyle w:val="ListParagraph"/>
        <w:numPr>
          <w:ilvl w:val="1"/>
          <w:numId w:val="1"/>
        </w:numPr>
        <w:tabs>
          <w:tab w:pos="1189" w:val="left" w:leader="none"/>
          <w:tab w:pos="1190" w:val="left" w:leader="none"/>
        </w:tabs>
        <w:spacing w:line="240" w:lineRule="auto" w:before="51" w:after="0"/>
        <w:ind w:left="1190" w:right="0" w:hanging="360"/>
        <w:jc w:val="left"/>
        <w:rPr>
          <w:sz w:val="23"/>
        </w:rPr>
      </w:pPr>
      <w:r>
        <w:rPr>
          <w:sz w:val="23"/>
        </w:rPr>
        <w:t>Trobar-se</w:t>
      </w:r>
      <w:r>
        <w:rPr>
          <w:spacing w:val="9"/>
          <w:sz w:val="23"/>
        </w:rPr>
        <w:t> </w:t>
      </w:r>
      <w:r>
        <w:rPr>
          <w:sz w:val="23"/>
        </w:rPr>
        <w:t>al</w:t>
      </w:r>
      <w:r>
        <w:rPr>
          <w:spacing w:val="6"/>
          <w:sz w:val="23"/>
        </w:rPr>
        <w:t> </w:t>
      </w:r>
      <w:r>
        <w:rPr>
          <w:sz w:val="23"/>
        </w:rPr>
        <w:t>corrent</w:t>
      </w:r>
      <w:r>
        <w:rPr>
          <w:spacing w:val="8"/>
          <w:sz w:val="23"/>
        </w:rPr>
        <w:t> </w:t>
      </w:r>
      <w:r>
        <w:rPr>
          <w:sz w:val="23"/>
        </w:rPr>
        <w:t>de</w:t>
      </w:r>
      <w:r>
        <w:rPr>
          <w:spacing w:val="9"/>
          <w:sz w:val="23"/>
        </w:rPr>
        <w:t> </w:t>
      </w:r>
      <w:r>
        <w:rPr>
          <w:sz w:val="23"/>
        </w:rPr>
        <w:t>les</w:t>
      </w:r>
      <w:r>
        <w:rPr>
          <w:spacing w:val="6"/>
          <w:sz w:val="23"/>
        </w:rPr>
        <w:t> </w:t>
      </w:r>
      <w:r>
        <w:rPr>
          <w:sz w:val="23"/>
        </w:rPr>
        <w:t>obligacions</w:t>
      </w:r>
      <w:r>
        <w:rPr>
          <w:spacing w:val="9"/>
          <w:sz w:val="23"/>
        </w:rPr>
        <w:t> </w:t>
      </w:r>
      <w:r>
        <w:rPr>
          <w:sz w:val="23"/>
        </w:rPr>
        <w:t>tributàries</w:t>
      </w:r>
      <w:r>
        <w:rPr>
          <w:spacing w:val="11"/>
          <w:sz w:val="23"/>
        </w:rPr>
        <w:t> </w:t>
      </w:r>
      <w:r>
        <w:rPr>
          <w:sz w:val="23"/>
        </w:rPr>
        <w:t>i</w:t>
      </w:r>
      <w:r>
        <w:rPr>
          <w:spacing w:val="6"/>
          <w:sz w:val="23"/>
        </w:rPr>
        <w:t> </w:t>
      </w:r>
      <w:r>
        <w:rPr>
          <w:sz w:val="23"/>
        </w:rPr>
        <w:t>fiscals</w:t>
      </w:r>
      <w:r>
        <w:rPr>
          <w:spacing w:val="10"/>
          <w:sz w:val="23"/>
        </w:rPr>
        <w:t> </w:t>
      </w:r>
      <w:r>
        <w:rPr>
          <w:sz w:val="23"/>
        </w:rPr>
        <w:t>i</w:t>
      </w:r>
      <w:r>
        <w:rPr>
          <w:spacing w:val="9"/>
          <w:sz w:val="23"/>
        </w:rPr>
        <w:t> </w:t>
      </w:r>
      <w:r>
        <w:rPr>
          <w:sz w:val="23"/>
        </w:rPr>
        <w:t>de</w:t>
      </w:r>
      <w:r>
        <w:rPr>
          <w:spacing w:val="6"/>
          <w:sz w:val="23"/>
        </w:rPr>
        <w:t> </w:t>
      </w:r>
      <w:r>
        <w:rPr>
          <w:sz w:val="23"/>
        </w:rPr>
        <w:t>reintegrament</w:t>
      </w:r>
    </w:p>
    <w:p>
      <w:pPr>
        <w:spacing w:after="0" w:line="240" w:lineRule="auto"/>
        <w:jc w:val="left"/>
        <w:rPr>
          <w:sz w:val="23"/>
        </w:rPr>
        <w:sectPr>
          <w:headerReference w:type="default" r:id="rId5"/>
          <w:footerReference w:type="default" r:id="rId6"/>
          <w:type w:val="continuous"/>
          <w:pgSz w:w="11920" w:h="16850"/>
          <w:pgMar w:header="525" w:footer="751" w:top="2380" w:bottom="940" w:left="1220" w:right="1220"/>
          <w:pgNumType w:start="1"/>
        </w:sectPr>
      </w:pPr>
    </w:p>
    <w:p>
      <w:pPr>
        <w:pStyle w:val="BodyText"/>
        <w:rPr>
          <w:sz w:val="20"/>
        </w:rPr>
      </w:pPr>
    </w:p>
    <w:p>
      <w:pPr>
        <w:pStyle w:val="BodyText"/>
        <w:spacing w:line="273" w:lineRule="auto" w:before="220"/>
        <w:ind w:left="1190" w:right="458"/>
        <w:jc w:val="both"/>
      </w:pPr>
      <w:r>
        <w:rPr/>
        <w:t>amb</w:t>
      </w:r>
      <w:r>
        <w:rPr>
          <w:spacing w:val="-6"/>
        </w:rPr>
        <w:t> </w:t>
      </w:r>
      <w:r>
        <w:rPr>
          <w:spacing w:val="-4"/>
        </w:rPr>
        <w:t>l'Ajuntament</w:t>
      </w:r>
      <w:r>
        <w:rPr>
          <w:spacing w:val="-9"/>
        </w:rPr>
        <w:t> </w:t>
      </w:r>
      <w:r>
        <w:rPr/>
        <w:t>de</w:t>
      </w:r>
      <w:r>
        <w:rPr>
          <w:spacing w:val="-6"/>
        </w:rPr>
        <w:t> </w:t>
      </w:r>
      <w:r>
        <w:rPr/>
        <w:t>Deltebre</w:t>
      </w:r>
      <w:r>
        <w:rPr>
          <w:spacing w:val="-6"/>
        </w:rPr>
        <w:t> </w:t>
      </w:r>
      <w:r>
        <w:rPr/>
        <w:t>i</w:t>
      </w:r>
      <w:r>
        <w:rPr>
          <w:spacing w:val="-5"/>
        </w:rPr>
        <w:t> </w:t>
      </w:r>
      <w:r>
        <w:rPr/>
        <w:t>amb</w:t>
      </w:r>
      <w:r>
        <w:rPr>
          <w:spacing w:val="-6"/>
        </w:rPr>
        <w:t> </w:t>
      </w:r>
      <w:r>
        <w:rPr/>
        <w:t>l'Administració</w:t>
      </w:r>
      <w:r>
        <w:rPr>
          <w:spacing w:val="-6"/>
        </w:rPr>
        <w:t> </w:t>
      </w:r>
      <w:r>
        <w:rPr/>
        <w:t>Tributària,</w:t>
      </w:r>
      <w:r>
        <w:rPr>
          <w:spacing w:val="-5"/>
        </w:rPr>
        <w:t> </w:t>
      </w:r>
      <w:r>
        <w:rPr/>
        <w:t>així</w:t>
      </w:r>
      <w:r>
        <w:rPr>
          <w:spacing w:val="-5"/>
        </w:rPr>
        <w:t> </w:t>
      </w:r>
      <w:r>
        <w:rPr/>
        <w:t>com</w:t>
      </w:r>
      <w:r>
        <w:rPr>
          <w:spacing w:val="-5"/>
        </w:rPr>
        <w:t> </w:t>
      </w:r>
      <w:r>
        <w:rPr/>
        <w:t>també amb la Seguretat Social i la resta</w:t>
      </w:r>
      <w:r>
        <w:rPr>
          <w:spacing w:val="-43"/>
        </w:rPr>
        <w:t> </w:t>
      </w:r>
      <w:r>
        <w:rPr/>
        <w:t>d'Administracions.</w:t>
      </w:r>
    </w:p>
    <w:p>
      <w:pPr>
        <w:pStyle w:val="ListParagraph"/>
        <w:numPr>
          <w:ilvl w:val="0"/>
          <w:numId w:val="2"/>
        </w:numPr>
        <w:tabs>
          <w:tab w:pos="910" w:val="left" w:leader="none"/>
        </w:tabs>
        <w:spacing w:line="276" w:lineRule="auto" w:before="11" w:after="0"/>
        <w:ind w:left="909" w:right="453" w:hanging="360"/>
        <w:jc w:val="both"/>
        <w:rPr>
          <w:sz w:val="23"/>
        </w:rPr>
      </w:pPr>
      <w:r>
        <w:rPr>
          <w:sz w:val="23"/>
        </w:rPr>
        <w:t>No haver estat mai objecte de sancions administratives fermes ni de</w:t>
      </w:r>
      <w:r>
        <w:rPr>
          <w:spacing w:val="-36"/>
          <w:sz w:val="23"/>
        </w:rPr>
        <w:t> </w:t>
      </w:r>
      <w:r>
        <w:rPr>
          <w:sz w:val="23"/>
        </w:rPr>
        <w:t>sentències fermes</w:t>
      </w:r>
      <w:r>
        <w:rPr>
          <w:spacing w:val="-18"/>
          <w:sz w:val="23"/>
        </w:rPr>
        <w:t> </w:t>
      </w:r>
      <w:r>
        <w:rPr>
          <w:sz w:val="23"/>
        </w:rPr>
        <w:t>condemnatòries</w:t>
      </w:r>
      <w:r>
        <w:rPr>
          <w:spacing w:val="-15"/>
          <w:sz w:val="23"/>
        </w:rPr>
        <w:t> </w:t>
      </w:r>
      <w:r>
        <w:rPr>
          <w:sz w:val="23"/>
        </w:rPr>
        <w:t>per</w:t>
      </w:r>
      <w:r>
        <w:rPr>
          <w:spacing w:val="-21"/>
          <w:sz w:val="23"/>
        </w:rPr>
        <w:t> </w:t>
      </w:r>
      <w:r>
        <w:rPr>
          <w:sz w:val="23"/>
        </w:rPr>
        <w:t>haver</w:t>
      </w:r>
      <w:r>
        <w:rPr>
          <w:spacing w:val="-18"/>
          <w:sz w:val="23"/>
        </w:rPr>
        <w:t> </w:t>
      </w:r>
      <w:r>
        <w:rPr>
          <w:sz w:val="23"/>
        </w:rPr>
        <w:t>exercit</w:t>
      </w:r>
      <w:r>
        <w:rPr>
          <w:spacing w:val="-20"/>
          <w:sz w:val="23"/>
        </w:rPr>
        <w:t> </w:t>
      </w:r>
      <w:r>
        <w:rPr>
          <w:sz w:val="23"/>
        </w:rPr>
        <w:t>o</w:t>
      </w:r>
      <w:r>
        <w:rPr>
          <w:spacing w:val="-19"/>
          <w:sz w:val="23"/>
        </w:rPr>
        <w:t> </w:t>
      </w:r>
      <w:r>
        <w:rPr>
          <w:sz w:val="23"/>
        </w:rPr>
        <w:t>tolerat</w:t>
      </w:r>
      <w:r>
        <w:rPr>
          <w:spacing w:val="-17"/>
          <w:sz w:val="23"/>
        </w:rPr>
        <w:t> </w:t>
      </w:r>
      <w:r>
        <w:rPr>
          <w:sz w:val="23"/>
        </w:rPr>
        <w:t>pràctiques</w:t>
      </w:r>
      <w:r>
        <w:rPr>
          <w:spacing w:val="-17"/>
          <w:sz w:val="23"/>
        </w:rPr>
        <w:t> </w:t>
      </w:r>
      <w:r>
        <w:rPr>
          <w:sz w:val="23"/>
        </w:rPr>
        <w:t>discriminatòries</w:t>
      </w:r>
      <w:r>
        <w:rPr>
          <w:spacing w:val="-18"/>
          <w:sz w:val="23"/>
        </w:rPr>
        <w:t> </w:t>
      </w:r>
      <w:r>
        <w:rPr>
          <w:sz w:val="23"/>
        </w:rPr>
        <w:t>per raó</w:t>
      </w:r>
      <w:r>
        <w:rPr>
          <w:spacing w:val="-18"/>
          <w:sz w:val="23"/>
        </w:rPr>
        <w:t> </w:t>
      </w:r>
      <w:r>
        <w:rPr>
          <w:sz w:val="23"/>
        </w:rPr>
        <w:t>de</w:t>
      </w:r>
      <w:r>
        <w:rPr>
          <w:spacing w:val="-15"/>
          <w:sz w:val="23"/>
        </w:rPr>
        <w:t> </w:t>
      </w:r>
      <w:r>
        <w:rPr>
          <w:sz w:val="23"/>
        </w:rPr>
        <w:t>sexe</w:t>
      </w:r>
      <w:r>
        <w:rPr>
          <w:spacing w:val="-16"/>
          <w:sz w:val="23"/>
        </w:rPr>
        <w:t> </w:t>
      </w:r>
      <w:r>
        <w:rPr>
          <w:sz w:val="23"/>
        </w:rPr>
        <w:t>o</w:t>
      </w:r>
      <w:r>
        <w:rPr>
          <w:spacing w:val="-16"/>
          <w:sz w:val="23"/>
        </w:rPr>
        <w:t> </w:t>
      </w:r>
      <w:r>
        <w:rPr>
          <w:sz w:val="23"/>
        </w:rPr>
        <w:t>de</w:t>
      </w:r>
      <w:r>
        <w:rPr>
          <w:spacing w:val="-15"/>
          <w:sz w:val="23"/>
        </w:rPr>
        <w:t> </w:t>
      </w:r>
      <w:r>
        <w:rPr>
          <w:sz w:val="23"/>
        </w:rPr>
        <w:t>gènere</w:t>
      </w:r>
      <w:r>
        <w:rPr>
          <w:spacing w:val="-12"/>
          <w:sz w:val="23"/>
        </w:rPr>
        <w:t> </w:t>
      </w:r>
      <w:r>
        <w:rPr>
          <w:sz w:val="23"/>
        </w:rPr>
        <w:t>d’acord</w:t>
      </w:r>
      <w:r>
        <w:rPr>
          <w:spacing w:val="-15"/>
          <w:sz w:val="23"/>
        </w:rPr>
        <w:t> </w:t>
      </w:r>
      <w:r>
        <w:rPr>
          <w:sz w:val="23"/>
        </w:rPr>
        <w:t>amb</w:t>
      </w:r>
      <w:r>
        <w:rPr>
          <w:spacing w:val="-15"/>
          <w:sz w:val="23"/>
        </w:rPr>
        <w:t> </w:t>
      </w:r>
      <w:r>
        <w:rPr>
          <w:sz w:val="23"/>
        </w:rPr>
        <w:t>l’art.</w:t>
      </w:r>
      <w:r>
        <w:rPr>
          <w:spacing w:val="-16"/>
          <w:sz w:val="23"/>
        </w:rPr>
        <w:t> </w:t>
      </w:r>
      <w:r>
        <w:rPr>
          <w:sz w:val="23"/>
        </w:rPr>
        <w:t>11</w:t>
      </w:r>
      <w:r>
        <w:rPr>
          <w:spacing w:val="-20"/>
          <w:sz w:val="23"/>
        </w:rPr>
        <w:t> </w:t>
      </w:r>
      <w:r>
        <w:rPr>
          <w:sz w:val="23"/>
        </w:rPr>
        <w:t>de</w:t>
      </w:r>
      <w:r>
        <w:rPr>
          <w:spacing w:val="-13"/>
          <w:sz w:val="23"/>
        </w:rPr>
        <w:t> </w:t>
      </w:r>
      <w:r>
        <w:rPr>
          <w:sz w:val="23"/>
        </w:rPr>
        <w:t>la</w:t>
      </w:r>
      <w:r>
        <w:rPr>
          <w:spacing w:val="-15"/>
          <w:sz w:val="23"/>
        </w:rPr>
        <w:t> </w:t>
      </w:r>
      <w:r>
        <w:rPr>
          <w:sz w:val="23"/>
        </w:rPr>
        <w:t>Llei</w:t>
      </w:r>
      <w:r>
        <w:rPr>
          <w:spacing w:val="-15"/>
          <w:sz w:val="23"/>
        </w:rPr>
        <w:t> </w:t>
      </w:r>
      <w:r>
        <w:rPr>
          <w:sz w:val="23"/>
        </w:rPr>
        <w:t>17/2015</w:t>
      </w:r>
      <w:r>
        <w:rPr>
          <w:spacing w:val="-14"/>
          <w:sz w:val="23"/>
        </w:rPr>
        <w:t> </w:t>
      </w:r>
      <w:r>
        <w:rPr>
          <w:spacing w:val="-4"/>
          <w:sz w:val="23"/>
        </w:rPr>
        <w:t>d'Igualtat</w:t>
      </w:r>
      <w:r>
        <w:rPr>
          <w:spacing w:val="-27"/>
          <w:sz w:val="23"/>
        </w:rPr>
        <w:t> </w:t>
      </w:r>
      <w:r>
        <w:rPr>
          <w:sz w:val="23"/>
        </w:rPr>
        <w:t>efectiva de dones i</w:t>
      </w:r>
      <w:r>
        <w:rPr>
          <w:spacing w:val="-21"/>
          <w:sz w:val="23"/>
        </w:rPr>
        <w:t> </w:t>
      </w:r>
      <w:r>
        <w:rPr>
          <w:sz w:val="23"/>
        </w:rPr>
        <w:t>homes.</w:t>
      </w:r>
    </w:p>
    <w:p>
      <w:pPr>
        <w:pStyle w:val="ListParagraph"/>
        <w:numPr>
          <w:ilvl w:val="0"/>
          <w:numId w:val="2"/>
        </w:numPr>
        <w:tabs>
          <w:tab w:pos="910" w:val="left" w:leader="none"/>
        </w:tabs>
        <w:spacing w:line="273" w:lineRule="auto" w:before="6" w:after="0"/>
        <w:ind w:left="909" w:right="455" w:hanging="360"/>
        <w:jc w:val="both"/>
        <w:rPr>
          <w:sz w:val="23"/>
        </w:rPr>
      </w:pPr>
      <w:r>
        <w:rPr>
          <w:sz w:val="23"/>
        </w:rPr>
        <w:t>No podrà realitzar-se el pagament de la subvenció en tant el beneficiari sigui deutor</w:t>
      </w:r>
      <w:r>
        <w:rPr>
          <w:spacing w:val="-10"/>
          <w:sz w:val="23"/>
        </w:rPr>
        <w:t> </w:t>
      </w:r>
      <w:r>
        <w:rPr>
          <w:sz w:val="23"/>
        </w:rPr>
        <w:t>per</w:t>
      </w:r>
      <w:r>
        <w:rPr>
          <w:spacing w:val="-7"/>
          <w:sz w:val="23"/>
        </w:rPr>
        <w:t> </w:t>
      </w:r>
      <w:r>
        <w:rPr>
          <w:sz w:val="23"/>
        </w:rPr>
        <w:t>resolució</w:t>
      </w:r>
      <w:r>
        <w:rPr>
          <w:spacing w:val="-9"/>
          <w:sz w:val="23"/>
        </w:rPr>
        <w:t> </w:t>
      </w:r>
      <w:r>
        <w:rPr>
          <w:sz w:val="23"/>
        </w:rPr>
        <w:t>de</w:t>
      </w:r>
      <w:r>
        <w:rPr>
          <w:spacing w:val="-8"/>
          <w:sz w:val="23"/>
        </w:rPr>
        <w:t> </w:t>
      </w:r>
      <w:r>
        <w:rPr>
          <w:sz w:val="23"/>
        </w:rPr>
        <w:t>procedència</w:t>
      </w:r>
      <w:r>
        <w:rPr>
          <w:spacing w:val="-10"/>
          <w:sz w:val="23"/>
        </w:rPr>
        <w:t> </w:t>
      </w:r>
      <w:r>
        <w:rPr>
          <w:sz w:val="23"/>
        </w:rPr>
        <w:t>de</w:t>
      </w:r>
      <w:r>
        <w:rPr>
          <w:spacing w:val="-10"/>
          <w:sz w:val="23"/>
        </w:rPr>
        <w:t> </w:t>
      </w:r>
      <w:r>
        <w:rPr>
          <w:sz w:val="23"/>
        </w:rPr>
        <w:t>reintegrament.</w:t>
      </w:r>
    </w:p>
    <w:p>
      <w:pPr>
        <w:pStyle w:val="BodyText"/>
        <w:spacing w:before="8"/>
        <w:rPr>
          <w:sz w:val="27"/>
        </w:rPr>
      </w:pPr>
    </w:p>
    <w:p>
      <w:pPr>
        <w:pStyle w:val="BodyText"/>
        <w:ind w:left="482"/>
      </w:pPr>
      <w:r>
        <w:rPr/>
        <w:t>A més, han de cumplir amb les obligacions previstes a l’apartat 5 de les Bases.</w:t>
      </w:r>
    </w:p>
    <w:p>
      <w:pPr>
        <w:pStyle w:val="BodyText"/>
        <w:spacing w:before="9"/>
        <w:rPr>
          <w:sz w:val="29"/>
        </w:rPr>
      </w:pPr>
    </w:p>
    <w:p>
      <w:pPr>
        <w:pStyle w:val="Heading1"/>
      </w:pPr>
      <w:r>
        <w:rPr/>
        <w:t>2.2.- Requisits dels projectes i/o activitats</w:t>
      </w:r>
    </w:p>
    <w:p>
      <w:pPr>
        <w:pStyle w:val="BodyText"/>
        <w:spacing w:line="276" w:lineRule="auto" w:before="172"/>
        <w:ind w:left="482" w:right="393"/>
      </w:pPr>
      <w:r>
        <w:rPr/>
        <w:t>En tot cas, els projectes susceptibles d'obtenir una subvenció han de contemplar els següents requisits:</w:t>
      </w:r>
    </w:p>
    <w:p>
      <w:pPr>
        <w:pStyle w:val="BodyText"/>
        <w:spacing w:before="10"/>
        <w:rPr>
          <w:sz w:val="37"/>
        </w:rPr>
      </w:pPr>
    </w:p>
    <w:p>
      <w:pPr>
        <w:pStyle w:val="ListParagraph"/>
        <w:numPr>
          <w:ilvl w:val="1"/>
          <w:numId w:val="2"/>
        </w:numPr>
        <w:tabs>
          <w:tab w:pos="1048" w:val="left" w:leader="none"/>
          <w:tab w:pos="1049" w:val="left" w:leader="none"/>
        </w:tabs>
        <w:spacing w:line="276" w:lineRule="auto" w:before="0" w:after="0"/>
        <w:ind w:left="1048" w:right="460" w:hanging="370"/>
        <w:jc w:val="left"/>
        <w:rPr>
          <w:sz w:val="23"/>
        </w:rPr>
      </w:pPr>
      <w:r>
        <w:rPr>
          <w:sz w:val="23"/>
        </w:rPr>
        <w:t>Que el projecte tingui objectius i finalitats coincidents amb aquells que s’estableixen en les presents</w:t>
      </w:r>
      <w:r>
        <w:rPr>
          <w:spacing w:val="-29"/>
          <w:sz w:val="23"/>
        </w:rPr>
        <w:t> </w:t>
      </w:r>
      <w:r>
        <w:rPr>
          <w:sz w:val="23"/>
        </w:rPr>
        <w:t>bases.</w:t>
      </w:r>
    </w:p>
    <w:p>
      <w:pPr>
        <w:pStyle w:val="ListParagraph"/>
        <w:numPr>
          <w:ilvl w:val="1"/>
          <w:numId w:val="2"/>
        </w:numPr>
        <w:tabs>
          <w:tab w:pos="1048" w:val="left" w:leader="none"/>
          <w:tab w:pos="1049" w:val="left" w:leader="none"/>
        </w:tabs>
        <w:spacing w:line="276" w:lineRule="auto" w:before="41" w:after="0"/>
        <w:ind w:left="1048" w:right="462" w:hanging="360"/>
        <w:jc w:val="left"/>
        <w:rPr>
          <w:sz w:val="23"/>
        </w:rPr>
      </w:pPr>
      <w:r>
        <w:rPr>
          <w:sz w:val="23"/>
        </w:rPr>
        <w:t>Que les activitats que proposen complementin o supleixin la competència municipal en aquestes</w:t>
      </w:r>
      <w:r>
        <w:rPr>
          <w:spacing w:val="-32"/>
          <w:sz w:val="23"/>
        </w:rPr>
        <w:t> </w:t>
      </w:r>
      <w:r>
        <w:rPr>
          <w:sz w:val="23"/>
        </w:rPr>
        <w:t>matèries.</w:t>
      </w:r>
    </w:p>
    <w:p>
      <w:pPr>
        <w:pStyle w:val="ListParagraph"/>
        <w:numPr>
          <w:ilvl w:val="1"/>
          <w:numId w:val="2"/>
        </w:numPr>
        <w:tabs>
          <w:tab w:pos="1048" w:val="left" w:leader="none"/>
          <w:tab w:pos="1049" w:val="left" w:leader="none"/>
        </w:tabs>
        <w:spacing w:line="278" w:lineRule="auto" w:before="14" w:after="0"/>
        <w:ind w:left="1048" w:right="457" w:hanging="360"/>
        <w:jc w:val="left"/>
        <w:rPr>
          <w:sz w:val="23"/>
        </w:rPr>
      </w:pPr>
      <w:r>
        <w:rPr>
          <w:sz w:val="23"/>
        </w:rPr>
        <w:t>Que</w:t>
      </w:r>
      <w:r>
        <w:rPr>
          <w:spacing w:val="-7"/>
          <w:sz w:val="23"/>
        </w:rPr>
        <w:t> </w:t>
      </w:r>
      <w:r>
        <w:rPr>
          <w:sz w:val="23"/>
        </w:rPr>
        <w:t>les</w:t>
      </w:r>
      <w:r>
        <w:rPr>
          <w:spacing w:val="-5"/>
          <w:sz w:val="23"/>
        </w:rPr>
        <w:t> </w:t>
      </w:r>
      <w:r>
        <w:rPr>
          <w:sz w:val="23"/>
        </w:rPr>
        <w:t>activitats</w:t>
      </w:r>
      <w:r>
        <w:rPr>
          <w:spacing w:val="-8"/>
          <w:sz w:val="23"/>
        </w:rPr>
        <w:t> </w:t>
      </w:r>
      <w:r>
        <w:rPr>
          <w:sz w:val="23"/>
        </w:rPr>
        <w:t>es</w:t>
      </w:r>
      <w:r>
        <w:rPr>
          <w:spacing w:val="-8"/>
          <w:sz w:val="23"/>
        </w:rPr>
        <w:t> </w:t>
      </w:r>
      <w:r>
        <w:rPr>
          <w:sz w:val="23"/>
        </w:rPr>
        <w:t>facin</w:t>
      </w:r>
      <w:r>
        <w:rPr>
          <w:spacing w:val="-7"/>
          <w:sz w:val="23"/>
        </w:rPr>
        <w:t> </w:t>
      </w:r>
      <w:r>
        <w:rPr>
          <w:sz w:val="23"/>
        </w:rPr>
        <w:t>en</w:t>
      </w:r>
      <w:r>
        <w:rPr>
          <w:spacing w:val="-6"/>
          <w:sz w:val="23"/>
        </w:rPr>
        <w:t> </w:t>
      </w:r>
      <w:r>
        <w:rPr>
          <w:sz w:val="23"/>
        </w:rPr>
        <w:t>el</w:t>
      </w:r>
      <w:r>
        <w:rPr>
          <w:spacing w:val="-6"/>
          <w:sz w:val="23"/>
        </w:rPr>
        <w:t> </w:t>
      </w:r>
      <w:r>
        <w:rPr>
          <w:sz w:val="23"/>
        </w:rPr>
        <w:t>terme</w:t>
      </w:r>
      <w:r>
        <w:rPr>
          <w:spacing w:val="-8"/>
          <w:sz w:val="23"/>
        </w:rPr>
        <w:t> </w:t>
      </w:r>
      <w:r>
        <w:rPr>
          <w:sz w:val="23"/>
        </w:rPr>
        <w:t>municipal</w:t>
      </w:r>
      <w:r>
        <w:rPr>
          <w:spacing w:val="-5"/>
          <w:sz w:val="23"/>
        </w:rPr>
        <w:t> </w:t>
      </w:r>
      <w:r>
        <w:rPr>
          <w:sz w:val="23"/>
        </w:rPr>
        <w:t>de</w:t>
      </w:r>
      <w:r>
        <w:rPr>
          <w:spacing w:val="-6"/>
          <w:sz w:val="23"/>
        </w:rPr>
        <w:t> </w:t>
      </w:r>
      <w:r>
        <w:rPr>
          <w:sz w:val="23"/>
        </w:rPr>
        <w:t>Deltebre,</w:t>
      </w:r>
      <w:r>
        <w:rPr>
          <w:spacing w:val="-5"/>
          <w:sz w:val="23"/>
        </w:rPr>
        <w:t> </w:t>
      </w:r>
      <w:r>
        <w:rPr>
          <w:sz w:val="23"/>
        </w:rPr>
        <w:t>o</w:t>
      </w:r>
      <w:r>
        <w:rPr>
          <w:spacing w:val="-9"/>
          <w:sz w:val="23"/>
        </w:rPr>
        <w:t> </w:t>
      </w:r>
      <w:r>
        <w:rPr>
          <w:sz w:val="23"/>
        </w:rPr>
        <w:t>fora</w:t>
      </w:r>
      <w:r>
        <w:rPr>
          <w:spacing w:val="-2"/>
          <w:sz w:val="23"/>
        </w:rPr>
        <w:t> </w:t>
      </w:r>
      <w:r>
        <w:rPr>
          <w:spacing w:val="-4"/>
          <w:sz w:val="23"/>
        </w:rPr>
        <w:t>d'aquest</w:t>
      </w:r>
      <w:r>
        <w:rPr>
          <w:spacing w:val="-12"/>
          <w:sz w:val="23"/>
        </w:rPr>
        <w:t> </w:t>
      </w:r>
      <w:r>
        <w:rPr>
          <w:sz w:val="23"/>
        </w:rPr>
        <w:t>en el</w:t>
      </w:r>
      <w:r>
        <w:rPr>
          <w:spacing w:val="-6"/>
          <w:sz w:val="23"/>
        </w:rPr>
        <w:t> </w:t>
      </w:r>
      <w:r>
        <w:rPr>
          <w:sz w:val="23"/>
        </w:rPr>
        <w:t>cas</w:t>
      </w:r>
      <w:r>
        <w:rPr>
          <w:spacing w:val="-10"/>
          <w:sz w:val="23"/>
        </w:rPr>
        <w:t> </w:t>
      </w:r>
      <w:r>
        <w:rPr>
          <w:sz w:val="23"/>
        </w:rPr>
        <w:t>que</w:t>
      </w:r>
      <w:r>
        <w:rPr>
          <w:spacing w:val="-9"/>
          <w:sz w:val="23"/>
        </w:rPr>
        <w:t> </w:t>
      </w:r>
      <w:r>
        <w:rPr>
          <w:sz w:val="23"/>
        </w:rPr>
        <w:t>es</w:t>
      </w:r>
      <w:r>
        <w:rPr>
          <w:spacing w:val="-5"/>
          <w:sz w:val="23"/>
        </w:rPr>
        <w:t> </w:t>
      </w:r>
      <w:r>
        <w:rPr>
          <w:sz w:val="23"/>
        </w:rPr>
        <w:t>considerin</w:t>
      </w:r>
      <w:r>
        <w:rPr>
          <w:spacing w:val="-3"/>
          <w:sz w:val="23"/>
        </w:rPr>
        <w:t> </w:t>
      </w:r>
      <w:r>
        <w:rPr>
          <w:sz w:val="23"/>
        </w:rPr>
        <w:t>d'interès</w:t>
      </w:r>
      <w:r>
        <w:rPr>
          <w:spacing w:val="-9"/>
          <w:sz w:val="23"/>
        </w:rPr>
        <w:t> </w:t>
      </w:r>
      <w:r>
        <w:rPr>
          <w:sz w:val="23"/>
        </w:rPr>
        <w:t>per</w:t>
      </w:r>
      <w:r>
        <w:rPr>
          <w:spacing w:val="-5"/>
          <w:sz w:val="23"/>
        </w:rPr>
        <w:t> </w:t>
      </w:r>
      <w:r>
        <w:rPr>
          <w:sz w:val="23"/>
        </w:rPr>
        <w:t>a</w:t>
      </w:r>
      <w:r>
        <w:rPr>
          <w:spacing w:val="-9"/>
          <w:sz w:val="23"/>
        </w:rPr>
        <w:t> </w:t>
      </w:r>
      <w:r>
        <w:rPr>
          <w:sz w:val="23"/>
        </w:rPr>
        <w:t>la</w:t>
      </w:r>
      <w:r>
        <w:rPr>
          <w:spacing w:val="-5"/>
          <w:sz w:val="23"/>
        </w:rPr>
        <w:t> </w:t>
      </w:r>
      <w:r>
        <w:rPr>
          <w:sz w:val="23"/>
        </w:rPr>
        <w:t>projecció</w:t>
      </w:r>
      <w:r>
        <w:rPr>
          <w:spacing w:val="-6"/>
          <w:sz w:val="23"/>
        </w:rPr>
        <w:t> </w:t>
      </w:r>
      <w:r>
        <w:rPr>
          <w:sz w:val="23"/>
        </w:rPr>
        <w:t>exterior</w:t>
      </w:r>
      <w:r>
        <w:rPr>
          <w:spacing w:val="-1"/>
          <w:sz w:val="23"/>
        </w:rPr>
        <w:t> </w:t>
      </w:r>
      <w:r>
        <w:rPr>
          <w:sz w:val="23"/>
        </w:rPr>
        <w:t>del</w:t>
      </w:r>
      <w:r>
        <w:rPr>
          <w:spacing w:val="-11"/>
          <w:sz w:val="23"/>
        </w:rPr>
        <w:t> </w:t>
      </w:r>
      <w:r>
        <w:rPr>
          <w:sz w:val="23"/>
        </w:rPr>
        <w:t>municipi.</w:t>
      </w:r>
    </w:p>
    <w:p>
      <w:pPr>
        <w:pStyle w:val="ListParagraph"/>
        <w:numPr>
          <w:ilvl w:val="1"/>
          <w:numId w:val="2"/>
        </w:numPr>
        <w:tabs>
          <w:tab w:pos="1048" w:val="left" w:leader="none"/>
          <w:tab w:pos="1049" w:val="left" w:leader="none"/>
        </w:tabs>
        <w:spacing w:line="240" w:lineRule="auto" w:before="7" w:after="0"/>
        <w:ind w:left="1048" w:right="0" w:hanging="361"/>
        <w:jc w:val="left"/>
        <w:rPr>
          <w:sz w:val="23"/>
        </w:rPr>
      </w:pPr>
      <w:r>
        <w:rPr>
          <w:sz w:val="23"/>
        </w:rPr>
        <w:t>Que les activitats que facin siguin sense afany</w:t>
      </w:r>
      <w:r>
        <w:rPr>
          <w:spacing w:val="-7"/>
          <w:sz w:val="23"/>
        </w:rPr>
        <w:t> </w:t>
      </w:r>
      <w:r>
        <w:rPr>
          <w:spacing w:val="3"/>
          <w:sz w:val="23"/>
        </w:rPr>
        <w:t>delucre.</w:t>
      </w:r>
    </w:p>
    <w:p>
      <w:pPr>
        <w:pStyle w:val="ListParagraph"/>
        <w:numPr>
          <w:ilvl w:val="1"/>
          <w:numId w:val="2"/>
        </w:numPr>
        <w:tabs>
          <w:tab w:pos="1049" w:val="left" w:leader="none"/>
        </w:tabs>
        <w:spacing w:line="276" w:lineRule="auto" w:before="78" w:after="0"/>
        <w:ind w:left="1048" w:right="459" w:hanging="360"/>
        <w:jc w:val="both"/>
        <w:rPr>
          <w:sz w:val="23"/>
        </w:rPr>
      </w:pPr>
      <w:r>
        <w:rPr>
          <w:sz w:val="23"/>
        </w:rPr>
        <w:t>Que les activitats programades es duguin a terme dins del període objecte de la convocatòria vigent. Quan el projecte sigui plurianual, serà subvencionable la part de projecte que es dugui a terme dintre de l’exercici objecte de convocatòria.</w:t>
      </w:r>
    </w:p>
    <w:p>
      <w:pPr>
        <w:pStyle w:val="ListParagraph"/>
        <w:numPr>
          <w:ilvl w:val="1"/>
          <w:numId w:val="2"/>
        </w:numPr>
        <w:tabs>
          <w:tab w:pos="1049" w:val="left" w:leader="none"/>
        </w:tabs>
        <w:spacing w:line="276" w:lineRule="auto" w:before="9" w:after="0"/>
        <w:ind w:left="1048" w:right="460" w:hanging="360"/>
        <w:jc w:val="both"/>
        <w:rPr>
          <w:sz w:val="23"/>
        </w:rPr>
      </w:pPr>
      <w:r>
        <w:rPr>
          <w:sz w:val="23"/>
        </w:rPr>
        <w:t>Que els projectes i activitats a desenvolupar presentats evitin el llenguatge sexista.</w:t>
      </w:r>
    </w:p>
    <w:p>
      <w:pPr>
        <w:pStyle w:val="BodyText"/>
        <w:spacing w:before="5"/>
        <w:rPr>
          <w:sz w:val="34"/>
        </w:rPr>
      </w:pPr>
    </w:p>
    <w:p>
      <w:pPr>
        <w:pStyle w:val="BodyText"/>
        <w:spacing w:line="276" w:lineRule="auto" w:before="1"/>
        <w:ind w:left="482" w:right="393"/>
      </w:pPr>
      <w:r>
        <w:rPr/>
        <w:t>Els</w:t>
      </w:r>
      <w:r>
        <w:rPr>
          <w:spacing w:val="-14"/>
        </w:rPr>
        <w:t> </w:t>
      </w:r>
      <w:r>
        <w:rPr/>
        <w:t>projectes</w:t>
      </w:r>
      <w:r>
        <w:rPr>
          <w:spacing w:val="-13"/>
        </w:rPr>
        <w:t> </w:t>
      </w:r>
      <w:r>
        <w:rPr/>
        <w:t>que</w:t>
      </w:r>
      <w:r>
        <w:rPr>
          <w:spacing w:val="-15"/>
        </w:rPr>
        <w:t> </w:t>
      </w:r>
      <w:r>
        <w:rPr/>
        <w:t>es</w:t>
      </w:r>
      <w:r>
        <w:rPr>
          <w:spacing w:val="-13"/>
        </w:rPr>
        <w:t> </w:t>
      </w:r>
      <w:r>
        <w:rPr/>
        <w:t>subvencionin</w:t>
      </w:r>
      <w:r>
        <w:rPr>
          <w:spacing w:val="-15"/>
        </w:rPr>
        <w:t> </w:t>
      </w:r>
      <w:r>
        <w:rPr/>
        <w:t>han</w:t>
      </w:r>
      <w:r>
        <w:rPr>
          <w:spacing w:val="-14"/>
        </w:rPr>
        <w:t> </w:t>
      </w:r>
      <w:r>
        <w:rPr/>
        <w:t>de</w:t>
      </w:r>
      <w:r>
        <w:rPr>
          <w:spacing w:val="-15"/>
        </w:rPr>
        <w:t> </w:t>
      </w:r>
      <w:r>
        <w:rPr/>
        <w:t>fomentar</w:t>
      </w:r>
      <w:r>
        <w:rPr>
          <w:spacing w:val="-12"/>
        </w:rPr>
        <w:t> </w:t>
      </w:r>
      <w:r>
        <w:rPr/>
        <w:t>activitats</w:t>
      </w:r>
      <w:r>
        <w:rPr>
          <w:spacing w:val="-14"/>
        </w:rPr>
        <w:t> </w:t>
      </w:r>
      <w:r>
        <w:rPr/>
        <w:t>d'interès</w:t>
      </w:r>
      <w:r>
        <w:rPr>
          <w:spacing w:val="-13"/>
        </w:rPr>
        <w:t> </w:t>
      </w:r>
      <w:r>
        <w:rPr/>
        <w:t>públic</w:t>
      </w:r>
      <w:r>
        <w:rPr>
          <w:spacing w:val="-14"/>
        </w:rPr>
        <w:t> </w:t>
      </w:r>
      <w:r>
        <w:rPr/>
        <w:t>o</w:t>
      </w:r>
      <w:r>
        <w:rPr>
          <w:spacing w:val="-14"/>
        </w:rPr>
        <w:t> </w:t>
      </w:r>
      <w:r>
        <w:rPr/>
        <w:t>social, que es realitzin durant l’any objecte de la convocatòria i que tinguin per</w:t>
      </w:r>
      <w:r>
        <w:rPr>
          <w:spacing w:val="-18"/>
        </w:rPr>
        <w:t> </w:t>
      </w:r>
      <w:r>
        <w:rPr/>
        <w:t>finalitat:</w:t>
      </w:r>
    </w:p>
    <w:p>
      <w:pPr>
        <w:pStyle w:val="BodyText"/>
        <w:spacing w:before="1"/>
        <w:rPr>
          <w:sz w:val="35"/>
        </w:rPr>
      </w:pPr>
    </w:p>
    <w:p>
      <w:pPr>
        <w:pStyle w:val="ListParagraph"/>
        <w:numPr>
          <w:ilvl w:val="1"/>
          <w:numId w:val="2"/>
        </w:numPr>
        <w:tabs>
          <w:tab w:pos="1048" w:val="left" w:leader="none"/>
          <w:tab w:pos="1049" w:val="left" w:leader="none"/>
        </w:tabs>
        <w:spacing w:line="240" w:lineRule="auto" w:before="0" w:after="0"/>
        <w:ind w:left="1048" w:right="0" w:hanging="361"/>
        <w:jc w:val="left"/>
        <w:rPr>
          <w:sz w:val="23"/>
        </w:rPr>
      </w:pPr>
      <w:r>
        <w:rPr>
          <w:sz w:val="23"/>
        </w:rPr>
        <w:t>Millorar la cohesió i inclusió social del</w:t>
      </w:r>
      <w:r>
        <w:rPr>
          <w:spacing w:val="-42"/>
          <w:sz w:val="23"/>
        </w:rPr>
        <w:t> </w:t>
      </w:r>
      <w:r>
        <w:rPr>
          <w:sz w:val="23"/>
        </w:rPr>
        <w:t>municipi.</w:t>
      </w:r>
    </w:p>
    <w:p>
      <w:pPr>
        <w:pStyle w:val="ListParagraph"/>
        <w:numPr>
          <w:ilvl w:val="1"/>
          <w:numId w:val="2"/>
        </w:numPr>
        <w:tabs>
          <w:tab w:pos="1048" w:val="left" w:leader="none"/>
          <w:tab w:pos="1049" w:val="left" w:leader="none"/>
        </w:tabs>
        <w:spacing w:line="273" w:lineRule="auto" w:before="73" w:after="0"/>
        <w:ind w:left="1048" w:right="458" w:hanging="360"/>
        <w:jc w:val="left"/>
        <w:rPr>
          <w:sz w:val="23"/>
        </w:rPr>
      </w:pPr>
      <w:r>
        <w:rPr>
          <w:sz w:val="23"/>
        </w:rPr>
        <w:t>Fomentar valors socials, ètics, de civisme, de convivència i culturals, així</w:t>
      </w:r>
      <w:r>
        <w:rPr>
          <w:spacing w:val="-27"/>
          <w:sz w:val="23"/>
        </w:rPr>
        <w:t> </w:t>
      </w:r>
      <w:r>
        <w:rPr>
          <w:sz w:val="23"/>
        </w:rPr>
        <w:t>com, les formes de participació</w:t>
      </w:r>
      <w:r>
        <w:rPr>
          <w:spacing w:val="-29"/>
          <w:sz w:val="23"/>
        </w:rPr>
        <w:t> </w:t>
      </w:r>
      <w:r>
        <w:rPr>
          <w:sz w:val="23"/>
        </w:rPr>
        <w:t>activa.</w:t>
      </w:r>
    </w:p>
    <w:p>
      <w:pPr>
        <w:pStyle w:val="ListParagraph"/>
        <w:numPr>
          <w:ilvl w:val="1"/>
          <w:numId w:val="2"/>
        </w:numPr>
        <w:tabs>
          <w:tab w:pos="1048" w:val="left" w:leader="none"/>
          <w:tab w:pos="1049" w:val="left" w:leader="none"/>
        </w:tabs>
        <w:spacing w:line="240" w:lineRule="auto" w:before="44" w:after="0"/>
        <w:ind w:left="1048" w:right="0" w:hanging="361"/>
        <w:jc w:val="left"/>
        <w:rPr>
          <w:sz w:val="23"/>
        </w:rPr>
      </w:pPr>
      <w:r>
        <w:rPr>
          <w:sz w:val="23"/>
        </w:rPr>
        <w:t>Promoure l’educació i la</w:t>
      </w:r>
      <w:r>
        <w:rPr>
          <w:spacing w:val="-27"/>
          <w:sz w:val="23"/>
        </w:rPr>
        <w:t> </w:t>
      </w:r>
      <w:r>
        <w:rPr>
          <w:sz w:val="23"/>
        </w:rPr>
        <w:t>formació.</w:t>
      </w:r>
    </w:p>
    <w:p>
      <w:pPr>
        <w:pStyle w:val="ListParagraph"/>
        <w:numPr>
          <w:ilvl w:val="1"/>
          <w:numId w:val="2"/>
        </w:numPr>
        <w:tabs>
          <w:tab w:pos="1048" w:val="left" w:leader="none"/>
          <w:tab w:pos="1049" w:val="left" w:leader="none"/>
        </w:tabs>
        <w:spacing w:line="240" w:lineRule="auto" w:before="71" w:after="0"/>
        <w:ind w:left="1048" w:right="0" w:hanging="361"/>
        <w:jc w:val="left"/>
        <w:rPr>
          <w:sz w:val="23"/>
        </w:rPr>
      </w:pPr>
      <w:r>
        <w:rPr>
          <w:sz w:val="23"/>
        </w:rPr>
        <w:t>Promoure les activitats esportives i de</w:t>
      </w:r>
      <w:r>
        <w:rPr>
          <w:spacing w:val="-38"/>
          <w:sz w:val="23"/>
        </w:rPr>
        <w:t> </w:t>
      </w:r>
      <w:r>
        <w:rPr>
          <w:sz w:val="23"/>
        </w:rPr>
        <w:t>lleure.</w:t>
      </w:r>
    </w:p>
    <w:p>
      <w:pPr>
        <w:pStyle w:val="ListParagraph"/>
        <w:numPr>
          <w:ilvl w:val="1"/>
          <w:numId w:val="2"/>
        </w:numPr>
        <w:tabs>
          <w:tab w:pos="1048" w:val="left" w:leader="none"/>
          <w:tab w:pos="1049" w:val="left" w:leader="none"/>
        </w:tabs>
        <w:spacing w:line="240" w:lineRule="auto" w:before="73" w:after="0"/>
        <w:ind w:left="1048" w:right="0" w:hanging="361"/>
        <w:jc w:val="left"/>
        <w:rPr>
          <w:sz w:val="23"/>
        </w:rPr>
      </w:pPr>
      <w:r>
        <w:rPr>
          <w:sz w:val="23"/>
        </w:rPr>
        <w:t>Contribuir a la igualtat d’oportunitats i justicia</w:t>
      </w:r>
      <w:r>
        <w:rPr>
          <w:spacing w:val="-6"/>
          <w:sz w:val="23"/>
        </w:rPr>
        <w:t> </w:t>
      </w:r>
      <w:r>
        <w:rPr>
          <w:sz w:val="23"/>
        </w:rPr>
        <w:t>social.</w:t>
      </w:r>
    </w:p>
    <w:p>
      <w:pPr>
        <w:spacing w:after="0" w:line="240" w:lineRule="auto"/>
        <w:jc w:val="left"/>
        <w:rPr>
          <w:sz w:val="23"/>
        </w:rPr>
        <w:sectPr>
          <w:pgSz w:w="11920" w:h="16850"/>
          <w:pgMar w:header="525" w:footer="751" w:top="2380" w:bottom="940" w:left="1220" w:right="1220"/>
        </w:sectPr>
      </w:pPr>
    </w:p>
    <w:p>
      <w:pPr>
        <w:pStyle w:val="BodyText"/>
        <w:rPr>
          <w:sz w:val="20"/>
        </w:rPr>
      </w:pPr>
    </w:p>
    <w:p>
      <w:pPr>
        <w:pStyle w:val="Heading1"/>
        <w:numPr>
          <w:ilvl w:val="0"/>
          <w:numId w:val="1"/>
        </w:numPr>
        <w:tabs>
          <w:tab w:pos="483" w:val="left" w:leader="none"/>
        </w:tabs>
        <w:spacing w:line="273" w:lineRule="auto" w:before="220" w:after="0"/>
        <w:ind w:left="482" w:right="451" w:hanging="248"/>
        <w:jc w:val="left"/>
      </w:pPr>
      <w:r>
        <w:rPr/>
        <w:t>FORMA I TERMINI DE PRESENTACIÓ DE SOL·LICITUDS. DOCUMENTACIÓ A ADJUNTAR</w:t>
      </w:r>
    </w:p>
    <w:p>
      <w:pPr>
        <w:pStyle w:val="BodyText"/>
        <w:rPr>
          <w:b/>
          <w:sz w:val="30"/>
        </w:rPr>
      </w:pPr>
    </w:p>
    <w:p>
      <w:pPr>
        <w:pStyle w:val="BodyText"/>
        <w:spacing w:line="276" w:lineRule="auto"/>
        <w:ind w:left="482" w:right="451"/>
        <w:jc w:val="both"/>
      </w:pPr>
      <w:r>
        <w:rPr/>
        <w:t>Els models normalitzats per sol·licitar les subvencions que es regulen els les presents bases es poden sol·licitar a l’Espai d’Atenció Ciutadana (EAC) de l’Ajuntament de Deltebre en horari d’atenció a la ciutadania (8.30h-14.00h) o bé descarregar-los des de la pàgina web de l’Ajuntament de Deltebre.</w:t>
      </w:r>
    </w:p>
    <w:p>
      <w:pPr>
        <w:pStyle w:val="BodyText"/>
        <w:spacing w:line="276" w:lineRule="auto" w:before="94"/>
        <w:ind w:left="482" w:right="455"/>
        <w:jc w:val="both"/>
      </w:pPr>
      <w:r>
        <w:rPr/>
        <w:t>Així mateix, es podran presentar de forma presencial a l’Espai d’Atenció Ciutadana (EAC) de l’Ajuntament de Deltebre en horari d’atenció a la ciutadania o bé efectuar la</w:t>
      </w:r>
      <w:r>
        <w:rPr>
          <w:spacing w:val="-18"/>
        </w:rPr>
        <w:t> </w:t>
      </w:r>
      <w:r>
        <w:rPr/>
        <w:t>presentació</w:t>
      </w:r>
      <w:r>
        <w:rPr>
          <w:spacing w:val="-16"/>
        </w:rPr>
        <w:t> </w:t>
      </w:r>
      <w:r>
        <w:rPr/>
        <w:t>electrònica</w:t>
      </w:r>
      <w:r>
        <w:rPr>
          <w:spacing w:val="-18"/>
        </w:rPr>
        <w:t> </w:t>
      </w:r>
      <w:r>
        <w:rPr/>
        <w:t>de</w:t>
      </w:r>
      <w:r>
        <w:rPr>
          <w:spacing w:val="-18"/>
        </w:rPr>
        <w:t> </w:t>
      </w:r>
      <w:r>
        <w:rPr/>
        <w:t>la</w:t>
      </w:r>
      <w:r>
        <w:rPr>
          <w:spacing w:val="-18"/>
        </w:rPr>
        <w:t> </w:t>
      </w:r>
      <w:r>
        <w:rPr/>
        <w:t>sol·licitud,</w:t>
      </w:r>
      <w:r>
        <w:rPr>
          <w:spacing w:val="-17"/>
        </w:rPr>
        <w:t> </w:t>
      </w:r>
      <w:r>
        <w:rPr/>
        <w:t>els</w:t>
      </w:r>
      <w:r>
        <w:rPr>
          <w:spacing w:val="-17"/>
        </w:rPr>
        <w:t> </w:t>
      </w:r>
      <w:r>
        <w:rPr/>
        <w:t>formularis</w:t>
      </w:r>
      <w:r>
        <w:rPr>
          <w:spacing w:val="-18"/>
        </w:rPr>
        <w:t> </w:t>
      </w:r>
      <w:r>
        <w:rPr/>
        <w:t>s'hauran</w:t>
      </w:r>
      <w:r>
        <w:rPr>
          <w:spacing w:val="-18"/>
        </w:rPr>
        <w:t> </w:t>
      </w:r>
      <w:r>
        <w:rPr/>
        <w:t>d'emplenar</w:t>
      </w:r>
      <w:r>
        <w:rPr>
          <w:spacing w:val="-17"/>
        </w:rPr>
        <w:t> </w:t>
      </w:r>
      <w:r>
        <w:rPr/>
        <w:t>a</w:t>
      </w:r>
      <w:r>
        <w:rPr>
          <w:spacing w:val="-18"/>
        </w:rPr>
        <w:t> </w:t>
      </w:r>
      <w:r>
        <w:rPr/>
        <w:t>través de la seu electrònica de l’Ajuntament de Deltebre seguint les instruccions indicades al portal de</w:t>
      </w:r>
      <w:r>
        <w:rPr>
          <w:spacing w:val="-4"/>
        </w:rPr>
        <w:t> </w:t>
      </w:r>
      <w:r>
        <w:rPr/>
        <w:t>tràmits.</w:t>
      </w:r>
    </w:p>
    <w:p>
      <w:pPr>
        <w:pStyle w:val="BodyText"/>
        <w:spacing w:before="7"/>
        <w:rPr>
          <w:sz w:val="26"/>
        </w:rPr>
      </w:pPr>
    </w:p>
    <w:p>
      <w:pPr>
        <w:pStyle w:val="BodyText"/>
        <w:spacing w:line="276" w:lineRule="auto"/>
        <w:ind w:left="482" w:right="452"/>
        <w:jc w:val="both"/>
      </w:pPr>
      <w:r>
        <w:rPr/>
        <w:t>Per qualsevol altre mitjà dels establerts per la Llei 39/2015, d’1 octubre, del procediment administratiu comú de les administracions públiques i la Llei 40/2015, d’1 d’octubre, de règim jurídic del sector públic.</w:t>
      </w:r>
    </w:p>
    <w:p>
      <w:pPr>
        <w:pStyle w:val="BodyText"/>
        <w:rPr>
          <w:sz w:val="26"/>
        </w:rPr>
      </w:pPr>
    </w:p>
    <w:p>
      <w:pPr>
        <w:pStyle w:val="BodyText"/>
        <w:spacing w:before="169"/>
        <w:ind w:left="482"/>
        <w:jc w:val="both"/>
      </w:pPr>
      <w:r>
        <w:rPr/>
        <w:t>La documentació mínima necessària per a sol·licitar la subvenció serà la següent:</w:t>
      </w:r>
    </w:p>
    <w:p>
      <w:pPr>
        <w:pStyle w:val="BodyText"/>
        <w:spacing w:before="9"/>
        <w:rPr>
          <w:sz w:val="30"/>
        </w:rPr>
      </w:pPr>
    </w:p>
    <w:p>
      <w:pPr>
        <w:pStyle w:val="ListParagraph"/>
        <w:numPr>
          <w:ilvl w:val="1"/>
          <w:numId w:val="1"/>
        </w:numPr>
        <w:tabs>
          <w:tab w:pos="1190" w:val="left" w:leader="none"/>
        </w:tabs>
        <w:spacing w:line="276" w:lineRule="auto" w:before="0" w:after="0"/>
        <w:ind w:left="1190" w:right="457" w:hanging="425"/>
        <w:jc w:val="both"/>
        <w:rPr>
          <w:sz w:val="23"/>
        </w:rPr>
      </w:pPr>
      <w:r>
        <w:rPr>
          <w:sz w:val="23"/>
        </w:rPr>
        <w:t>Instancia de sol·licitud de subvenció amb declaració responsable, si s’escau, la qual substituirà la presentació de documentació acreditativa de la mateixa declaració. Per mig d’aquest model normalitzat les persones sol·licitants es comprometran a inserir en el vestuari dels equips subjectes a subvenció el nou material gràfic (emblema) de l’ajuntament de Deltebre i mantenir la inserció</w:t>
      </w:r>
      <w:r>
        <w:rPr>
          <w:spacing w:val="-49"/>
          <w:sz w:val="23"/>
        </w:rPr>
        <w:t> </w:t>
      </w:r>
      <w:r>
        <w:rPr>
          <w:sz w:val="23"/>
        </w:rPr>
        <w:t>com a mínim durant una temporada sencera.</w:t>
      </w:r>
    </w:p>
    <w:p>
      <w:pPr>
        <w:pStyle w:val="ListParagraph"/>
        <w:numPr>
          <w:ilvl w:val="1"/>
          <w:numId w:val="1"/>
        </w:numPr>
        <w:tabs>
          <w:tab w:pos="1190" w:val="left" w:leader="none"/>
        </w:tabs>
        <w:spacing w:line="276" w:lineRule="auto" w:before="0" w:after="0"/>
        <w:ind w:left="1190" w:right="460" w:hanging="360"/>
        <w:jc w:val="both"/>
        <w:rPr>
          <w:sz w:val="23"/>
        </w:rPr>
      </w:pPr>
      <w:r>
        <w:rPr>
          <w:sz w:val="23"/>
        </w:rPr>
        <w:t>Documentació que acrediti que l’entitat i associació es troba al corrent de les seves obligacions tributàries amb l'Ajuntament, l'Agència Estatal d'Administració Tributària, la Seguretat Social i la resta d'Administracions</w:t>
      </w:r>
      <w:r>
        <w:rPr>
          <w:spacing w:val="-31"/>
          <w:sz w:val="23"/>
        </w:rPr>
        <w:t> </w:t>
      </w:r>
      <w:r>
        <w:rPr>
          <w:sz w:val="23"/>
        </w:rPr>
        <w:t>(no caldrà presentar aquesta documentació si s’autoritza a l’Ajuntament de Deltebre a consultar aquesta</w:t>
      </w:r>
      <w:r>
        <w:rPr>
          <w:spacing w:val="-1"/>
          <w:sz w:val="23"/>
        </w:rPr>
        <w:t> </w:t>
      </w:r>
      <w:r>
        <w:rPr>
          <w:sz w:val="23"/>
        </w:rPr>
        <w:t>informació).</w:t>
      </w:r>
    </w:p>
    <w:p>
      <w:pPr>
        <w:pStyle w:val="ListParagraph"/>
        <w:numPr>
          <w:ilvl w:val="1"/>
          <w:numId w:val="1"/>
        </w:numPr>
        <w:tabs>
          <w:tab w:pos="1190" w:val="left" w:leader="none"/>
        </w:tabs>
        <w:spacing w:line="276" w:lineRule="auto" w:before="12" w:after="0"/>
        <w:ind w:left="1190" w:right="460" w:hanging="336"/>
        <w:jc w:val="both"/>
        <w:rPr>
          <w:sz w:val="23"/>
        </w:rPr>
      </w:pPr>
      <w:r>
        <w:rPr>
          <w:sz w:val="23"/>
        </w:rPr>
        <w:t>Còpia confrontada o original i còpia de la documentació següent (únicament si aquesta no està en poder de l’Ajuntament de</w:t>
      </w:r>
      <w:r>
        <w:rPr>
          <w:spacing w:val="-46"/>
          <w:sz w:val="23"/>
        </w:rPr>
        <w:t> </w:t>
      </w:r>
      <w:r>
        <w:rPr>
          <w:sz w:val="23"/>
        </w:rPr>
        <w:t>Deltebre):</w:t>
      </w:r>
    </w:p>
    <w:p>
      <w:pPr>
        <w:pStyle w:val="ListParagraph"/>
        <w:numPr>
          <w:ilvl w:val="2"/>
          <w:numId w:val="1"/>
        </w:numPr>
        <w:tabs>
          <w:tab w:pos="1900" w:val="left" w:leader="none"/>
          <w:tab w:pos="1901" w:val="left" w:leader="none"/>
        </w:tabs>
        <w:spacing w:line="240" w:lineRule="auto" w:before="1" w:after="0"/>
        <w:ind w:left="1900" w:right="0" w:hanging="390"/>
        <w:jc w:val="left"/>
        <w:rPr>
          <w:sz w:val="23"/>
        </w:rPr>
      </w:pPr>
      <w:r>
        <w:rPr>
          <w:sz w:val="23"/>
        </w:rPr>
        <w:t>Document</w:t>
      </w:r>
      <w:r>
        <w:rPr>
          <w:spacing w:val="-11"/>
          <w:sz w:val="23"/>
        </w:rPr>
        <w:t> </w:t>
      </w:r>
      <w:r>
        <w:rPr>
          <w:sz w:val="23"/>
        </w:rPr>
        <w:t>acreditatiu</w:t>
      </w:r>
      <w:r>
        <w:rPr>
          <w:spacing w:val="-9"/>
          <w:sz w:val="23"/>
        </w:rPr>
        <w:t> </w:t>
      </w:r>
      <w:r>
        <w:rPr>
          <w:sz w:val="23"/>
        </w:rPr>
        <w:t>de</w:t>
      </w:r>
      <w:r>
        <w:rPr>
          <w:spacing w:val="-15"/>
          <w:sz w:val="23"/>
        </w:rPr>
        <w:t> </w:t>
      </w:r>
      <w:r>
        <w:rPr>
          <w:sz w:val="23"/>
        </w:rPr>
        <w:t>la</w:t>
      </w:r>
      <w:r>
        <w:rPr>
          <w:spacing w:val="-10"/>
          <w:sz w:val="23"/>
        </w:rPr>
        <w:t> </w:t>
      </w:r>
      <w:r>
        <w:rPr>
          <w:sz w:val="23"/>
        </w:rPr>
        <w:t>representació</w:t>
      </w:r>
      <w:r>
        <w:rPr>
          <w:spacing w:val="-10"/>
          <w:sz w:val="23"/>
        </w:rPr>
        <w:t> </w:t>
      </w:r>
      <w:r>
        <w:rPr>
          <w:sz w:val="23"/>
        </w:rPr>
        <w:t>de</w:t>
      </w:r>
      <w:r>
        <w:rPr>
          <w:spacing w:val="-12"/>
          <w:sz w:val="23"/>
        </w:rPr>
        <w:t> </w:t>
      </w:r>
      <w:r>
        <w:rPr>
          <w:sz w:val="23"/>
        </w:rPr>
        <w:t>l’entitat/associació.</w:t>
      </w:r>
    </w:p>
    <w:p>
      <w:pPr>
        <w:pStyle w:val="ListParagraph"/>
        <w:numPr>
          <w:ilvl w:val="2"/>
          <w:numId w:val="1"/>
        </w:numPr>
        <w:tabs>
          <w:tab w:pos="1900" w:val="left" w:leader="none"/>
          <w:tab w:pos="1901" w:val="left" w:leader="none"/>
        </w:tabs>
        <w:spacing w:line="240" w:lineRule="auto" w:before="23" w:after="0"/>
        <w:ind w:left="1900" w:right="0" w:hanging="390"/>
        <w:jc w:val="left"/>
        <w:rPr>
          <w:sz w:val="23"/>
        </w:rPr>
      </w:pPr>
      <w:r>
        <w:rPr>
          <w:sz w:val="23"/>
        </w:rPr>
        <w:t>DNI/NIE del representant</w:t>
      </w:r>
      <w:r>
        <w:rPr>
          <w:spacing w:val="-20"/>
          <w:sz w:val="23"/>
        </w:rPr>
        <w:t> </w:t>
      </w:r>
      <w:r>
        <w:rPr>
          <w:sz w:val="23"/>
        </w:rPr>
        <w:t>legal</w:t>
      </w:r>
    </w:p>
    <w:p>
      <w:pPr>
        <w:pStyle w:val="ListParagraph"/>
        <w:numPr>
          <w:ilvl w:val="2"/>
          <w:numId w:val="1"/>
        </w:numPr>
        <w:tabs>
          <w:tab w:pos="1900" w:val="left" w:leader="none"/>
          <w:tab w:pos="1901" w:val="left" w:leader="none"/>
        </w:tabs>
        <w:spacing w:line="240" w:lineRule="auto" w:before="23" w:after="0"/>
        <w:ind w:left="1900" w:right="0" w:hanging="390"/>
        <w:jc w:val="left"/>
        <w:rPr>
          <w:sz w:val="23"/>
        </w:rPr>
      </w:pPr>
      <w:r>
        <w:rPr>
          <w:sz w:val="23"/>
        </w:rPr>
        <w:t>CIF del</w:t>
      </w:r>
      <w:r>
        <w:rPr>
          <w:spacing w:val="-13"/>
          <w:sz w:val="23"/>
        </w:rPr>
        <w:t> </w:t>
      </w:r>
      <w:r>
        <w:rPr>
          <w:sz w:val="23"/>
        </w:rPr>
        <w:t>sol·licitant</w:t>
      </w:r>
    </w:p>
    <w:p>
      <w:pPr>
        <w:pStyle w:val="ListParagraph"/>
        <w:numPr>
          <w:ilvl w:val="1"/>
          <w:numId w:val="1"/>
        </w:numPr>
        <w:tabs>
          <w:tab w:pos="1189" w:val="left" w:leader="none"/>
          <w:tab w:pos="1190" w:val="left" w:leader="none"/>
        </w:tabs>
        <w:spacing w:line="240" w:lineRule="auto" w:before="20" w:after="0"/>
        <w:ind w:left="1190" w:right="0" w:hanging="360"/>
        <w:jc w:val="left"/>
        <w:rPr>
          <w:sz w:val="23"/>
        </w:rPr>
      </w:pPr>
      <w:r>
        <w:rPr>
          <w:sz w:val="23"/>
        </w:rPr>
        <w:t>Programa educatiu, d’igualtat i valors (en cas de les escoles de</w:t>
      </w:r>
      <w:r>
        <w:rPr>
          <w:spacing w:val="-44"/>
          <w:sz w:val="23"/>
        </w:rPr>
        <w:t> </w:t>
      </w:r>
      <w:r>
        <w:rPr>
          <w:sz w:val="23"/>
        </w:rPr>
        <w:t>futbol).</w:t>
      </w:r>
    </w:p>
    <w:p>
      <w:pPr>
        <w:pStyle w:val="BodyText"/>
        <w:spacing w:before="7"/>
        <w:rPr>
          <w:sz w:val="30"/>
        </w:rPr>
      </w:pPr>
    </w:p>
    <w:p>
      <w:pPr>
        <w:pStyle w:val="BodyText"/>
        <w:spacing w:line="276" w:lineRule="auto" w:before="1"/>
        <w:ind w:left="482" w:right="456"/>
        <w:jc w:val="both"/>
      </w:pPr>
      <w:r>
        <w:rPr/>
        <w:t>La documentació es presentarà d’acord amb els formularis normalitzats els quals hauran d'estar degudament emplenats i signats pel representant legal de l’entitat o associació sol·licitant.</w:t>
      </w:r>
    </w:p>
    <w:p>
      <w:pPr>
        <w:spacing w:after="0" w:line="276" w:lineRule="auto"/>
        <w:jc w:val="both"/>
        <w:sectPr>
          <w:pgSz w:w="11920" w:h="16850"/>
          <w:pgMar w:header="525" w:footer="751" w:top="2380" w:bottom="940" w:left="1220" w:right="1220"/>
        </w:sectPr>
      </w:pPr>
    </w:p>
    <w:p>
      <w:pPr>
        <w:pStyle w:val="BodyText"/>
        <w:rPr>
          <w:sz w:val="20"/>
        </w:rPr>
      </w:pPr>
    </w:p>
    <w:p>
      <w:pPr>
        <w:pStyle w:val="BodyText"/>
        <w:rPr>
          <w:sz w:val="20"/>
        </w:rPr>
      </w:pPr>
    </w:p>
    <w:p>
      <w:pPr>
        <w:pStyle w:val="BodyText"/>
        <w:spacing w:before="4"/>
        <w:rPr>
          <w:sz w:val="17"/>
        </w:rPr>
      </w:pPr>
    </w:p>
    <w:p>
      <w:pPr>
        <w:pStyle w:val="BodyText"/>
        <w:spacing w:line="276" w:lineRule="auto" w:before="93"/>
        <w:ind w:left="482" w:right="453"/>
        <w:jc w:val="both"/>
      </w:pPr>
      <w:r>
        <w:rPr/>
        <w:t>En cas de resultar beneficiari o beneficiària, es requerirà la presentació de la documentació acreditativa ja referenciada en la declaració responsable, sempre i quan no consti en els registres de l'Ajuntament.</w:t>
      </w:r>
    </w:p>
    <w:p>
      <w:pPr>
        <w:pStyle w:val="BodyText"/>
        <w:spacing w:before="8"/>
        <w:rPr>
          <w:sz w:val="26"/>
        </w:rPr>
      </w:pPr>
    </w:p>
    <w:p>
      <w:pPr>
        <w:pStyle w:val="BodyText"/>
        <w:spacing w:line="276" w:lineRule="auto"/>
        <w:ind w:left="482" w:right="456"/>
        <w:jc w:val="both"/>
      </w:pPr>
      <w:r>
        <w:rPr/>
        <w:t>El</w:t>
      </w:r>
      <w:r>
        <w:rPr>
          <w:spacing w:val="-14"/>
        </w:rPr>
        <w:t> </w:t>
      </w:r>
      <w:r>
        <w:rPr/>
        <w:t>termini</w:t>
      </w:r>
      <w:r>
        <w:rPr>
          <w:spacing w:val="-15"/>
        </w:rPr>
        <w:t> </w:t>
      </w:r>
      <w:r>
        <w:rPr/>
        <w:t>per</w:t>
      </w:r>
      <w:r>
        <w:rPr>
          <w:spacing w:val="-15"/>
        </w:rPr>
        <w:t> </w:t>
      </w:r>
      <w:r>
        <w:rPr/>
        <w:t>a</w:t>
      </w:r>
      <w:r>
        <w:rPr>
          <w:spacing w:val="-16"/>
        </w:rPr>
        <w:t> </w:t>
      </w:r>
      <w:r>
        <w:rPr/>
        <w:t>la</w:t>
      </w:r>
      <w:r>
        <w:rPr>
          <w:spacing w:val="-16"/>
        </w:rPr>
        <w:t> </w:t>
      </w:r>
      <w:r>
        <w:rPr/>
        <w:t>presentació</w:t>
      </w:r>
      <w:r>
        <w:rPr>
          <w:spacing w:val="-15"/>
        </w:rPr>
        <w:t> </w:t>
      </w:r>
      <w:r>
        <w:rPr/>
        <w:t>de</w:t>
      </w:r>
      <w:r>
        <w:rPr>
          <w:spacing w:val="-16"/>
        </w:rPr>
        <w:t> </w:t>
      </w:r>
      <w:r>
        <w:rPr/>
        <w:t>les</w:t>
      </w:r>
      <w:r>
        <w:rPr>
          <w:spacing w:val="-15"/>
        </w:rPr>
        <w:t> </w:t>
      </w:r>
      <w:r>
        <w:rPr/>
        <w:t>sol·licituds,</w:t>
      </w:r>
      <w:r>
        <w:rPr>
          <w:spacing w:val="-15"/>
        </w:rPr>
        <w:t> </w:t>
      </w:r>
      <w:r>
        <w:rPr/>
        <w:t>s’iniciarà</w:t>
      </w:r>
      <w:r>
        <w:rPr>
          <w:spacing w:val="-14"/>
        </w:rPr>
        <w:t> </w:t>
      </w:r>
      <w:r>
        <w:rPr/>
        <w:t>a</w:t>
      </w:r>
      <w:r>
        <w:rPr>
          <w:spacing w:val="-14"/>
        </w:rPr>
        <w:t> </w:t>
      </w:r>
      <w:r>
        <w:rPr/>
        <w:t>l’endemà</w:t>
      </w:r>
      <w:r>
        <w:rPr>
          <w:spacing w:val="-14"/>
        </w:rPr>
        <w:t> </w:t>
      </w:r>
      <w:r>
        <w:rPr/>
        <w:t>de</w:t>
      </w:r>
      <w:r>
        <w:rPr>
          <w:spacing w:val="-12"/>
        </w:rPr>
        <w:t> </w:t>
      </w:r>
      <w:r>
        <w:rPr/>
        <w:t>la</w:t>
      </w:r>
      <w:r>
        <w:rPr>
          <w:spacing w:val="-14"/>
        </w:rPr>
        <w:t> </w:t>
      </w:r>
      <w:r>
        <w:rPr/>
        <w:t>publicació d’aquesta convocatòria i fins el 30 d’abril de</w:t>
      </w:r>
      <w:r>
        <w:rPr>
          <w:spacing w:val="-8"/>
        </w:rPr>
        <w:t> </w:t>
      </w:r>
      <w:r>
        <w:rPr/>
        <w:t>2025.</w:t>
      </w:r>
    </w:p>
    <w:p>
      <w:pPr>
        <w:pStyle w:val="BodyText"/>
        <w:rPr>
          <w:sz w:val="26"/>
        </w:rPr>
      </w:pPr>
    </w:p>
    <w:p>
      <w:pPr>
        <w:pStyle w:val="Heading1"/>
        <w:numPr>
          <w:ilvl w:val="0"/>
          <w:numId w:val="1"/>
        </w:numPr>
        <w:tabs>
          <w:tab w:pos="483" w:val="left" w:leader="none"/>
        </w:tabs>
        <w:spacing w:line="240" w:lineRule="auto" w:before="192" w:after="0"/>
        <w:ind w:left="482" w:right="0" w:hanging="249"/>
        <w:jc w:val="left"/>
      </w:pPr>
      <w:r>
        <w:rPr/>
        <w:t>RÈGIM I QUANTIA DE LA</w:t>
      </w:r>
      <w:r>
        <w:rPr>
          <w:spacing w:val="-6"/>
        </w:rPr>
        <w:t> </w:t>
      </w:r>
      <w:r>
        <w:rPr/>
        <w:t>SUBVENCIÓ</w:t>
      </w:r>
    </w:p>
    <w:p>
      <w:pPr>
        <w:pStyle w:val="BodyText"/>
        <w:rPr>
          <w:b/>
          <w:sz w:val="26"/>
        </w:rPr>
      </w:pPr>
    </w:p>
    <w:p>
      <w:pPr>
        <w:pStyle w:val="BodyText"/>
        <w:spacing w:line="276" w:lineRule="auto" w:before="231"/>
        <w:ind w:left="482" w:right="453"/>
        <w:jc w:val="both"/>
      </w:pPr>
      <w:r>
        <w:rPr/>
        <w:t>La concessió d’aquestes subvencions es realitzarà en règim de concurrència competitiva, amb el prorrateig, si escau, de la quantia prevista a l’apartat 11 d’aquesta convocatòria entre les entitats sol·licitants.</w:t>
      </w:r>
    </w:p>
    <w:p>
      <w:pPr>
        <w:pStyle w:val="BodyText"/>
        <w:spacing w:line="276" w:lineRule="auto" w:before="93"/>
        <w:ind w:left="482" w:right="456"/>
        <w:jc w:val="both"/>
      </w:pPr>
      <w:r>
        <w:rPr/>
        <w:t>En</w:t>
      </w:r>
      <w:r>
        <w:rPr>
          <w:spacing w:val="-7"/>
        </w:rPr>
        <w:t> </w:t>
      </w:r>
      <w:r>
        <w:rPr/>
        <w:t>el</w:t>
      </w:r>
      <w:r>
        <w:rPr>
          <w:spacing w:val="-6"/>
        </w:rPr>
        <w:t> </w:t>
      </w:r>
      <w:r>
        <w:rPr/>
        <w:t>cas</w:t>
      </w:r>
      <w:r>
        <w:rPr>
          <w:spacing w:val="-6"/>
        </w:rPr>
        <w:t> </w:t>
      </w:r>
      <w:r>
        <w:rPr/>
        <w:t>del</w:t>
      </w:r>
      <w:r>
        <w:rPr>
          <w:spacing w:val="-6"/>
        </w:rPr>
        <w:t> </w:t>
      </w:r>
      <w:r>
        <w:rPr/>
        <w:t>clubs</w:t>
      </w:r>
      <w:r>
        <w:rPr>
          <w:spacing w:val="-5"/>
        </w:rPr>
        <w:t> </w:t>
      </w:r>
      <w:r>
        <w:rPr/>
        <w:t>de</w:t>
      </w:r>
      <w:r>
        <w:rPr>
          <w:spacing w:val="-7"/>
        </w:rPr>
        <w:t> </w:t>
      </w:r>
      <w:r>
        <w:rPr/>
        <w:t>futbol,</w:t>
      </w:r>
      <w:r>
        <w:rPr>
          <w:spacing w:val="-5"/>
        </w:rPr>
        <w:t> </w:t>
      </w:r>
      <w:r>
        <w:rPr/>
        <w:t>la</w:t>
      </w:r>
      <w:r>
        <w:rPr>
          <w:spacing w:val="-6"/>
        </w:rPr>
        <w:t> </w:t>
      </w:r>
      <w:r>
        <w:rPr/>
        <w:t>quantia</w:t>
      </w:r>
      <w:r>
        <w:rPr>
          <w:spacing w:val="-7"/>
        </w:rPr>
        <w:t> </w:t>
      </w:r>
      <w:r>
        <w:rPr/>
        <w:t>de</w:t>
      </w:r>
      <w:r>
        <w:rPr>
          <w:spacing w:val="-6"/>
        </w:rPr>
        <w:t> </w:t>
      </w:r>
      <w:r>
        <w:rPr/>
        <w:t>la</w:t>
      </w:r>
      <w:r>
        <w:rPr>
          <w:spacing w:val="-6"/>
        </w:rPr>
        <w:t> </w:t>
      </w:r>
      <w:r>
        <w:rPr/>
        <w:t>subvenció</w:t>
      </w:r>
      <w:r>
        <w:rPr>
          <w:spacing w:val="-7"/>
        </w:rPr>
        <w:t> </w:t>
      </w:r>
      <w:r>
        <w:rPr/>
        <w:t>que</w:t>
      </w:r>
      <w:r>
        <w:rPr>
          <w:spacing w:val="-6"/>
        </w:rPr>
        <w:t> </w:t>
      </w:r>
      <w:r>
        <w:rPr/>
        <w:t>s’atorgarà</w:t>
      </w:r>
      <w:r>
        <w:rPr>
          <w:spacing w:val="-4"/>
        </w:rPr>
        <w:t> </w:t>
      </w:r>
      <w:r>
        <w:rPr/>
        <w:t>serà</w:t>
      </w:r>
      <w:r>
        <w:rPr>
          <w:spacing w:val="-7"/>
        </w:rPr>
        <w:t> </w:t>
      </w:r>
      <w:r>
        <w:rPr/>
        <w:t>lineal</w:t>
      </w:r>
      <w:r>
        <w:rPr>
          <w:spacing w:val="-6"/>
        </w:rPr>
        <w:t> </w:t>
      </w:r>
      <w:r>
        <w:rPr/>
        <w:t>en funció de la categoria a la que pertanyen els equips de futbol del sol·licitant, segons els criteris generals per a l’aportació dinerària als clubs de</w:t>
      </w:r>
      <w:r>
        <w:rPr>
          <w:spacing w:val="-8"/>
        </w:rPr>
        <w:t> </w:t>
      </w:r>
      <w:r>
        <w:rPr/>
        <w:t>futbol.</w:t>
      </w:r>
    </w:p>
    <w:p>
      <w:pPr>
        <w:pStyle w:val="BodyText"/>
        <w:spacing w:before="11"/>
        <w:rPr>
          <w:sz w:val="26"/>
        </w:rPr>
      </w:pPr>
    </w:p>
    <w:p>
      <w:pPr>
        <w:pStyle w:val="BodyText"/>
        <w:spacing w:line="276" w:lineRule="auto"/>
        <w:ind w:left="482" w:right="453"/>
        <w:jc w:val="both"/>
      </w:pPr>
      <w:r>
        <w:rPr/>
        <w:t>En</w:t>
      </w:r>
      <w:r>
        <w:rPr>
          <w:spacing w:val="-7"/>
        </w:rPr>
        <w:t> </w:t>
      </w:r>
      <w:r>
        <w:rPr/>
        <w:t>el</w:t>
      </w:r>
      <w:r>
        <w:rPr>
          <w:spacing w:val="-6"/>
        </w:rPr>
        <w:t> </w:t>
      </w:r>
      <w:r>
        <w:rPr/>
        <w:t>cas</w:t>
      </w:r>
      <w:r>
        <w:rPr>
          <w:spacing w:val="-5"/>
        </w:rPr>
        <w:t> </w:t>
      </w:r>
      <w:r>
        <w:rPr/>
        <w:t>de</w:t>
      </w:r>
      <w:r>
        <w:rPr>
          <w:spacing w:val="-4"/>
        </w:rPr>
        <w:t> </w:t>
      </w:r>
      <w:r>
        <w:rPr/>
        <w:t>les</w:t>
      </w:r>
      <w:r>
        <w:rPr>
          <w:spacing w:val="-6"/>
        </w:rPr>
        <w:t> </w:t>
      </w:r>
      <w:r>
        <w:rPr/>
        <w:t>escoles</w:t>
      </w:r>
      <w:r>
        <w:rPr>
          <w:spacing w:val="-3"/>
        </w:rPr>
        <w:t> </w:t>
      </w:r>
      <w:r>
        <w:rPr/>
        <w:t>de</w:t>
      </w:r>
      <w:r>
        <w:rPr>
          <w:spacing w:val="-6"/>
        </w:rPr>
        <w:t> </w:t>
      </w:r>
      <w:r>
        <w:rPr/>
        <w:t>futbol,</w:t>
      </w:r>
      <w:r>
        <w:rPr>
          <w:spacing w:val="-3"/>
        </w:rPr>
        <w:t> </w:t>
      </w:r>
      <w:r>
        <w:rPr/>
        <w:t>la</w:t>
      </w:r>
      <w:r>
        <w:rPr>
          <w:spacing w:val="-6"/>
        </w:rPr>
        <w:t> </w:t>
      </w:r>
      <w:r>
        <w:rPr/>
        <w:t>quantia</w:t>
      </w:r>
      <w:r>
        <w:rPr>
          <w:spacing w:val="-6"/>
        </w:rPr>
        <w:t> </w:t>
      </w:r>
      <w:r>
        <w:rPr/>
        <w:t>de</w:t>
      </w:r>
      <w:r>
        <w:rPr>
          <w:spacing w:val="-4"/>
        </w:rPr>
        <w:t> </w:t>
      </w:r>
      <w:r>
        <w:rPr/>
        <w:t>la</w:t>
      </w:r>
      <w:r>
        <w:rPr>
          <w:spacing w:val="-6"/>
        </w:rPr>
        <w:t> </w:t>
      </w:r>
      <w:r>
        <w:rPr/>
        <w:t>subvenció</w:t>
      </w:r>
      <w:r>
        <w:rPr>
          <w:spacing w:val="-6"/>
        </w:rPr>
        <w:t> </w:t>
      </w:r>
      <w:r>
        <w:rPr/>
        <w:t>màxima</w:t>
      </w:r>
      <w:r>
        <w:rPr>
          <w:spacing w:val="-6"/>
        </w:rPr>
        <w:t> </w:t>
      </w:r>
      <w:r>
        <w:rPr/>
        <w:t>que</w:t>
      </w:r>
      <w:r>
        <w:rPr>
          <w:spacing w:val="-4"/>
        </w:rPr>
        <w:t> </w:t>
      </w:r>
      <w:r>
        <w:rPr/>
        <w:t>s'atorgarà serà aquella que resulti del repartiment de la consignació pressupostària de forma proporcional a la puntuació obtinguda. Un cop determinat el nombre total de punts obtinguts d’acord amb els criteris de valoració s’aplicarà la següent</w:t>
      </w:r>
      <w:r>
        <w:rPr>
          <w:spacing w:val="-19"/>
        </w:rPr>
        <w:t> </w:t>
      </w:r>
      <w:r>
        <w:rPr/>
        <w:t>fórmula:</w:t>
      </w:r>
    </w:p>
    <w:p>
      <w:pPr>
        <w:pStyle w:val="BodyText"/>
        <w:spacing w:before="10"/>
        <w:rPr>
          <w:sz w:val="21"/>
        </w:rPr>
      </w:pPr>
      <w:r>
        <w:rPr/>
        <w:pict>
          <v:shape style="position:absolute;margin-left:79.449997pt;margin-top:14.847576pt;width:436.6pt;height:16.3500pt;mso-position-horizontal-relative:page;mso-position-vertical-relative:paragraph;z-index:-251658240;mso-wrap-distance-left:0;mso-wrap-distance-right:0" type="#_x0000_t202" filled="false" stroked="true" strokeweight=".6pt" strokecolor="#000000">
            <v:textbox inset="0,0,0,0">
              <w:txbxContent>
                <w:p>
                  <w:pPr>
                    <w:spacing w:line="239" w:lineRule="exact" w:before="0"/>
                    <w:ind w:left="104" w:right="0" w:firstLine="0"/>
                    <w:jc w:val="left"/>
                    <w:rPr>
                      <w:sz w:val="21"/>
                    </w:rPr>
                  </w:pPr>
                  <w:r>
                    <w:rPr>
                      <w:sz w:val="21"/>
                    </w:rPr>
                    <w:t>Import a subvencionar = (Total consignació/Total punts) x Punts obtinguts de la valoració</w:t>
                  </w:r>
                </w:p>
              </w:txbxContent>
            </v:textbox>
            <v:stroke dashstyle="solid"/>
            <w10:wrap type="topAndBottom"/>
          </v:shape>
        </w:pict>
      </w:r>
    </w:p>
    <w:p>
      <w:pPr>
        <w:pStyle w:val="BodyText"/>
        <w:spacing w:line="276" w:lineRule="auto" w:before="138"/>
        <w:ind w:left="482" w:right="462"/>
        <w:jc w:val="both"/>
      </w:pPr>
      <w:r>
        <w:rPr/>
        <w:t>Es podrà ponderar fins a un 40% els criteris que donen singularitat a l’objecte de la convocatòria.</w:t>
      </w:r>
    </w:p>
    <w:p>
      <w:pPr>
        <w:pStyle w:val="BodyText"/>
        <w:rPr>
          <w:sz w:val="26"/>
        </w:rPr>
      </w:pPr>
    </w:p>
    <w:p>
      <w:pPr>
        <w:pStyle w:val="BodyText"/>
        <w:spacing w:before="9"/>
        <w:rPr>
          <w:sz w:val="26"/>
        </w:rPr>
      </w:pPr>
    </w:p>
    <w:p>
      <w:pPr>
        <w:pStyle w:val="Heading1"/>
        <w:numPr>
          <w:ilvl w:val="0"/>
          <w:numId w:val="1"/>
        </w:numPr>
        <w:tabs>
          <w:tab w:pos="483" w:val="left" w:leader="none"/>
        </w:tabs>
        <w:spacing w:line="240" w:lineRule="auto" w:before="0" w:after="0"/>
        <w:ind w:left="482" w:right="0" w:hanging="246"/>
        <w:jc w:val="left"/>
      </w:pPr>
      <w:r>
        <w:rPr/>
        <w:t>CRITERIS DE</w:t>
      </w:r>
      <w:r>
        <w:rPr>
          <w:spacing w:val="-1"/>
        </w:rPr>
        <w:t> </w:t>
      </w:r>
      <w:r>
        <w:rPr/>
        <w:t>VALORACIÓ</w:t>
      </w:r>
    </w:p>
    <w:p>
      <w:pPr>
        <w:pStyle w:val="BodyText"/>
        <w:spacing w:before="2"/>
        <w:rPr>
          <w:b/>
          <w:sz w:val="30"/>
        </w:rPr>
      </w:pPr>
    </w:p>
    <w:p>
      <w:pPr>
        <w:pStyle w:val="BodyText"/>
        <w:spacing w:line="276" w:lineRule="auto"/>
        <w:ind w:left="482" w:right="461"/>
        <w:jc w:val="both"/>
      </w:pPr>
      <w:r>
        <w:rPr/>
        <w:t>Per a la valoració tècnica del projecte es tindrà en compte l'adequació del projecte als següents criteris:</w:t>
      </w:r>
    </w:p>
    <w:p>
      <w:pPr>
        <w:pStyle w:val="BodyText"/>
        <w:spacing w:before="7"/>
        <w:rPr>
          <w:sz w:val="26"/>
        </w:rPr>
      </w:pPr>
    </w:p>
    <w:tbl>
      <w:tblPr>
        <w:tblW w:w="0" w:type="auto"/>
        <w:jc w:val="left"/>
        <w:tblInd w:w="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062"/>
        <w:gridCol w:w="2557"/>
      </w:tblGrid>
      <w:tr>
        <w:trPr>
          <w:trHeight w:val="912" w:hRule="atLeast"/>
        </w:trPr>
        <w:tc>
          <w:tcPr>
            <w:tcW w:w="6062" w:type="dxa"/>
          </w:tcPr>
          <w:p>
            <w:pPr>
              <w:pStyle w:val="TableParagraph"/>
              <w:spacing w:line="273" w:lineRule="auto"/>
              <w:ind w:right="-44"/>
              <w:rPr>
                <w:b/>
                <w:sz w:val="23"/>
              </w:rPr>
            </w:pPr>
            <w:r>
              <w:rPr>
                <w:b/>
                <w:sz w:val="23"/>
              </w:rPr>
              <w:t>Criteris generals per a l’aportació dinerària als clubs de futbol</w:t>
            </w:r>
          </w:p>
          <w:p>
            <w:pPr>
              <w:pStyle w:val="TableParagraph"/>
              <w:spacing w:before="4"/>
              <w:rPr>
                <w:b/>
                <w:sz w:val="23"/>
              </w:rPr>
            </w:pPr>
            <w:r>
              <w:rPr>
                <w:b/>
                <w:sz w:val="23"/>
              </w:rPr>
              <w:t>Es puntuarà o es valorarà positivament</w:t>
            </w:r>
          </w:p>
        </w:tc>
        <w:tc>
          <w:tcPr>
            <w:tcW w:w="2557" w:type="dxa"/>
          </w:tcPr>
          <w:p>
            <w:pPr>
              <w:pStyle w:val="TableParagraph"/>
              <w:rPr>
                <w:b/>
                <w:sz w:val="23"/>
              </w:rPr>
            </w:pPr>
            <w:r>
              <w:rPr>
                <w:b/>
                <w:sz w:val="23"/>
              </w:rPr>
              <w:t>Aportació</w:t>
            </w:r>
          </w:p>
        </w:tc>
      </w:tr>
      <w:tr>
        <w:trPr>
          <w:trHeight w:val="306" w:hRule="atLeast"/>
        </w:trPr>
        <w:tc>
          <w:tcPr>
            <w:tcW w:w="6062" w:type="dxa"/>
          </w:tcPr>
          <w:p>
            <w:pPr>
              <w:pStyle w:val="TableParagraph"/>
              <w:spacing w:before="2"/>
              <w:rPr>
                <w:sz w:val="23"/>
              </w:rPr>
            </w:pPr>
            <w:r>
              <w:rPr>
                <w:sz w:val="23"/>
              </w:rPr>
              <w:t>Per club</w:t>
            </w:r>
          </w:p>
        </w:tc>
        <w:tc>
          <w:tcPr>
            <w:tcW w:w="2557" w:type="dxa"/>
          </w:tcPr>
          <w:p>
            <w:pPr>
              <w:pStyle w:val="TableParagraph"/>
              <w:spacing w:before="2"/>
              <w:rPr>
                <w:sz w:val="23"/>
              </w:rPr>
            </w:pPr>
            <w:r>
              <w:rPr>
                <w:sz w:val="23"/>
              </w:rPr>
              <w:t>3.000€</w:t>
            </w:r>
          </w:p>
        </w:tc>
      </w:tr>
      <w:tr>
        <w:trPr>
          <w:trHeight w:val="304" w:hRule="atLeast"/>
        </w:trPr>
        <w:tc>
          <w:tcPr>
            <w:tcW w:w="6062" w:type="dxa"/>
          </w:tcPr>
          <w:p>
            <w:pPr>
              <w:pStyle w:val="TableParagraph"/>
              <w:rPr>
                <w:sz w:val="23"/>
              </w:rPr>
            </w:pPr>
            <w:r>
              <w:rPr>
                <w:sz w:val="23"/>
              </w:rPr>
              <w:t>Tenir equip/s a 1a Catalana</w:t>
            </w:r>
          </w:p>
        </w:tc>
        <w:tc>
          <w:tcPr>
            <w:tcW w:w="2557" w:type="dxa"/>
          </w:tcPr>
          <w:p>
            <w:pPr>
              <w:pStyle w:val="TableParagraph"/>
              <w:rPr>
                <w:sz w:val="23"/>
              </w:rPr>
            </w:pPr>
            <w:r>
              <w:rPr>
                <w:sz w:val="23"/>
              </w:rPr>
              <w:t>6.000€</w:t>
            </w:r>
          </w:p>
        </w:tc>
      </w:tr>
      <w:tr>
        <w:trPr>
          <w:trHeight w:val="306" w:hRule="atLeast"/>
        </w:trPr>
        <w:tc>
          <w:tcPr>
            <w:tcW w:w="6062" w:type="dxa"/>
          </w:tcPr>
          <w:p>
            <w:pPr>
              <w:pStyle w:val="TableParagraph"/>
              <w:spacing w:before="2"/>
              <w:rPr>
                <w:sz w:val="23"/>
              </w:rPr>
            </w:pPr>
            <w:r>
              <w:rPr>
                <w:sz w:val="23"/>
              </w:rPr>
              <w:t>Tenir equip/s a 2a Catalana</w:t>
            </w:r>
          </w:p>
        </w:tc>
        <w:tc>
          <w:tcPr>
            <w:tcW w:w="2557" w:type="dxa"/>
          </w:tcPr>
          <w:p>
            <w:pPr>
              <w:pStyle w:val="TableParagraph"/>
              <w:spacing w:before="2"/>
              <w:rPr>
                <w:sz w:val="23"/>
              </w:rPr>
            </w:pPr>
            <w:r>
              <w:rPr>
                <w:sz w:val="23"/>
              </w:rPr>
              <w:t>5.000€</w:t>
            </w:r>
          </w:p>
        </w:tc>
      </w:tr>
      <w:tr>
        <w:trPr>
          <w:trHeight w:val="304" w:hRule="atLeast"/>
        </w:trPr>
        <w:tc>
          <w:tcPr>
            <w:tcW w:w="6062" w:type="dxa"/>
          </w:tcPr>
          <w:p>
            <w:pPr>
              <w:pStyle w:val="TableParagraph"/>
              <w:rPr>
                <w:sz w:val="23"/>
              </w:rPr>
            </w:pPr>
            <w:r>
              <w:rPr>
                <w:sz w:val="23"/>
              </w:rPr>
              <w:t>Tenir equip/s a 3a Catalana</w:t>
            </w:r>
          </w:p>
        </w:tc>
        <w:tc>
          <w:tcPr>
            <w:tcW w:w="2557" w:type="dxa"/>
          </w:tcPr>
          <w:p>
            <w:pPr>
              <w:pStyle w:val="TableParagraph"/>
              <w:rPr>
                <w:sz w:val="23"/>
              </w:rPr>
            </w:pPr>
            <w:r>
              <w:rPr>
                <w:sz w:val="23"/>
              </w:rPr>
              <w:t>4.000€</w:t>
            </w:r>
          </w:p>
        </w:tc>
      </w:tr>
    </w:tbl>
    <w:p>
      <w:pPr>
        <w:spacing w:after="0"/>
        <w:rPr>
          <w:sz w:val="23"/>
        </w:rPr>
        <w:sectPr>
          <w:pgSz w:w="11920" w:h="16850"/>
          <w:pgMar w:header="525" w:footer="751" w:top="2380" w:bottom="940" w:left="1220" w:right="1220"/>
        </w:sectPr>
      </w:pPr>
    </w:p>
    <w:p>
      <w:pPr>
        <w:pStyle w:val="BodyText"/>
        <w:rPr>
          <w:sz w:val="20"/>
        </w:rPr>
      </w:pPr>
    </w:p>
    <w:p>
      <w:pPr>
        <w:pStyle w:val="BodyText"/>
        <w:spacing w:before="1"/>
        <w:rPr>
          <w:sz w:val="19"/>
        </w:rPr>
      </w:pPr>
    </w:p>
    <w:tbl>
      <w:tblPr>
        <w:tblW w:w="0" w:type="auto"/>
        <w:jc w:val="left"/>
        <w:tblInd w:w="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062"/>
        <w:gridCol w:w="2557"/>
      </w:tblGrid>
      <w:tr>
        <w:trPr>
          <w:trHeight w:val="306" w:hRule="atLeast"/>
        </w:trPr>
        <w:tc>
          <w:tcPr>
            <w:tcW w:w="6062" w:type="dxa"/>
          </w:tcPr>
          <w:p>
            <w:pPr>
              <w:pStyle w:val="TableParagraph"/>
              <w:spacing w:before="2"/>
              <w:rPr>
                <w:sz w:val="23"/>
              </w:rPr>
            </w:pPr>
            <w:r>
              <w:rPr>
                <w:sz w:val="23"/>
              </w:rPr>
              <w:t>Tenir equip/s a 4a Catalana</w:t>
            </w:r>
          </w:p>
        </w:tc>
        <w:tc>
          <w:tcPr>
            <w:tcW w:w="2557" w:type="dxa"/>
          </w:tcPr>
          <w:p>
            <w:pPr>
              <w:pStyle w:val="TableParagraph"/>
              <w:spacing w:before="2"/>
              <w:rPr>
                <w:sz w:val="23"/>
              </w:rPr>
            </w:pPr>
            <w:r>
              <w:rPr>
                <w:sz w:val="23"/>
              </w:rPr>
              <w:t>1.500€</w:t>
            </w:r>
          </w:p>
        </w:tc>
      </w:tr>
    </w:tbl>
    <w:p>
      <w:pPr>
        <w:pStyle w:val="BodyText"/>
        <w:spacing w:before="5" w:after="1"/>
        <w:rPr>
          <w:sz w:val="26"/>
        </w:rPr>
      </w:pPr>
    </w:p>
    <w:tbl>
      <w:tblPr>
        <w:tblW w:w="0" w:type="auto"/>
        <w:jc w:val="left"/>
        <w:tblInd w:w="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064"/>
        <w:gridCol w:w="2552"/>
      </w:tblGrid>
      <w:tr>
        <w:trPr>
          <w:trHeight w:val="1005" w:hRule="atLeast"/>
        </w:trPr>
        <w:tc>
          <w:tcPr>
            <w:tcW w:w="6064" w:type="dxa"/>
          </w:tcPr>
          <w:p>
            <w:pPr>
              <w:pStyle w:val="TableParagraph"/>
              <w:spacing w:line="276" w:lineRule="auto"/>
              <w:rPr>
                <w:b/>
                <w:sz w:val="23"/>
              </w:rPr>
            </w:pPr>
            <w:r>
              <w:rPr>
                <w:b/>
                <w:sz w:val="23"/>
              </w:rPr>
              <w:t>Criteris generals per a la puntuació dels projectes de les escoles de futbol base</w:t>
            </w:r>
          </w:p>
          <w:p>
            <w:pPr>
              <w:pStyle w:val="TableParagraph"/>
              <w:spacing w:line="263" w:lineRule="exact"/>
              <w:rPr>
                <w:b/>
                <w:sz w:val="23"/>
              </w:rPr>
            </w:pPr>
            <w:r>
              <w:rPr>
                <w:b/>
                <w:sz w:val="23"/>
              </w:rPr>
              <w:t>Es puntuarà o es valorarà positivament</w:t>
            </w:r>
          </w:p>
        </w:tc>
        <w:tc>
          <w:tcPr>
            <w:tcW w:w="2552" w:type="dxa"/>
          </w:tcPr>
          <w:p>
            <w:pPr>
              <w:pStyle w:val="TableParagraph"/>
              <w:ind w:left="2"/>
              <w:rPr>
                <w:b/>
                <w:sz w:val="23"/>
              </w:rPr>
            </w:pPr>
            <w:r>
              <w:rPr>
                <w:b/>
                <w:sz w:val="23"/>
              </w:rPr>
              <w:t>Aportació per equip</w:t>
            </w:r>
          </w:p>
        </w:tc>
      </w:tr>
      <w:tr>
        <w:trPr>
          <w:trHeight w:val="307" w:hRule="atLeast"/>
        </w:trPr>
        <w:tc>
          <w:tcPr>
            <w:tcW w:w="6064" w:type="dxa"/>
          </w:tcPr>
          <w:p>
            <w:pPr>
              <w:pStyle w:val="TableParagraph"/>
              <w:spacing w:before="3"/>
              <w:rPr>
                <w:sz w:val="23"/>
              </w:rPr>
            </w:pPr>
            <w:r>
              <w:rPr>
                <w:sz w:val="23"/>
              </w:rPr>
              <w:t>Nombre d’equips*</w:t>
            </w:r>
          </w:p>
        </w:tc>
        <w:tc>
          <w:tcPr>
            <w:tcW w:w="2552" w:type="dxa"/>
          </w:tcPr>
          <w:p>
            <w:pPr>
              <w:pStyle w:val="TableParagraph"/>
              <w:spacing w:before="3"/>
              <w:ind w:left="2"/>
              <w:rPr>
                <w:sz w:val="23"/>
              </w:rPr>
            </w:pPr>
            <w:r>
              <w:rPr>
                <w:sz w:val="23"/>
              </w:rPr>
              <w:t>1.100€</w:t>
            </w:r>
          </w:p>
        </w:tc>
      </w:tr>
    </w:tbl>
    <w:p>
      <w:pPr>
        <w:pStyle w:val="BodyText"/>
        <w:spacing w:before="3"/>
        <w:rPr>
          <w:sz w:val="19"/>
        </w:rPr>
      </w:pPr>
    </w:p>
    <w:p>
      <w:pPr>
        <w:spacing w:line="276" w:lineRule="auto" w:before="93"/>
        <w:ind w:left="724" w:right="2919" w:firstLine="0"/>
        <w:jc w:val="left"/>
        <w:rPr>
          <w:i/>
          <w:sz w:val="23"/>
        </w:rPr>
      </w:pPr>
      <w:r>
        <w:rPr>
          <w:i/>
          <w:sz w:val="23"/>
        </w:rPr>
        <w:t>*Mínim de jugadors inscrits per equip de “Futbol set”: 10 </w:t>
      </w:r>
      <w:r>
        <w:rPr>
          <w:i/>
          <w:sz w:val="23"/>
        </w:rPr>
        <w:t>Mínim de jugadors inscrits per equip de “Futbol onze”: 16</w:t>
      </w:r>
    </w:p>
    <w:p>
      <w:pPr>
        <w:pStyle w:val="BodyText"/>
        <w:rPr>
          <w:i/>
          <w:sz w:val="21"/>
        </w:rPr>
      </w:pPr>
    </w:p>
    <w:p>
      <w:pPr>
        <w:pStyle w:val="BodyText"/>
        <w:spacing w:line="273" w:lineRule="auto"/>
        <w:ind w:left="482" w:right="458"/>
        <w:jc w:val="both"/>
      </w:pPr>
      <w:r>
        <w:rPr/>
        <w:t>La valoració es realitzarà per mig d’un informe tècnic on es reflectirà l’aplicació dels criteris que donen lloc a la conclusió del mateix.</w:t>
      </w:r>
    </w:p>
    <w:p>
      <w:pPr>
        <w:pStyle w:val="BodyText"/>
        <w:rPr>
          <w:sz w:val="26"/>
        </w:rPr>
      </w:pPr>
    </w:p>
    <w:p>
      <w:pPr>
        <w:pStyle w:val="Heading1"/>
        <w:numPr>
          <w:ilvl w:val="0"/>
          <w:numId w:val="1"/>
        </w:numPr>
        <w:tabs>
          <w:tab w:pos="483" w:val="left" w:leader="none"/>
        </w:tabs>
        <w:spacing w:line="240" w:lineRule="auto" w:before="175" w:after="0"/>
        <w:ind w:left="482" w:right="0" w:hanging="369"/>
        <w:jc w:val="left"/>
      </w:pPr>
      <w:r>
        <w:rPr/>
        <w:t>DESPESES SUBVENCIONABLES I NO</w:t>
      </w:r>
      <w:r>
        <w:rPr>
          <w:spacing w:val="-3"/>
        </w:rPr>
        <w:t> </w:t>
      </w:r>
      <w:r>
        <w:rPr/>
        <w:t>SUBVENCIONABLES</w:t>
      </w:r>
    </w:p>
    <w:p>
      <w:pPr>
        <w:pStyle w:val="BodyText"/>
        <w:spacing w:line="276" w:lineRule="auto" w:before="207"/>
        <w:ind w:left="482" w:right="455"/>
        <w:jc w:val="both"/>
      </w:pPr>
      <w:r>
        <w:rPr/>
        <w:t>Els apartats 10 i 11 de les bases reguladores per a la sol·licitud i atorgament de subvencions als clubs esportius i escoles de futbol del municipi per al desenvolupament d’activitats i projectes d’interès per a Deltebre es regula la relació de</w:t>
      </w:r>
      <w:r>
        <w:rPr>
          <w:spacing w:val="-10"/>
        </w:rPr>
        <w:t> </w:t>
      </w:r>
      <w:r>
        <w:rPr/>
        <w:t>despeses</w:t>
      </w:r>
      <w:r>
        <w:rPr>
          <w:spacing w:val="-8"/>
        </w:rPr>
        <w:t> </w:t>
      </w:r>
      <w:r>
        <w:rPr/>
        <w:t>considerades</w:t>
      </w:r>
      <w:r>
        <w:rPr>
          <w:spacing w:val="-9"/>
        </w:rPr>
        <w:t> </w:t>
      </w:r>
      <w:r>
        <w:rPr/>
        <w:t>subvencionables</w:t>
      </w:r>
      <w:r>
        <w:rPr>
          <w:spacing w:val="-8"/>
        </w:rPr>
        <w:t> </w:t>
      </w:r>
      <w:r>
        <w:rPr/>
        <w:t>i</w:t>
      </w:r>
      <w:r>
        <w:rPr>
          <w:spacing w:val="-9"/>
        </w:rPr>
        <w:t> </w:t>
      </w:r>
      <w:r>
        <w:rPr/>
        <w:t>no</w:t>
      </w:r>
      <w:r>
        <w:rPr>
          <w:spacing w:val="-9"/>
        </w:rPr>
        <w:t> </w:t>
      </w:r>
      <w:r>
        <w:rPr/>
        <w:t>subvencionables,</w:t>
      </w:r>
      <w:r>
        <w:rPr>
          <w:spacing w:val="-8"/>
        </w:rPr>
        <w:t> </w:t>
      </w:r>
      <w:r>
        <w:rPr/>
        <w:t>per</w:t>
      </w:r>
      <w:r>
        <w:rPr>
          <w:spacing w:val="-8"/>
        </w:rPr>
        <w:t> </w:t>
      </w:r>
      <w:r>
        <w:rPr/>
        <w:t>a</w:t>
      </w:r>
      <w:r>
        <w:rPr>
          <w:spacing w:val="-9"/>
        </w:rPr>
        <w:t> </w:t>
      </w:r>
      <w:r>
        <w:rPr/>
        <w:t>la</w:t>
      </w:r>
      <w:r>
        <w:rPr>
          <w:spacing w:val="-10"/>
        </w:rPr>
        <w:t> </w:t>
      </w:r>
      <w:r>
        <w:rPr/>
        <w:t>valoració dels projectes a</w:t>
      </w:r>
      <w:r>
        <w:rPr>
          <w:spacing w:val="-2"/>
        </w:rPr>
        <w:t> </w:t>
      </w:r>
      <w:r>
        <w:rPr/>
        <w:t>subvencionar.</w:t>
      </w:r>
    </w:p>
    <w:p>
      <w:pPr>
        <w:pStyle w:val="BodyText"/>
        <w:rPr>
          <w:sz w:val="26"/>
        </w:rPr>
      </w:pPr>
    </w:p>
    <w:p>
      <w:pPr>
        <w:pStyle w:val="Heading1"/>
        <w:numPr>
          <w:ilvl w:val="0"/>
          <w:numId w:val="1"/>
        </w:numPr>
        <w:tabs>
          <w:tab w:pos="483" w:val="left" w:leader="none"/>
        </w:tabs>
        <w:spacing w:line="240" w:lineRule="auto" w:before="172" w:after="0"/>
        <w:ind w:left="482" w:right="0" w:hanging="246"/>
        <w:jc w:val="left"/>
      </w:pPr>
      <w:r>
        <w:rPr/>
        <w:t>COMPATIBILITAT AMB ALTRES</w:t>
      </w:r>
      <w:r>
        <w:rPr>
          <w:spacing w:val="-1"/>
        </w:rPr>
        <w:t> </w:t>
      </w:r>
      <w:r>
        <w:rPr/>
        <w:t>SUBVENCIONS</w:t>
      </w:r>
    </w:p>
    <w:p>
      <w:pPr>
        <w:pStyle w:val="BodyText"/>
        <w:spacing w:line="276" w:lineRule="auto" w:before="134"/>
        <w:ind w:left="482" w:right="461"/>
        <w:jc w:val="both"/>
      </w:pPr>
      <w:r>
        <w:rPr/>
        <w:t>Les subvencions seran compatibles amb qualsevol altra concedida per altres administracions, ens públics o privats.</w:t>
      </w:r>
    </w:p>
    <w:p>
      <w:pPr>
        <w:pStyle w:val="BodyText"/>
        <w:spacing w:before="7"/>
        <w:rPr>
          <w:sz w:val="26"/>
        </w:rPr>
      </w:pPr>
    </w:p>
    <w:p>
      <w:pPr>
        <w:pStyle w:val="BodyText"/>
        <w:spacing w:line="276" w:lineRule="auto" w:before="1"/>
        <w:ind w:left="482" w:right="456"/>
        <w:jc w:val="both"/>
      </w:pPr>
      <w:r>
        <w:rPr/>
        <w:t>Tanmateix, l'import d'aquestes subvencions, conjuntament amb el dels ingressos que s'obtinguin i el dels recursos propis que es destinaran a l'activitat, no podrà superar el cost total del projecte que es desenvolupi. Si es supera aquest cost, s'exigirà la devolució de l'excés en la part proporcional o l'ampliació de l'activitat o projecte subvencionat.</w:t>
      </w:r>
    </w:p>
    <w:p>
      <w:pPr>
        <w:pStyle w:val="BodyText"/>
        <w:spacing w:before="8"/>
        <w:rPr>
          <w:sz w:val="26"/>
        </w:rPr>
      </w:pPr>
    </w:p>
    <w:p>
      <w:pPr>
        <w:pStyle w:val="BodyText"/>
        <w:spacing w:before="1"/>
        <w:ind w:left="482"/>
        <w:jc w:val="both"/>
      </w:pPr>
      <w:r>
        <w:rPr/>
        <w:t>Seran compatibles amb les subvencions municipals per altres projectes.</w:t>
      </w:r>
    </w:p>
    <w:p>
      <w:pPr>
        <w:pStyle w:val="BodyText"/>
        <w:spacing w:before="7"/>
        <w:rPr>
          <w:sz w:val="30"/>
        </w:rPr>
      </w:pPr>
    </w:p>
    <w:p>
      <w:pPr>
        <w:pStyle w:val="BodyText"/>
        <w:spacing w:line="276" w:lineRule="auto"/>
        <w:ind w:left="482" w:right="452"/>
        <w:jc w:val="both"/>
      </w:pPr>
      <w:r>
        <w:rPr/>
        <w:t>L'Ajuntament de Deltebre en cap cas subvencionarà el mateix projecte, executat durant</w:t>
      </w:r>
      <w:r>
        <w:rPr>
          <w:spacing w:val="-17"/>
        </w:rPr>
        <w:t> </w:t>
      </w:r>
      <w:r>
        <w:rPr/>
        <w:t>el</w:t>
      </w:r>
      <w:r>
        <w:rPr>
          <w:spacing w:val="-21"/>
        </w:rPr>
        <w:t> </w:t>
      </w:r>
      <w:r>
        <w:rPr/>
        <w:t>mateix</w:t>
      </w:r>
      <w:r>
        <w:rPr>
          <w:spacing w:val="-16"/>
        </w:rPr>
        <w:t> </w:t>
      </w:r>
      <w:r>
        <w:rPr/>
        <w:t>període,</w:t>
      </w:r>
      <w:r>
        <w:rPr>
          <w:spacing w:val="-16"/>
        </w:rPr>
        <w:t> </w:t>
      </w:r>
      <w:r>
        <w:rPr/>
        <w:t>per</w:t>
      </w:r>
      <w:r>
        <w:rPr>
          <w:spacing w:val="-16"/>
        </w:rPr>
        <w:t> </w:t>
      </w:r>
      <w:r>
        <w:rPr/>
        <w:t>cap</w:t>
      </w:r>
      <w:r>
        <w:rPr>
          <w:spacing w:val="-21"/>
        </w:rPr>
        <w:t> </w:t>
      </w:r>
      <w:r>
        <w:rPr/>
        <w:t>altre</w:t>
      </w:r>
      <w:r>
        <w:rPr>
          <w:spacing w:val="-18"/>
        </w:rPr>
        <w:t> </w:t>
      </w:r>
      <w:r>
        <w:rPr/>
        <w:t>procediment</w:t>
      </w:r>
      <w:r>
        <w:rPr>
          <w:spacing w:val="-16"/>
        </w:rPr>
        <w:t> </w:t>
      </w:r>
      <w:r>
        <w:rPr/>
        <w:t>de</w:t>
      </w:r>
      <w:r>
        <w:rPr>
          <w:spacing w:val="-17"/>
        </w:rPr>
        <w:t> </w:t>
      </w:r>
      <w:r>
        <w:rPr/>
        <w:t>concessió</w:t>
      </w:r>
      <w:r>
        <w:rPr>
          <w:spacing w:val="-20"/>
        </w:rPr>
        <w:t> </w:t>
      </w:r>
      <w:r>
        <w:rPr/>
        <w:t>de</w:t>
      </w:r>
      <w:r>
        <w:rPr>
          <w:spacing w:val="-18"/>
        </w:rPr>
        <w:t> </w:t>
      </w:r>
      <w:r>
        <w:rPr/>
        <w:t>subvencions</w:t>
      </w:r>
      <w:r>
        <w:rPr>
          <w:spacing w:val="-17"/>
        </w:rPr>
        <w:t> </w:t>
      </w:r>
      <w:r>
        <w:rPr/>
        <w:t>que no sigui el regulat per aquesta convocatoria i les bases de</w:t>
      </w:r>
      <w:r>
        <w:rPr>
          <w:spacing w:val="-9"/>
        </w:rPr>
        <w:t> </w:t>
      </w:r>
      <w:r>
        <w:rPr/>
        <w:t>referència.</w:t>
      </w:r>
    </w:p>
    <w:p>
      <w:pPr>
        <w:spacing w:after="0" w:line="276" w:lineRule="auto"/>
        <w:jc w:val="both"/>
        <w:sectPr>
          <w:pgSz w:w="11920" w:h="16850"/>
          <w:pgMar w:header="525" w:footer="751" w:top="2380" w:bottom="940" w:left="1220" w:right="1220"/>
        </w:sectPr>
      </w:pPr>
    </w:p>
    <w:p>
      <w:pPr>
        <w:pStyle w:val="BodyText"/>
        <w:rPr>
          <w:sz w:val="20"/>
        </w:rPr>
      </w:pPr>
    </w:p>
    <w:p>
      <w:pPr>
        <w:pStyle w:val="Heading1"/>
        <w:numPr>
          <w:ilvl w:val="0"/>
          <w:numId w:val="1"/>
        </w:numPr>
        <w:tabs>
          <w:tab w:pos="483" w:val="left" w:leader="none"/>
          <w:tab w:pos="2408" w:val="left" w:leader="none"/>
          <w:tab w:pos="2956" w:val="left" w:leader="none"/>
          <w:tab w:pos="4626" w:val="left" w:leader="none"/>
          <w:tab w:pos="4918" w:val="left" w:leader="none"/>
          <w:tab w:pos="6511" w:val="left" w:leader="none"/>
          <w:tab w:pos="7056" w:val="left" w:leader="none"/>
          <w:tab w:pos="7585" w:val="left" w:leader="none"/>
        </w:tabs>
        <w:spacing w:line="273" w:lineRule="auto" w:before="220" w:after="0"/>
        <w:ind w:left="482" w:right="451" w:hanging="245"/>
        <w:jc w:val="left"/>
      </w:pPr>
      <w:r>
        <w:rPr/>
        <w:t>PROCEDIMENT</w:t>
        <w:tab/>
        <w:t>DE</w:t>
        <w:tab/>
        <w:t>TRAMITACIÓ</w:t>
        <w:tab/>
        <w:t>I</w:t>
        <w:tab/>
        <w:t>RESOLUCIÓ</w:t>
        <w:tab/>
        <w:t>DE</w:t>
        <w:tab/>
        <w:t>LA</w:t>
        <w:tab/>
      </w:r>
      <w:r>
        <w:rPr>
          <w:spacing w:val="-3"/>
        </w:rPr>
        <w:t>SUBVENCIÓ. </w:t>
      </w:r>
      <w:r>
        <w:rPr/>
        <w:t>NOTIFICACIÓ I</w:t>
      </w:r>
      <w:r>
        <w:rPr>
          <w:spacing w:val="-1"/>
        </w:rPr>
        <w:t> </w:t>
      </w:r>
      <w:r>
        <w:rPr/>
        <w:t>RECURS.</w:t>
      </w:r>
    </w:p>
    <w:p>
      <w:pPr>
        <w:pStyle w:val="BodyText"/>
        <w:spacing w:before="10"/>
        <w:rPr>
          <w:b/>
          <w:sz w:val="26"/>
        </w:rPr>
      </w:pPr>
    </w:p>
    <w:p>
      <w:pPr>
        <w:pStyle w:val="BodyText"/>
        <w:spacing w:line="276" w:lineRule="auto"/>
        <w:ind w:left="482" w:right="633"/>
        <w:jc w:val="both"/>
      </w:pPr>
      <w:r>
        <w:rPr/>
        <w:t>1.- El personal de l’Àrea #DeltebreActiu serà el competent per instruir el procediment de concessió de les subvencions que són objecte d'aquestes bases i realitzarà d'ofici les actuacions necessàries per a la determinació, coneixement i comprovació de les dades en virtut de les quals es formularà la corresponent proposta de concessió. En aquest sentit, també serà el competent de la tramitació íntegra de l’expedient, a excepció de la valoració, tal com indica la clàusula 3 del present apartat.</w:t>
      </w:r>
    </w:p>
    <w:p>
      <w:pPr>
        <w:pStyle w:val="BodyText"/>
        <w:spacing w:before="10"/>
        <w:rPr>
          <w:sz w:val="34"/>
        </w:rPr>
      </w:pPr>
    </w:p>
    <w:p>
      <w:pPr>
        <w:pStyle w:val="BodyText"/>
        <w:spacing w:line="276" w:lineRule="auto"/>
        <w:ind w:left="482" w:right="641"/>
        <w:jc w:val="both"/>
      </w:pPr>
      <w:r>
        <w:rPr/>
        <w:t>2.- Una vegada registrada la sol·licitud, es verificarà que compti amb tota la documentació requerida en les presents bases. En cas de no comptar amb tota la documentació necessària es procedirà a requerir a les persones interessades per tal</w:t>
      </w:r>
      <w:r>
        <w:rPr>
          <w:spacing w:val="-9"/>
        </w:rPr>
        <w:t> </w:t>
      </w:r>
      <w:r>
        <w:rPr/>
        <w:t>que</w:t>
      </w:r>
      <w:r>
        <w:rPr>
          <w:spacing w:val="-9"/>
        </w:rPr>
        <w:t> </w:t>
      </w:r>
      <w:r>
        <w:rPr/>
        <w:t>esmenin</w:t>
      </w:r>
      <w:r>
        <w:rPr>
          <w:spacing w:val="-9"/>
        </w:rPr>
        <w:t> </w:t>
      </w:r>
      <w:r>
        <w:rPr/>
        <w:t>els</w:t>
      </w:r>
      <w:r>
        <w:rPr>
          <w:spacing w:val="-8"/>
        </w:rPr>
        <w:t> </w:t>
      </w:r>
      <w:r>
        <w:rPr/>
        <w:t>defectes</w:t>
      </w:r>
      <w:r>
        <w:rPr>
          <w:spacing w:val="-9"/>
        </w:rPr>
        <w:t> </w:t>
      </w:r>
      <w:r>
        <w:rPr/>
        <w:t>atorgant-los,</w:t>
      </w:r>
      <w:r>
        <w:rPr>
          <w:spacing w:val="-7"/>
        </w:rPr>
        <w:t> </w:t>
      </w:r>
      <w:r>
        <w:rPr/>
        <w:t>a</w:t>
      </w:r>
      <w:r>
        <w:rPr>
          <w:spacing w:val="-9"/>
        </w:rPr>
        <w:t> </w:t>
      </w:r>
      <w:r>
        <w:rPr/>
        <w:t>tal</w:t>
      </w:r>
      <w:r>
        <w:rPr>
          <w:spacing w:val="-8"/>
        </w:rPr>
        <w:t> </w:t>
      </w:r>
      <w:r>
        <w:rPr/>
        <w:t>efecte,</w:t>
      </w:r>
      <w:r>
        <w:rPr>
          <w:spacing w:val="-8"/>
        </w:rPr>
        <w:t> </w:t>
      </w:r>
      <w:r>
        <w:rPr/>
        <w:t>un</w:t>
      </w:r>
      <w:r>
        <w:rPr>
          <w:spacing w:val="-9"/>
        </w:rPr>
        <w:t> </w:t>
      </w:r>
      <w:r>
        <w:rPr/>
        <w:t>termini</w:t>
      </w:r>
      <w:r>
        <w:rPr>
          <w:spacing w:val="-8"/>
        </w:rPr>
        <w:t> </w:t>
      </w:r>
      <w:r>
        <w:rPr/>
        <w:t>màxim</w:t>
      </w:r>
      <w:r>
        <w:rPr>
          <w:spacing w:val="-9"/>
        </w:rPr>
        <w:t> </w:t>
      </w:r>
      <w:r>
        <w:rPr/>
        <w:t>de</w:t>
      </w:r>
      <w:r>
        <w:rPr>
          <w:spacing w:val="-9"/>
        </w:rPr>
        <w:t> </w:t>
      </w:r>
      <w:r>
        <w:rPr/>
        <w:t>10</w:t>
      </w:r>
      <w:r>
        <w:rPr>
          <w:spacing w:val="-9"/>
        </w:rPr>
        <w:t> </w:t>
      </w:r>
      <w:r>
        <w:rPr/>
        <w:t>dies a</w:t>
      </w:r>
      <w:r>
        <w:rPr>
          <w:spacing w:val="-15"/>
        </w:rPr>
        <w:t> </w:t>
      </w:r>
      <w:r>
        <w:rPr/>
        <w:t>comptar</w:t>
      </w:r>
      <w:r>
        <w:rPr>
          <w:spacing w:val="-12"/>
        </w:rPr>
        <w:t> </w:t>
      </w:r>
      <w:r>
        <w:rPr/>
        <w:t>des</w:t>
      </w:r>
      <w:r>
        <w:rPr>
          <w:spacing w:val="-13"/>
        </w:rPr>
        <w:t> </w:t>
      </w:r>
      <w:r>
        <w:rPr/>
        <w:t>de</w:t>
      </w:r>
      <w:r>
        <w:rPr>
          <w:spacing w:val="-14"/>
        </w:rPr>
        <w:t> </w:t>
      </w:r>
      <w:r>
        <w:rPr/>
        <w:t>l’endemà</w:t>
      </w:r>
      <w:r>
        <w:rPr>
          <w:spacing w:val="-14"/>
        </w:rPr>
        <w:t> </w:t>
      </w:r>
      <w:r>
        <w:rPr/>
        <w:t>de</w:t>
      </w:r>
      <w:r>
        <w:rPr>
          <w:spacing w:val="-14"/>
        </w:rPr>
        <w:t> </w:t>
      </w:r>
      <w:r>
        <w:rPr/>
        <w:t>la</w:t>
      </w:r>
      <w:r>
        <w:rPr>
          <w:spacing w:val="-14"/>
        </w:rPr>
        <w:t> </w:t>
      </w:r>
      <w:r>
        <w:rPr/>
        <w:t>recepció</w:t>
      </w:r>
      <w:r>
        <w:rPr>
          <w:spacing w:val="-14"/>
        </w:rPr>
        <w:t> </w:t>
      </w:r>
      <w:r>
        <w:rPr/>
        <w:t>del</w:t>
      </w:r>
      <w:r>
        <w:rPr>
          <w:spacing w:val="-13"/>
        </w:rPr>
        <w:t> </w:t>
      </w:r>
      <w:r>
        <w:rPr/>
        <w:t>requeriment.</w:t>
      </w:r>
      <w:r>
        <w:rPr>
          <w:spacing w:val="-12"/>
        </w:rPr>
        <w:t> </w:t>
      </w:r>
      <w:r>
        <w:rPr/>
        <w:t>Transcorregut</w:t>
      </w:r>
      <w:r>
        <w:rPr>
          <w:spacing w:val="-12"/>
        </w:rPr>
        <w:t> </w:t>
      </w:r>
      <w:r>
        <w:rPr/>
        <w:t>el</w:t>
      </w:r>
      <w:r>
        <w:rPr>
          <w:spacing w:val="-13"/>
        </w:rPr>
        <w:t> </w:t>
      </w:r>
      <w:r>
        <w:rPr/>
        <w:t>termini per esmenar les deficiències, sense que els interessats hagin presentat la documentació sol·licitada, se’l considerarà desistit i la seva sol·licitud i l’òrgan competent ordenarà l’arxiu de l’expedient en el termini màxim de 3</w:t>
      </w:r>
      <w:r>
        <w:rPr>
          <w:spacing w:val="-10"/>
        </w:rPr>
        <w:t> </w:t>
      </w:r>
      <w:r>
        <w:rPr/>
        <w:t>mesos.</w:t>
      </w:r>
    </w:p>
    <w:p>
      <w:pPr>
        <w:pStyle w:val="BodyText"/>
        <w:spacing w:before="7"/>
        <w:rPr>
          <w:sz w:val="26"/>
        </w:rPr>
      </w:pPr>
    </w:p>
    <w:p>
      <w:pPr>
        <w:pStyle w:val="BodyText"/>
        <w:spacing w:line="276" w:lineRule="auto"/>
        <w:ind w:left="482" w:right="641"/>
        <w:jc w:val="both"/>
      </w:pPr>
      <w:r>
        <w:rPr/>
        <w:t>3.- Quan l’expedient sigui complet, atès que el procediment de concessió de les subvencions és en règim de concurrència competitiva, es realitzarà la comparació i avaluació de les sol·licituds presentades per mitjà de l’aplicació dels criteris de valoració establerts en les presents bases i s’emetrà un informe tècnic de l’Àrea #DeltebreEficient</w:t>
      </w:r>
      <w:r>
        <w:rPr>
          <w:spacing w:val="-9"/>
        </w:rPr>
        <w:t> </w:t>
      </w:r>
      <w:r>
        <w:rPr/>
        <w:t>amb</w:t>
      </w:r>
      <w:r>
        <w:rPr>
          <w:spacing w:val="-10"/>
        </w:rPr>
        <w:t> </w:t>
      </w:r>
      <w:r>
        <w:rPr/>
        <w:t>la</w:t>
      </w:r>
      <w:r>
        <w:rPr>
          <w:spacing w:val="-10"/>
        </w:rPr>
        <w:t> </w:t>
      </w:r>
      <w:r>
        <w:rPr/>
        <w:t>puntuació</w:t>
      </w:r>
      <w:r>
        <w:rPr>
          <w:spacing w:val="-11"/>
        </w:rPr>
        <w:t> </w:t>
      </w:r>
      <w:r>
        <w:rPr/>
        <w:t>obtinguda</w:t>
      </w:r>
      <w:r>
        <w:rPr>
          <w:spacing w:val="-10"/>
        </w:rPr>
        <w:t> </w:t>
      </w:r>
      <w:r>
        <w:rPr/>
        <w:t>per</w:t>
      </w:r>
      <w:r>
        <w:rPr>
          <w:spacing w:val="-9"/>
        </w:rPr>
        <w:t> </w:t>
      </w:r>
      <w:r>
        <w:rPr/>
        <w:t>cadascuna</w:t>
      </w:r>
      <w:r>
        <w:rPr>
          <w:spacing w:val="-10"/>
        </w:rPr>
        <w:t> </w:t>
      </w:r>
      <w:r>
        <w:rPr/>
        <w:t>de</w:t>
      </w:r>
      <w:r>
        <w:rPr>
          <w:spacing w:val="-7"/>
        </w:rPr>
        <w:t> </w:t>
      </w:r>
      <w:r>
        <w:rPr/>
        <w:t>les</w:t>
      </w:r>
      <w:r>
        <w:rPr>
          <w:spacing w:val="-9"/>
        </w:rPr>
        <w:t> </w:t>
      </w:r>
      <w:r>
        <w:rPr/>
        <w:t>sol·licituds</w:t>
      </w:r>
      <w:r>
        <w:rPr>
          <w:spacing w:val="-10"/>
        </w:rPr>
        <w:t> </w:t>
      </w:r>
      <w:r>
        <w:rPr/>
        <w:t>per part de la comissió de</w:t>
      </w:r>
      <w:r>
        <w:rPr>
          <w:spacing w:val="-4"/>
        </w:rPr>
        <w:t> </w:t>
      </w:r>
      <w:r>
        <w:rPr/>
        <w:t>valoració.</w:t>
      </w:r>
    </w:p>
    <w:p>
      <w:pPr>
        <w:pStyle w:val="BodyText"/>
        <w:spacing w:before="3"/>
        <w:rPr>
          <w:sz w:val="27"/>
        </w:rPr>
      </w:pPr>
    </w:p>
    <w:p>
      <w:pPr>
        <w:pStyle w:val="BodyText"/>
        <w:spacing w:line="276" w:lineRule="auto"/>
        <w:ind w:left="482" w:right="640"/>
        <w:jc w:val="both"/>
      </w:pPr>
      <w:r>
        <w:rPr/>
        <w:t>4.- Amb fonament a l’informe tècnic sobre les sol·licituds, el Tinent d’Alcaldia de l’Àrea, formularà proposta de resolució que elevarà a l’òrgan concedent per a la seva resolució efectiva.</w:t>
      </w:r>
    </w:p>
    <w:p>
      <w:pPr>
        <w:pStyle w:val="BodyText"/>
        <w:spacing w:before="10"/>
        <w:rPr>
          <w:sz w:val="26"/>
        </w:rPr>
      </w:pPr>
    </w:p>
    <w:p>
      <w:pPr>
        <w:pStyle w:val="BodyText"/>
        <w:spacing w:line="276" w:lineRule="auto" w:before="1"/>
        <w:ind w:left="482" w:right="645"/>
        <w:jc w:val="both"/>
      </w:pPr>
      <w:r>
        <w:rPr/>
        <w:t>5.- L’òrgan responsable de la resolució del procediment per a l’atorgament de les subvencions previstes serà la Junta de Govern Local.</w:t>
      </w:r>
    </w:p>
    <w:p>
      <w:pPr>
        <w:pStyle w:val="BodyText"/>
        <w:spacing w:before="4"/>
        <w:rPr>
          <w:sz w:val="26"/>
        </w:rPr>
      </w:pPr>
    </w:p>
    <w:p>
      <w:pPr>
        <w:pStyle w:val="BodyText"/>
        <w:spacing w:line="276" w:lineRule="auto"/>
        <w:ind w:left="501" w:right="639"/>
        <w:jc w:val="both"/>
      </w:pPr>
      <w:r>
        <w:rPr/>
        <w:t>En el cas dels clubs de futbol, la subvenció, al tenir caràcter lineal, es podrà resoldre sense tenir per presentades la resta de sol·licituds d’una mateixa categoria.</w:t>
      </w:r>
    </w:p>
    <w:p>
      <w:pPr>
        <w:pStyle w:val="BodyText"/>
        <w:spacing w:before="11"/>
        <w:rPr>
          <w:sz w:val="26"/>
        </w:rPr>
      </w:pPr>
    </w:p>
    <w:p>
      <w:pPr>
        <w:pStyle w:val="BodyText"/>
        <w:spacing w:line="276" w:lineRule="auto"/>
        <w:ind w:left="482" w:right="642"/>
        <w:jc w:val="both"/>
      </w:pPr>
      <w:r>
        <w:rPr/>
        <w:t>6.- La sol·licitud s’entendrà desestimada per silenci administratiu si no és resolta en el termini de tres mesos des de la data d’entrada al Registre de l’EAC de l’Ajuntament de Deltebre.</w:t>
      </w:r>
    </w:p>
    <w:p>
      <w:pPr>
        <w:spacing w:after="0" w:line="276" w:lineRule="auto"/>
        <w:jc w:val="both"/>
        <w:sectPr>
          <w:pgSz w:w="11920" w:h="16850"/>
          <w:pgMar w:header="525" w:footer="751" w:top="2380" w:bottom="940" w:left="1220" w:right="1220"/>
        </w:sectPr>
      </w:pPr>
    </w:p>
    <w:p>
      <w:pPr>
        <w:pStyle w:val="BodyText"/>
        <w:rPr>
          <w:sz w:val="20"/>
        </w:rPr>
      </w:pPr>
    </w:p>
    <w:p>
      <w:pPr>
        <w:pStyle w:val="BodyText"/>
        <w:rPr>
          <w:sz w:val="20"/>
        </w:rPr>
      </w:pPr>
    </w:p>
    <w:p>
      <w:pPr>
        <w:pStyle w:val="BodyText"/>
        <w:spacing w:before="4"/>
        <w:rPr>
          <w:sz w:val="17"/>
        </w:rPr>
      </w:pPr>
    </w:p>
    <w:p>
      <w:pPr>
        <w:pStyle w:val="BodyText"/>
        <w:spacing w:line="276" w:lineRule="auto" w:before="93"/>
        <w:ind w:left="482" w:right="393"/>
      </w:pPr>
      <w:r>
        <w:rPr/>
        <w:t>7.- Les subvencions s’adjudicaran, amb el límit fixat en la convocatòria i dins del crèdit disponible.</w:t>
      </w:r>
    </w:p>
    <w:p>
      <w:pPr>
        <w:pStyle w:val="BodyText"/>
        <w:spacing w:before="7"/>
        <w:rPr>
          <w:sz w:val="26"/>
        </w:rPr>
      </w:pPr>
    </w:p>
    <w:p>
      <w:pPr>
        <w:pStyle w:val="BodyText"/>
        <w:spacing w:line="276" w:lineRule="auto"/>
        <w:ind w:left="482" w:right="477"/>
        <w:jc w:val="both"/>
      </w:pPr>
      <w:r>
        <w:rPr/>
        <w:t>8.- La resolució de concessió serà notificada als interessats en els trenta dies posteriors a l’emissió del certificat de l’acord de Junta de Govern Local. L’acord d’atorgament</w:t>
      </w:r>
      <w:r>
        <w:rPr>
          <w:spacing w:val="-8"/>
        </w:rPr>
        <w:t> </w:t>
      </w:r>
      <w:r>
        <w:rPr/>
        <w:t>de</w:t>
      </w:r>
      <w:r>
        <w:rPr>
          <w:spacing w:val="-9"/>
        </w:rPr>
        <w:t> </w:t>
      </w:r>
      <w:r>
        <w:rPr/>
        <w:t>les</w:t>
      </w:r>
      <w:r>
        <w:rPr>
          <w:spacing w:val="-8"/>
        </w:rPr>
        <w:t> </w:t>
      </w:r>
      <w:r>
        <w:rPr/>
        <w:t>subvencions</w:t>
      </w:r>
      <w:r>
        <w:rPr>
          <w:spacing w:val="-5"/>
        </w:rPr>
        <w:t> </w:t>
      </w:r>
      <w:r>
        <w:rPr/>
        <w:t>es</w:t>
      </w:r>
      <w:r>
        <w:rPr>
          <w:spacing w:val="-8"/>
        </w:rPr>
        <w:t> </w:t>
      </w:r>
      <w:r>
        <w:rPr/>
        <w:t>notificarà</w:t>
      </w:r>
      <w:r>
        <w:rPr>
          <w:spacing w:val="-9"/>
        </w:rPr>
        <w:t> </w:t>
      </w:r>
      <w:r>
        <w:rPr/>
        <w:t>de</w:t>
      </w:r>
      <w:r>
        <w:rPr>
          <w:spacing w:val="-10"/>
        </w:rPr>
        <w:t> </w:t>
      </w:r>
      <w:r>
        <w:rPr/>
        <w:t>manera</w:t>
      </w:r>
      <w:r>
        <w:rPr>
          <w:spacing w:val="-9"/>
        </w:rPr>
        <w:t> </w:t>
      </w:r>
      <w:r>
        <w:rPr/>
        <w:t>individual</w:t>
      </w:r>
      <w:r>
        <w:rPr>
          <w:spacing w:val="-9"/>
        </w:rPr>
        <w:t> </w:t>
      </w:r>
      <w:r>
        <w:rPr/>
        <w:t>a</w:t>
      </w:r>
      <w:r>
        <w:rPr>
          <w:spacing w:val="-9"/>
        </w:rPr>
        <w:t> </w:t>
      </w:r>
      <w:r>
        <w:rPr/>
        <w:t>cadascun</w:t>
      </w:r>
      <w:r>
        <w:rPr>
          <w:spacing w:val="-6"/>
        </w:rPr>
        <w:t> </w:t>
      </w:r>
      <w:r>
        <w:rPr/>
        <w:t>dels beneficiaris a tots els efectes i es publicarà a la pàgina web de l’Ajuntament de Deltebre.</w:t>
      </w:r>
    </w:p>
    <w:p>
      <w:pPr>
        <w:pStyle w:val="BodyText"/>
        <w:spacing w:before="5"/>
        <w:rPr>
          <w:sz w:val="26"/>
        </w:rPr>
      </w:pPr>
    </w:p>
    <w:p>
      <w:pPr>
        <w:pStyle w:val="BodyText"/>
        <w:spacing w:line="276" w:lineRule="auto"/>
        <w:ind w:left="482" w:right="482"/>
        <w:jc w:val="both"/>
      </w:pPr>
      <w:r>
        <w:rPr/>
        <w:t>9.- Contra la resolució de concessió o denegació de l’ajut, que exhaureix la via administrativa, les persones interessades poden interposar recurs contenciós administratiu davant el Jutjat Contenciós Administratiu de Tarragona, en el termini de dos mesos a comptar de l'endemà de la data de la seva notificació. Alternativament i de forma potestativa, es pot interposar recurs de reposició davant el</w:t>
      </w:r>
      <w:r>
        <w:rPr>
          <w:spacing w:val="-6"/>
        </w:rPr>
        <w:t> </w:t>
      </w:r>
      <w:r>
        <w:rPr/>
        <w:t>mateix</w:t>
      </w:r>
      <w:r>
        <w:rPr>
          <w:spacing w:val="-5"/>
        </w:rPr>
        <w:t> </w:t>
      </w:r>
      <w:r>
        <w:rPr/>
        <w:t>òrgan</w:t>
      </w:r>
      <w:r>
        <w:rPr>
          <w:spacing w:val="-6"/>
        </w:rPr>
        <w:t> </w:t>
      </w:r>
      <w:r>
        <w:rPr/>
        <w:t>que</w:t>
      </w:r>
      <w:r>
        <w:rPr>
          <w:spacing w:val="-6"/>
        </w:rPr>
        <w:t> </w:t>
      </w:r>
      <w:r>
        <w:rPr/>
        <w:t>l’ha</w:t>
      </w:r>
      <w:r>
        <w:rPr>
          <w:spacing w:val="-4"/>
        </w:rPr>
        <w:t> </w:t>
      </w:r>
      <w:r>
        <w:rPr/>
        <w:t>dictat,</w:t>
      </w:r>
      <w:r>
        <w:rPr>
          <w:spacing w:val="-5"/>
        </w:rPr>
        <w:t> </w:t>
      </w:r>
      <w:r>
        <w:rPr/>
        <w:t>en</w:t>
      </w:r>
      <w:r>
        <w:rPr>
          <w:spacing w:val="-6"/>
        </w:rPr>
        <w:t> </w:t>
      </w:r>
      <w:r>
        <w:rPr/>
        <w:t>el</w:t>
      </w:r>
      <w:r>
        <w:rPr>
          <w:spacing w:val="-6"/>
        </w:rPr>
        <w:t> </w:t>
      </w:r>
      <w:r>
        <w:rPr/>
        <w:t>termini</w:t>
      </w:r>
      <w:r>
        <w:rPr>
          <w:spacing w:val="-6"/>
        </w:rPr>
        <w:t> </w:t>
      </w:r>
      <w:r>
        <w:rPr/>
        <w:t>d’un</w:t>
      </w:r>
      <w:r>
        <w:rPr>
          <w:spacing w:val="-6"/>
        </w:rPr>
        <w:t> </w:t>
      </w:r>
      <w:r>
        <w:rPr/>
        <w:t>mes</w:t>
      </w:r>
      <w:r>
        <w:rPr>
          <w:spacing w:val="-4"/>
        </w:rPr>
        <w:t> </w:t>
      </w:r>
      <w:r>
        <w:rPr/>
        <w:t>a</w:t>
      </w:r>
      <w:r>
        <w:rPr>
          <w:spacing w:val="-6"/>
        </w:rPr>
        <w:t> </w:t>
      </w:r>
      <w:r>
        <w:rPr/>
        <w:t>comptar</w:t>
      </w:r>
      <w:r>
        <w:rPr>
          <w:spacing w:val="-5"/>
        </w:rPr>
        <w:t> </w:t>
      </w:r>
      <w:r>
        <w:rPr/>
        <w:t>des</w:t>
      </w:r>
      <w:r>
        <w:rPr>
          <w:spacing w:val="-5"/>
        </w:rPr>
        <w:t> </w:t>
      </w:r>
      <w:r>
        <w:rPr/>
        <w:t>del</w:t>
      </w:r>
      <w:r>
        <w:rPr>
          <w:spacing w:val="-6"/>
        </w:rPr>
        <w:t> </w:t>
      </w:r>
      <w:r>
        <w:rPr/>
        <w:t>dia</w:t>
      </w:r>
      <w:r>
        <w:rPr>
          <w:spacing w:val="-6"/>
        </w:rPr>
        <w:t> </w:t>
      </w:r>
      <w:r>
        <w:rPr/>
        <w:t>següent de la seva</w:t>
      </w:r>
      <w:r>
        <w:rPr>
          <w:spacing w:val="-4"/>
        </w:rPr>
        <w:t> </w:t>
      </w:r>
      <w:r>
        <w:rPr/>
        <w:t>notificació.</w:t>
      </w:r>
    </w:p>
    <w:p>
      <w:pPr>
        <w:pStyle w:val="BodyText"/>
        <w:spacing w:before="6"/>
        <w:rPr>
          <w:sz w:val="26"/>
        </w:rPr>
      </w:pPr>
    </w:p>
    <w:p>
      <w:pPr>
        <w:pStyle w:val="Heading1"/>
        <w:numPr>
          <w:ilvl w:val="0"/>
          <w:numId w:val="1"/>
        </w:numPr>
        <w:tabs>
          <w:tab w:pos="483" w:val="left" w:leader="none"/>
        </w:tabs>
        <w:spacing w:line="240" w:lineRule="auto" w:before="0" w:after="0"/>
        <w:ind w:left="482" w:right="0" w:hanging="369"/>
        <w:jc w:val="left"/>
      </w:pPr>
      <w:r>
        <w:rPr/>
        <w:t>ACCEPTACIÓ DE LA</w:t>
      </w:r>
      <w:r>
        <w:rPr>
          <w:spacing w:val="-4"/>
        </w:rPr>
        <w:t> </w:t>
      </w:r>
      <w:r>
        <w:rPr/>
        <w:t>SUBVENCIÓ</w:t>
      </w:r>
    </w:p>
    <w:p>
      <w:pPr>
        <w:pStyle w:val="BodyText"/>
        <w:spacing w:line="276" w:lineRule="auto" w:before="134"/>
        <w:ind w:left="482" w:right="453"/>
        <w:jc w:val="both"/>
      </w:pPr>
      <w:r>
        <w:rPr/>
        <w:t>L'acceptació de la subvenció es farà mitjançant un document, signat per la persona que sigui representant legal del destinatari, pel qual es comprometrà a complir totes les condicions que es demanen en aquestes bases. Així mateix, s’entendrà acceptada si, dins del termini d’un mes a partir de la recepció de l’indicat acord, no manifesta res en contra.</w:t>
      </w:r>
    </w:p>
    <w:p>
      <w:pPr>
        <w:pStyle w:val="BodyText"/>
        <w:spacing w:before="4"/>
        <w:rPr>
          <w:sz w:val="26"/>
        </w:rPr>
      </w:pPr>
    </w:p>
    <w:p>
      <w:pPr>
        <w:pStyle w:val="Heading1"/>
        <w:numPr>
          <w:ilvl w:val="0"/>
          <w:numId w:val="1"/>
        </w:numPr>
        <w:tabs>
          <w:tab w:pos="483" w:val="left" w:leader="none"/>
        </w:tabs>
        <w:spacing w:line="240" w:lineRule="auto" w:before="0" w:after="0"/>
        <w:ind w:left="482" w:right="0" w:hanging="369"/>
        <w:jc w:val="left"/>
      </w:pPr>
      <w:r>
        <w:rPr/>
        <w:t>JUSTIFICACIÓ I</w:t>
      </w:r>
      <w:r>
        <w:rPr>
          <w:spacing w:val="-1"/>
        </w:rPr>
        <w:t> </w:t>
      </w:r>
      <w:r>
        <w:rPr/>
        <w:t>CONTROL</w:t>
      </w:r>
    </w:p>
    <w:p>
      <w:pPr>
        <w:pStyle w:val="BodyText"/>
        <w:spacing w:line="276" w:lineRule="auto" w:before="135"/>
        <w:ind w:left="482" w:right="454"/>
        <w:jc w:val="both"/>
      </w:pPr>
      <w:r>
        <w:rPr/>
        <w:t>L'Ajuntament</w:t>
      </w:r>
      <w:r>
        <w:rPr>
          <w:spacing w:val="-20"/>
        </w:rPr>
        <w:t> </w:t>
      </w:r>
      <w:r>
        <w:rPr/>
        <w:t>pot</w:t>
      </w:r>
      <w:r>
        <w:rPr>
          <w:spacing w:val="-18"/>
        </w:rPr>
        <w:t> </w:t>
      </w:r>
      <w:r>
        <w:rPr/>
        <w:t>comprovar,</w:t>
      </w:r>
      <w:r>
        <w:rPr>
          <w:spacing w:val="-19"/>
        </w:rPr>
        <w:t> </w:t>
      </w:r>
      <w:r>
        <w:rPr/>
        <w:t>en</w:t>
      </w:r>
      <w:r>
        <w:rPr>
          <w:spacing w:val="-21"/>
        </w:rPr>
        <w:t> </w:t>
      </w:r>
      <w:r>
        <w:rPr/>
        <w:t>qualsevol</w:t>
      </w:r>
      <w:r>
        <w:rPr>
          <w:spacing w:val="-20"/>
        </w:rPr>
        <w:t> </w:t>
      </w:r>
      <w:r>
        <w:rPr/>
        <w:t>moment</w:t>
      </w:r>
      <w:r>
        <w:rPr>
          <w:spacing w:val="-19"/>
        </w:rPr>
        <w:t> </w:t>
      </w:r>
      <w:r>
        <w:rPr/>
        <w:t>i</w:t>
      </w:r>
      <w:r>
        <w:rPr>
          <w:spacing w:val="-22"/>
        </w:rPr>
        <w:t> </w:t>
      </w:r>
      <w:r>
        <w:rPr/>
        <w:t>pels</w:t>
      </w:r>
      <w:r>
        <w:rPr>
          <w:spacing w:val="-20"/>
        </w:rPr>
        <w:t> </w:t>
      </w:r>
      <w:r>
        <w:rPr/>
        <w:t>mitjans</w:t>
      </w:r>
      <w:r>
        <w:rPr>
          <w:spacing w:val="-19"/>
        </w:rPr>
        <w:t> </w:t>
      </w:r>
      <w:r>
        <w:rPr/>
        <w:t>que</w:t>
      </w:r>
      <w:r>
        <w:rPr>
          <w:spacing w:val="-21"/>
        </w:rPr>
        <w:t> </w:t>
      </w:r>
      <w:r>
        <w:rPr/>
        <w:t>cregui</w:t>
      </w:r>
      <w:r>
        <w:rPr>
          <w:spacing w:val="-20"/>
        </w:rPr>
        <w:t> </w:t>
      </w:r>
      <w:r>
        <w:rPr/>
        <w:t>oportuns, el destí de les quantitats atorgades en relació amb les seves finalitats. La persona beneficiària de la subvenció haurà de donar lliure accés a la seva comptabilitat (llibres i registres</w:t>
      </w:r>
      <w:r>
        <w:rPr>
          <w:spacing w:val="-19"/>
        </w:rPr>
        <w:t> </w:t>
      </w:r>
      <w:r>
        <w:rPr/>
        <w:t>comptables).</w:t>
      </w:r>
    </w:p>
    <w:p>
      <w:pPr>
        <w:pStyle w:val="BodyText"/>
        <w:spacing w:before="7"/>
        <w:rPr>
          <w:sz w:val="34"/>
        </w:rPr>
      </w:pPr>
    </w:p>
    <w:p>
      <w:pPr>
        <w:pStyle w:val="BodyText"/>
        <w:spacing w:line="276" w:lineRule="auto"/>
        <w:ind w:left="482" w:right="454"/>
        <w:jc w:val="both"/>
      </w:pPr>
      <w:r>
        <w:rPr/>
        <w:t>La persona beneficiària de la subvenció haurà d'aportar la justificació de l'activitat subvencionada abans del 31 d’octubre del 2025.</w:t>
      </w:r>
    </w:p>
    <w:p>
      <w:pPr>
        <w:pStyle w:val="BodyText"/>
        <w:spacing w:before="1"/>
        <w:rPr>
          <w:sz w:val="27"/>
        </w:rPr>
      </w:pPr>
    </w:p>
    <w:p>
      <w:pPr>
        <w:pStyle w:val="BodyText"/>
        <w:spacing w:line="276" w:lineRule="auto"/>
        <w:ind w:left="482" w:right="457"/>
        <w:jc w:val="both"/>
      </w:pPr>
      <w:r>
        <w:rPr/>
        <w:t>En</w:t>
      </w:r>
      <w:r>
        <w:rPr>
          <w:spacing w:val="-17"/>
        </w:rPr>
        <w:t> </w:t>
      </w:r>
      <w:r>
        <w:rPr/>
        <w:t>cas</w:t>
      </w:r>
      <w:r>
        <w:rPr>
          <w:spacing w:val="-16"/>
        </w:rPr>
        <w:t> </w:t>
      </w:r>
      <w:r>
        <w:rPr/>
        <w:t>que</w:t>
      </w:r>
      <w:r>
        <w:rPr>
          <w:spacing w:val="-17"/>
        </w:rPr>
        <w:t> </w:t>
      </w:r>
      <w:r>
        <w:rPr/>
        <w:t>exhaurit</w:t>
      </w:r>
      <w:r>
        <w:rPr>
          <w:spacing w:val="-16"/>
        </w:rPr>
        <w:t> </w:t>
      </w:r>
      <w:r>
        <w:rPr/>
        <w:t>el</w:t>
      </w:r>
      <w:r>
        <w:rPr>
          <w:spacing w:val="-17"/>
        </w:rPr>
        <w:t> </w:t>
      </w:r>
      <w:r>
        <w:rPr/>
        <w:t>termini</w:t>
      </w:r>
      <w:r>
        <w:rPr>
          <w:spacing w:val="-17"/>
        </w:rPr>
        <w:t> </w:t>
      </w:r>
      <w:r>
        <w:rPr/>
        <w:t>de</w:t>
      </w:r>
      <w:r>
        <w:rPr>
          <w:spacing w:val="-17"/>
        </w:rPr>
        <w:t> </w:t>
      </w:r>
      <w:r>
        <w:rPr/>
        <w:t>justificació,</w:t>
      </w:r>
      <w:r>
        <w:rPr>
          <w:spacing w:val="-15"/>
        </w:rPr>
        <w:t> </w:t>
      </w:r>
      <w:r>
        <w:rPr/>
        <w:t>la</w:t>
      </w:r>
      <w:r>
        <w:rPr>
          <w:spacing w:val="-19"/>
        </w:rPr>
        <w:t> </w:t>
      </w:r>
      <w:r>
        <w:rPr/>
        <w:t>subvenció</w:t>
      </w:r>
      <w:r>
        <w:rPr>
          <w:spacing w:val="-17"/>
        </w:rPr>
        <w:t> </w:t>
      </w:r>
      <w:r>
        <w:rPr/>
        <w:t>atorgada</w:t>
      </w:r>
      <w:r>
        <w:rPr>
          <w:spacing w:val="-17"/>
        </w:rPr>
        <w:t> </w:t>
      </w:r>
      <w:r>
        <w:rPr/>
        <w:t>no</w:t>
      </w:r>
      <w:r>
        <w:rPr>
          <w:spacing w:val="-17"/>
        </w:rPr>
        <w:t> </w:t>
      </w:r>
      <w:r>
        <w:rPr/>
        <w:t>s’hagi</w:t>
      </w:r>
      <w:r>
        <w:rPr>
          <w:spacing w:val="-17"/>
        </w:rPr>
        <w:t> </w:t>
      </w:r>
      <w:r>
        <w:rPr/>
        <w:t>justificat d’acord amb les disposicions d’aquestes bases, de la pertinent convocatòria o de la resolució d’atorgament, es considerarà que la persona beneficiària renúncia a l’ajut atorgat,</w:t>
      </w:r>
      <w:r>
        <w:rPr>
          <w:spacing w:val="-4"/>
        </w:rPr>
        <w:t> </w:t>
      </w:r>
      <w:r>
        <w:rPr/>
        <w:t>sense</w:t>
      </w:r>
      <w:r>
        <w:rPr>
          <w:spacing w:val="-5"/>
        </w:rPr>
        <w:t> </w:t>
      </w:r>
      <w:r>
        <w:rPr/>
        <w:t>cap</w:t>
      </w:r>
      <w:r>
        <w:rPr>
          <w:spacing w:val="-7"/>
        </w:rPr>
        <w:t> </w:t>
      </w:r>
      <w:r>
        <w:rPr/>
        <w:t>tràmit</w:t>
      </w:r>
      <w:r>
        <w:rPr>
          <w:spacing w:val="-3"/>
        </w:rPr>
        <w:t> </w:t>
      </w:r>
      <w:r>
        <w:rPr/>
        <w:t>de</w:t>
      </w:r>
      <w:r>
        <w:rPr>
          <w:spacing w:val="-6"/>
        </w:rPr>
        <w:t> </w:t>
      </w:r>
      <w:r>
        <w:rPr/>
        <w:t>reclamació</w:t>
      </w:r>
      <w:r>
        <w:rPr>
          <w:spacing w:val="-5"/>
        </w:rPr>
        <w:t> </w:t>
      </w:r>
      <w:r>
        <w:rPr/>
        <w:t>ni</w:t>
      </w:r>
      <w:r>
        <w:rPr>
          <w:spacing w:val="-5"/>
        </w:rPr>
        <w:t> </w:t>
      </w:r>
      <w:r>
        <w:rPr/>
        <w:t>recordatori</w:t>
      </w:r>
      <w:r>
        <w:rPr>
          <w:spacing w:val="-5"/>
        </w:rPr>
        <w:t> </w:t>
      </w:r>
      <w:r>
        <w:rPr/>
        <w:t>i</w:t>
      </w:r>
      <w:r>
        <w:rPr>
          <w:spacing w:val="-5"/>
        </w:rPr>
        <w:t> </w:t>
      </w:r>
      <w:r>
        <w:rPr/>
        <w:t>es</w:t>
      </w:r>
      <w:r>
        <w:rPr>
          <w:spacing w:val="-5"/>
        </w:rPr>
        <w:t> </w:t>
      </w:r>
      <w:r>
        <w:rPr/>
        <w:t>procedirà</w:t>
      </w:r>
      <w:r>
        <w:rPr>
          <w:spacing w:val="-5"/>
        </w:rPr>
        <w:t> </w:t>
      </w:r>
      <w:r>
        <w:rPr/>
        <w:t>al</w:t>
      </w:r>
      <w:r>
        <w:rPr>
          <w:spacing w:val="-5"/>
        </w:rPr>
        <w:t> </w:t>
      </w:r>
      <w:r>
        <w:rPr/>
        <w:t>tancament</w:t>
      </w:r>
      <w:r>
        <w:rPr>
          <w:spacing w:val="-3"/>
        </w:rPr>
        <w:t> </w:t>
      </w:r>
      <w:r>
        <w:rPr/>
        <w:t>de l’expedient, previ reintegrament de les quantitats pagades en concepte de bestreta si</w:t>
      </w:r>
      <w:r>
        <w:rPr>
          <w:spacing w:val="-1"/>
        </w:rPr>
        <w:t> </w:t>
      </w:r>
      <w:r>
        <w:rPr/>
        <w:t>s’escau.</w:t>
      </w:r>
    </w:p>
    <w:p>
      <w:pPr>
        <w:spacing w:after="0" w:line="276" w:lineRule="auto"/>
        <w:jc w:val="both"/>
        <w:sectPr>
          <w:pgSz w:w="11920" w:h="16850"/>
          <w:pgMar w:header="525" w:footer="751" w:top="2380" w:bottom="940" w:left="1220" w:right="1220"/>
        </w:sectPr>
      </w:pPr>
    </w:p>
    <w:p>
      <w:pPr>
        <w:pStyle w:val="BodyText"/>
        <w:rPr>
          <w:sz w:val="20"/>
        </w:rPr>
      </w:pPr>
    </w:p>
    <w:p>
      <w:pPr>
        <w:pStyle w:val="BodyText"/>
        <w:rPr>
          <w:sz w:val="20"/>
        </w:rPr>
      </w:pPr>
    </w:p>
    <w:p>
      <w:pPr>
        <w:pStyle w:val="BodyText"/>
        <w:spacing w:before="4"/>
        <w:rPr>
          <w:sz w:val="17"/>
        </w:rPr>
      </w:pPr>
    </w:p>
    <w:p>
      <w:pPr>
        <w:pStyle w:val="BodyText"/>
        <w:spacing w:line="276" w:lineRule="auto" w:before="93"/>
        <w:ind w:left="482" w:right="458"/>
        <w:jc w:val="both"/>
      </w:pPr>
      <w:r>
        <w:rPr/>
        <w:t>La justificació per a aquelles entitats que sol·licitin la subvenció pel concepte de projectes i/o activitats, s’haurà de fer mitjançant un compte justificatiu que comptarà amb una memòria econòmica, que constarà de la informació següent:</w:t>
      </w:r>
    </w:p>
    <w:p>
      <w:pPr>
        <w:pStyle w:val="BodyText"/>
        <w:spacing w:before="4"/>
        <w:rPr>
          <w:sz w:val="27"/>
        </w:rPr>
      </w:pPr>
    </w:p>
    <w:p>
      <w:pPr>
        <w:pStyle w:val="ListParagraph"/>
        <w:numPr>
          <w:ilvl w:val="0"/>
          <w:numId w:val="3"/>
        </w:numPr>
        <w:tabs>
          <w:tab w:pos="1190" w:val="left" w:leader="none"/>
        </w:tabs>
        <w:spacing w:line="256" w:lineRule="auto" w:before="0" w:after="0"/>
        <w:ind w:left="1190" w:right="464" w:hanging="425"/>
        <w:jc w:val="both"/>
        <w:rPr>
          <w:rFonts w:ascii="Courier New" w:hAnsi="Courier New"/>
          <w:sz w:val="23"/>
        </w:rPr>
      </w:pPr>
      <w:r>
        <w:rPr>
          <w:sz w:val="23"/>
        </w:rPr>
        <w:t>Relació de factures o documents de valor probatori equivalent originals, per tal que siguin diligenciades pel personal de l’Àrea</w:t>
      </w:r>
      <w:r>
        <w:rPr>
          <w:spacing w:val="-25"/>
          <w:sz w:val="23"/>
        </w:rPr>
        <w:t> </w:t>
      </w:r>
      <w:r>
        <w:rPr>
          <w:sz w:val="23"/>
        </w:rPr>
        <w:t>#DeltebreActiu.</w:t>
      </w:r>
    </w:p>
    <w:p>
      <w:pPr>
        <w:pStyle w:val="ListParagraph"/>
        <w:numPr>
          <w:ilvl w:val="0"/>
          <w:numId w:val="3"/>
        </w:numPr>
        <w:tabs>
          <w:tab w:pos="1190" w:val="left" w:leader="none"/>
        </w:tabs>
        <w:spacing w:line="266" w:lineRule="auto" w:before="66" w:after="0"/>
        <w:ind w:left="1190" w:right="455" w:hanging="425"/>
        <w:jc w:val="both"/>
        <w:rPr>
          <w:rFonts w:ascii="Courier New" w:hAnsi="Courier New"/>
          <w:sz w:val="23"/>
        </w:rPr>
      </w:pPr>
      <w:r>
        <w:rPr>
          <w:sz w:val="23"/>
        </w:rPr>
        <w:t>Per al cas de factures d’import superior a 3.000€ (IVA exclòs), caldrà que l’associació</w:t>
      </w:r>
      <w:r>
        <w:rPr>
          <w:spacing w:val="-7"/>
          <w:sz w:val="23"/>
        </w:rPr>
        <w:t> </w:t>
      </w:r>
      <w:r>
        <w:rPr>
          <w:sz w:val="23"/>
        </w:rPr>
        <w:t>o</w:t>
      </w:r>
      <w:r>
        <w:rPr>
          <w:spacing w:val="-6"/>
          <w:sz w:val="23"/>
        </w:rPr>
        <w:t> </w:t>
      </w:r>
      <w:r>
        <w:rPr>
          <w:sz w:val="23"/>
        </w:rPr>
        <w:t>entitat</w:t>
      </w:r>
      <w:r>
        <w:rPr>
          <w:spacing w:val="-5"/>
          <w:sz w:val="23"/>
        </w:rPr>
        <w:t> </w:t>
      </w:r>
      <w:r>
        <w:rPr>
          <w:sz w:val="23"/>
        </w:rPr>
        <w:t>demani</w:t>
      </w:r>
      <w:r>
        <w:rPr>
          <w:spacing w:val="-6"/>
          <w:sz w:val="23"/>
        </w:rPr>
        <w:t> </w:t>
      </w:r>
      <w:r>
        <w:rPr>
          <w:sz w:val="23"/>
        </w:rPr>
        <w:t>3</w:t>
      </w:r>
      <w:r>
        <w:rPr>
          <w:spacing w:val="-6"/>
          <w:sz w:val="23"/>
        </w:rPr>
        <w:t> </w:t>
      </w:r>
      <w:r>
        <w:rPr>
          <w:sz w:val="23"/>
        </w:rPr>
        <w:t>pressupostos</w:t>
      </w:r>
      <w:r>
        <w:rPr>
          <w:spacing w:val="-5"/>
          <w:sz w:val="23"/>
        </w:rPr>
        <w:t> </w:t>
      </w:r>
      <w:r>
        <w:rPr>
          <w:sz w:val="23"/>
        </w:rPr>
        <w:t>i</w:t>
      </w:r>
      <w:r>
        <w:rPr>
          <w:spacing w:val="-6"/>
          <w:sz w:val="23"/>
        </w:rPr>
        <w:t> </w:t>
      </w:r>
      <w:r>
        <w:rPr>
          <w:sz w:val="23"/>
        </w:rPr>
        <w:t>els</w:t>
      </w:r>
      <w:r>
        <w:rPr>
          <w:spacing w:val="-5"/>
          <w:sz w:val="23"/>
        </w:rPr>
        <w:t> </w:t>
      </w:r>
      <w:r>
        <w:rPr>
          <w:sz w:val="23"/>
        </w:rPr>
        <w:t>aporti</w:t>
      </w:r>
      <w:r>
        <w:rPr>
          <w:spacing w:val="-6"/>
          <w:sz w:val="23"/>
        </w:rPr>
        <w:t> </w:t>
      </w:r>
      <w:r>
        <w:rPr>
          <w:sz w:val="23"/>
        </w:rPr>
        <w:t>per</w:t>
      </w:r>
      <w:r>
        <w:rPr>
          <w:spacing w:val="-6"/>
          <w:sz w:val="23"/>
        </w:rPr>
        <w:t> </w:t>
      </w:r>
      <w:r>
        <w:rPr>
          <w:sz w:val="23"/>
        </w:rPr>
        <w:t>a</w:t>
      </w:r>
      <w:r>
        <w:rPr>
          <w:spacing w:val="-6"/>
          <w:sz w:val="23"/>
        </w:rPr>
        <w:t> </w:t>
      </w:r>
      <w:r>
        <w:rPr>
          <w:sz w:val="23"/>
        </w:rPr>
        <w:t>la</w:t>
      </w:r>
      <w:r>
        <w:rPr>
          <w:spacing w:val="-6"/>
          <w:sz w:val="23"/>
        </w:rPr>
        <w:t> </w:t>
      </w:r>
      <w:r>
        <w:rPr>
          <w:sz w:val="23"/>
        </w:rPr>
        <w:t>justificació</w:t>
      </w:r>
      <w:r>
        <w:rPr>
          <w:spacing w:val="-6"/>
          <w:sz w:val="23"/>
        </w:rPr>
        <w:t> </w:t>
      </w:r>
      <w:r>
        <w:rPr>
          <w:sz w:val="23"/>
        </w:rPr>
        <w:t>de la</w:t>
      </w:r>
      <w:r>
        <w:rPr>
          <w:spacing w:val="-25"/>
          <w:sz w:val="23"/>
        </w:rPr>
        <w:t> </w:t>
      </w:r>
      <w:r>
        <w:rPr>
          <w:sz w:val="23"/>
        </w:rPr>
        <w:t>subvenció.</w:t>
      </w:r>
      <w:r>
        <w:rPr>
          <w:spacing w:val="-23"/>
          <w:sz w:val="23"/>
        </w:rPr>
        <w:t> </w:t>
      </w:r>
      <w:r>
        <w:rPr>
          <w:sz w:val="23"/>
        </w:rPr>
        <w:t>En</w:t>
      </w:r>
      <w:r>
        <w:rPr>
          <w:spacing w:val="-25"/>
          <w:sz w:val="23"/>
        </w:rPr>
        <w:t> </w:t>
      </w:r>
      <w:r>
        <w:rPr>
          <w:sz w:val="23"/>
        </w:rPr>
        <w:t>cas</w:t>
      </w:r>
      <w:r>
        <w:rPr>
          <w:spacing w:val="-25"/>
          <w:sz w:val="23"/>
        </w:rPr>
        <w:t> </w:t>
      </w:r>
      <w:r>
        <w:rPr>
          <w:sz w:val="23"/>
        </w:rPr>
        <w:t>de</w:t>
      </w:r>
      <w:r>
        <w:rPr>
          <w:spacing w:val="-23"/>
          <w:sz w:val="23"/>
        </w:rPr>
        <w:t> </w:t>
      </w:r>
      <w:r>
        <w:rPr>
          <w:sz w:val="23"/>
        </w:rPr>
        <w:t>no</w:t>
      </w:r>
      <w:r>
        <w:rPr>
          <w:spacing w:val="-25"/>
          <w:sz w:val="23"/>
        </w:rPr>
        <w:t> </w:t>
      </w:r>
      <w:r>
        <w:rPr>
          <w:sz w:val="23"/>
        </w:rPr>
        <w:t>presentar-se</w:t>
      </w:r>
      <w:r>
        <w:rPr>
          <w:spacing w:val="-25"/>
          <w:sz w:val="23"/>
        </w:rPr>
        <w:t> </w:t>
      </w:r>
      <w:r>
        <w:rPr>
          <w:sz w:val="23"/>
        </w:rPr>
        <w:t>es</w:t>
      </w:r>
      <w:r>
        <w:rPr>
          <w:spacing w:val="-25"/>
          <w:sz w:val="23"/>
        </w:rPr>
        <w:t> </w:t>
      </w:r>
      <w:r>
        <w:rPr>
          <w:sz w:val="23"/>
        </w:rPr>
        <w:t>considerarà</w:t>
      </w:r>
      <w:r>
        <w:rPr>
          <w:spacing w:val="-24"/>
          <w:sz w:val="23"/>
        </w:rPr>
        <w:t> </w:t>
      </w:r>
      <w:r>
        <w:rPr>
          <w:sz w:val="23"/>
        </w:rPr>
        <w:t>despesa</w:t>
      </w:r>
      <w:r>
        <w:rPr>
          <w:spacing w:val="-25"/>
          <w:sz w:val="23"/>
        </w:rPr>
        <w:t> </w:t>
      </w:r>
      <w:r>
        <w:rPr>
          <w:sz w:val="23"/>
        </w:rPr>
        <w:t>no</w:t>
      </w:r>
      <w:r>
        <w:rPr>
          <w:spacing w:val="-25"/>
          <w:sz w:val="23"/>
        </w:rPr>
        <w:t> </w:t>
      </w:r>
      <w:r>
        <w:rPr>
          <w:sz w:val="23"/>
        </w:rPr>
        <w:t>justificada.</w:t>
      </w:r>
    </w:p>
    <w:p>
      <w:pPr>
        <w:pStyle w:val="ListParagraph"/>
        <w:numPr>
          <w:ilvl w:val="0"/>
          <w:numId w:val="3"/>
        </w:numPr>
        <w:tabs>
          <w:tab w:pos="1190" w:val="left" w:leader="none"/>
        </w:tabs>
        <w:spacing w:line="271" w:lineRule="auto" w:before="11" w:after="0"/>
        <w:ind w:left="1190" w:right="481" w:hanging="425"/>
        <w:jc w:val="both"/>
        <w:rPr>
          <w:rFonts w:ascii="Courier New" w:hAnsi="Courier New"/>
          <w:sz w:val="22"/>
        </w:rPr>
      </w:pPr>
      <w:r>
        <w:rPr>
          <w:sz w:val="23"/>
        </w:rPr>
        <w:t>Els</w:t>
      </w:r>
      <w:r>
        <w:rPr>
          <w:spacing w:val="-7"/>
          <w:sz w:val="23"/>
        </w:rPr>
        <w:t> </w:t>
      </w:r>
      <w:r>
        <w:rPr>
          <w:sz w:val="23"/>
        </w:rPr>
        <w:t>tres</w:t>
      </w:r>
      <w:r>
        <w:rPr>
          <w:spacing w:val="-9"/>
          <w:sz w:val="23"/>
        </w:rPr>
        <w:t> </w:t>
      </w:r>
      <w:r>
        <w:rPr>
          <w:sz w:val="23"/>
        </w:rPr>
        <w:t>pressupostos</w:t>
      </w:r>
      <w:r>
        <w:rPr>
          <w:spacing w:val="-6"/>
          <w:sz w:val="23"/>
        </w:rPr>
        <w:t> </w:t>
      </w:r>
      <w:r>
        <w:rPr>
          <w:sz w:val="23"/>
        </w:rPr>
        <w:t>sol·licitats</w:t>
      </w:r>
      <w:r>
        <w:rPr>
          <w:spacing w:val="-6"/>
          <w:sz w:val="23"/>
        </w:rPr>
        <w:t> </w:t>
      </w:r>
      <w:r>
        <w:rPr>
          <w:sz w:val="23"/>
        </w:rPr>
        <w:t>per</w:t>
      </w:r>
      <w:r>
        <w:rPr>
          <w:spacing w:val="-6"/>
          <w:sz w:val="23"/>
        </w:rPr>
        <w:t> </w:t>
      </w:r>
      <w:r>
        <w:rPr>
          <w:sz w:val="23"/>
        </w:rPr>
        <w:t>a</w:t>
      </w:r>
      <w:r>
        <w:rPr>
          <w:spacing w:val="-7"/>
          <w:sz w:val="23"/>
        </w:rPr>
        <w:t> </w:t>
      </w:r>
      <w:r>
        <w:rPr>
          <w:sz w:val="23"/>
        </w:rPr>
        <w:t>aquelles</w:t>
      </w:r>
      <w:r>
        <w:rPr>
          <w:spacing w:val="-6"/>
          <w:sz w:val="23"/>
        </w:rPr>
        <w:t> </w:t>
      </w:r>
      <w:r>
        <w:rPr>
          <w:sz w:val="23"/>
        </w:rPr>
        <w:t>despeses</w:t>
      </w:r>
      <w:r>
        <w:rPr>
          <w:spacing w:val="-6"/>
          <w:sz w:val="23"/>
        </w:rPr>
        <w:t> </w:t>
      </w:r>
      <w:r>
        <w:rPr>
          <w:sz w:val="23"/>
        </w:rPr>
        <w:t>de</w:t>
      </w:r>
      <w:r>
        <w:rPr>
          <w:spacing w:val="-7"/>
          <w:sz w:val="23"/>
        </w:rPr>
        <w:t> </w:t>
      </w:r>
      <w:r>
        <w:rPr>
          <w:sz w:val="23"/>
        </w:rPr>
        <w:t>més</w:t>
      </w:r>
      <w:r>
        <w:rPr>
          <w:spacing w:val="-6"/>
          <w:sz w:val="23"/>
        </w:rPr>
        <w:t> </w:t>
      </w:r>
      <w:r>
        <w:rPr>
          <w:sz w:val="23"/>
        </w:rPr>
        <w:t>de</w:t>
      </w:r>
      <w:r>
        <w:rPr>
          <w:spacing w:val="-7"/>
          <w:sz w:val="23"/>
        </w:rPr>
        <w:t> </w:t>
      </w:r>
      <w:r>
        <w:rPr>
          <w:sz w:val="23"/>
        </w:rPr>
        <w:t>15.000€ (IVA exclòs) en el cas de prestacions de serveis o lliurament de béns o activitats, i per aquelles despeses de més de 40.000€ (IVA exclòs), en el</w:t>
      </w:r>
      <w:r>
        <w:rPr>
          <w:spacing w:val="-40"/>
          <w:sz w:val="23"/>
        </w:rPr>
        <w:t> </w:t>
      </w:r>
      <w:r>
        <w:rPr>
          <w:sz w:val="23"/>
        </w:rPr>
        <w:t>cas d'execució d'obres, així com la memòria de justificació de l'elecció realitzada en el cas que no sigui la proposició mes avantatjosa</w:t>
      </w:r>
      <w:r>
        <w:rPr>
          <w:spacing w:val="-13"/>
          <w:sz w:val="23"/>
        </w:rPr>
        <w:t> </w:t>
      </w:r>
      <w:r>
        <w:rPr>
          <w:sz w:val="23"/>
        </w:rPr>
        <w:t>econòmicament.</w:t>
      </w:r>
    </w:p>
    <w:p>
      <w:pPr>
        <w:pStyle w:val="ListParagraph"/>
        <w:numPr>
          <w:ilvl w:val="0"/>
          <w:numId w:val="3"/>
        </w:numPr>
        <w:tabs>
          <w:tab w:pos="1190" w:val="left" w:leader="none"/>
        </w:tabs>
        <w:spacing w:line="256" w:lineRule="auto" w:before="25" w:after="0"/>
        <w:ind w:left="1190" w:right="453" w:hanging="425"/>
        <w:jc w:val="both"/>
        <w:rPr>
          <w:rFonts w:ascii="Courier New" w:hAnsi="Courier New"/>
          <w:sz w:val="23"/>
        </w:rPr>
      </w:pPr>
      <w:r>
        <w:rPr>
          <w:sz w:val="23"/>
        </w:rPr>
        <w:t>Comunicació de reintegrament en els supòsits </w:t>
      </w:r>
      <w:r>
        <w:rPr>
          <w:spacing w:val="-4"/>
          <w:sz w:val="23"/>
        </w:rPr>
        <w:t>d'import </w:t>
      </w:r>
      <w:r>
        <w:rPr>
          <w:sz w:val="23"/>
        </w:rPr>
        <w:t>total o parcial de la subvenció no aplicada al</w:t>
      </w:r>
      <w:r>
        <w:rPr>
          <w:spacing w:val="-23"/>
          <w:sz w:val="23"/>
        </w:rPr>
        <w:t> </w:t>
      </w:r>
      <w:r>
        <w:rPr>
          <w:sz w:val="23"/>
        </w:rPr>
        <w:t>projecte.</w:t>
      </w:r>
    </w:p>
    <w:p>
      <w:pPr>
        <w:pStyle w:val="ListParagraph"/>
        <w:numPr>
          <w:ilvl w:val="0"/>
          <w:numId w:val="3"/>
        </w:numPr>
        <w:tabs>
          <w:tab w:pos="1190" w:val="left" w:leader="none"/>
        </w:tabs>
        <w:spacing w:line="256" w:lineRule="auto" w:before="38" w:after="0"/>
        <w:ind w:left="1190" w:right="461" w:hanging="425"/>
        <w:jc w:val="both"/>
        <w:rPr>
          <w:rFonts w:ascii="Courier New" w:hAnsi="Courier New"/>
          <w:sz w:val="23"/>
        </w:rPr>
      </w:pPr>
      <w:r>
        <w:rPr>
          <w:sz w:val="23"/>
        </w:rPr>
        <w:t>Material gràfic que provi que l’equipatge de joc oficial dels jugadors/es porta l’emblema de la l’Ajuntament de</w:t>
      </w:r>
      <w:r>
        <w:rPr>
          <w:spacing w:val="-5"/>
          <w:sz w:val="23"/>
        </w:rPr>
        <w:t> </w:t>
      </w:r>
      <w:r>
        <w:rPr>
          <w:sz w:val="23"/>
        </w:rPr>
        <w:t>Deltebre.</w:t>
      </w:r>
    </w:p>
    <w:p>
      <w:pPr>
        <w:pStyle w:val="BodyText"/>
        <w:spacing w:before="8"/>
        <w:rPr>
          <w:sz w:val="28"/>
        </w:rPr>
      </w:pPr>
    </w:p>
    <w:p>
      <w:pPr>
        <w:pStyle w:val="BodyText"/>
        <w:spacing w:line="276" w:lineRule="auto"/>
        <w:ind w:left="482" w:right="455"/>
        <w:jc w:val="both"/>
      </w:pPr>
      <w:r>
        <w:rPr/>
        <w:t>Les persones beneficiàries seran requerides per a la revisió i hauran de presentar els justificants originals de la despesa. Aquests justificants hauran de ser factures o documents</w:t>
      </w:r>
      <w:r>
        <w:rPr>
          <w:spacing w:val="-17"/>
        </w:rPr>
        <w:t> </w:t>
      </w:r>
      <w:r>
        <w:rPr/>
        <w:t>de</w:t>
      </w:r>
      <w:r>
        <w:rPr>
          <w:spacing w:val="-18"/>
        </w:rPr>
        <w:t> </w:t>
      </w:r>
      <w:r>
        <w:rPr/>
        <w:t>valor</w:t>
      </w:r>
      <w:r>
        <w:rPr>
          <w:spacing w:val="-17"/>
        </w:rPr>
        <w:t> </w:t>
      </w:r>
      <w:r>
        <w:rPr/>
        <w:t>probatori</w:t>
      </w:r>
      <w:r>
        <w:rPr>
          <w:spacing w:val="-18"/>
        </w:rPr>
        <w:t> </w:t>
      </w:r>
      <w:r>
        <w:rPr/>
        <w:t>equivalent.</w:t>
      </w:r>
      <w:r>
        <w:rPr>
          <w:spacing w:val="-17"/>
        </w:rPr>
        <w:t> </w:t>
      </w:r>
      <w:r>
        <w:rPr/>
        <w:t>Les</w:t>
      </w:r>
      <w:r>
        <w:rPr>
          <w:spacing w:val="-17"/>
        </w:rPr>
        <w:t> </w:t>
      </w:r>
      <w:r>
        <w:rPr/>
        <w:t>factures</w:t>
      </w:r>
      <w:r>
        <w:rPr>
          <w:spacing w:val="-17"/>
        </w:rPr>
        <w:t> </w:t>
      </w:r>
      <w:r>
        <w:rPr/>
        <w:t>o</w:t>
      </w:r>
      <w:r>
        <w:rPr>
          <w:spacing w:val="-18"/>
        </w:rPr>
        <w:t> </w:t>
      </w:r>
      <w:r>
        <w:rPr/>
        <w:t>documents</w:t>
      </w:r>
      <w:r>
        <w:rPr>
          <w:spacing w:val="-17"/>
        </w:rPr>
        <w:t> </w:t>
      </w:r>
      <w:r>
        <w:rPr/>
        <w:t>de</w:t>
      </w:r>
      <w:r>
        <w:rPr>
          <w:spacing w:val="-18"/>
        </w:rPr>
        <w:t> </w:t>
      </w:r>
      <w:r>
        <w:rPr/>
        <w:t>valor</w:t>
      </w:r>
      <w:r>
        <w:rPr>
          <w:spacing w:val="-16"/>
        </w:rPr>
        <w:t> </w:t>
      </w:r>
      <w:r>
        <w:rPr/>
        <w:t>probatori equivalent hauran de ser documents originals. Aquests documents es diligenciaran fent constar "Ajuntament de Deltebre, depesa subvencionada” i la data en que s’ha diligenciat.</w:t>
      </w:r>
    </w:p>
    <w:p>
      <w:pPr>
        <w:pStyle w:val="BodyText"/>
        <w:spacing w:before="1"/>
        <w:rPr>
          <w:sz w:val="27"/>
        </w:rPr>
      </w:pPr>
    </w:p>
    <w:p>
      <w:pPr>
        <w:pStyle w:val="BodyText"/>
        <w:spacing w:line="276" w:lineRule="auto" w:before="1"/>
        <w:ind w:left="482" w:right="461"/>
        <w:jc w:val="both"/>
      </w:pPr>
      <w:r>
        <w:rPr/>
        <w:t>En el cas de presentar tiquets aquests aniran acompanyats d'una diligència del representant</w:t>
      </w:r>
      <w:r>
        <w:rPr>
          <w:spacing w:val="-6"/>
        </w:rPr>
        <w:t> </w:t>
      </w:r>
      <w:r>
        <w:rPr/>
        <w:t>legal</w:t>
      </w:r>
      <w:r>
        <w:rPr>
          <w:spacing w:val="-6"/>
        </w:rPr>
        <w:t> </w:t>
      </w:r>
      <w:r>
        <w:rPr/>
        <w:t>de</w:t>
      </w:r>
      <w:r>
        <w:rPr>
          <w:spacing w:val="-6"/>
        </w:rPr>
        <w:t> </w:t>
      </w:r>
      <w:r>
        <w:rPr/>
        <w:t>la</w:t>
      </w:r>
      <w:r>
        <w:rPr>
          <w:spacing w:val="-7"/>
        </w:rPr>
        <w:t> </w:t>
      </w:r>
      <w:r>
        <w:rPr/>
        <w:t>persona</w:t>
      </w:r>
      <w:r>
        <w:rPr>
          <w:spacing w:val="-6"/>
        </w:rPr>
        <w:t> </w:t>
      </w:r>
      <w:r>
        <w:rPr/>
        <w:t>beneficiària</w:t>
      </w:r>
      <w:r>
        <w:rPr>
          <w:spacing w:val="-7"/>
        </w:rPr>
        <w:t> </w:t>
      </w:r>
      <w:r>
        <w:rPr/>
        <w:t>que</w:t>
      </w:r>
      <w:r>
        <w:rPr>
          <w:spacing w:val="-7"/>
        </w:rPr>
        <w:t> </w:t>
      </w:r>
      <w:r>
        <w:rPr/>
        <w:t>indicarà</w:t>
      </w:r>
      <w:r>
        <w:rPr>
          <w:spacing w:val="-6"/>
        </w:rPr>
        <w:t> </w:t>
      </w:r>
      <w:r>
        <w:rPr/>
        <w:t>en</w:t>
      </w:r>
      <w:r>
        <w:rPr>
          <w:spacing w:val="-6"/>
        </w:rPr>
        <w:t> </w:t>
      </w:r>
      <w:r>
        <w:rPr/>
        <w:t>quin</w:t>
      </w:r>
      <w:r>
        <w:rPr>
          <w:spacing w:val="-7"/>
        </w:rPr>
        <w:t> </w:t>
      </w:r>
      <w:r>
        <w:rPr/>
        <w:t>concepte</w:t>
      </w:r>
      <w:r>
        <w:rPr>
          <w:spacing w:val="-6"/>
        </w:rPr>
        <w:t> </w:t>
      </w:r>
      <w:r>
        <w:rPr/>
        <w:t>s'imputa aquesta</w:t>
      </w:r>
      <w:r>
        <w:rPr>
          <w:spacing w:val="-2"/>
        </w:rPr>
        <w:t> </w:t>
      </w:r>
      <w:r>
        <w:rPr/>
        <w:t>despesa.</w:t>
      </w:r>
    </w:p>
    <w:p>
      <w:pPr>
        <w:pStyle w:val="BodyText"/>
        <w:spacing w:line="273" w:lineRule="auto" w:before="95"/>
        <w:ind w:left="482" w:right="456"/>
        <w:jc w:val="both"/>
      </w:pPr>
      <w:r>
        <w:rPr/>
        <w:t>En el cas de presentar nòmines, s'acompanyaran dels corresponents TC1 i TC2 de la Tresoreria General de la Seguretat Social i els corresponents models de l'IRPF.</w:t>
      </w:r>
    </w:p>
    <w:p>
      <w:pPr>
        <w:spacing w:after="0" w:line="273" w:lineRule="auto"/>
        <w:jc w:val="both"/>
        <w:sectPr>
          <w:pgSz w:w="11920" w:h="16850"/>
          <w:pgMar w:header="525" w:footer="751" w:top="2380" w:bottom="940" w:left="1220" w:right="1220"/>
        </w:sectPr>
      </w:pPr>
    </w:p>
    <w:p>
      <w:pPr>
        <w:pStyle w:val="BodyText"/>
        <w:rPr>
          <w:sz w:val="20"/>
        </w:rPr>
      </w:pPr>
    </w:p>
    <w:p>
      <w:pPr>
        <w:pStyle w:val="BodyText"/>
        <w:rPr>
          <w:sz w:val="20"/>
        </w:rPr>
      </w:pPr>
    </w:p>
    <w:p>
      <w:pPr>
        <w:pStyle w:val="BodyText"/>
        <w:spacing w:before="6"/>
        <w:rPr>
          <w:sz w:val="17"/>
        </w:rPr>
      </w:pPr>
    </w:p>
    <w:p>
      <w:pPr>
        <w:pStyle w:val="BodyText"/>
        <w:spacing w:line="276" w:lineRule="auto" w:before="93"/>
        <w:ind w:left="482" w:right="454"/>
        <w:jc w:val="both"/>
      </w:pPr>
      <w:r>
        <w:rPr/>
        <w:t>L’import a justificar serà el 100% de l’import subvencionat. La manca de justificació o</w:t>
      </w:r>
      <w:r>
        <w:rPr>
          <w:spacing w:val="-8"/>
        </w:rPr>
        <w:t> </w:t>
      </w:r>
      <w:r>
        <w:rPr/>
        <w:t>la</w:t>
      </w:r>
      <w:r>
        <w:rPr>
          <w:spacing w:val="-7"/>
        </w:rPr>
        <w:t> </w:t>
      </w:r>
      <w:r>
        <w:rPr/>
        <w:t>justificació</w:t>
      </w:r>
      <w:r>
        <w:rPr>
          <w:spacing w:val="-8"/>
        </w:rPr>
        <w:t> </w:t>
      </w:r>
      <w:r>
        <w:rPr/>
        <w:t>incompleta</w:t>
      </w:r>
      <w:r>
        <w:rPr>
          <w:spacing w:val="-7"/>
        </w:rPr>
        <w:t> </w:t>
      </w:r>
      <w:r>
        <w:rPr/>
        <w:t>o</w:t>
      </w:r>
      <w:r>
        <w:rPr>
          <w:spacing w:val="-8"/>
        </w:rPr>
        <w:t> </w:t>
      </w:r>
      <w:r>
        <w:rPr/>
        <w:t>incorrecta</w:t>
      </w:r>
      <w:r>
        <w:rPr>
          <w:spacing w:val="-7"/>
        </w:rPr>
        <w:t> </w:t>
      </w:r>
      <w:r>
        <w:rPr/>
        <w:t>de</w:t>
      </w:r>
      <w:r>
        <w:rPr>
          <w:spacing w:val="-8"/>
        </w:rPr>
        <w:t> </w:t>
      </w:r>
      <w:r>
        <w:rPr/>
        <w:t>l'activitat</w:t>
      </w:r>
      <w:r>
        <w:rPr>
          <w:spacing w:val="-3"/>
        </w:rPr>
        <w:t> </w:t>
      </w:r>
      <w:r>
        <w:rPr/>
        <w:t>subvencionada,</w:t>
      </w:r>
      <w:r>
        <w:rPr>
          <w:spacing w:val="-6"/>
        </w:rPr>
        <w:t> </w:t>
      </w:r>
      <w:r>
        <w:rPr/>
        <w:t>pot</w:t>
      </w:r>
      <w:r>
        <w:rPr>
          <w:spacing w:val="-7"/>
        </w:rPr>
        <w:t> </w:t>
      </w:r>
      <w:r>
        <w:rPr/>
        <w:t>comportar</w:t>
      </w:r>
      <w:r>
        <w:rPr>
          <w:spacing w:val="-9"/>
        </w:rPr>
        <w:t> </w:t>
      </w:r>
      <w:r>
        <w:rPr/>
        <w:t>el reintegrament total o parcial de la subvenció per part del beneficiari/a, d'acord amb el que s'estableix a la base</w:t>
      </w:r>
      <w:r>
        <w:rPr>
          <w:spacing w:val="-6"/>
        </w:rPr>
        <w:t> </w:t>
      </w:r>
      <w:r>
        <w:rPr/>
        <w:t>següent.</w:t>
      </w:r>
    </w:p>
    <w:p>
      <w:pPr>
        <w:pStyle w:val="BodyText"/>
        <w:spacing w:before="7"/>
        <w:rPr>
          <w:sz w:val="26"/>
        </w:rPr>
      </w:pPr>
    </w:p>
    <w:p>
      <w:pPr>
        <w:pStyle w:val="BodyText"/>
        <w:spacing w:line="276" w:lineRule="auto"/>
        <w:ind w:left="482" w:right="461"/>
        <w:jc w:val="both"/>
      </w:pPr>
      <w:r>
        <w:rPr/>
        <w:t>El personal de l’Àrea #DeltebreActiu revisarà el compte justificatiu de totes les subvencions atorgades.</w:t>
      </w:r>
    </w:p>
    <w:p>
      <w:pPr>
        <w:pStyle w:val="BodyText"/>
        <w:spacing w:before="3"/>
        <w:rPr>
          <w:sz w:val="27"/>
        </w:rPr>
      </w:pPr>
    </w:p>
    <w:p>
      <w:pPr>
        <w:pStyle w:val="BodyText"/>
        <w:spacing w:line="276" w:lineRule="auto"/>
        <w:ind w:left="482" w:right="453"/>
        <w:jc w:val="both"/>
      </w:pPr>
      <w:r>
        <w:rPr/>
        <w:t>En el cas que els documents presentats com a justificació fossin incorrectes o incomplerts,</w:t>
      </w:r>
      <w:r>
        <w:rPr>
          <w:spacing w:val="-11"/>
        </w:rPr>
        <w:t> </w:t>
      </w:r>
      <w:r>
        <w:rPr/>
        <w:t>es</w:t>
      </w:r>
      <w:r>
        <w:rPr>
          <w:spacing w:val="-10"/>
        </w:rPr>
        <w:t> </w:t>
      </w:r>
      <w:r>
        <w:rPr/>
        <w:t>comunicarà</w:t>
      </w:r>
      <w:r>
        <w:rPr>
          <w:spacing w:val="-11"/>
        </w:rPr>
        <w:t> </w:t>
      </w:r>
      <w:r>
        <w:rPr/>
        <w:t>a</w:t>
      </w:r>
      <w:r>
        <w:rPr>
          <w:spacing w:val="-11"/>
        </w:rPr>
        <w:t> </w:t>
      </w:r>
      <w:r>
        <w:rPr/>
        <w:t>l’interessat/da</w:t>
      </w:r>
      <w:r>
        <w:rPr>
          <w:spacing w:val="-11"/>
        </w:rPr>
        <w:t> </w:t>
      </w:r>
      <w:r>
        <w:rPr/>
        <w:t>la</w:t>
      </w:r>
      <w:r>
        <w:rPr>
          <w:spacing w:val="-11"/>
        </w:rPr>
        <w:t> </w:t>
      </w:r>
      <w:r>
        <w:rPr/>
        <w:t>necessitat</w:t>
      </w:r>
      <w:r>
        <w:rPr>
          <w:spacing w:val="-10"/>
        </w:rPr>
        <w:t> </w:t>
      </w:r>
      <w:r>
        <w:rPr/>
        <w:t>de</w:t>
      </w:r>
      <w:r>
        <w:rPr>
          <w:spacing w:val="-11"/>
        </w:rPr>
        <w:t> </w:t>
      </w:r>
      <w:r>
        <w:rPr/>
        <w:t>subsanar</w:t>
      </w:r>
      <w:r>
        <w:rPr>
          <w:spacing w:val="-8"/>
        </w:rPr>
        <w:t> </w:t>
      </w:r>
      <w:r>
        <w:rPr/>
        <w:t>les</w:t>
      </w:r>
      <w:r>
        <w:rPr>
          <w:spacing w:val="-10"/>
        </w:rPr>
        <w:t> </w:t>
      </w:r>
      <w:r>
        <w:rPr/>
        <w:t>anomalies detectades en un termini màxim improrrogable de deu dies hàbils, a comptar de l’endemà que sigui notificat, amb l’advertiment que de no fer-ho es procedirà a la revocació o a la reducció de la subvenció segons correspongui, amb la conseqüent obligació de reintegrament en cas que s’hagués avançat el seu</w:t>
      </w:r>
      <w:r>
        <w:rPr>
          <w:spacing w:val="-8"/>
        </w:rPr>
        <w:t> </w:t>
      </w:r>
      <w:r>
        <w:rPr/>
        <w:t>pagament.</w:t>
      </w:r>
    </w:p>
    <w:p>
      <w:pPr>
        <w:pStyle w:val="BodyText"/>
        <w:spacing w:before="3"/>
        <w:rPr>
          <w:sz w:val="27"/>
        </w:rPr>
      </w:pPr>
    </w:p>
    <w:p>
      <w:pPr>
        <w:pStyle w:val="BodyText"/>
        <w:spacing w:line="276" w:lineRule="auto"/>
        <w:ind w:left="482" w:right="457"/>
        <w:jc w:val="both"/>
      </w:pPr>
      <w:r>
        <w:rPr/>
        <w:t>Segons la Llei 38/2003, General de Subvencions, el beneficiari té l’obligació de sotmetre’s a les actuacions de control financer que, donat el cas, realitzi la Intervenció l’Ajuntament de Deltebre. La no observança d’aquesta obligació pot donar lloc al reintegrament de la subvenció concedida i a la devolució dels imports percebuts pel beneficiari.</w:t>
      </w:r>
    </w:p>
    <w:p>
      <w:pPr>
        <w:pStyle w:val="BodyText"/>
        <w:spacing w:before="7"/>
        <w:rPr>
          <w:sz w:val="26"/>
        </w:rPr>
      </w:pPr>
    </w:p>
    <w:p>
      <w:pPr>
        <w:pStyle w:val="Heading1"/>
        <w:jc w:val="both"/>
      </w:pPr>
      <w:r>
        <w:rPr/>
        <w:t>11.- CRÈDIT PRESSUPOSTARI I QUANTIA TOTAL MÀXIMA</w:t>
      </w:r>
    </w:p>
    <w:p>
      <w:pPr>
        <w:pStyle w:val="BodyText"/>
        <w:spacing w:before="9"/>
        <w:rPr>
          <w:b/>
          <w:sz w:val="29"/>
        </w:rPr>
      </w:pPr>
    </w:p>
    <w:p>
      <w:pPr>
        <w:pStyle w:val="BodyText"/>
        <w:spacing w:line="276" w:lineRule="auto"/>
        <w:ind w:left="482" w:right="476"/>
        <w:jc w:val="both"/>
      </w:pPr>
      <w:r>
        <w:rPr/>
        <w:t>Els ajuts d'aquesta convocatòria estan dotats amb 47.000,00 euros. El pagament dels ajuts es farà amb càrrec a l'aplicació pressupostària 480.00-92001 Teixit Associatiu.</w:t>
      </w:r>
    </w:p>
    <w:p>
      <w:pPr>
        <w:pStyle w:val="BodyText"/>
        <w:spacing w:before="6"/>
        <w:rPr>
          <w:sz w:val="26"/>
        </w:rPr>
      </w:pPr>
    </w:p>
    <w:p>
      <w:pPr>
        <w:pStyle w:val="Heading1"/>
        <w:jc w:val="both"/>
      </w:pPr>
      <w:r>
        <w:rPr/>
        <w:t>DISPOSICIÓ FINAL. APLICACIÓ I VIGENCIA</w:t>
      </w:r>
    </w:p>
    <w:p>
      <w:pPr>
        <w:pStyle w:val="BodyText"/>
        <w:rPr>
          <w:b/>
          <w:sz w:val="30"/>
        </w:rPr>
      </w:pPr>
    </w:p>
    <w:p>
      <w:pPr>
        <w:pStyle w:val="BodyText"/>
        <w:spacing w:line="276" w:lineRule="auto"/>
        <w:ind w:left="482" w:right="480"/>
        <w:jc w:val="both"/>
      </w:pPr>
      <w:r>
        <w:rPr/>
        <w:t>L’aplicació d’aquesta convocatòria queda condicionada a l’aprovació de les corresponents dotacions pressupostàries mitjançant l’aprovació dels pressupostos per a l’exercici 2025. En cas contrari, quedaran sense aplicació.</w:t>
      </w:r>
    </w:p>
    <w:p>
      <w:pPr>
        <w:pStyle w:val="BodyText"/>
        <w:spacing w:before="5"/>
        <w:rPr>
          <w:sz w:val="26"/>
        </w:rPr>
      </w:pPr>
    </w:p>
    <w:p>
      <w:pPr>
        <w:pStyle w:val="BodyText"/>
        <w:spacing w:line="273" w:lineRule="auto" w:before="1"/>
        <w:ind w:left="482" w:right="476"/>
        <w:jc w:val="both"/>
      </w:pPr>
      <w:r>
        <w:rPr/>
        <w:t>Un</w:t>
      </w:r>
      <w:r>
        <w:rPr>
          <w:spacing w:val="-9"/>
        </w:rPr>
        <w:t> </w:t>
      </w:r>
      <w:r>
        <w:rPr/>
        <w:t>cop</w:t>
      </w:r>
      <w:r>
        <w:rPr>
          <w:spacing w:val="-9"/>
        </w:rPr>
        <w:t> </w:t>
      </w:r>
      <w:r>
        <w:rPr/>
        <w:t>aprovada</w:t>
      </w:r>
      <w:r>
        <w:rPr>
          <w:spacing w:val="-9"/>
        </w:rPr>
        <w:t> </w:t>
      </w:r>
      <w:r>
        <w:rPr/>
        <w:t>per</w:t>
      </w:r>
      <w:r>
        <w:rPr>
          <w:spacing w:val="-8"/>
        </w:rPr>
        <w:t> </w:t>
      </w:r>
      <w:r>
        <w:rPr/>
        <w:t>la</w:t>
      </w:r>
      <w:r>
        <w:rPr>
          <w:spacing w:val="-6"/>
        </w:rPr>
        <w:t> </w:t>
      </w:r>
      <w:r>
        <w:rPr/>
        <w:t>Junta</w:t>
      </w:r>
      <w:r>
        <w:rPr>
          <w:spacing w:val="-9"/>
        </w:rPr>
        <w:t> </w:t>
      </w:r>
      <w:r>
        <w:rPr/>
        <w:t>de</w:t>
      </w:r>
      <w:r>
        <w:rPr>
          <w:spacing w:val="-9"/>
        </w:rPr>
        <w:t> </w:t>
      </w:r>
      <w:r>
        <w:rPr/>
        <w:t>Govern</w:t>
      </w:r>
      <w:r>
        <w:rPr>
          <w:spacing w:val="-9"/>
        </w:rPr>
        <w:t> </w:t>
      </w:r>
      <w:r>
        <w:rPr/>
        <w:t>Local,</w:t>
      </w:r>
      <w:r>
        <w:rPr>
          <w:spacing w:val="-6"/>
        </w:rPr>
        <w:t> </w:t>
      </w:r>
      <w:r>
        <w:rPr/>
        <w:t>entrarà</w:t>
      </w:r>
      <w:r>
        <w:rPr>
          <w:spacing w:val="-9"/>
        </w:rPr>
        <w:t> </w:t>
      </w:r>
      <w:r>
        <w:rPr/>
        <w:t>en</w:t>
      </w:r>
      <w:r>
        <w:rPr>
          <w:spacing w:val="-9"/>
        </w:rPr>
        <w:t> </w:t>
      </w:r>
      <w:r>
        <w:rPr/>
        <w:t>vigor</w:t>
      </w:r>
      <w:r>
        <w:rPr>
          <w:spacing w:val="-8"/>
        </w:rPr>
        <w:t> </w:t>
      </w:r>
      <w:r>
        <w:rPr/>
        <w:t>l’endemà</w:t>
      </w:r>
      <w:r>
        <w:rPr>
          <w:spacing w:val="-9"/>
        </w:rPr>
        <w:t> </w:t>
      </w:r>
      <w:r>
        <w:rPr/>
        <w:t>de</w:t>
      </w:r>
      <w:r>
        <w:rPr>
          <w:spacing w:val="-9"/>
        </w:rPr>
        <w:t> </w:t>
      </w:r>
      <w:r>
        <w:rPr/>
        <w:t>la</w:t>
      </w:r>
      <w:r>
        <w:rPr>
          <w:spacing w:val="-5"/>
        </w:rPr>
        <w:t> </w:t>
      </w:r>
      <w:r>
        <w:rPr/>
        <w:t>seva publicació al Butlletí Oficial de la Província de</w:t>
      </w:r>
      <w:r>
        <w:rPr>
          <w:spacing w:val="-9"/>
        </w:rPr>
        <w:t> </w:t>
      </w:r>
      <w:r>
        <w:rPr/>
        <w:t>Tarragona.</w:t>
      </w:r>
    </w:p>
    <w:sectPr>
      <w:pgSz w:w="11920" w:h="16850"/>
      <w:pgMar w:header="525" w:footer="751" w:top="2380" w:bottom="1000" w:left="1220" w:right="12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Symbol">
    <w:altName w:val="Symbol"/>
    <w:charset w:val="2"/>
    <w:family w:val="roman"/>
    <w:pitch w:val="variable"/>
  </w:font>
  <w:font w:name="Courier New">
    <w:altName w:val="Courier New"/>
    <w:charset w:val="0"/>
    <w:family w:val="modern"/>
    <w:pitch w:val="fixed"/>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01.459991pt;margin-top:790.605774pt;width:12.15pt;height:17.25pt;mso-position-horizontal-relative:page;mso-position-vertical-relative:page;z-index:-251960320" type="#_x0000_t202" filled="false" stroked="false">
          <v:textbox inset="0,0,0,0">
            <w:txbxContent>
              <w:p>
                <w:pPr>
                  <w:spacing w:before="71"/>
                  <w:ind w:left="60" w:right="0" w:firstLine="0"/>
                  <w:jc w:val="left"/>
                  <w:rPr>
                    <w:sz w:val="22"/>
                  </w:rPr>
                </w:pPr>
                <w:r>
                  <w:rPr/>
                  <w:fldChar w:fldCharType="begin"/>
                </w:r>
                <w:r>
                  <w:rPr>
                    <w:w w:val="100"/>
                    <w:sz w:val="22"/>
                  </w:rPr>
                  <w:instrText> PAGE </w:instrText>
                </w:r>
                <w:r>
                  <w:rPr/>
                  <w:fldChar w:fldCharType="separate"/>
                </w:r>
                <w:r>
                  <w:rPr/>
                  <w:t>1</w:t>
                </w:r>
                <w:r>
                  <w:rPr/>
                  <w:fldChar w:fldCharType="end"/>
                </w:r>
              </w:p>
            </w:txbxContent>
          </v:textbox>
          <w10:wrap type="non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drawing>
        <wp:anchor distT="0" distB="0" distL="0" distR="0" allowOverlap="1" layoutInCell="1" locked="0" behindDoc="1" simplePos="0" relativeHeight="251354112">
          <wp:simplePos x="0" y="0"/>
          <wp:positionH relativeFrom="page">
            <wp:posOffset>809625</wp:posOffset>
          </wp:positionH>
          <wp:positionV relativeFrom="page">
            <wp:posOffset>333425</wp:posOffset>
          </wp:positionV>
          <wp:extent cx="1159510" cy="752932"/>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1" cstate="print"/>
                  <a:stretch>
                    <a:fillRect/>
                  </a:stretch>
                </pic:blipFill>
                <pic:spPr>
                  <a:xfrm>
                    <a:off x="0" y="0"/>
                    <a:ext cx="1159510" cy="752932"/>
                  </a:xfrm>
                  <a:prstGeom prst="rect">
                    <a:avLst/>
                  </a:prstGeom>
                </pic:spPr>
              </pic:pic>
            </a:graphicData>
          </a:graphic>
        </wp:anchor>
      </w:drawing>
    </w:r>
    <w:r>
      <w:rPr/>
      <w:pict>
        <v:shapetype id="_x0000_t202" o:spt="202" coordsize="21600,21600" path="m,l,21600r21600,l21600,xe">
          <v:stroke joinstyle="miter"/>
          <v:path gradientshapeok="t" o:connecttype="rect"/>
        </v:shapetype>
        <v:shape style="position:absolute;margin-left:84.103996pt;margin-top:93.065758pt;width:81.6pt;height:27.1pt;mso-position-horizontal-relative:page;mso-position-vertical-relative:page;z-index:-251961344" type="#_x0000_t202" filled="false" stroked="false">
          <v:textbox inset="0,0,0,0">
            <w:txbxContent>
              <w:p>
                <w:pPr>
                  <w:spacing w:before="13"/>
                  <w:ind w:left="20" w:right="0" w:firstLine="0"/>
                  <w:jc w:val="left"/>
                  <w:rPr>
                    <w:b/>
                    <w:sz w:val="22"/>
                  </w:rPr>
                </w:pPr>
                <w:r>
                  <w:rPr>
                    <w:b/>
                    <w:sz w:val="22"/>
                  </w:rPr>
                  <w:t>#DeltebreActiu</w:t>
                </w:r>
              </w:p>
              <w:p>
                <w:pPr>
                  <w:spacing w:before="2"/>
                  <w:ind w:left="20" w:right="0" w:firstLine="0"/>
                  <w:jc w:val="left"/>
                  <w:rPr>
                    <w:sz w:val="22"/>
                  </w:rPr>
                </w:pPr>
                <w:r>
                  <w:rPr>
                    <w:sz w:val="22"/>
                  </w:rPr>
                  <w:t>Teixit</w:t>
                </w:r>
                <w:r>
                  <w:rPr>
                    <w:spacing w:val="-1"/>
                    <w:sz w:val="22"/>
                  </w:rPr>
                  <w:t> </w:t>
                </w:r>
                <w:r>
                  <w:rPr>
                    <w:sz w:val="22"/>
                  </w:rPr>
                  <w:t>Associatiu</w:t>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multiLevelType w:val="hybridMultilevel"/>
    <w:lvl w:ilvl="0">
      <w:start w:val="0"/>
      <w:numFmt w:val="bullet"/>
      <w:lvlText w:val="o"/>
      <w:lvlJc w:val="left"/>
      <w:pPr>
        <w:ind w:left="1190" w:hanging="425"/>
      </w:pPr>
      <w:rPr>
        <w:rFonts w:hint="default"/>
        <w:w w:val="100"/>
        <w:lang w:val="es-es" w:eastAsia="es-es" w:bidi="es-es"/>
      </w:rPr>
    </w:lvl>
    <w:lvl w:ilvl="1">
      <w:start w:val="0"/>
      <w:numFmt w:val="bullet"/>
      <w:lvlText w:val="•"/>
      <w:lvlJc w:val="left"/>
      <w:pPr>
        <w:ind w:left="2027" w:hanging="425"/>
      </w:pPr>
      <w:rPr>
        <w:rFonts w:hint="default"/>
        <w:lang w:val="es-es" w:eastAsia="es-es" w:bidi="es-es"/>
      </w:rPr>
    </w:lvl>
    <w:lvl w:ilvl="2">
      <w:start w:val="0"/>
      <w:numFmt w:val="bullet"/>
      <w:lvlText w:val="•"/>
      <w:lvlJc w:val="left"/>
      <w:pPr>
        <w:ind w:left="2854" w:hanging="425"/>
      </w:pPr>
      <w:rPr>
        <w:rFonts w:hint="default"/>
        <w:lang w:val="es-es" w:eastAsia="es-es" w:bidi="es-es"/>
      </w:rPr>
    </w:lvl>
    <w:lvl w:ilvl="3">
      <w:start w:val="0"/>
      <w:numFmt w:val="bullet"/>
      <w:lvlText w:val="•"/>
      <w:lvlJc w:val="left"/>
      <w:pPr>
        <w:ind w:left="3681" w:hanging="425"/>
      </w:pPr>
      <w:rPr>
        <w:rFonts w:hint="default"/>
        <w:lang w:val="es-es" w:eastAsia="es-es" w:bidi="es-es"/>
      </w:rPr>
    </w:lvl>
    <w:lvl w:ilvl="4">
      <w:start w:val="0"/>
      <w:numFmt w:val="bullet"/>
      <w:lvlText w:val="•"/>
      <w:lvlJc w:val="left"/>
      <w:pPr>
        <w:ind w:left="4508" w:hanging="425"/>
      </w:pPr>
      <w:rPr>
        <w:rFonts w:hint="default"/>
        <w:lang w:val="es-es" w:eastAsia="es-es" w:bidi="es-es"/>
      </w:rPr>
    </w:lvl>
    <w:lvl w:ilvl="5">
      <w:start w:val="0"/>
      <w:numFmt w:val="bullet"/>
      <w:lvlText w:val="•"/>
      <w:lvlJc w:val="left"/>
      <w:pPr>
        <w:ind w:left="5335" w:hanging="425"/>
      </w:pPr>
      <w:rPr>
        <w:rFonts w:hint="default"/>
        <w:lang w:val="es-es" w:eastAsia="es-es" w:bidi="es-es"/>
      </w:rPr>
    </w:lvl>
    <w:lvl w:ilvl="6">
      <w:start w:val="0"/>
      <w:numFmt w:val="bullet"/>
      <w:lvlText w:val="•"/>
      <w:lvlJc w:val="left"/>
      <w:pPr>
        <w:ind w:left="6162" w:hanging="425"/>
      </w:pPr>
      <w:rPr>
        <w:rFonts w:hint="default"/>
        <w:lang w:val="es-es" w:eastAsia="es-es" w:bidi="es-es"/>
      </w:rPr>
    </w:lvl>
    <w:lvl w:ilvl="7">
      <w:start w:val="0"/>
      <w:numFmt w:val="bullet"/>
      <w:lvlText w:val="•"/>
      <w:lvlJc w:val="left"/>
      <w:pPr>
        <w:ind w:left="6989" w:hanging="425"/>
      </w:pPr>
      <w:rPr>
        <w:rFonts w:hint="default"/>
        <w:lang w:val="es-es" w:eastAsia="es-es" w:bidi="es-es"/>
      </w:rPr>
    </w:lvl>
    <w:lvl w:ilvl="8">
      <w:start w:val="0"/>
      <w:numFmt w:val="bullet"/>
      <w:lvlText w:val="•"/>
      <w:lvlJc w:val="left"/>
      <w:pPr>
        <w:ind w:left="7816" w:hanging="425"/>
      </w:pPr>
      <w:rPr>
        <w:rFonts w:hint="default"/>
        <w:lang w:val="es-es" w:eastAsia="es-es" w:bidi="es-es"/>
      </w:rPr>
    </w:lvl>
  </w:abstractNum>
  <w:abstractNum w:abstractNumId="1">
    <w:multiLevelType w:val="hybridMultilevel"/>
    <w:lvl w:ilvl="0">
      <w:start w:val="0"/>
      <w:numFmt w:val="bullet"/>
      <w:lvlText w:val=""/>
      <w:lvlJc w:val="left"/>
      <w:pPr>
        <w:ind w:left="909" w:hanging="360"/>
      </w:pPr>
      <w:rPr>
        <w:rFonts w:hint="default" w:ascii="Symbol" w:hAnsi="Symbol" w:eastAsia="Symbol" w:cs="Symbol"/>
        <w:w w:val="100"/>
        <w:sz w:val="22"/>
        <w:szCs w:val="22"/>
        <w:lang w:val="es-es" w:eastAsia="es-es" w:bidi="es-es"/>
      </w:rPr>
    </w:lvl>
    <w:lvl w:ilvl="1">
      <w:start w:val="0"/>
      <w:numFmt w:val="bullet"/>
      <w:lvlText w:val=""/>
      <w:lvlJc w:val="left"/>
      <w:pPr>
        <w:ind w:left="1048" w:hanging="370"/>
      </w:pPr>
      <w:rPr>
        <w:rFonts w:hint="default" w:ascii="Symbol" w:hAnsi="Symbol" w:eastAsia="Symbol" w:cs="Symbol"/>
        <w:w w:val="100"/>
        <w:sz w:val="22"/>
        <w:szCs w:val="22"/>
        <w:lang w:val="es-es" w:eastAsia="es-es" w:bidi="es-es"/>
      </w:rPr>
    </w:lvl>
    <w:lvl w:ilvl="2">
      <w:start w:val="0"/>
      <w:numFmt w:val="bullet"/>
      <w:lvlText w:val="•"/>
      <w:lvlJc w:val="left"/>
      <w:pPr>
        <w:ind w:left="1976" w:hanging="370"/>
      </w:pPr>
      <w:rPr>
        <w:rFonts w:hint="default"/>
        <w:lang w:val="es-es" w:eastAsia="es-es" w:bidi="es-es"/>
      </w:rPr>
    </w:lvl>
    <w:lvl w:ilvl="3">
      <w:start w:val="0"/>
      <w:numFmt w:val="bullet"/>
      <w:lvlText w:val="•"/>
      <w:lvlJc w:val="left"/>
      <w:pPr>
        <w:ind w:left="2913" w:hanging="370"/>
      </w:pPr>
      <w:rPr>
        <w:rFonts w:hint="default"/>
        <w:lang w:val="es-es" w:eastAsia="es-es" w:bidi="es-es"/>
      </w:rPr>
    </w:lvl>
    <w:lvl w:ilvl="4">
      <w:start w:val="0"/>
      <w:numFmt w:val="bullet"/>
      <w:lvlText w:val="•"/>
      <w:lvlJc w:val="left"/>
      <w:pPr>
        <w:ind w:left="3850" w:hanging="370"/>
      </w:pPr>
      <w:rPr>
        <w:rFonts w:hint="default"/>
        <w:lang w:val="es-es" w:eastAsia="es-es" w:bidi="es-es"/>
      </w:rPr>
    </w:lvl>
    <w:lvl w:ilvl="5">
      <w:start w:val="0"/>
      <w:numFmt w:val="bullet"/>
      <w:lvlText w:val="•"/>
      <w:lvlJc w:val="left"/>
      <w:pPr>
        <w:ind w:left="4787" w:hanging="370"/>
      </w:pPr>
      <w:rPr>
        <w:rFonts w:hint="default"/>
        <w:lang w:val="es-es" w:eastAsia="es-es" w:bidi="es-es"/>
      </w:rPr>
    </w:lvl>
    <w:lvl w:ilvl="6">
      <w:start w:val="0"/>
      <w:numFmt w:val="bullet"/>
      <w:lvlText w:val="•"/>
      <w:lvlJc w:val="left"/>
      <w:pPr>
        <w:ind w:left="5724" w:hanging="370"/>
      </w:pPr>
      <w:rPr>
        <w:rFonts w:hint="default"/>
        <w:lang w:val="es-es" w:eastAsia="es-es" w:bidi="es-es"/>
      </w:rPr>
    </w:lvl>
    <w:lvl w:ilvl="7">
      <w:start w:val="0"/>
      <w:numFmt w:val="bullet"/>
      <w:lvlText w:val="•"/>
      <w:lvlJc w:val="left"/>
      <w:pPr>
        <w:ind w:left="6660" w:hanging="370"/>
      </w:pPr>
      <w:rPr>
        <w:rFonts w:hint="default"/>
        <w:lang w:val="es-es" w:eastAsia="es-es" w:bidi="es-es"/>
      </w:rPr>
    </w:lvl>
    <w:lvl w:ilvl="8">
      <w:start w:val="0"/>
      <w:numFmt w:val="bullet"/>
      <w:lvlText w:val="•"/>
      <w:lvlJc w:val="left"/>
      <w:pPr>
        <w:ind w:left="7597" w:hanging="370"/>
      </w:pPr>
      <w:rPr>
        <w:rFonts w:hint="default"/>
        <w:lang w:val="es-es" w:eastAsia="es-es" w:bidi="es-es"/>
      </w:rPr>
    </w:lvl>
  </w:abstractNum>
  <w:abstractNum w:abstractNumId="0">
    <w:multiLevelType w:val="hybridMultilevel"/>
    <w:lvl w:ilvl="0">
      <w:start w:val="1"/>
      <w:numFmt w:val="decimal"/>
      <w:lvlText w:val="%1."/>
      <w:lvlJc w:val="left"/>
      <w:pPr>
        <w:ind w:left="482" w:hanging="245"/>
        <w:jc w:val="right"/>
      </w:pPr>
      <w:rPr>
        <w:rFonts w:hint="default" w:ascii="Arial" w:hAnsi="Arial" w:eastAsia="Arial" w:cs="Arial"/>
        <w:b/>
        <w:bCs/>
        <w:spacing w:val="-1"/>
        <w:w w:val="100"/>
        <w:sz w:val="22"/>
        <w:szCs w:val="22"/>
        <w:lang w:val="es-es" w:eastAsia="es-es" w:bidi="es-es"/>
      </w:rPr>
    </w:lvl>
    <w:lvl w:ilvl="1">
      <w:start w:val="0"/>
      <w:numFmt w:val="bullet"/>
      <w:lvlText w:val=""/>
      <w:lvlJc w:val="left"/>
      <w:pPr>
        <w:ind w:left="1190" w:hanging="360"/>
      </w:pPr>
      <w:rPr>
        <w:rFonts w:hint="default" w:ascii="Symbol" w:hAnsi="Symbol" w:eastAsia="Symbol" w:cs="Symbol"/>
        <w:w w:val="100"/>
        <w:sz w:val="22"/>
        <w:szCs w:val="22"/>
        <w:lang w:val="es-es" w:eastAsia="es-es" w:bidi="es-es"/>
      </w:rPr>
    </w:lvl>
    <w:lvl w:ilvl="2">
      <w:start w:val="0"/>
      <w:numFmt w:val="bullet"/>
      <w:lvlText w:val="o"/>
      <w:lvlJc w:val="left"/>
      <w:pPr>
        <w:ind w:left="1900" w:hanging="387"/>
      </w:pPr>
      <w:rPr>
        <w:rFonts w:hint="default" w:ascii="Courier New" w:hAnsi="Courier New" w:eastAsia="Courier New" w:cs="Courier New"/>
        <w:w w:val="100"/>
        <w:sz w:val="22"/>
        <w:szCs w:val="22"/>
        <w:lang w:val="es-es" w:eastAsia="es-es" w:bidi="es-es"/>
      </w:rPr>
    </w:lvl>
    <w:lvl w:ilvl="3">
      <w:start w:val="0"/>
      <w:numFmt w:val="bullet"/>
      <w:lvlText w:val="•"/>
      <w:lvlJc w:val="left"/>
      <w:pPr>
        <w:ind w:left="2846" w:hanging="387"/>
      </w:pPr>
      <w:rPr>
        <w:rFonts w:hint="default"/>
        <w:lang w:val="es-es" w:eastAsia="es-es" w:bidi="es-es"/>
      </w:rPr>
    </w:lvl>
    <w:lvl w:ilvl="4">
      <w:start w:val="0"/>
      <w:numFmt w:val="bullet"/>
      <w:lvlText w:val="•"/>
      <w:lvlJc w:val="left"/>
      <w:pPr>
        <w:ind w:left="3792" w:hanging="387"/>
      </w:pPr>
      <w:rPr>
        <w:rFonts w:hint="default"/>
        <w:lang w:val="es-es" w:eastAsia="es-es" w:bidi="es-es"/>
      </w:rPr>
    </w:lvl>
    <w:lvl w:ilvl="5">
      <w:start w:val="0"/>
      <w:numFmt w:val="bullet"/>
      <w:lvlText w:val="•"/>
      <w:lvlJc w:val="left"/>
      <w:pPr>
        <w:ind w:left="4739" w:hanging="387"/>
      </w:pPr>
      <w:rPr>
        <w:rFonts w:hint="default"/>
        <w:lang w:val="es-es" w:eastAsia="es-es" w:bidi="es-es"/>
      </w:rPr>
    </w:lvl>
    <w:lvl w:ilvl="6">
      <w:start w:val="0"/>
      <w:numFmt w:val="bullet"/>
      <w:lvlText w:val="•"/>
      <w:lvlJc w:val="left"/>
      <w:pPr>
        <w:ind w:left="5685" w:hanging="387"/>
      </w:pPr>
      <w:rPr>
        <w:rFonts w:hint="default"/>
        <w:lang w:val="es-es" w:eastAsia="es-es" w:bidi="es-es"/>
      </w:rPr>
    </w:lvl>
    <w:lvl w:ilvl="7">
      <w:start w:val="0"/>
      <w:numFmt w:val="bullet"/>
      <w:lvlText w:val="•"/>
      <w:lvlJc w:val="left"/>
      <w:pPr>
        <w:ind w:left="6632" w:hanging="387"/>
      </w:pPr>
      <w:rPr>
        <w:rFonts w:hint="default"/>
        <w:lang w:val="es-es" w:eastAsia="es-es" w:bidi="es-es"/>
      </w:rPr>
    </w:lvl>
    <w:lvl w:ilvl="8">
      <w:start w:val="0"/>
      <w:numFmt w:val="bullet"/>
      <w:lvlText w:val="•"/>
      <w:lvlJc w:val="left"/>
      <w:pPr>
        <w:ind w:left="7578" w:hanging="387"/>
      </w:pPr>
      <w:rPr>
        <w:rFonts w:hint="default"/>
        <w:lang w:val="es-es" w:eastAsia="es-es" w:bidi="es-es"/>
      </w:rPr>
    </w:lvl>
  </w:abstract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s-es" w:eastAsia="es-es" w:bidi="es-es"/>
    </w:rPr>
  </w:style>
  <w:style w:styleId="BodyText" w:type="paragraph">
    <w:name w:val="Body Text"/>
    <w:basedOn w:val="Normal"/>
    <w:uiPriority w:val="1"/>
    <w:qFormat/>
    <w:pPr/>
    <w:rPr>
      <w:rFonts w:ascii="Arial" w:hAnsi="Arial" w:eastAsia="Arial" w:cs="Arial"/>
      <w:sz w:val="23"/>
      <w:szCs w:val="23"/>
      <w:lang w:val="es-es" w:eastAsia="es-es" w:bidi="es-es"/>
    </w:rPr>
  </w:style>
  <w:style w:styleId="Heading1" w:type="paragraph">
    <w:name w:val="Heading 1"/>
    <w:basedOn w:val="Normal"/>
    <w:uiPriority w:val="1"/>
    <w:qFormat/>
    <w:pPr>
      <w:ind w:left="482"/>
      <w:outlineLvl w:val="1"/>
    </w:pPr>
    <w:rPr>
      <w:rFonts w:ascii="Arial" w:hAnsi="Arial" w:eastAsia="Arial" w:cs="Arial"/>
      <w:b/>
      <w:bCs/>
      <w:sz w:val="23"/>
      <w:szCs w:val="23"/>
      <w:lang w:val="es-es" w:eastAsia="es-es" w:bidi="es-es"/>
    </w:rPr>
  </w:style>
  <w:style w:styleId="ListParagraph" w:type="paragraph">
    <w:name w:val="List Paragraph"/>
    <w:basedOn w:val="Normal"/>
    <w:uiPriority w:val="1"/>
    <w:qFormat/>
    <w:pPr>
      <w:ind w:left="1190" w:hanging="360"/>
    </w:pPr>
    <w:rPr>
      <w:rFonts w:ascii="Arial" w:hAnsi="Arial" w:eastAsia="Arial" w:cs="Arial"/>
      <w:lang w:val="es-es" w:eastAsia="es-es" w:bidi="es-es"/>
    </w:rPr>
  </w:style>
  <w:style w:styleId="TableParagraph" w:type="paragraph">
    <w:name w:val="Table Paragraph"/>
    <w:basedOn w:val="Normal"/>
    <w:uiPriority w:val="1"/>
    <w:qFormat/>
    <w:pPr>
      <w:ind w:left="4"/>
    </w:pPr>
    <w:rPr>
      <w:rFonts w:ascii="Arial" w:hAnsi="Arial" w:eastAsia="Arial" w:cs="Arial"/>
      <w:lang w:val="es-es" w:eastAsia="es-es" w:bidi="es-es"/>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Nerea Pagà Casanova</dc:creator>
  <dcterms:created xsi:type="dcterms:W3CDTF">2025-01-16T11:26:07Z</dcterms:created>
  <dcterms:modified xsi:type="dcterms:W3CDTF">2025-01-16T11:26:07Z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2025-01-09T00:00:00Z</vt:filetime>
  </property>
  <property fmtid="{D5CDD505-2E9C-101B-9397-08002B2CF9AE}" pid="3" name="Creator">
    <vt:lpwstr>Microsoft® Word LTSC</vt:lpwstr>
  </property>
  <property fmtid="{D5CDD505-2E9C-101B-9397-08002B2CF9AE}" pid="4" name="LastSaved">
    <vt:filetime>2025-01-16T00:00:00Z</vt:filetime>
  </property>
</Properties>
</file>