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D6463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64" w14:textId="77777777" w:rsidR="00557D6B" w:rsidRDefault="00557D6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ED6465" w14:textId="77777777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CONVENI DE COL·LABORACIÓ ENTRE L’AJUNTAMENT DE PUIG-REIG I L’ASSOCIACIÓ PETJADES DEL BERGUEDÀ AMB LA FINALITAT D’EXECUCIÓ D’ACTUACIONS DE CONTROL I SEGUIMENT DE LES COLÒNIES D’ANIMALS DEL MUNICIPI DE PUIG-REIG</w:t>
      </w:r>
    </w:p>
    <w:p w14:paraId="0DED6466" w14:textId="77777777" w:rsidR="00557D6B" w:rsidRDefault="00557D6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ED6467" w14:textId="77777777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REUNITS</w:t>
      </w:r>
    </w:p>
    <w:p w14:paraId="0DED6468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69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</w:rPr>
        <w:t>D’una part, Josep Maria Altarriba Roca, Alcalde de l’Ajuntament de Puig-reig, amb CIF P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0817400E en nom i representació d’aquest i assistit per la secretària accidental, Dolors Obradors Badia.</w:t>
      </w:r>
    </w:p>
    <w:p w14:paraId="0DED646A" w14:textId="34ACDF15" w:rsidR="00557D6B" w:rsidRDefault="00717D7D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l’altre part, </w:t>
      </w:r>
      <w:bookmarkStart w:id="0" w:name="_Hlk187773023"/>
      <w:r w:rsidR="003C6F8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Divina Colell Solé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amb NIF </w:t>
      </w:r>
      <w:r w:rsidR="003C6F8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39.345.897G</w:t>
      </w:r>
      <w:bookmarkEnd w:id="0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en nom i representació de l’Associació Petjades Gats i Gossos del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Bergueda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amb CIF </w:t>
      </w:r>
      <w:bookmarkStart w:id="1" w:name="_Hlk187773039"/>
      <w:r w:rsidR="003C6F8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G66791922</w:t>
      </w:r>
      <w:bookmarkEnd w:id="1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amb dades als efectes de notificacions electròniques (correu electrònic i telèfon)</w:t>
      </w:r>
    </w:p>
    <w:p w14:paraId="0DED646B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0DED646C" w14:textId="77777777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EXPOSEN</w:t>
      </w:r>
    </w:p>
    <w:p w14:paraId="0DED646D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1.- Que d’acord amb el disposat als article 3 i 16.1 del Decret legislatiu 2/2008, de 15 d’abril, pel quals s’aprova el text refós de la Llei de protecció d’animals de Catalunya, correspon als ajuntaments recollir i controlar els animals domèstics de companyia, abandonats, perduts o ensalvatgits i controlar els animals salvatges urbans o ferits.</w:t>
      </w:r>
    </w:p>
    <w:p w14:paraId="0DED646E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2.- Que les finalitats de l’Associació són la realització i la promoció de les accions necessaris per a promocionar la màxima qualitat de vida possibles dels animals, així com millorar la convivència els animals domèstics en general amb la ciutadania</w:t>
      </w:r>
    </w:p>
    <w:p w14:paraId="0DED646F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3. Atès que ambdós ens tenen objectius i interessos comuns en el camp de la difusió i protecció dels animals domèstics</w:t>
      </w:r>
    </w:p>
    <w:p w14:paraId="0DED6470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0DED6471" w14:textId="77777777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CONVENEN</w:t>
      </w:r>
    </w:p>
    <w:p w14:paraId="0DED6472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Primer.- Finalitat de l’acord de col·laboració</w:t>
      </w:r>
    </w:p>
    <w:p w14:paraId="0DED6473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Aquest conveni té per objecte la realització conjunta entre les parts signants, d’un seguit d’accions de control  i seguiment de les colònies d’animals del municipi de Puig-reig amb l’objectiu:</w:t>
      </w:r>
    </w:p>
    <w:p w14:paraId="0DED6474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Controlar les colònies d’animals i la seva població amb campanyes d’esterilització, per evitar creixement descontrolar.</w:t>
      </w:r>
    </w:p>
    <w:p w14:paraId="0DED6475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Controlar la salut d’aquests animals i evitar la proliferació de malalties de transmissió directa entre els animals</w:t>
      </w:r>
    </w:p>
    <w:p w14:paraId="0DED6476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Augmentar la sensibilitat i la implicació dels veïns.</w:t>
      </w:r>
    </w:p>
    <w:p w14:paraId="0DED6477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Fer constar l’anagrama de l’Ajuntament de Puig-reig en el </w:t>
      </w:r>
      <w:r>
        <w:rPr>
          <w:rFonts w:ascii="Arial" w:hAnsi="Arial" w:cs="Arial"/>
          <w:color w:val="000000" w:themeColor="text1"/>
          <w:sz w:val="24"/>
          <w:szCs w:val="24"/>
        </w:rPr>
        <w:br/>
        <w:t>material que servirà de difusió de l’activitat</w:t>
      </w:r>
    </w:p>
    <w:p w14:paraId="0DED6478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Segon.- Obligacions de l’Ajuntament.</w:t>
      </w:r>
    </w:p>
    <w:p w14:paraId="0DED6479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1. L’Ajuntament contribuirà amb una aportació de 3.000,00.- euros anuals que es destinaran a les accions definides en aquest conveni amb càrrec a la partida pressupostària 10.170.48900 del pressupost 2021.</w:t>
      </w:r>
    </w:p>
    <w:p w14:paraId="0DED647A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Tercer.- Obligacions de l’Associació</w:t>
      </w:r>
    </w:p>
    <w:p w14:paraId="0DED647B" w14:textId="77777777" w:rsidR="00557D6B" w:rsidRDefault="00717D7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Controlar la colònia d’animals del municipi de Puig-reig amb esterilització de forma legalment admesa</w:t>
      </w:r>
    </w:p>
    <w:p w14:paraId="0DED647C" w14:textId="77777777" w:rsidR="00557D6B" w:rsidRDefault="00717D7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Alimentar els animals de forma que no sigui perjudicial pe conjunt de la ciutadania i amb la finalitat d’assegurar el benestar d’aquesta animals.</w:t>
      </w:r>
    </w:p>
    <w:p w14:paraId="0DED647D" w14:textId="77777777" w:rsidR="00557D6B" w:rsidRDefault="00717D7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Promoció i sensibilització en el respecte als animals, i la sensibilització en la responsabilitat de la ciutadania vers aquests animals.</w:t>
      </w:r>
    </w:p>
    <w:p w14:paraId="0DED647E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Quart.- Actuacions de seguiment del conveni</w:t>
      </w:r>
    </w:p>
    <w:p w14:paraId="0DED647F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Anualment l’Associació aportarà a l’Ajuntament: </w:t>
      </w:r>
    </w:p>
    <w:p w14:paraId="0DED6480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Memòria d’actuació justificativa dels compliments de les condicions imposades </w:t>
      </w:r>
      <w:r>
        <w:rPr>
          <w:rFonts w:ascii="Arial" w:hAnsi="Arial" w:cs="Arial"/>
          <w:color w:val="000000" w:themeColor="text1"/>
          <w:sz w:val="24"/>
          <w:szCs w:val="24"/>
        </w:rPr>
        <w:br/>
        <w:t xml:space="preserve">en la concessió de la subvenció, amb indicació de les activitats realitzades i </w:t>
      </w:r>
      <w:r>
        <w:rPr>
          <w:rFonts w:ascii="Arial" w:hAnsi="Arial" w:cs="Arial"/>
          <w:color w:val="000000" w:themeColor="text1"/>
          <w:sz w:val="24"/>
          <w:szCs w:val="24"/>
        </w:rPr>
        <w:br/>
        <w:t>dels resultats obtinguts.</w:t>
      </w:r>
    </w:p>
    <w:p w14:paraId="0DED6481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‐ Relació classificada de les despeses i ingressos de l’activitat.</w:t>
      </w:r>
    </w:p>
    <w:p w14:paraId="0DED6482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‐ Relació detallada d’altres ingressos o subvencions que hagin finançat l’activitat  subvencionada amb indicació de l’import i la seva procedència.</w:t>
      </w:r>
    </w:p>
    <w:p w14:paraId="0DED6483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‐ Originals o copies de les factures pagades que s’utilitzin per justificar la subvenció. </w:t>
      </w:r>
      <w:r>
        <w:rPr>
          <w:rFonts w:ascii="Arial" w:hAnsi="Arial" w:cs="Arial"/>
          <w:color w:val="000000" w:themeColor="text1"/>
          <w:sz w:val="24"/>
          <w:szCs w:val="24"/>
        </w:rPr>
        <w:br/>
        <w:t xml:space="preserve">‐ Declaració jurada conforme l’entitat compleix amb totes les obligacions fiscals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tributàries, laborals i que porta la compatibilitat exigida legalment.</w:t>
      </w:r>
    </w:p>
    <w:p w14:paraId="0DED6484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L’agregació de les  despeses, ja siguin directes o indirectes, efectuades per l’execució del conveni no podran ser inferiors a l’import aportat per l’Ajuntament. </w:t>
      </w:r>
    </w:p>
    <w:p w14:paraId="0DED6485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En defecte serà revocada la diferència i haurà de ser retornada en cas de que s’hagi fet efectiva.</w:t>
      </w:r>
    </w:p>
    <w:p w14:paraId="0DED6486" w14:textId="77777777" w:rsidR="00557D6B" w:rsidRDefault="00717D7D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</w:rPr>
        <w:t>Es crea una comissió de seguiment, execució i interpretació del conveni que serà formada per una persona representat de l’Ajuntament i una persona representant de l’Associació, a fi de determinar les actuacions anuals a realitzar, seguir el compliment del conveni i els seus objectius i resoldre qualsevol dubte o diferència que es plantegi sobre la interpretació o aplicació del conveni.</w:t>
      </w:r>
    </w:p>
    <w:p w14:paraId="0DED6487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Cinquè.- Durada.</w:t>
      </w:r>
    </w:p>
    <w:p w14:paraId="0DED6488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La durada d’aquest conveni és d’1 de gener de 2021  a 31 de desembre de 2021. Aquest podrà prorrogar-se anualment sense que la durada de la seva vigència, incloses les pròrrogues pugui excedir de 4 anys.</w:t>
      </w:r>
    </w:p>
    <w:p w14:paraId="0DED6489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Constituirà motiu de rescissió del present conveni l’incompliment dels compromisos adquirits en el present text, així com els previstos, en general a la legislació vigent.</w:t>
      </w:r>
    </w:p>
    <w:p w14:paraId="0DED648A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Sisè.- Interpretació i jurisdicció</w:t>
      </w:r>
    </w:p>
    <w:p w14:paraId="0DED648B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 a qualsevol qüestió litigiosa derivada de la interpretació o aplicació d’aquest conveni, les parts es sotmetran a la jurisdicció contenciosa administrativa.</w:t>
      </w:r>
    </w:p>
    <w:p w14:paraId="0DED648C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8D" w14:textId="0D15B886" w:rsidR="00557D6B" w:rsidRDefault="00717D7D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</w:rPr>
        <w:t>I en prova de conformitat, ambdues parts signen aquest conveni per duplicat i a un sol efecte, a Puig-reig</w:t>
      </w:r>
      <w:r w:rsidR="003C6F88">
        <w:rPr>
          <w:rFonts w:ascii="Arial" w:hAnsi="Arial" w:cs="Arial"/>
          <w:color w:val="000000" w:themeColor="text1"/>
          <w:sz w:val="24"/>
          <w:szCs w:val="24"/>
        </w:rPr>
        <w:t xml:space="preserve"> 15 d’octubre de 2021</w:t>
      </w:r>
    </w:p>
    <w:p w14:paraId="0DED648E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8F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0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1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2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3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557D6B">
      <w:headerReference w:type="default" r:id="rId7"/>
      <w:pgSz w:w="11906" w:h="16838"/>
      <w:pgMar w:top="1417" w:right="1701" w:bottom="1417" w:left="1701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9019C" w14:textId="77777777" w:rsidR="00164F4E" w:rsidRDefault="00164F4E">
      <w:pPr>
        <w:spacing w:after="0" w:line="240" w:lineRule="auto"/>
      </w:pPr>
      <w:r>
        <w:separator/>
      </w:r>
    </w:p>
  </w:endnote>
  <w:endnote w:type="continuationSeparator" w:id="0">
    <w:p w14:paraId="7ED35FE7" w14:textId="77777777" w:rsidR="00164F4E" w:rsidRDefault="00164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4C1A7" w14:textId="77777777" w:rsidR="00164F4E" w:rsidRDefault="00164F4E">
      <w:pPr>
        <w:spacing w:after="0" w:line="240" w:lineRule="auto"/>
      </w:pPr>
      <w:r>
        <w:separator/>
      </w:r>
    </w:p>
  </w:footnote>
  <w:footnote w:type="continuationSeparator" w:id="0">
    <w:p w14:paraId="75A788C7" w14:textId="77777777" w:rsidR="00164F4E" w:rsidRDefault="00164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D6494" w14:textId="77777777" w:rsidR="00557D6B" w:rsidRDefault="00717D7D">
    <w:pPr>
      <w:pStyle w:val="Encabezamiento"/>
    </w:pPr>
    <w:r>
      <w:rPr>
        <w:noProof/>
      </w:rPr>
      <w:drawing>
        <wp:inline distT="0" distB="9525" distL="0" distR="9525" wp14:anchorId="0DED6495" wp14:editId="0DED6496">
          <wp:extent cx="69532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16A71"/>
    <w:multiLevelType w:val="multilevel"/>
    <w:tmpl w:val="8882490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305BDB"/>
    <w:multiLevelType w:val="multilevel"/>
    <w:tmpl w:val="6234FF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637D94"/>
    <w:multiLevelType w:val="multilevel"/>
    <w:tmpl w:val="E49EFF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34779451">
    <w:abstractNumId w:val="1"/>
  </w:num>
  <w:num w:numId="2" w16cid:durableId="1644697653">
    <w:abstractNumId w:val="0"/>
  </w:num>
  <w:num w:numId="3" w16cid:durableId="2006201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6B"/>
    <w:rsid w:val="00164F4E"/>
    <w:rsid w:val="003C6F88"/>
    <w:rsid w:val="00557D6B"/>
    <w:rsid w:val="00717D7D"/>
    <w:rsid w:val="00C9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6463"/>
  <w15:docId w15:val="{051DDDE5-B62F-41ED-91FF-4BD313CD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paleraCar">
    <w:name w:val="Capçalera Car"/>
    <w:basedOn w:val="Fuentedeprrafopredeter"/>
    <w:link w:val="Encabezamiento"/>
    <w:uiPriority w:val="99"/>
    <w:qFormat/>
    <w:rsid w:val="00EE6C5D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E6C5D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Caracteresdenotafinal">
    <w:name w:val="Caracteres de nota final"/>
    <w:qFormat/>
  </w:style>
  <w:style w:type="character" w:customStyle="1" w:styleId="Ancladenotafinal">
    <w:name w:val="Ancla de nota final"/>
    <w:rPr>
      <w:vertAlign w:val="superscript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E43BFD"/>
    <w:pPr>
      <w:ind w:left="720"/>
      <w:contextualSpacing/>
    </w:pPr>
  </w:style>
  <w:style w:type="paragraph" w:customStyle="1" w:styleId="Encabezamiento">
    <w:name w:val="Encabezamiento"/>
    <w:basedOn w:val="Normal"/>
    <w:link w:val="CapaleraCar"/>
    <w:uiPriority w:val="99"/>
    <w:unhideWhenUsed/>
    <w:rsid w:val="00EE6C5D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EE6C5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pPr>
      <w:widowControl w:val="0"/>
      <w:spacing w:after="160"/>
    </w:pPr>
    <w:rPr>
      <w:rFonts w:ascii="Open Sans" w:eastAsia="Calibri" w:hAnsi="Open Sans"/>
      <w:color w:val="000000"/>
      <w:sz w:val="24"/>
    </w:rPr>
  </w:style>
  <w:style w:type="paragraph" w:customStyle="1" w:styleId="Notafinal">
    <w:name w:val="Nota final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717</Words>
  <Characters>4087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 ANGLADA CODINA</dc:creator>
  <dc:description/>
  <cp:lastModifiedBy>Pilar PEY VILANOVA</cp:lastModifiedBy>
  <cp:revision>2</cp:revision>
  <dcterms:created xsi:type="dcterms:W3CDTF">2025-01-14T17:55:00Z</dcterms:created>
  <dcterms:modified xsi:type="dcterms:W3CDTF">2025-01-14T17:55:00Z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