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19BE9" w14:textId="5070AC7D" w:rsidR="00D732C8" w:rsidRDefault="00B47E8C" w:rsidP="00C5104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Extracto del acuerdo del Consejo de Gobierno Insular del Cabildo de Fuerteventura adoptado con</w:t>
      </w:r>
      <w:r w:rsidR="00FB7B06">
        <w:rPr>
          <w:rFonts w:ascii="Arial" w:hAnsi="Arial" w:cs="Arial"/>
          <w:sz w:val="20"/>
          <w:szCs w:val="20"/>
        </w:rPr>
        <w:t xml:space="preserve"> fecha 5 de septiembre de 2024, por lo que se convoca las subvenciones para el sector del taxi adaptado a personas con movilidad reducida, anualidad 2024</w:t>
      </w:r>
    </w:p>
    <w:p w14:paraId="0D9620EA" w14:textId="53795AE4" w:rsidR="00C51040" w:rsidRDefault="00C51040" w:rsidP="00C51040">
      <w:pPr>
        <w:jc w:val="both"/>
        <w:rPr>
          <w:rFonts w:ascii="Arial" w:hAnsi="Arial" w:cs="Arial"/>
          <w:sz w:val="20"/>
          <w:szCs w:val="20"/>
        </w:rPr>
      </w:pPr>
    </w:p>
    <w:p w14:paraId="40A30C3B" w14:textId="21950DC6" w:rsidR="00C51040" w:rsidRPr="00DA5370" w:rsidRDefault="00C51040" w:rsidP="00C51040">
      <w:pPr>
        <w:pStyle w:val="Prrafodelista"/>
        <w:ind w:firstLine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B41955">
        <w:rPr>
          <w:rFonts w:ascii="Arial" w:hAnsi="Arial" w:cs="Arial"/>
          <w:b/>
          <w:i/>
          <w:sz w:val="20"/>
          <w:szCs w:val="20"/>
        </w:rPr>
        <w:t>Beneficiarios de las subvenciones</w:t>
      </w:r>
      <w:r w:rsidRPr="00B41955">
        <w:rPr>
          <w:rFonts w:ascii="Arial" w:hAnsi="Arial" w:cs="Arial"/>
          <w:i/>
          <w:sz w:val="20"/>
          <w:szCs w:val="20"/>
        </w:rPr>
        <w:t>. Podrán ser beneficiarios/as de las subvenciones, en los términos establecidos en el artículo 11 de la Ley 38/2003, de 17 de noviembre, General de Subvenciones y conforme al Decreto 74/2012, de 2 de agosto, por el que se aprueba el Reglamento del Servicio del Taxi, las personas físicas que tengan en titularidad una licencia de auto-taxi en la Isla de Fuerteventura</w:t>
      </w:r>
      <w:r w:rsidRPr="00DA5370">
        <w:rPr>
          <w:rFonts w:ascii="Arial" w:hAnsi="Arial" w:cs="Arial"/>
          <w:sz w:val="20"/>
          <w:szCs w:val="20"/>
        </w:rPr>
        <w:t>.</w:t>
      </w:r>
    </w:p>
    <w:p w14:paraId="71A0CB45" w14:textId="3CB2F12C" w:rsidR="00C51040" w:rsidRDefault="00C51040" w:rsidP="00C51040">
      <w:pPr>
        <w:jc w:val="both"/>
        <w:rPr>
          <w:rFonts w:ascii="Arial" w:hAnsi="Arial" w:cs="Arial"/>
          <w:sz w:val="20"/>
          <w:szCs w:val="20"/>
        </w:rPr>
      </w:pPr>
    </w:p>
    <w:p w14:paraId="68EA2540" w14:textId="77777777" w:rsidR="00C51040" w:rsidRPr="00BB6544" w:rsidRDefault="00C51040" w:rsidP="00C51040">
      <w:pPr>
        <w:pStyle w:val="Ttulo1"/>
        <w:tabs>
          <w:tab w:val="left" w:pos="462"/>
        </w:tabs>
        <w:spacing w:before="0" w:after="120" w:line="276" w:lineRule="auto"/>
        <w:jc w:val="both"/>
        <w:rPr>
          <w:i/>
        </w:rPr>
      </w:pPr>
      <w:r w:rsidRPr="00BB6544">
        <w:rPr>
          <w:i/>
        </w:rPr>
        <w:t>Objeto,</w:t>
      </w:r>
      <w:r w:rsidRPr="00BB6544">
        <w:rPr>
          <w:i/>
          <w:spacing w:val="-4"/>
        </w:rPr>
        <w:t xml:space="preserve"> </w:t>
      </w:r>
      <w:r w:rsidRPr="00BB6544">
        <w:rPr>
          <w:i/>
        </w:rPr>
        <w:t>condiciones</w:t>
      </w:r>
      <w:r w:rsidRPr="00BB6544">
        <w:rPr>
          <w:i/>
          <w:spacing w:val="-1"/>
        </w:rPr>
        <w:t xml:space="preserve"> </w:t>
      </w:r>
      <w:r w:rsidRPr="00BB6544">
        <w:rPr>
          <w:i/>
        </w:rPr>
        <w:t>y</w:t>
      </w:r>
      <w:r w:rsidRPr="00BB6544">
        <w:rPr>
          <w:i/>
          <w:spacing w:val="-6"/>
        </w:rPr>
        <w:t xml:space="preserve"> </w:t>
      </w:r>
      <w:r w:rsidRPr="00BB6544">
        <w:rPr>
          <w:i/>
        </w:rPr>
        <w:t>finalidad.</w:t>
      </w:r>
    </w:p>
    <w:p w14:paraId="79A4011B" w14:textId="77777777" w:rsidR="00C51040" w:rsidRPr="00BB6544" w:rsidRDefault="00C51040" w:rsidP="00C51040">
      <w:pPr>
        <w:pStyle w:val="Prrafodelista"/>
        <w:numPr>
          <w:ilvl w:val="1"/>
          <w:numId w:val="4"/>
        </w:numPr>
        <w:tabs>
          <w:tab w:val="left" w:pos="685"/>
        </w:tabs>
        <w:spacing w:before="183" w:after="120" w:line="276" w:lineRule="auto"/>
        <w:ind w:left="709" w:right="119" w:hanging="283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Las presentes bases tienen por objeto regular la convocatoria de subvenciones ofrecidas por esta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Corporación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Insular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para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promover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y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llevar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cabo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proyectos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mejoras,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adaptaciones y adquisiciones de vehículos de auto-taxi, compensando de esta manera el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esfuerzo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económico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que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deben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soportar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titulares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mismos,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el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marco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del</w:t>
      </w:r>
      <w:r w:rsidRPr="00BB6544">
        <w:rPr>
          <w:rFonts w:ascii="Arial" w:hAnsi="Arial" w:cs="Arial"/>
          <w:i/>
          <w:spacing w:val="-5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desarrollo anual del Plan Estratégico de Subvenciones propuesto por este Cabildo Insular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 Fuerteventura.</w:t>
      </w:r>
    </w:p>
    <w:p w14:paraId="23CB687D" w14:textId="77777777" w:rsidR="00C51040" w:rsidRPr="00BB6544" w:rsidRDefault="00C51040" w:rsidP="00C51040">
      <w:pPr>
        <w:pStyle w:val="Prrafodelista"/>
        <w:numPr>
          <w:ilvl w:val="1"/>
          <w:numId w:val="4"/>
        </w:numPr>
        <w:tabs>
          <w:tab w:val="left" w:pos="688"/>
        </w:tabs>
        <w:spacing w:after="120" w:line="276" w:lineRule="auto"/>
        <w:ind w:left="709" w:right="124" w:hanging="283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En particular, la concesión de subvenciones a proyectos dirigidos a los siguientes fines y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actuaciones, en la isla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Fuerteventura,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bajo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el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régimen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concurrencia competitiva:</w:t>
      </w:r>
    </w:p>
    <w:p w14:paraId="4D744AAB" w14:textId="77777777" w:rsidR="00C51040" w:rsidRPr="00BB6544" w:rsidRDefault="00C51040" w:rsidP="00C51040">
      <w:pPr>
        <w:pStyle w:val="Textoindependiente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i/>
        </w:rPr>
      </w:pPr>
      <w:r w:rsidRPr="00BB6544">
        <w:rPr>
          <w:rFonts w:ascii="Arial" w:hAnsi="Arial" w:cs="Arial"/>
          <w:i/>
        </w:rPr>
        <w:t>Adquisición,</w:t>
      </w:r>
      <w:r w:rsidRPr="00BB6544">
        <w:rPr>
          <w:rFonts w:ascii="Arial" w:hAnsi="Arial" w:cs="Arial"/>
          <w:i/>
          <w:spacing w:val="4"/>
        </w:rPr>
        <w:t xml:space="preserve"> </w:t>
      </w:r>
      <w:r w:rsidRPr="00BB6544">
        <w:rPr>
          <w:rFonts w:ascii="Arial" w:hAnsi="Arial" w:cs="Arial"/>
          <w:i/>
        </w:rPr>
        <w:t>adaptación</w:t>
      </w:r>
      <w:r w:rsidRPr="00BB6544">
        <w:rPr>
          <w:rFonts w:ascii="Arial" w:hAnsi="Arial" w:cs="Arial"/>
          <w:i/>
          <w:spacing w:val="4"/>
        </w:rPr>
        <w:t xml:space="preserve"> </w:t>
      </w:r>
      <w:r w:rsidRPr="00BB6544">
        <w:rPr>
          <w:rFonts w:ascii="Arial" w:hAnsi="Arial" w:cs="Arial"/>
          <w:i/>
        </w:rPr>
        <w:t>o</w:t>
      </w:r>
      <w:r w:rsidRPr="00BB6544">
        <w:rPr>
          <w:rFonts w:ascii="Arial" w:hAnsi="Arial" w:cs="Arial"/>
          <w:i/>
          <w:spacing w:val="4"/>
        </w:rPr>
        <w:t xml:space="preserve"> </w:t>
      </w:r>
      <w:r w:rsidRPr="00BB6544">
        <w:rPr>
          <w:rFonts w:ascii="Arial" w:hAnsi="Arial" w:cs="Arial"/>
          <w:i/>
        </w:rPr>
        <w:t>mejora</w:t>
      </w:r>
      <w:r w:rsidRPr="00BB6544">
        <w:rPr>
          <w:rFonts w:ascii="Arial" w:hAnsi="Arial" w:cs="Arial"/>
          <w:i/>
          <w:spacing w:val="3"/>
        </w:rPr>
        <w:t xml:space="preserve"> </w:t>
      </w:r>
      <w:r w:rsidRPr="00BB6544">
        <w:rPr>
          <w:rFonts w:ascii="Arial" w:hAnsi="Arial" w:cs="Arial"/>
          <w:i/>
        </w:rPr>
        <w:t>de</w:t>
      </w:r>
      <w:r w:rsidRPr="00BB6544">
        <w:rPr>
          <w:rFonts w:ascii="Arial" w:hAnsi="Arial" w:cs="Arial"/>
          <w:i/>
          <w:spacing w:val="2"/>
        </w:rPr>
        <w:t xml:space="preserve"> </w:t>
      </w:r>
      <w:r w:rsidRPr="00BB6544">
        <w:rPr>
          <w:rFonts w:ascii="Arial" w:hAnsi="Arial" w:cs="Arial"/>
          <w:i/>
        </w:rPr>
        <w:t>vehículos</w:t>
      </w:r>
      <w:r w:rsidRPr="00BB6544">
        <w:rPr>
          <w:rFonts w:ascii="Arial" w:hAnsi="Arial" w:cs="Arial"/>
          <w:i/>
          <w:spacing w:val="3"/>
        </w:rPr>
        <w:t xml:space="preserve"> </w:t>
      </w:r>
      <w:r w:rsidRPr="00BB6544">
        <w:rPr>
          <w:rFonts w:ascii="Arial" w:hAnsi="Arial" w:cs="Arial"/>
          <w:i/>
        </w:rPr>
        <w:t>de</w:t>
      </w:r>
      <w:r w:rsidRPr="00BB6544">
        <w:rPr>
          <w:rFonts w:ascii="Arial" w:hAnsi="Arial" w:cs="Arial"/>
          <w:i/>
          <w:spacing w:val="4"/>
        </w:rPr>
        <w:t xml:space="preserve"> </w:t>
      </w:r>
      <w:r w:rsidRPr="00BB6544">
        <w:rPr>
          <w:rFonts w:ascii="Arial" w:hAnsi="Arial" w:cs="Arial"/>
          <w:i/>
        </w:rPr>
        <w:t>auto-taxi</w:t>
      </w:r>
      <w:r w:rsidRPr="00BB6544">
        <w:rPr>
          <w:rFonts w:ascii="Arial" w:hAnsi="Arial" w:cs="Arial"/>
          <w:i/>
          <w:spacing w:val="1"/>
        </w:rPr>
        <w:t xml:space="preserve"> </w:t>
      </w:r>
      <w:r w:rsidRPr="00BB6544">
        <w:rPr>
          <w:rFonts w:ascii="Arial" w:hAnsi="Arial" w:cs="Arial"/>
          <w:i/>
        </w:rPr>
        <w:t>adaptados</w:t>
      </w:r>
      <w:r w:rsidRPr="00BB6544">
        <w:rPr>
          <w:rFonts w:ascii="Arial" w:hAnsi="Arial" w:cs="Arial"/>
          <w:i/>
          <w:spacing w:val="5"/>
        </w:rPr>
        <w:t xml:space="preserve"> </w:t>
      </w:r>
      <w:r w:rsidRPr="00BB6544">
        <w:rPr>
          <w:rFonts w:ascii="Arial" w:hAnsi="Arial" w:cs="Arial"/>
          <w:i/>
        </w:rPr>
        <w:t>para</w:t>
      </w:r>
      <w:r w:rsidRPr="00BB6544">
        <w:rPr>
          <w:rFonts w:ascii="Arial" w:hAnsi="Arial" w:cs="Arial"/>
          <w:i/>
          <w:spacing w:val="4"/>
        </w:rPr>
        <w:t xml:space="preserve"> </w:t>
      </w:r>
      <w:r w:rsidRPr="00BB6544">
        <w:rPr>
          <w:rFonts w:ascii="Arial" w:hAnsi="Arial" w:cs="Arial"/>
          <w:i/>
        </w:rPr>
        <w:t>el</w:t>
      </w:r>
      <w:r w:rsidRPr="00BB6544">
        <w:rPr>
          <w:rFonts w:ascii="Arial" w:hAnsi="Arial" w:cs="Arial"/>
          <w:i/>
          <w:spacing w:val="-51"/>
        </w:rPr>
        <w:t xml:space="preserve"> </w:t>
      </w:r>
      <w:r w:rsidRPr="00BB6544">
        <w:rPr>
          <w:rFonts w:ascii="Arial" w:hAnsi="Arial" w:cs="Arial"/>
          <w:i/>
        </w:rPr>
        <w:t>transporte</w:t>
      </w:r>
      <w:r w:rsidRPr="00BB6544">
        <w:rPr>
          <w:rFonts w:ascii="Arial" w:hAnsi="Arial" w:cs="Arial"/>
          <w:i/>
          <w:spacing w:val="2"/>
        </w:rPr>
        <w:t xml:space="preserve"> </w:t>
      </w:r>
      <w:r w:rsidRPr="00BB6544">
        <w:rPr>
          <w:rFonts w:ascii="Arial" w:hAnsi="Arial" w:cs="Arial"/>
          <w:i/>
        </w:rPr>
        <w:t>de</w:t>
      </w:r>
      <w:r w:rsidRPr="00BB6544">
        <w:rPr>
          <w:rFonts w:ascii="Arial" w:hAnsi="Arial" w:cs="Arial"/>
          <w:i/>
          <w:spacing w:val="2"/>
        </w:rPr>
        <w:t xml:space="preserve"> </w:t>
      </w:r>
      <w:r w:rsidRPr="00BB6544">
        <w:rPr>
          <w:rFonts w:ascii="Arial" w:hAnsi="Arial" w:cs="Arial"/>
          <w:i/>
        </w:rPr>
        <w:t>personas</w:t>
      </w:r>
      <w:r w:rsidRPr="00BB6544">
        <w:rPr>
          <w:rFonts w:ascii="Arial" w:hAnsi="Arial" w:cs="Arial"/>
          <w:i/>
          <w:spacing w:val="2"/>
        </w:rPr>
        <w:t xml:space="preserve"> </w:t>
      </w:r>
      <w:r w:rsidRPr="00BB6544">
        <w:rPr>
          <w:rFonts w:ascii="Arial" w:hAnsi="Arial" w:cs="Arial"/>
          <w:i/>
        </w:rPr>
        <w:t>con</w:t>
      </w:r>
      <w:r w:rsidRPr="00BB6544">
        <w:rPr>
          <w:rFonts w:ascii="Arial" w:hAnsi="Arial" w:cs="Arial"/>
          <w:i/>
          <w:spacing w:val="6"/>
        </w:rPr>
        <w:t xml:space="preserve"> </w:t>
      </w:r>
      <w:r w:rsidRPr="00BB6544">
        <w:rPr>
          <w:rFonts w:ascii="Arial" w:hAnsi="Arial" w:cs="Arial"/>
          <w:i/>
        </w:rPr>
        <w:t>discapacidad</w:t>
      </w:r>
      <w:r w:rsidRPr="00BB6544">
        <w:rPr>
          <w:rFonts w:ascii="Arial" w:hAnsi="Arial" w:cs="Arial"/>
          <w:i/>
          <w:spacing w:val="1"/>
        </w:rPr>
        <w:t xml:space="preserve"> </w:t>
      </w:r>
      <w:r w:rsidRPr="00BB6544">
        <w:rPr>
          <w:rFonts w:ascii="Arial" w:hAnsi="Arial" w:cs="Arial"/>
          <w:i/>
        </w:rPr>
        <w:t>o</w:t>
      </w:r>
      <w:r w:rsidRPr="00BB6544">
        <w:rPr>
          <w:rFonts w:ascii="Arial" w:hAnsi="Arial" w:cs="Arial"/>
          <w:i/>
          <w:spacing w:val="1"/>
        </w:rPr>
        <w:t xml:space="preserve"> </w:t>
      </w:r>
      <w:r w:rsidRPr="00BB6544">
        <w:rPr>
          <w:rFonts w:ascii="Arial" w:hAnsi="Arial" w:cs="Arial"/>
          <w:i/>
        </w:rPr>
        <w:t>movilidad</w:t>
      </w:r>
      <w:r w:rsidRPr="00BB6544">
        <w:rPr>
          <w:rFonts w:ascii="Arial" w:hAnsi="Arial" w:cs="Arial"/>
          <w:i/>
          <w:spacing w:val="1"/>
        </w:rPr>
        <w:t xml:space="preserve"> </w:t>
      </w:r>
      <w:r w:rsidRPr="00BB6544">
        <w:rPr>
          <w:rFonts w:ascii="Arial" w:hAnsi="Arial" w:cs="Arial"/>
          <w:i/>
        </w:rPr>
        <w:t>reducida</w:t>
      </w:r>
      <w:r w:rsidRPr="00BB6544">
        <w:rPr>
          <w:rFonts w:ascii="Arial" w:hAnsi="Arial" w:cs="Arial"/>
          <w:i/>
          <w:spacing w:val="1"/>
        </w:rPr>
        <w:t xml:space="preserve"> </w:t>
      </w:r>
      <w:r w:rsidRPr="00BB6544">
        <w:rPr>
          <w:rFonts w:ascii="Arial" w:hAnsi="Arial" w:cs="Arial"/>
          <w:i/>
        </w:rPr>
        <w:t>(PMR).</w:t>
      </w:r>
    </w:p>
    <w:p w14:paraId="01615200" w14:textId="77777777" w:rsidR="00C51040" w:rsidRPr="00BB6544" w:rsidRDefault="00C51040" w:rsidP="00C51040">
      <w:pPr>
        <w:pStyle w:val="Prrafodelista"/>
        <w:numPr>
          <w:ilvl w:val="1"/>
          <w:numId w:val="4"/>
        </w:numPr>
        <w:tabs>
          <w:tab w:val="left" w:pos="728"/>
        </w:tabs>
        <w:spacing w:after="120" w:line="276" w:lineRule="auto"/>
        <w:ind w:left="709" w:right="127" w:hanging="283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En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ningún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caso,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será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objeto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subvención,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y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por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tanto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quedarán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excluidos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la</w:t>
      </w:r>
      <w:r w:rsidRPr="00BB6544">
        <w:rPr>
          <w:rFonts w:ascii="Arial" w:hAnsi="Arial" w:cs="Arial"/>
          <w:i/>
          <w:spacing w:val="-5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subvención:</w:t>
      </w:r>
    </w:p>
    <w:p w14:paraId="0D936F3E" w14:textId="77777777" w:rsidR="00C51040" w:rsidRPr="00BB6544" w:rsidRDefault="00C51040" w:rsidP="00C51040">
      <w:pPr>
        <w:pStyle w:val="Prrafodelista"/>
        <w:numPr>
          <w:ilvl w:val="0"/>
          <w:numId w:val="5"/>
        </w:numPr>
        <w:tabs>
          <w:tab w:val="left" w:pos="1134"/>
        </w:tabs>
        <w:spacing w:after="120" w:line="276" w:lineRule="auto"/>
        <w:ind w:left="1134" w:right="122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La adquisición de vehículos de auto-taxi, que no se pretendan adaptar para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personas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con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discapacitado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movilidad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reducida,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vehículos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que</w:t>
      </w:r>
      <w:r w:rsidRPr="00BB6544">
        <w:rPr>
          <w:rFonts w:ascii="Arial" w:hAnsi="Arial" w:cs="Arial"/>
          <w:i/>
          <w:spacing w:val="5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no</w:t>
      </w:r>
      <w:r w:rsidRPr="00BB6544">
        <w:rPr>
          <w:rFonts w:ascii="Arial" w:hAnsi="Arial" w:cs="Arial"/>
          <w:i/>
          <w:spacing w:val="5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estén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recogidos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en</w:t>
      </w:r>
      <w:r w:rsidRPr="00BB6544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la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categoría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vehículos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eficientes.</w:t>
      </w:r>
    </w:p>
    <w:p w14:paraId="6C1F5B90" w14:textId="77777777" w:rsidR="00C51040" w:rsidRPr="00BB6544" w:rsidRDefault="00C51040" w:rsidP="00C51040">
      <w:pPr>
        <w:pStyle w:val="Prrafodelista"/>
        <w:numPr>
          <w:ilvl w:val="0"/>
          <w:numId w:val="5"/>
        </w:numPr>
        <w:tabs>
          <w:tab w:val="left" w:pos="1134"/>
        </w:tabs>
        <w:spacing w:after="120" w:line="276" w:lineRule="auto"/>
        <w:ind w:left="1134" w:right="127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Vehículos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no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adaptados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según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Norma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UNE 26494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“Vehículos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carretera.</w:t>
      </w:r>
      <w:r w:rsidRPr="00BB6544">
        <w:rPr>
          <w:rFonts w:ascii="Arial" w:hAnsi="Arial" w:cs="Arial"/>
          <w:i/>
          <w:spacing w:val="-5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Vehículos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para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el transporte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personas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con movilidad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reducida”.</w:t>
      </w:r>
    </w:p>
    <w:p w14:paraId="0A0897F1" w14:textId="77777777" w:rsidR="00C51040" w:rsidRPr="00BB6544" w:rsidRDefault="00C51040" w:rsidP="00C51040">
      <w:pPr>
        <w:pStyle w:val="Prrafodelista"/>
        <w:numPr>
          <w:ilvl w:val="0"/>
          <w:numId w:val="5"/>
        </w:numPr>
        <w:tabs>
          <w:tab w:val="left" w:pos="1134"/>
        </w:tabs>
        <w:spacing w:after="120" w:line="276" w:lineRule="auto"/>
        <w:ind w:left="1134" w:right="0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La compra e instalación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 maquinaria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o equipamiento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 segunda mano.</w:t>
      </w:r>
    </w:p>
    <w:p w14:paraId="06B9B4B9" w14:textId="77777777" w:rsidR="00C51040" w:rsidRPr="00BB6544" w:rsidRDefault="00C51040" w:rsidP="00C51040">
      <w:pPr>
        <w:pStyle w:val="Prrafodelista"/>
        <w:numPr>
          <w:ilvl w:val="0"/>
          <w:numId w:val="5"/>
        </w:numPr>
        <w:tabs>
          <w:tab w:val="left" w:pos="1134"/>
        </w:tabs>
        <w:spacing w:after="120" w:line="276" w:lineRule="auto"/>
        <w:ind w:left="1134" w:right="127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La instalación de equipamiento y equipos no necesarios para la realización del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servicio</w:t>
      </w:r>
      <w:r w:rsidRPr="00BB6544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auto-taxi.</w:t>
      </w:r>
    </w:p>
    <w:p w14:paraId="1D56CB37" w14:textId="77777777" w:rsidR="00C51040" w:rsidRPr="00BB6544" w:rsidRDefault="00C51040" w:rsidP="00C51040">
      <w:pPr>
        <w:pStyle w:val="Prrafodelista"/>
        <w:numPr>
          <w:ilvl w:val="0"/>
          <w:numId w:val="5"/>
        </w:numPr>
        <w:tabs>
          <w:tab w:val="left" w:pos="1134"/>
        </w:tabs>
        <w:spacing w:after="120" w:line="276" w:lineRule="auto"/>
        <w:ind w:left="1134" w:right="127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Mano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obra propia</w:t>
      </w:r>
      <w:r w:rsidRPr="00BB6544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y</w:t>
      </w:r>
      <w:r w:rsidRPr="00BB6544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los</w:t>
      </w:r>
      <w:r w:rsidRPr="00BB6544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materiales 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igual procedencia.</w:t>
      </w:r>
    </w:p>
    <w:p w14:paraId="25BEC4B0" w14:textId="77777777" w:rsidR="00C51040" w:rsidRPr="00BB6544" w:rsidRDefault="00C51040" w:rsidP="00C51040">
      <w:pPr>
        <w:pStyle w:val="Prrafodelista"/>
        <w:numPr>
          <w:ilvl w:val="1"/>
          <w:numId w:val="4"/>
        </w:numPr>
        <w:tabs>
          <w:tab w:val="left" w:pos="728"/>
        </w:tabs>
        <w:spacing w:before="96" w:after="120" w:line="276" w:lineRule="auto"/>
        <w:ind w:left="709" w:right="122" w:hanging="283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 xml:space="preserve">Se considerarán gastos subvencionables aquellos que, siendo correctamente justificables, respondan de manera indubitada a la naturaleza de la actividad subvencionada, resulten estrictamente necesarios y se realicen en el plazo establecido en la convocatoria, es decir, aquellos gastos que tengan una vinculación directa y exclusiva con el proyecto presentado. </w:t>
      </w:r>
    </w:p>
    <w:p w14:paraId="228C6743" w14:textId="77777777" w:rsidR="00C51040" w:rsidRDefault="00C51040" w:rsidP="00C51040">
      <w:pPr>
        <w:pStyle w:val="Prrafodelista"/>
        <w:numPr>
          <w:ilvl w:val="1"/>
          <w:numId w:val="4"/>
        </w:numPr>
        <w:tabs>
          <w:tab w:val="left" w:pos="728"/>
        </w:tabs>
        <w:spacing w:before="96" w:after="120" w:line="276" w:lineRule="auto"/>
        <w:ind w:left="709" w:right="122" w:hanging="283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t>La finalidad de las presentes Bases será la de apoyar una parte de las acciones que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deben realizar</w:t>
      </w:r>
      <w:r w:rsidRPr="00BB6544">
        <w:rPr>
          <w:rFonts w:ascii="Arial" w:hAnsi="Arial" w:cs="Arial"/>
          <w:i/>
          <w:spacing w:val="5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los propietarios de licencias de auto-taxi en la isla de Fuerteventura, nunca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la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 financiar en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su totalidad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los</w:t>
      </w:r>
      <w:r w:rsidRPr="00BB654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gastos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derivados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la ejecución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dichas</w:t>
      </w:r>
      <w:r w:rsidRPr="00BB6544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actuaciones.</w:t>
      </w:r>
    </w:p>
    <w:p w14:paraId="17CA376C" w14:textId="77777777" w:rsidR="00A6525E" w:rsidRPr="00C51040" w:rsidRDefault="00A6525E" w:rsidP="00C51040">
      <w:pPr>
        <w:tabs>
          <w:tab w:val="left" w:pos="462"/>
        </w:tabs>
        <w:spacing w:before="152" w:after="120" w:line="276" w:lineRule="auto"/>
        <w:ind w:right="119"/>
        <w:jc w:val="both"/>
        <w:rPr>
          <w:rFonts w:ascii="Arial" w:hAnsi="Arial" w:cs="Arial"/>
          <w:i/>
          <w:sz w:val="20"/>
          <w:szCs w:val="20"/>
        </w:rPr>
      </w:pPr>
      <w:r w:rsidRPr="00C51040">
        <w:rPr>
          <w:rFonts w:ascii="Arial" w:hAnsi="Arial" w:cs="Arial"/>
          <w:b/>
          <w:i/>
          <w:sz w:val="20"/>
          <w:szCs w:val="20"/>
        </w:rPr>
        <w:t xml:space="preserve">Disposición que establece las bases reguladoras y su publicación. </w:t>
      </w:r>
      <w:r w:rsidRPr="00C51040">
        <w:rPr>
          <w:rFonts w:ascii="Arial" w:hAnsi="Arial" w:cs="Arial"/>
          <w:i/>
          <w:sz w:val="20"/>
          <w:szCs w:val="20"/>
        </w:rPr>
        <w:t>Acuerdo del Pleno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del Cabildo Insular de Fuerteventura celebrado con fecha 19 de marzo de 2018, publicada la aprobación definitiva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en el Boletín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Oficial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de</w:t>
      </w:r>
      <w:r w:rsidRPr="00C51040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la</w:t>
      </w:r>
      <w:r w:rsidRPr="00C51040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Provincia</w:t>
      </w:r>
      <w:r w:rsidRPr="00C51040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de</w:t>
      </w:r>
      <w:r w:rsidRPr="00C51040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Las</w:t>
      </w:r>
      <w:r w:rsidRPr="00C51040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Palmas,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número 62, de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23 de</w:t>
      </w:r>
      <w:r w:rsidRPr="00C51040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mayo</w:t>
      </w:r>
      <w:r w:rsidRPr="00C51040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de</w:t>
      </w:r>
      <w:r w:rsidRPr="00C51040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 xml:space="preserve">2018. </w:t>
      </w:r>
    </w:p>
    <w:p w14:paraId="43BCEBB9" w14:textId="77777777" w:rsidR="00A6525E" w:rsidRPr="00BB6544" w:rsidRDefault="00A6525E" w:rsidP="00C51040">
      <w:pPr>
        <w:pStyle w:val="Prrafodelista"/>
        <w:tabs>
          <w:tab w:val="left" w:pos="462"/>
        </w:tabs>
        <w:spacing w:before="152" w:after="120" w:line="276" w:lineRule="auto"/>
        <w:ind w:left="461" w:right="119" w:firstLine="0"/>
        <w:rPr>
          <w:rFonts w:ascii="Arial" w:hAnsi="Arial" w:cs="Arial"/>
          <w:i/>
          <w:sz w:val="20"/>
          <w:szCs w:val="20"/>
        </w:rPr>
      </w:pPr>
      <w:r w:rsidRPr="00BB6544">
        <w:rPr>
          <w:rFonts w:ascii="Arial" w:hAnsi="Arial" w:cs="Arial"/>
          <w:i/>
          <w:sz w:val="20"/>
          <w:szCs w:val="20"/>
        </w:rPr>
        <w:lastRenderedPageBreak/>
        <w:t>Modificado mediante Acuerdo del Pleno del Cabildo de Fuerteventura celebrado con fecha 30 de junio de 2021, publicada la aprobación definitiva en el Boletín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Oficial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la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Provincia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Las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Palmas,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número 33, de</w:t>
      </w:r>
      <w:r w:rsidRPr="00BB6544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18 de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marzo</w:t>
      </w:r>
      <w:r w:rsidRPr="00BB6544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de</w:t>
      </w:r>
      <w:r w:rsidRPr="00BB6544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BB6544">
        <w:rPr>
          <w:rFonts w:ascii="Arial" w:hAnsi="Arial" w:cs="Arial"/>
          <w:i/>
          <w:sz w:val="20"/>
          <w:szCs w:val="20"/>
        </w:rPr>
        <w:t>2022.</w:t>
      </w:r>
    </w:p>
    <w:p w14:paraId="7B075853" w14:textId="77777777" w:rsidR="00A6525E" w:rsidRPr="00C51040" w:rsidRDefault="00A6525E" w:rsidP="00C51040">
      <w:pPr>
        <w:tabs>
          <w:tab w:val="left" w:pos="462"/>
        </w:tabs>
        <w:spacing w:after="120" w:line="276" w:lineRule="auto"/>
        <w:ind w:right="118"/>
        <w:jc w:val="both"/>
        <w:rPr>
          <w:rFonts w:ascii="Arial" w:hAnsi="Arial" w:cs="Arial"/>
          <w:i/>
          <w:sz w:val="20"/>
          <w:szCs w:val="20"/>
        </w:rPr>
      </w:pPr>
      <w:r w:rsidRPr="00C51040">
        <w:rPr>
          <w:rFonts w:ascii="Arial" w:hAnsi="Arial" w:cs="Arial"/>
          <w:b/>
          <w:i/>
          <w:sz w:val="20"/>
          <w:szCs w:val="20"/>
        </w:rPr>
        <w:t xml:space="preserve">Crédito Presupuestario y cuantía total máxima. </w:t>
      </w:r>
      <w:r w:rsidRPr="00C51040">
        <w:rPr>
          <w:rFonts w:ascii="Arial" w:hAnsi="Arial" w:cs="Arial"/>
          <w:i/>
          <w:sz w:val="20"/>
          <w:szCs w:val="20"/>
        </w:rPr>
        <w:t>Estas subvenciones se financiarán con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cargo a la partida presupuestaria 11140 4400A 7700224, denominada “Apoyo al Taxi Adaptado”</w:t>
      </w:r>
      <w:r w:rsidRPr="00C51040">
        <w:rPr>
          <w:rFonts w:ascii="Arial" w:hAnsi="Arial" w:cs="Arial"/>
          <w:i/>
          <w:color w:val="4472C4" w:themeColor="accent1"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por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un</w:t>
      </w:r>
      <w:r w:rsidRPr="00C51040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importe</w:t>
      </w:r>
      <w:r w:rsidRPr="00C51040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de</w:t>
      </w:r>
      <w:r w:rsidRPr="00C51040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C51040">
        <w:rPr>
          <w:rFonts w:ascii="Arial" w:hAnsi="Arial" w:cs="Arial"/>
          <w:i/>
          <w:sz w:val="20"/>
          <w:szCs w:val="20"/>
        </w:rPr>
        <w:t>30.000,00 €.</w:t>
      </w:r>
    </w:p>
    <w:p w14:paraId="4B6555CB" w14:textId="5867D940" w:rsidR="00A6525E" w:rsidRPr="00B41955" w:rsidRDefault="00A6525E" w:rsidP="00C51040">
      <w:pPr>
        <w:jc w:val="both"/>
        <w:rPr>
          <w:rFonts w:ascii="Arial" w:hAnsi="Arial" w:cs="Arial"/>
          <w:i/>
          <w:sz w:val="20"/>
          <w:szCs w:val="20"/>
        </w:rPr>
      </w:pPr>
      <w:r w:rsidRPr="00B41955">
        <w:rPr>
          <w:rFonts w:ascii="Arial" w:hAnsi="Arial" w:cs="Arial"/>
          <w:b/>
          <w:i/>
          <w:sz w:val="20"/>
          <w:szCs w:val="20"/>
        </w:rPr>
        <w:t>Plazo de presentación de solicitudes</w:t>
      </w:r>
      <w:r w:rsidRPr="00B41955">
        <w:rPr>
          <w:rFonts w:ascii="Arial" w:hAnsi="Arial" w:cs="Arial"/>
          <w:i/>
          <w:sz w:val="20"/>
          <w:szCs w:val="20"/>
        </w:rPr>
        <w:t xml:space="preserve">. El plazo de presentación de las solicitudes comenzará el día siguiente de la publicación de la convocatoria en el Boletín Oficial de la Provincia de Las Palmas, y finalizará una vez transcurridos un periodo de quince (15) días hábiles. </w:t>
      </w:r>
    </w:p>
    <w:p w14:paraId="5014D533" w14:textId="77777777" w:rsidR="009D214B" w:rsidRPr="00DA5370" w:rsidRDefault="009D214B" w:rsidP="00C51040">
      <w:pPr>
        <w:jc w:val="both"/>
        <w:rPr>
          <w:rFonts w:ascii="Arial" w:hAnsi="Arial" w:cs="Arial"/>
          <w:sz w:val="20"/>
          <w:szCs w:val="20"/>
        </w:rPr>
      </w:pPr>
    </w:p>
    <w:sectPr w:rsidR="009D214B" w:rsidRPr="00DA53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C3089"/>
    <w:multiLevelType w:val="hybridMultilevel"/>
    <w:tmpl w:val="51F0E0F8"/>
    <w:lvl w:ilvl="0" w:tplc="0D409D5A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F3BCF7F8">
      <w:start w:val="1"/>
      <w:numFmt w:val="lowerLetter"/>
      <w:lvlText w:val="%2."/>
      <w:lvlJc w:val="left"/>
      <w:pPr>
        <w:ind w:left="462" w:hanging="2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2" w:tplc="824ABD60">
      <w:start w:val="1"/>
      <w:numFmt w:val="decimal"/>
      <w:lvlText w:val="%3."/>
      <w:lvlJc w:val="left"/>
      <w:pPr>
        <w:ind w:left="1170" w:hanging="264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3" w:tplc="ADC87F4C">
      <w:numFmt w:val="bullet"/>
      <w:lvlText w:val="•"/>
      <w:lvlJc w:val="left"/>
      <w:pPr>
        <w:ind w:left="2856" w:hanging="264"/>
      </w:pPr>
      <w:rPr>
        <w:rFonts w:hint="default"/>
        <w:lang w:val="es-ES" w:eastAsia="en-US" w:bidi="ar-SA"/>
      </w:rPr>
    </w:lvl>
    <w:lvl w:ilvl="4" w:tplc="1FA09478">
      <w:numFmt w:val="bullet"/>
      <w:lvlText w:val="•"/>
      <w:lvlJc w:val="left"/>
      <w:pPr>
        <w:ind w:left="3695" w:hanging="264"/>
      </w:pPr>
      <w:rPr>
        <w:rFonts w:hint="default"/>
        <w:lang w:val="es-ES" w:eastAsia="en-US" w:bidi="ar-SA"/>
      </w:rPr>
    </w:lvl>
    <w:lvl w:ilvl="5" w:tplc="4EF0BC74">
      <w:numFmt w:val="bullet"/>
      <w:lvlText w:val="•"/>
      <w:lvlJc w:val="left"/>
      <w:pPr>
        <w:ind w:left="4533" w:hanging="264"/>
      </w:pPr>
      <w:rPr>
        <w:rFonts w:hint="default"/>
        <w:lang w:val="es-ES" w:eastAsia="en-US" w:bidi="ar-SA"/>
      </w:rPr>
    </w:lvl>
    <w:lvl w:ilvl="6" w:tplc="3D08B8F4">
      <w:numFmt w:val="bullet"/>
      <w:lvlText w:val="•"/>
      <w:lvlJc w:val="left"/>
      <w:pPr>
        <w:ind w:left="5372" w:hanging="264"/>
      </w:pPr>
      <w:rPr>
        <w:rFonts w:hint="default"/>
        <w:lang w:val="es-ES" w:eastAsia="en-US" w:bidi="ar-SA"/>
      </w:rPr>
    </w:lvl>
    <w:lvl w:ilvl="7" w:tplc="0C0EE9DE">
      <w:numFmt w:val="bullet"/>
      <w:lvlText w:val="•"/>
      <w:lvlJc w:val="left"/>
      <w:pPr>
        <w:ind w:left="6210" w:hanging="264"/>
      </w:pPr>
      <w:rPr>
        <w:rFonts w:hint="default"/>
        <w:lang w:val="es-ES" w:eastAsia="en-US" w:bidi="ar-SA"/>
      </w:rPr>
    </w:lvl>
    <w:lvl w:ilvl="8" w:tplc="8F16BDCE">
      <w:numFmt w:val="bullet"/>
      <w:lvlText w:val="•"/>
      <w:lvlJc w:val="left"/>
      <w:pPr>
        <w:ind w:left="7049" w:hanging="264"/>
      </w:pPr>
      <w:rPr>
        <w:rFonts w:hint="default"/>
        <w:lang w:val="es-ES" w:eastAsia="en-US" w:bidi="ar-SA"/>
      </w:rPr>
    </w:lvl>
  </w:abstractNum>
  <w:abstractNum w:abstractNumId="1" w15:restartNumberingAfterBreak="0">
    <w:nsid w:val="0D214BC4"/>
    <w:multiLevelType w:val="hybridMultilevel"/>
    <w:tmpl w:val="3112E0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988984">
      <w:start w:val="7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3B2666"/>
    <w:multiLevelType w:val="hybridMultilevel"/>
    <w:tmpl w:val="953A5E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452B91"/>
    <w:multiLevelType w:val="hybridMultilevel"/>
    <w:tmpl w:val="291450CE"/>
    <w:lvl w:ilvl="0" w:tplc="7236224A">
      <w:start w:val="10"/>
      <w:numFmt w:val="decimal"/>
      <w:lvlText w:val="%1."/>
      <w:lvlJc w:val="left"/>
      <w:pPr>
        <w:ind w:left="462" w:hanging="360"/>
      </w:pPr>
      <w:rPr>
        <w:rFonts w:ascii="Arial" w:eastAsia="Times New Roman" w:hAnsi="Arial" w:cs="Arial" w:hint="default"/>
        <w:b/>
        <w:bCs/>
        <w:spacing w:val="-1"/>
        <w:w w:val="99"/>
        <w:sz w:val="20"/>
        <w:szCs w:val="20"/>
      </w:rPr>
    </w:lvl>
    <w:lvl w:ilvl="1" w:tplc="BBC27846">
      <w:numFmt w:val="bullet"/>
      <w:lvlText w:val="•"/>
      <w:lvlJc w:val="left"/>
      <w:pPr>
        <w:ind w:left="1286" w:hanging="360"/>
      </w:pPr>
      <w:rPr>
        <w:rFonts w:hint="default"/>
      </w:rPr>
    </w:lvl>
    <w:lvl w:ilvl="2" w:tplc="B3EE37E4">
      <w:numFmt w:val="bullet"/>
      <w:lvlText w:val="•"/>
      <w:lvlJc w:val="left"/>
      <w:pPr>
        <w:ind w:left="2113" w:hanging="360"/>
      </w:pPr>
      <w:rPr>
        <w:rFonts w:hint="default"/>
      </w:rPr>
    </w:lvl>
    <w:lvl w:ilvl="3" w:tplc="920A1CB2">
      <w:numFmt w:val="bullet"/>
      <w:lvlText w:val="•"/>
      <w:lvlJc w:val="left"/>
      <w:pPr>
        <w:ind w:left="2939" w:hanging="360"/>
      </w:pPr>
      <w:rPr>
        <w:rFonts w:hint="default"/>
      </w:rPr>
    </w:lvl>
    <w:lvl w:ilvl="4" w:tplc="2DB01926">
      <w:numFmt w:val="bullet"/>
      <w:lvlText w:val="•"/>
      <w:lvlJc w:val="left"/>
      <w:pPr>
        <w:ind w:left="3766" w:hanging="360"/>
      </w:pPr>
      <w:rPr>
        <w:rFonts w:hint="default"/>
      </w:rPr>
    </w:lvl>
    <w:lvl w:ilvl="5" w:tplc="4D8A11B8">
      <w:numFmt w:val="bullet"/>
      <w:lvlText w:val="•"/>
      <w:lvlJc w:val="left"/>
      <w:pPr>
        <w:ind w:left="4593" w:hanging="360"/>
      </w:pPr>
      <w:rPr>
        <w:rFonts w:hint="default"/>
      </w:rPr>
    </w:lvl>
    <w:lvl w:ilvl="6" w:tplc="473AC904">
      <w:numFmt w:val="bullet"/>
      <w:lvlText w:val="•"/>
      <w:lvlJc w:val="left"/>
      <w:pPr>
        <w:ind w:left="5419" w:hanging="360"/>
      </w:pPr>
      <w:rPr>
        <w:rFonts w:hint="default"/>
      </w:rPr>
    </w:lvl>
    <w:lvl w:ilvl="7" w:tplc="320C3BC2">
      <w:numFmt w:val="bullet"/>
      <w:lvlText w:val="•"/>
      <w:lvlJc w:val="left"/>
      <w:pPr>
        <w:ind w:left="6246" w:hanging="360"/>
      </w:pPr>
      <w:rPr>
        <w:rFonts w:hint="default"/>
      </w:rPr>
    </w:lvl>
    <w:lvl w:ilvl="8" w:tplc="D6DA1EAE">
      <w:numFmt w:val="bullet"/>
      <w:lvlText w:val="•"/>
      <w:lvlJc w:val="left"/>
      <w:pPr>
        <w:ind w:left="7073" w:hanging="360"/>
      </w:pPr>
      <w:rPr>
        <w:rFonts w:hint="default"/>
      </w:rPr>
    </w:lvl>
  </w:abstractNum>
  <w:abstractNum w:abstractNumId="4" w15:restartNumberingAfterBreak="0">
    <w:nsid w:val="31513291"/>
    <w:multiLevelType w:val="hybridMultilevel"/>
    <w:tmpl w:val="52448468"/>
    <w:lvl w:ilvl="0" w:tplc="0C0A0011">
      <w:start w:val="1"/>
      <w:numFmt w:val="decimal"/>
      <w:lvlText w:val="%1)"/>
      <w:lvlJc w:val="left"/>
      <w:pPr>
        <w:ind w:left="15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2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0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7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4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1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8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6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320" w:hanging="180"/>
      </w:pPr>
      <w:rPr>
        <w:rFonts w:cs="Times New Roman"/>
      </w:rPr>
    </w:lvl>
  </w:abstractNum>
  <w:abstractNum w:abstractNumId="5" w15:restartNumberingAfterBreak="0">
    <w:nsid w:val="370A3C93"/>
    <w:multiLevelType w:val="hybridMultilevel"/>
    <w:tmpl w:val="5A025118"/>
    <w:lvl w:ilvl="0" w:tplc="F6A247AE">
      <w:start w:val="3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2" w:hanging="360"/>
      </w:pPr>
    </w:lvl>
    <w:lvl w:ilvl="2" w:tplc="0C0A001B" w:tentative="1">
      <w:start w:val="1"/>
      <w:numFmt w:val="lowerRoman"/>
      <w:lvlText w:val="%3."/>
      <w:lvlJc w:val="right"/>
      <w:pPr>
        <w:ind w:left="1902" w:hanging="180"/>
      </w:pPr>
    </w:lvl>
    <w:lvl w:ilvl="3" w:tplc="0C0A000F" w:tentative="1">
      <w:start w:val="1"/>
      <w:numFmt w:val="decimal"/>
      <w:lvlText w:val="%4."/>
      <w:lvlJc w:val="left"/>
      <w:pPr>
        <w:ind w:left="2622" w:hanging="360"/>
      </w:pPr>
    </w:lvl>
    <w:lvl w:ilvl="4" w:tplc="0C0A0019" w:tentative="1">
      <w:start w:val="1"/>
      <w:numFmt w:val="lowerLetter"/>
      <w:lvlText w:val="%5."/>
      <w:lvlJc w:val="left"/>
      <w:pPr>
        <w:ind w:left="3342" w:hanging="360"/>
      </w:pPr>
    </w:lvl>
    <w:lvl w:ilvl="5" w:tplc="0C0A001B" w:tentative="1">
      <w:start w:val="1"/>
      <w:numFmt w:val="lowerRoman"/>
      <w:lvlText w:val="%6."/>
      <w:lvlJc w:val="right"/>
      <w:pPr>
        <w:ind w:left="4062" w:hanging="180"/>
      </w:pPr>
    </w:lvl>
    <w:lvl w:ilvl="6" w:tplc="0C0A000F" w:tentative="1">
      <w:start w:val="1"/>
      <w:numFmt w:val="decimal"/>
      <w:lvlText w:val="%7."/>
      <w:lvlJc w:val="left"/>
      <w:pPr>
        <w:ind w:left="4782" w:hanging="360"/>
      </w:pPr>
    </w:lvl>
    <w:lvl w:ilvl="7" w:tplc="0C0A0019" w:tentative="1">
      <w:start w:val="1"/>
      <w:numFmt w:val="lowerLetter"/>
      <w:lvlText w:val="%8."/>
      <w:lvlJc w:val="left"/>
      <w:pPr>
        <w:ind w:left="5502" w:hanging="360"/>
      </w:pPr>
    </w:lvl>
    <w:lvl w:ilvl="8" w:tplc="0C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6" w15:restartNumberingAfterBreak="0">
    <w:nsid w:val="7D173DEB"/>
    <w:multiLevelType w:val="hybridMultilevel"/>
    <w:tmpl w:val="18D897AC"/>
    <w:lvl w:ilvl="0" w:tplc="AC2ED112">
      <w:start w:val="15"/>
      <w:numFmt w:val="decimal"/>
      <w:lvlText w:val="%1."/>
      <w:lvlJc w:val="left"/>
      <w:pPr>
        <w:ind w:left="46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182" w:hanging="360"/>
      </w:pPr>
    </w:lvl>
    <w:lvl w:ilvl="2" w:tplc="0C0A001B" w:tentative="1">
      <w:start w:val="1"/>
      <w:numFmt w:val="lowerRoman"/>
      <w:lvlText w:val="%3."/>
      <w:lvlJc w:val="right"/>
      <w:pPr>
        <w:ind w:left="1902" w:hanging="180"/>
      </w:pPr>
    </w:lvl>
    <w:lvl w:ilvl="3" w:tplc="0C0A000F" w:tentative="1">
      <w:start w:val="1"/>
      <w:numFmt w:val="decimal"/>
      <w:lvlText w:val="%4."/>
      <w:lvlJc w:val="left"/>
      <w:pPr>
        <w:ind w:left="2622" w:hanging="360"/>
      </w:pPr>
    </w:lvl>
    <w:lvl w:ilvl="4" w:tplc="0C0A0019" w:tentative="1">
      <w:start w:val="1"/>
      <w:numFmt w:val="lowerLetter"/>
      <w:lvlText w:val="%5."/>
      <w:lvlJc w:val="left"/>
      <w:pPr>
        <w:ind w:left="3342" w:hanging="360"/>
      </w:pPr>
    </w:lvl>
    <w:lvl w:ilvl="5" w:tplc="0C0A001B" w:tentative="1">
      <w:start w:val="1"/>
      <w:numFmt w:val="lowerRoman"/>
      <w:lvlText w:val="%6."/>
      <w:lvlJc w:val="right"/>
      <w:pPr>
        <w:ind w:left="4062" w:hanging="180"/>
      </w:pPr>
    </w:lvl>
    <w:lvl w:ilvl="6" w:tplc="0C0A000F" w:tentative="1">
      <w:start w:val="1"/>
      <w:numFmt w:val="decimal"/>
      <w:lvlText w:val="%7."/>
      <w:lvlJc w:val="left"/>
      <w:pPr>
        <w:ind w:left="4782" w:hanging="360"/>
      </w:pPr>
    </w:lvl>
    <w:lvl w:ilvl="7" w:tplc="0C0A0019" w:tentative="1">
      <w:start w:val="1"/>
      <w:numFmt w:val="lowerLetter"/>
      <w:lvlText w:val="%8."/>
      <w:lvlJc w:val="left"/>
      <w:pPr>
        <w:ind w:left="5502" w:hanging="360"/>
      </w:pPr>
    </w:lvl>
    <w:lvl w:ilvl="8" w:tplc="0C0A001B" w:tentative="1">
      <w:start w:val="1"/>
      <w:numFmt w:val="lowerRoman"/>
      <w:lvlText w:val="%9."/>
      <w:lvlJc w:val="right"/>
      <w:pPr>
        <w:ind w:left="6222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ABF"/>
    <w:rsid w:val="00060AF8"/>
    <w:rsid w:val="002175FF"/>
    <w:rsid w:val="00316AF1"/>
    <w:rsid w:val="00400F77"/>
    <w:rsid w:val="00432ABF"/>
    <w:rsid w:val="00456887"/>
    <w:rsid w:val="005E7C8F"/>
    <w:rsid w:val="006039AF"/>
    <w:rsid w:val="00656A41"/>
    <w:rsid w:val="007809CC"/>
    <w:rsid w:val="00791000"/>
    <w:rsid w:val="007A1286"/>
    <w:rsid w:val="00827791"/>
    <w:rsid w:val="00944578"/>
    <w:rsid w:val="009D214B"/>
    <w:rsid w:val="00A6525E"/>
    <w:rsid w:val="00B41955"/>
    <w:rsid w:val="00B47E8C"/>
    <w:rsid w:val="00BB20F7"/>
    <w:rsid w:val="00C51040"/>
    <w:rsid w:val="00C97A67"/>
    <w:rsid w:val="00D732C8"/>
    <w:rsid w:val="00DA5370"/>
    <w:rsid w:val="00E74D26"/>
    <w:rsid w:val="00F6237C"/>
    <w:rsid w:val="00FB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F06AB"/>
  <w15:chartTrackingRefBased/>
  <w15:docId w15:val="{CECDB402-2AD8-4C75-9D8F-5A0A81AF6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C8F"/>
  </w:style>
  <w:style w:type="paragraph" w:styleId="Ttulo1">
    <w:name w:val="heading 1"/>
    <w:basedOn w:val="Normal"/>
    <w:link w:val="Ttulo1Car"/>
    <w:uiPriority w:val="9"/>
    <w:qFormat/>
    <w:rsid w:val="00A6525E"/>
    <w:pPr>
      <w:widowControl w:val="0"/>
      <w:autoSpaceDE w:val="0"/>
      <w:autoSpaceDN w:val="0"/>
      <w:spacing w:before="1" w:after="0" w:line="240" w:lineRule="auto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039AF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039A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1"/>
    <w:qFormat/>
    <w:rsid w:val="00A6525E"/>
    <w:pPr>
      <w:widowControl w:val="0"/>
      <w:autoSpaceDE w:val="0"/>
      <w:autoSpaceDN w:val="0"/>
      <w:spacing w:after="0" w:line="240" w:lineRule="auto"/>
      <w:ind w:left="116" w:right="175" w:firstLine="688"/>
      <w:jc w:val="both"/>
    </w:pPr>
    <w:rPr>
      <w:rFonts w:ascii="Arial MT" w:eastAsia="Arial MT" w:hAnsi="Arial MT" w:cs="Arial MT"/>
    </w:rPr>
  </w:style>
  <w:style w:type="character" w:customStyle="1" w:styleId="Ttulo1Car">
    <w:name w:val="Título 1 Car"/>
    <w:basedOn w:val="Fuentedeprrafopredeter"/>
    <w:link w:val="Ttulo1"/>
    <w:uiPriority w:val="9"/>
    <w:rsid w:val="00A6525E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A6525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6525E"/>
    <w:rPr>
      <w:rFonts w:ascii="Arial MT" w:eastAsia="Arial MT" w:hAnsi="Arial MT" w:cs="Arial M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soto, ascension seren</dc:creator>
  <cp:keywords/>
  <dc:description/>
  <cp:lastModifiedBy>lasso morera, m� del mar</cp:lastModifiedBy>
  <cp:revision>4</cp:revision>
  <dcterms:created xsi:type="dcterms:W3CDTF">2024-09-27T07:19:00Z</dcterms:created>
  <dcterms:modified xsi:type="dcterms:W3CDTF">2024-09-27T07:21:00Z</dcterms:modified>
</cp:coreProperties>
</file>