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566882" w14:textId="77777777" w:rsidR="00EF0DFA" w:rsidRPr="00EF0DFA" w:rsidRDefault="00EF0DFA" w:rsidP="00EF0DFA">
      <w:pPr>
        <w:keepNext/>
        <w:jc w:val="both"/>
        <w:outlineLvl w:val="1"/>
        <w:rPr>
          <w:b/>
          <w:bCs/>
          <w:szCs w:val="20"/>
          <w:lang w:val="es-ES"/>
        </w:rPr>
      </w:pPr>
      <w:r w:rsidRPr="00EF0DFA">
        <w:rPr>
          <w:b/>
          <w:bCs/>
          <w:szCs w:val="20"/>
          <w:lang w:val="es-ES"/>
        </w:rPr>
        <w:t> </w:t>
      </w:r>
    </w:p>
    <w:p w14:paraId="69437F05" w14:textId="3D2EC382" w:rsidR="008A25EF" w:rsidRPr="008A25EF" w:rsidRDefault="008A25EF" w:rsidP="008A25EF">
      <w:pPr>
        <w:pBdr>
          <w:top w:val="single" w:sz="4" w:space="8" w:color="auto"/>
          <w:left w:val="single" w:sz="4" w:space="4" w:color="auto"/>
          <w:bottom w:val="single" w:sz="4" w:space="9" w:color="auto"/>
          <w:right w:val="single" w:sz="4" w:space="4" w:color="auto"/>
        </w:pBdr>
        <w:jc w:val="center"/>
        <w:rPr>
          <w:b/>
          <w:szCs w:val="20"/>
          <w:lang w:val="es-ES"/>
        </w:rPr>
      </w:pPr>
      <w:r w:rsidRPr="008A25EF">
        <w:rPr>
          <w:b/>
          <w:szCs w:val="20"/>
          <w:lang w:val="es-ES"/>
        </w:rPr>
        <w:t>CONVOCATORIA PARA E</w:t>
      </w:r>
      <w:r w:rsidR="00301FBD">
        <w:rPr>
          <w:b/>
          <w:szCs w:val="20"/>
          <w:lang w:val="es-ES"/>
        </w:rPr>
        <w:t>L</w:t>
      </w:r>
      <w:r w:rsidRPr="008A25EF">
        <w:rPr>
          <w:b/>
          <w:szCs w:val="20"/>
          <w:lang w:val="es-ES"/>
        </w:rPr>
        <w:t xml:space="preserve"> OTORGAMIENTO DE AYUDAS ECONÓMICAS DE URGENCIA DE CARÁCTER SOCIAL DEL MUNICIPIO DE DOSRIUS AÑO 202</w:t>
      </w:r>
      <w:r w:rsidR="00EF3385">
        <w:rPr>
          <w:b/>
          <w:szCs w:val="20"/>
          <w:lang w:val="es-ES"/>
        </w:rPr>
        <w:t>5</w:t>
      </w:r>
    </w:p>
    <w:p w14:paraId="5D6CCDBD" w14:textId="77777777" w:rsidR="008A25EF" w:rsidRPr="008A25EF" w:rsidRDefault="008A25EF" w:rsidP="008A25EF">
      <w:pPr>
        <w:keepNext/>
        <w:jc w:val="both"/>
        <w:outlineLvl w:val="1"/>
        <w:rPr>
          <w:b/>
          <w:szCs w:val="20"/>
          <w:u w:val="single"/>
          <w:lang w:val="es-ES"/>
        </w:rPr>
      </w:pPr>
    </w:p>
    <w:p w14:paraId="321DAD38" w14:textId="77777777" w:rsidR="008A25EF" w:rsidRPr="008A25EF" w:rsidRDefault="008A25EF" w:rsidP="008A25EF">
      <w:pPr>
        <w:keepNext/>
        <w:jc w:val="both"/>
        <w:outlineLvl w:val="1"/>
        <w:rPr>
          <w:b/>
          <w:szCs w:val="20"/>
          <w:u w:val="single"/>
          <w:lang w:val="es-ES"/>
        </w:rPr>
      </w:pPr>
      <w:r w:rsidRPr="008A25EF">
        <w:rPr>
          <w:b/>
          <w:szCs w:val="20"/>
          <w:u w:val="single"/>
          <w:lang w:val="es-ES"/>
        </w:rPr>
        <w:t>1.- Indicación de la aprobación de las Bases Reguladoras y diario oficial donde se han publicado</w:t>
      </w:r>
    </w:p>
    <w:p w14:paraId="378B03DA" w14:textId="77777777" w:rsidR="008A25EF" w:rsidRPr="008A25EF" w:rsidRDefault="008A25EF" w:rsidP="008A25EF">
      <w:pPr>
        <w:jc w:val="both"/>
        <w:rPr>
          <w:szCs w:val="20"/>
          <w:lang w:val="es-ES"/>
        </w:rPr>
      </w:pPr>
    </w:p>
    <w:p w14:paraId="6B1F991C" w14:textId="77777777" w:rsidR="008A25EF" w:rsidRPr="008A25EF" w:rsidRDefault="008A25EF" w:rsidP="008A25EF">
      <w:pPr>
        <w:jc w:val="both"/>
        <w:rPr>
          <w:szCs w:val="20"/>
          <w:lang w:val="es-ES"/>
        </w:rPr>
      </w:pPr>
      <w:r w:rsidRPr="008A25EF">
        <w:rPr>
          <w:szCs w:val="20"/>
          <w:lang w:val="es-ES"/>
        </w:rPr>
        <w:t>Por acuerdo de Pleno de fecha 23 de febrero de 2012, se aprobó el Reglamento de prestaciones económicas de carácter social del municipio de Dosrius, que figurará a todos los efectos como Base reguladora de esta convocatoria.</w:t>
      </w:r>
    </w:p>
    <w:p w14:paraId="3641BBFC" w14:textId="77777777" w:rsidR="008A25EF" w:rsidRPr="008A25EF" w:rsidRDefault="008A25EF" w:rsidP="008A25EF">
      <w:pPr>
        <w:jc w:val="both"/>
        <w:rPr>
          <w:szCs w:val="20"/>
          <w:lang w:val="es-ES"/>
        </w:rPr>
      </w:pPr>
    </w:p>
    <w:p w14:paraId="12D59348" w14:textId="77777777" w:rsidR="008A25EF" w:rsidRPr="008A25EF" w:rsidRDefault="008A25EF" w:rsidP="008A25EF">
      <w:pPr>
        <w:jc w:val="both"/>
        <w:rPr>
          <w:szCs w:val="20"/>
          <w:lang w:val="es-ES"/>
        </w:rPr>
      </w:pPr>
      <w:r w:rsidRPr="008A25EF">
        <w:rPr>
          <w:szCs w:val="20"/>
          <w:lang w:val="es-ES"/>
        </w:rPr>
        <w:t>Este Reglamento fue objeto de publicación al Boletín Oficial de la Provincia de fecha 16 de mayo de 2012.</w:t>
      </w:r>
    </w:p>
    <w:p w14:paraId="267FF7BE" w14:textId="77777777" w:rsidR="008A25EF" w:rsidRPr="008A25EF" w:rsidRDefault="008A25EF" w:rsidP="008A25EF">
      <w:pPr>
        <w:jc w:val="both"/>
        <w:rPr>
          <w:szCs w:val="20"/>
          <w:lang w:val="es-ES"/>
        </w:rPr>
      </w:pPr>
    </w:p>
    <w:p w14:paraId="164FEB8C" w14:textId="77777777" w:rsidR="008A25EF" w:rsidRPr="008A25EF" w:rsidRDefault="008A25EF" w:rsidP="008A25EF">
      <w:pPr>
        <w:jc w:val="both"/>
        <w:rPr>
          <w:szCs w:val="20"/>
          <w:lang w:val="es-ES"/>
        </w:rPr>
      </w:pPr>
      <w:r w:rsidRPr="008A25EF">
        <w:rPr>
          <w:szCs w:val="20"/>
          <w:lang w:val="es-ES"/>
        </w:rPr>
        <w:t>El Pleno municipal, en sesión ordinaria de fecha 19 de enero de 2017, aprobó con carácter inicial las Bases específicas para la regulación de la concesión de las prestaciones sociales de carácter económico del Ayuntamiento de Dosrius, quedando estas definitivamente aprobadas sin necesidad de ningún trámite ulterior, en no haberse presentado ninguna alegación contra las mismas.</w:t>
      </w:r>
    </w:p>
    <w:p w14:paraId="130C2431" w14:textId="77777777" w:rsidR="008A25EF" w:rsidRPr="008A25EF" w:rsidRDefault="008A25EF" w:rsidP="008A25EF">
      <w:pPr>
        <w:jc w:val="both"/>
        <w:rPr>
          <w:szCs w:val="20"/>
          <w:lang w:val="es-ES"/>
        </w:rPr>
      </w:pPr>
    </w:p>
    <w:p w14:paraId="53D52678" w14:textId="77777777" w:rsidR="008A25EF" w:rsidRPr="008A25EF" w:rsidRDefault="008A25EF" w:rsidP="008A25EF">
      <w:pPr>
        <w:jc w:val="both"/>
        <w:rPr>
          <w:szCs w:val="20"/>
          <w:lang w:val="es-ES"/>
        </w:rPr>
      </w:pPr>
      <w:r w:rsidRPr="008A25EF">
        <w:rPr>
          <w:szCs w:val="20"/>
          <w:lang w:val="es-ES"/>
        </w:rPr>
        <w:t>El objeto de estas Bases es, de acuerdo con el que prevé el Reglamento de Prestaciones económicas de carácter social del municipio de Dosrius aprobado por el Ayuntamiento, la regulación del otorgamiento de las prestaciones económicas por situaciones de urgencia social y el que se expresa en la Ley 13/2006  de 27 de julio, de prestaciones sociales de carácter económico de la Generalitat de Cataluña,  las aportaciones dinerarias hechos por el Ayuntamiento de Dosrius que tienen la finalidad de atender determinadas situaciones de necesidad en que se encuentran las personas que no disponen de recursos económicos suficientes para afrontarlas y no están en condiciones de conseguirlos o recibirlos otras fuentes.</w:t>
      </w:r>
    </w:p>
    <w:p w14:paraId="3331AC0D" w14:textId="77777777" w:rsidR="008A25EF" w:rsidRPr="008A25EF" w:rsidRDefault="008A25EF" w:rsidP="008A25EF">
      <w:pPr>
        <w:jc w:val="both"/>
        <w:rPr>
          <w:szCs w:val="20"/>
          <w:lang w:val="es-ES"/>
        </w:rPr>
      </w:pPr>
    </w:p>
    <w:p w14:paraId="13A23C20" w14:textId="77777777" w:rsidR="008A25EF" w:rsidRPr="008A25EF" w:rsidRDefault="008A25EF" w:rsidP="008A25EF">
      <w:pPr>
        <w:keepNext/>
        <w:jc w:val="both"/>
        <w:outlineLvl w:val="1"/>
        <w:rPr>
          <w:b/>
          <w:szCs w:val="20"/>
          <w:u w:val="single"/>
          <w:lang w:val="es-ES"/>
        </w:rPr>
      </w:pPr>
      <w:r w:rsidRPr="008A25EF">
        <w:rPr>
          <w:b/>
          <w:szCs w:val="20"/>
          <w:u w:val="single"/>
          <w:lang w:val="es-ES"/>
        </w:rPr>
        <w:t>2.- Cuantía total máxima de las subvenciones a otorgar y consignación presupuestaria</w:t>
      </w:r>
    </w:p>
    <w:p w14:paraId="51E96374" w14:textId="77777777" w:rsidR="008A25EF" w:rsidRPr="008A25EF" w:rsidRDefault="008A25EF" w:rsidP="008A25EF">
      <w:pPr>
        <w:jc w:val="both"/>
        <w:rPr>
          <w:b/>
          <w:szCs w:val="20"/>
          <w:u w:val="single"/>
          <w:lang w:val="es-ES"/>
        </w:rPr>
      </w:pPr>
    </w:p>
    <w:p w14:paraId="01992C17" w14:textId="5025B949" w:rsidR="008A25EF" w:rsidRPr="008A25EF" w:rsidRDefault="008A25EF" w:rsidP="008A25EF">
      <w:pPr>
        <w:jc w:val="both"/>
        <w:rPr>
          <w:b/>
          <w:szCs w:val="20"/>
          <w:lang w:val="es-ES"/>
        </w:rPr>
      </w:pPr>
      <w:r w:rsidRPr="008A25EF">
        <w:rPr>
          <w:szCs w:val="20"/>
          <w:lang w:val="es-ES"/>
        </w:rPr>
        <w:t>El presupuesto que se destinará este año 202</w:t>
      </w:r>
      <w:r w:rsidR="00EF3385">
        <w:rPr>
          <w:szCs w:val="20"/>
          <w:lang w:val="es-ES"/>
        </w:rPr>
        <w:t>5</w:t>
      </w:r>
      <w:r w:rsidRPr="008A25EF">
        <w:rPr>
          <w:szCs w:val="20"/>
          <w:lang w:val="es-ES"/>
        </w:rPr>
        <w:t xml:space="preserve"> para la concesión de las subvenciones objeto de la presente convocatoria irá a cargo de las aplicaciones presupuestarias siguientes</w:t>
      </w:r>
      <w:r w:rsidR="00301FBD">
        <w:rPr>
          <w:szCs w:val="20"/>
          <w:lang w:val="es-ES"/>
        </w:rPr>
        <w:t>:</w:t>
      </w:r>
    </w:p>
    <w:p w14:paraId="6C3D24C0" w14:textId="77777777" w:rsidR="008A25EF" w:rsidRPr="008A25EF" w:rsidRDefault="008A25EF" w:rsidP="008A25EF">
      <w:pPr>
        <w:jc w:val="both"/>
        <w:rPr>
          <w:b/>
          <w:szCs w:val="20"/>
          <w:lang w:val="es-ES"/>
        </w:rPr>
      </w:pPr>
    </w:p>
    <w:p w14:paraId="00B7D503" w14:textId="7AD69FB0" w:rsidR="008A25EF" w:rsidRPr="008A25EF" w:rsidRDefault="008A25EF" w:rsidP="008A25EF">
      <w:pPr>
        <w:numPr>
          <w:ilvl w:val="0"/>
          <w:numId w:val="10"/>
        </w:numPr>
        <w:jc w:val="both"/>
        <w:rPr>
          <w:szCs w:val="20"/>
          <w:lang w:val="de-LI"/>
        </w:rPr>
      </w:pPr>
      <w:r w:rsidRPr="008A25EF">
        <w:rPr>
          <w:szCs w:val="20"/>
          <w:lang w:val="de-LI"/>
        </w:rPr>
        <w:t>20.2310.48000        6</w:t>
      </w:r>
      <w:r w:rsidR="00175956">
        <w:rPr>
          <w:szCs w:val="20"/>
          <w:lang w:val="de-LI"/>
        </w:rPr>
        <w:t>4</w:t>
      </w:r>
      <w:r w:rsidRPr="008A25EF">
        <w:rPr>
          <w:szCs w:val="20"/>
          <w:lang w:val="de-LI"/>
        </w:rPr>
        <w:t>.000,00€</w:t>
      </w:r>
      <w:r w:rsidRPr="008A25EF">
        <w:rPr>
          <w:szCs w:val="20"/>
          <w:lang w:val="de-LI"/>
        </w:rPr>
        <w:tab/>
      </w:r>
    </w:p>
    <w:p w14:paraId="27738B77" w14:textId="77777777" w:rsidR="008A25EF" w:rsidRPr="008A25EF" w:rsidRDefault="008A25EF" w:rsidP="008A25EF">
      <w:pPr>
        <w:numPr>
          <w:ilvl w:val="0"/>
          <w:numId w:val="10"/>
        </w:numPr>
        <w:jc w:val="both"/>
        <w:rPr>
          <w:szCs w:val="20"/>
          <w:lang w:val="de-LI"/>
        </w:rPr>
      </w:pPr>
      <w:r w:rsidRPr="008A25EF">
        <w:rPr>
          <w:szCs w:val="20"/>
          <w:lang w:val="de-LI"/>
        </w:rPr>
        <w:t>30.2310.48004          7.000,00€</w:t>
      </w:r>
    </w:p>
    <w:p w14:paraId="16BA10A0" w14:textId="77777777" w:rsidR="008A25EF" w:rsidRPr="008A25EF" w:rsidRDefault="008A25EF" w:rsidP="008A25EF">
      <w:pPr>
        <w:ind w:left="720"/>
        <w:jc w:val="both"/>
        <w:rPr>
          <w:szCs w:val="20"/>
          <w:lang w:val="de-LI"/>
        </w:rPr>
      </w:pPr>
      <w:r w:rsidRPr="008A25EF">
        <w:rPr>
          <w:szCs w:val="20"/>
          <w:lang w:val="de-LI"/>
        </w:rPr>
        <w:tab/>
      </w:r>
    </w:p>
    <w:p w14:paraId="7B1C9889"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El importe de la subvención, junto con el de las subvenciones concedidas con la misma finalidad por otras Administraciones públicas, no podrá ultrapasar el 90% del coste total del gasto susceptible de subvención.</w:t>
      </w:r>
    </w:p>
    <w:p w14:paraId="1314B021" w14:textId="77777777" w:rsidR="008A25EF" w:rsidRPr="008A25EF" w:rsidRDefault="008A25EF" w:rsidP="008A25EF">
      <w:pPr>
        <w:jc w:val="both"/>
        <w:rPr>
          <w:rFonts w:eastAsia="MS Mincho"/>
          <w:color w:val="000000"/>
          <w:szCs w:val="20"/>
          <w:lang w:val="es-ES" w:eastAsia="ja-JP" w:bidi="ks-Deva"/>
        </w:rPr>
      </w:pPr>
    </w:p>
    <w:p w14:paraId="1BB59085"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En aquellos casos en que aparezcan personas vulnerables (menores, gente mayor, personas con disminución, dependencia, etc.) dentro de la unidad familiar donde se puedan dar situaciones de riesgo, se podrá proponer, de manera excepcional, el 100% de la subvención por el coste total del gasto o a propuesta técnica, debidamente justificada.</w:t>
      </w:r>
    </w:p>
    <w:p w14:paraId="1F761071" w14:textId="77777777" w:rsidR="008A25EF" w:rsidRPr="008A25EF" w:rsidRDefault="008A25EF" w:rsidP="008A25EF">
      <w:pPr>
        <w:jc w:val="both"/>
        <w:rPr>
          <w:rFonts w:eastAsia="MS Mincho"/>
          <w:b/>
          <w:bCs/>
          <w:color w:val="000000"/>
          <w:szCs w:val="20"/>
          <w:lang w:val="es-ES" w:eastAsia="ja-JP" w:bidi="ks-Deva"/>
        </w:rPr>
      </w:pPr>
    </w:p>
    <w:p w14:paraId="0F617587" w14:textId="77777777" w:rsidR="008A25EF" w:rsidRPr="008A25EF" w:rsidRDefault="008A25EF" w:rsidP="008A25EF">
      <w:pPr>
        <w:jc w:val="both"/>
        <w:rPr>
          <w:rFonts w:eastAsia="MS Mincho"/>
          <w:b/>
          <w:bCs/>
          <w:color w:val="000000"/>
          <w:szCs w:val="20"/>
          <w:u w:val="single"/>
          <w:lang w:val="es-ES" w:eastAsia="ja-JP" w:bidi="ks-Deva"/>
        </w:rPr>
      </w:pPr>
      <w:r w:rsidRPr="008A25EF">
        <w:rPr>
          <w:rFonts w:eastAsia="MS Mincho"/>
          <w:b/>
          <w:bCs/>
          <w:color w:val="000000"/>
          <w:szCs w:val="20"/>
          <w:u w:val="single"/>
          <w:lang w:val="es-ES" w:eastAsia="ja-JP" w:bidi="ks-Deva"/>
        </w:rPr>
        <w:t xml:space="preserve">3.- Gastos subvencionables. </w:t>
      </w:r>
    </w:p>
    <w:p w14:paraId="28E6718B" w14:textId="77777777" w:rsidR="008A25EF" w:rsidRPr="008A25EF" w:rsidRDefault="008A25EF" w:rsidP="008A25EF">
      <w:pPr>
        <w:jc w:val="both"/>
        <w:rPr>
          <w:rFonts w:eastAsia="MS Mincho"/>
          <w:b/>
          <w:bCs/>
          <w:color w:val="000000"/>
          <w:szCs w:val="20"/>
          <w:lang w:val="es-ES" w:eastAsia="ja-JP" w:bidi="ks-Deva"/>
        </w:rPr>
      </w:pPr>
    </w:p>
    <w:p w14:paraId="2B9EAF7F" w14:textId="77777777" w:rsidR="008A25EF" w:rsidRPr="008A25EF" w:rsidRDefault="008A25EF" w:rsidP="008A25EF">
      <w:pPr>
        <w:jc w:val="both"/>
        <w:rPr>
          <w:rFonts w:eastAsia="MS Mincho"/>
          <w:szCs w:val="20"/>
          <w:lang w:val="es-ES" w:eastAsia="ja-JP" w:bidi="ks-Deva"/>
        </w:rPr>
      </w:pPr>
      <w:r w:rsidRPr="008A25EF">
        <w:rPr>
          <w:rFonts w:eastAsia="MS Mincho"/>
          <w:color w:val="000000"/>
          <w:szCs w:val="20"/>
          <w:lang w:val="es-ES" w:eastAsia="ja-JP" w:bidi="ks-Deva"/>
        </w:rPr>
        <w:t xml:space="preserve">Se consideran gastos subvencionables, aquellas que de manera indudable respondan a la naturaleza de la actividad subvencionada y se adecúen al establecido en el Reglamento de Prestaciones económicas de carácter social del municipio de Dosrius </w:t>
      </w:r>
      <w:r w:rsidRPr="008A25EF">
        <w:rPr>
          <w:rFonts w:eastAsia="MS Mincho"/>
          <w:szCs w:val="20"/>
          <w:lang w:val="es-ES" w:eastAsia="ja-JP" w:bidi="ks-Deva"/>
        </w:rPr>
        <w:t xml:space="preserve">y a las </w:t>
      </w:r>
      <w:r w:rsidRPr="008A25EF">
        <w:rPr>
          <w:szCs w:val="20"/>
          <w:lang w:val="es-ES"/>
        </w:rPr>
        <w:t>Bases específicas para la regulación de la concesión de las prestaciones sociales de carácter económico del Ayuntamiento de Dosrius.</w:t>
      </w:r>
    </w:p>
    <w:p w14:paraId="01BF785A" w14:textId="77777777" w:rsidR="008A25EF" w:rsidRPr="008A25EF" w:rsidRDefault="008A25EF" w:rsidP="008A25EF">
      <w:pPr>
        <w:jc w:val="both"/>
        <w:rPr>
          <w:rFonts w:eastAsia="MS Mincho"/>
          <w:color w:val="000000"/>
          <w:szCs w:val="20"/>
          <w:lang w:val="es-ES" w:eastAsia="ja-JP" w:bidi="ks-Deva"/>
        </w:rPr>
      </w:pPr>
    </w:p>
    <w:p w14:paraId="2978C6AD" w14:textId="10F2B9A9"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La Ley 13/2006 de Prestaciones Sociales de Carácter Económico dice: “</w:t>
      </w:r>
      <w:r w:rsidRPr="008A25EF">
        <w:rPr>
          <w:rFonts w:eastAsia="MS Mincho"/>
          <w:i/>
          <w:iCs/>
          <w:szCs w:val="20"/>
          <w:lang w:val="es-ES" w:eastAsia="ja-JP" w:bidi="ks-Deva"/>
        </w:rPr>
        <w:t>Las prestaciones económicas de urgencia social tienen la finalidad de atender situaciones de necesidades puntuales, urgentes y básicas, de subsistencia, como la</w:t>
      </w:r>
      <w:r w:rsidRPr="008A25EF">
        <w:rPr>
          <w:rFonts w:eastAsia="MS Mincho"/>
          <w:b/>
          <w:bCs/>
          <w:i/>
          <w:iCs/>
          <w:szCs w:val="20"/>
          <w:lang w:val="es-ES" w:eastAsia="ja-JP" w:bidi="ks-Deva"/>
        </w:rPr>
        <w:t xml:space="preserve"> alimentación</w:t>
      </w:r>
      <w:r w:rsidRPr="008A25EF">
        <w:rPr>
          <w:rFonts w:eastAsia="MS Mincho"/>
          <w:i/>
          <w:iCs/>
          <w:szCs w:val="20"/>
          <w:lang w:val="es-ES" w:eastAsia="ja-JP" w:bidi="ks-Deva"/>
        </w:rPr>
        <w:t xml:space="preserve">, </w:t>
      </w:r>
      <w:r w:rsidRPr="008A25EF">
        <w:rPr>
          <w:rFonts w:eastAsia="MS Mincho"/>
          <w:b/>
          <w:bCs/>
          <w:i/>
          <w:iCs/>
          <w:szCs w:val="20"/>
          <w:lang w:val="es-ES" w:eastAsia="ja-JP" w:bidi="ks-Deva"/>
        </w:rPr>
        <w:t>el vestido</w:t>
      </w:r>
      <w:r w:rsidRPr="008A25EF">
        <w:rPr>
          <w:rFonts w:eastAsia="MS Mincho"/>
          <w:i/>
          <w:iCs/>
          <w:szCs w:val="20"/>
          <w:lang w:val="es-ES" w:eastAsia="ja-JP" w:bidi="ks-Deva"/>
        </w:rPr>
        <w:t xml:space="preserve"> y el </w:t>
      </w:r>
      <w:r w:rsidRPr="008A25EF">
        <w:rPr>
          <w:rFonts w:eastAsia="MS Mincho"/>
          <w:b/>
          <w:bCs/>
          <w:i/>
          <w:iCs/>
          <w:szCs w:val="20"/>
          <w:lang w:val="es-ES" w:eastAsia="ja-JP" w:bidi="ks-Deva"/>
        </w:rPr>
        <w:t>alojamiento</w:t>
      </w:r>
      <w:r w:rsidRPr="008A25EF">
        <w:rPr>
          <w:rFonts w:eastAsia="MS Mincho"/>
          <w:i/>
          <w:iCs/>
          <w:szCs w:val="20"/>
          <w:lang w:val="es-ES" w:eastAsia="ja-JP" w:bidi="ks-Deva"/>
        </w:rPr>
        <w:t>. Estas prestaciones se financian con cargo en los presupuestos de los entes locales, de acuerdo con las competencias que tienen en el ámbito de los servicios sociales de atención primaria, según la legislación aplicable.”</w:t>
      </w:r>
    </w:p>
    <w:p w14:paraId="196A943F" w14:textId="77777777" w:rsidR="008A25EF" w:rsidRPr="008A25EF" w:rsidRDefault="008A25EF" w:rsidP="008A25EF">
      <w:pPr>
        <w:jc w:val="both"/>
        <w:rPr>
          <w:rFonts w:eastAsia="MS Mincho"/>
          <w:color w:val="000000"/>
          <w:szCs w:val="20"/>
          <w:lang w:val="es-ES" w:eastAsia="ja-JP" w:bidi="ks-Deva"/>
        </w:rPr>
      </w:pPr>
    </w:p>
    <w:p w14:paraId="28C6049D"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En este caso, tiene la consideración de gasto subvencionable la que se deriva de las necesidades de:</w:t>
      </w:r>
    </w:p>
    <w:tbl>
      <w:tblPr>
        <w:tblpPr w:leftFromText="141" w:rightFromText="141" w:vertAnchor="text" w:horzAnchor="margin" w:tblpXSpec="center" w:tblpY="-538"/>
        <w:tblW w:w="10899" w:type="dxa"/>
        <w:tblCellMar>
          <w:left w:w="70" w:type="dxa"/>
          <w:right w:w="70" w:type="dxa"/>
        </w:tblCellMar>
        <w:tblLook w:val="04A0" w:firstRow="1" w:lastRow="0" w:firstColumn="1" w:lastColumn="0" w:noHBand="0" w:noVBand="1"/>
      </w:tblPr>
      <w:tblGrid>
        <w:gridCol w:w="663"/>
        <w:gridCol w:w="6303"/>
        <w:gridCol w:w="1386"/>
        <w:gridCol w:w="1386"/>
        <w:gridCol w:w="1386"/>
      </w:tblGrid>
      <w:tr w:rsidR="008A25EF" w:rsidRPr="008A25EF" w14:paraId="09D24390" w14:textId="77777777" w:rsidTr="005E559B">
        <w:trPr>
          <w:trHeight w:val="735"/>
        </w:trPr>
        <w:tc>
          <w:tcPr>
            <w:tcW w:w="663" w:type="dxa"/>
            <w:tcBorders>
              <w:top w:val="single" w:sz="4" w:space="0" w:color="auto"/>
              <w:left w:val="single" w:sz="4" w:space="0" w:color="auto"/>
              <w:bottom w:val="single" w:sz="4" w:space="0" w:color="auto"/>
              <w:right w:val="single" w:sz="4" w:space="0" w:color="auto"/>
            </w:tcBorders>
            <w:noWrap/>
            <w:vAlign w:val="center"/>
          </w:tcPr>
          <w:p w14:paraId="4FABB8B3" w14:textId="77777777" w:rsidR="008A25EF" w:rsidRPr="008A25EF" w:rsidRDefault="008A25EF" w:rsidP="008A25EF">
            <w:pPr>
              <w:ind w:left="1493"/>
              <w:rPr>
                <w:rFonts w:eastAsia="MS Mincho"/>
                <w:szCs w:val="20"/>
                <w:lang w:val="es-ES" w:eastAsia="ja-JP" w:bidi="ks-Deva"/>
              </w:rPr>
            </w:pPr>
          </w:p>
        </w:tc>
        <w:tc>
          <w:tcPr>
            <w:tcW w:w="6303" w:type="dxa"/>
            <w:tcBorders>
              <w:top w:val="single" w:sz="4" w:space="0" w:color="auto"/>
              <w:left w:val="single" w:sz="4" w:space="0" w:color="auto"/>
              <w:bottom w:val="single" w:sz="4" w:space="0" w:color="auto"/>
              <w:right w:val="single" w:sz="4" w:space="0" w:color="auto"/>
            </w:tcBorders>
            <w:vAlign w:val="center"/>
            <w:hideMark/>
          </w:tcPr>
          <w:p w14:paraId="09D997AD" w14:textId="77777777" w:rsidR="008A25EF" w:rsidRPr="008A25EF" w:rsidRDefault="008A25EF" w:rsidP="008A25EF">
            <w:pPr>
              <w:jc w:val="center"/>
              <w:rPr>
                <w:rFonts w:eastAsia="MS Mincho"/>
                <w:b/>
                <w:bCs/>
                <w:szCs w:val="20"/>
                <w:lang w:val="de-LI" w:eastAsia="ja-JP" w:bidi="ks-Deva"/>
              </w:rPr>
            </w:pPr>
            <w:r w:rsidRPr="008A25EF">
              <w:rPr>
                <w:rFonts w:eastAsia="MS Mincho"/>
                <w:b/>
                <w:bCs/>
                <w:szCs w:val="20"/>
                <w:lang w:val="de-LI" w:eastAsia="ja-JP" w:bidi="ks-Deva"/>
              </w:rPr>
              <w:t>MODALIDADES DE PRESTACIONES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7B9C89DB" w14:textId="77777777" w:rsidR="008A25EF" w:rsidRPr="008A25EF" w:rsidRDefault="008A25EF" w:rsidP="008A25EF">
            <w:pPr>
              <w:jc w:val="center"/>
              <w:rPr>
                <w:rFonts w:eastAsia="MS Mincho"/>
                <w:b/>
                <w:bCs/>
                <w:szCs w:val="20"/>
                <w:lang w:val="de-LI" w:eastAsia="ja-JP" w:bidi="ks-Deva"/>
              </w:rPr>
            </w:pPr>
            <w:r w:rsidRPr="008A25EF">
              <w:rPr>
                <w:rFonts w:eastAsia="MS Mincho"/>
                <w:b/>
                <w:bCs/>
                <w:szCs w:val="20"/>
                <w:lang w:val="de-LI" w:eastAsia="ja-JP" w:bidi="ks-Deva"/>
              </w:rPr>
              <w:t>Prestaciones de urgencia social</w:t>
            </w:r>
          </w:p>
        </w:tc>
        <w:tc>
          <w:tcPr>
            <w:tcW w:w="1385" w:type="dxa"/>
            <w:tcBorders>
              <w:top w:val="single" w:sz="4" w:space="0" w:color="auto"/>
              <w:left w:val="single" w:sz="4" w:space="0" w:color="auto"/>
              <w:bottom w:val="single" w:sz="4" w:space="0" w:color="auto"/>
              <w:right w:val="single" w:sz="4" w:space="0" w:color="auto"/>
            </w:tcBorders>
            <w:vAlign w:val="center"/>
            <w:hideMark/>
          </w:tcPr>
          <w:p w14:paraId="3F6197BC" w14:textId="77777777" w:rsidR="008A25EF" w:rsidRPr="008A25EF" w:rsidRDefault="008A25EF" w:rsidP="008A25EF">
            <w:pPr>
              <w:jc w:val="center"/>
              <w:rPr>
                <w:rFonts w:eastAsia="MS Mincho"/>
                <w:b/>
                <w:bCs/>
                <w:szCs w:val="20"/>
                <w:lang w:val="es-ES" w:eastAsia="ja-JP" w:bidi="ks-Deva"/>
              </w:rPr>
            </w:pPr>
            <w:r w:rsidRPr="008A25EF">
              <w:rPr>
                <w:rFonts w:eastAsia="MS Mincho"/>
                <w:b/>
                <w:bCs/>
                <w:szCs w:val="20"/>
                <w:lang w:val="es-ES" w:eastAsia="ja-JP" w:bidi="ks-Deva"/>
              </w:rPr>
              <w:t>Prestaciones ligadas al Plan de Intervención Social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E06E6D5" w14:textId="77777777" w:rsidR="008A25EF" w:rsidRPr="008A25EF" w:rsidRDefault="008A25EF" w:rsidP="008A25EF">
            <w:pPr>
              <w:jc w:val="center"/>
              <w:rPr>
                <w:rFonts w:eastAsia="MS Mincho"/>
                <w:b/>
                <w:bCs/>
                <w:szCs w:val="20"/>
                <w:lang w:val="de-LI" w:eastAsia="ja-JP" w:bidi="ks-Deva"/>
              </w:rPr>
            </w:pPr>
            <w:r w:rsidRPr="008A25EF">
              <w:rPr>
                <w:rFonts w:eastAsia="MS Mincho"/>
                <w:b/>
                <w:bCs/>
                <w:szCs w:val="20"/>
                <w:lang w:val="de-LI" w:eastAsia="ja-JP" w:bidi="ks-Deva"/>
              </w:rPr>
              <w:t>Prestaciones de integración / inclusión</w:t>
            </w:r>
          </w:p>
        </w:tc>
      </w:tr>
      <w:tr w:rsidR="008A25EF" w:rsidRPr="008A25EF" w14:paraId="53683253" w14:textId="77777777" w:rsidTr="005E559B">
        <w:trPr>
          <w:trHeight w:val="450"/>
        </w:trPr>
        <w:tc>
          <w:tcPr>
            <w:tcW w:w="663" w:type="dxa"/>
            <w:tcBorders>
              <w:top w:val="single" w:sz="4" w:space="0" w:color="auto"/>
              <w:left w:val="single" w:sz="4" w:space="0" w:color="auto"/>
              <w:bottom w:val="single" w:sz="4" w:space="0" w:color="auto"/>
              <w:right w:val="single" w:sz="4" w:space="0" w:color="auto"/>
            </w:tcBorders>
            <w:shd w:val="clear" w:color="auto" w:fill="99CCFF"/>
            <w:noWrap/>
            <w:vAlign w:val="center"/>
            <w:hideMark/>
          </w:tcPr>
          <w:p w14:paraId="6276980B"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single" w:sz="4" w:space="0" w:color="auto"/>
              <w:left w:val="nil"/>
              <w:bottom w:val="single" w:sz="4" w:space="0" w:color="auto"/>
              <w:right w:val="single" w:sz="4" w:space="0" w:color="auto"/>
            </w:tcBorders>
            <w:shd w:val="clear" w:color="auto" w:fill="99CCFF"/>
            <w:vAlign w:val="center"/>
            <w:hideMark/>
          </w:tcPr>
          <w:p w14:paraId="7AB3C8B1"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1. Carència o insuficiencia de recursos económicos para </w:t>
            </w:r>
            <w:r w:rsidRPr="008A25EF">
              <w:rPr>
                <w:rFonts w:eastAsia="MS Mincho"/>
                <w:szCs w:val="20"/>
                <w:u w:val="single"/>
                <w:lang w:val="es-ES" w:eastAsia="ja-JP" w:bidi="ks-Deva"/>
              </w:rPr>
              <w:t>el acceso</w:t>
            </w:r>
            <w:r w:rsidRPr="008A25EF">
              <w:rPr>
                <w:rFonts w:eastAsia="MS Mincho"/>
                <w:szCs w:val="20"/>
                <w:lang w:val="es-ES" w:eastAsia="ja-JP" w:bidi="ks-Deva"/>
              </w:rPr>
              <w:t xml:space="preserve"> o mantenimiento  de la </w:t>
            </w:r>
            <w:r w:rsidRPr="008A25EF">
              <w:rPr>
                <w:rFonts w:eastAsia="MS Mincho"/>
                <w:b/>
                <w:bCs/>
                <w:szCs w:val="20"/>
                <w:lang w:val="es-ES" w:eastAsia="ja-JP" w:bidi="ks-Deva"/>
              </w:rPr>
              <w:t>vivienda</w:t>
            </w:r>
            <w:r w:rsidRPr="008A25EF">
              <w:rPr>
                <w:rFonts w:eastAsia="MS Mincho"/>
                <w:szCs w:val="20"/>
                <w:lang w:val="es-ES" w:eastAsia="ja-JP" w:bidi="ks-Deva"/>
              </w:rPr>
              <w:t xml:space="preserve"> </w:t>
            </w:r>
            <w:r w:rsidRPr="008A25EF">
              <w:rPr>
                <w:rFonts w:eastAsia="MS Mincho"/>
                <w:b/>
                <w:szCs w:val="20"/>
                <w:lang w:val="es-ES" w:eastAsia="ja-JP" w:bidi="ks-Deva"/>
              </w:rPr>
              <w:t>habitual y/o de los gastos derivados del mismo:</w:t>
            </w:r>
          </w:p>
        </w:tc>
        <w:tc>
          <w:tcPr>
            <w:tcW w:w="1274" w:type="dxa"/>
            <w:tcBorders>
              <w:top w:val="single" w:sz="4" w:space="0" w:color="auto"/>
              <w:left w:val="nil"/>
              <w:bottom w:val="single" w:sz="4" w:space="0" w:color="auto"/>
              <w:right w:val="single" w:sz="4" w:space="0" w:color="auto"/>
            </w:tcBorders>
            <w:noWrap/>
            <w:vAlign w:val="center"/>
            <w:hideMark/>
          </w:tcPr>
          <w:p w14:paraId="5E272150"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noWrap/>
            <w:vAlign w:val="center"/>
            <w:hideMark/>
          </w:tcPr>
          <w:p w14:paraId="1E35F360"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single" w:sz="4" w:space="0" w:color="auto"/>
              <w:left w:val="nil"/>
              <w:bottom w:val="single" w:sz="4" w:space="0" w:color="auto"/>
              <w:right w:val="single" w:sz="4" w:space="0" w:color="auto"/>
            </w:tcBorders>
            <w:noWrap/>
            <w:vAlign w:val="center"/>
            <w:hideMark/>
          </w:tcPr>
          <w:p w14:paraId="16C66047"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51F4C7B8"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5F5F6C46"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w:t>
            </w:r>
          </w:p>
        </w:tc>
        <w:tc>
          <w:tcPr>
            <w:tcW w:w="6303" w:type="dxa"/>
            <w:tcBorders>
              <w:top w:val="nil"/>
              <w:left w:val="nil"/>
              <w:bottom w:val="single" w:sz="4" w:space="0" w:color="auto"/>
              <w:right w:val="single" w:sz="4" w:space="0" w:color="auto"/>
            </w:tcBorders>
            <w:vAlign w:val="center"/>
            <w:hideMark/>
          </w:tcPr>
          <w:p w14:paraId="6AC99643"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por los suministros básicos.</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52968A90"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744EAAD3"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08FC4BCE"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0AFC654B"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369ECC4A"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2</w:t>
            </w:r>
          </w:p>
        </w:tc>
        <w:tc>
          <w:tcPr>
            <w:tcW w:w="6303" w:type="dxa"/>
            <w:tcBorders>
              <w:top w:val="nil"/>
              <w:left w:val="nil"/>
              <w:bottom w:val="single" w:sz="4" w:space="0" w:color="auto"/>
              <w:right w:val="single" w:sz="4" w:space="0" w:color="auto"/>
            </w:tcBorders>
            <w:vAlign w:val="center"/>
            <w:hideMark/>
          </w:tcPr>
          <w:p w14:paraId="051002AF" w14:textId="77777777" w:rsidR="008A25EF" w:rsidRPr="008A25EF" w:rsidRDefault="008A25EF" w:rsidP="008A25EF">
            <w:pPr>
              <w:spacing w:before="20" w:afterLines="20" w:after="48"/>
              <w:rPr>
                <w:rFonts w:eastAsia="MS Mincho"/>
                <w:bCs/>
                <w:szCs w:val="20"/>
                <w:highlight w:val="yellow"/>
                <w:lang w:val="es-ES" w:eastAsia="ja-JP" w:bidi="ks-Deva"/>
              </w:rPr>
            </w:pPr>
            <w:r w:rsidRPr="008A25EF">
              <w:rPr>
                <w:rFonts w:eastAsia="MS Mincho"/>
                <w:bCs/>
                <w:szCs w:val="20"/>
                <w:lang w:val="es-ES" w:eastAsia="ja-JP" w:bidi="ks-Deva"/>
              </w:rPr>
              <w:t>Ayudas relacionadas con el alquiler o la hipoteca de la vivienda habitual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5243B835"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0AFEB1C8"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67F7080A"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744666C3"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0FC692D0"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3</w:t>
            </w:r>
          </w:p>
        </w:tc>
        <w:tc>
          <w:tcPr>
            <w:tcW w:w="6303" w:type="dxa"/>
            <w:tcBorders>
              <w:top w:val="nil"/>
              <w:left w:val="nil"/>
              <w:bottom w:val="single" w:sz="4" w:space="0" w:color="auto"/>
              <w:right w:val="single" w:sz="4" w:space="0" w:color="auto"/>
            </w:tcBorders>
            <w:vAlign w:val="center"/>
            <w:hideMark/>
          </w:tcPr>
          <w:p w14:paraId="4FFB019D" w14:textId="6E44BF90"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Ayudas para la perd</w:t>
            </w:r>
            <w:r>
              <w:rPr>
                <w:rFonts w:eastAsia="MS Mincho"/>
                <w:bCs/>
                <w:szCs w:val="20"/>
                <w:lang w:val="es-ES" w:eastAsia="ja-JP" w:bidi="ks-Deva"/>
              </w:rPr>
              <w:t>ida</w:t>
            </w:r>
            <w:r w:rsidRPr="008A25EF">
              <w:rPr>
                <w:rFonts w:eastAsia="MS Mincho"/>
                <w:bCs/>
                <w:szCs w:val="20"/>
                <w:lang w:val="es-ES" w:eastAsia="ja-JP" w:bidi="ks-Deva"/>
              </w:rPr>
              <w:t xml:space="preserve"> temporal o permanente de vivienda por desahucio u otro causa mayor y por  el alojamiento temporal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6B79CBE2"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3A8F93D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31285B61"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652BEC3E"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BE12E77"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4</w:t>
            </w:r>
          </w:p>
        </w:tc>
        <w:tc>
          <w:tcPr>
            <w:tcW w:w="6303" w:type="dxa"/>
            <w:tcBorders>
              <w:top w:val="nil"/>
              <w:left w:val="nil"/>
              <w:bottom w:val="single" w:sz="4" w:space="0" w:color="auto"/>
              <w:right w:val="single" w:sz="4" w:space="0" w:color="auto"/>
            </w:tcBorders>
            <w:vAlign w:val="center"/>
            <w:hideMark/>
          </w:tcPr>
          <w:p w14:paraId="18C06D2A" w14:textId="1E958FD3"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Ayudas puntuales por la acondicionamiento básico de la vivienda</w:t>
            </w:r>
          </w:p>
        </w:tc>
        <w:tc>
          <w:tcPr>
            <w:tcW w:w="1274" w:type="dxa"/>
            <w:tcBorders>
              <w:top w:val="single" w:sz="4" w:space="0" w:color="auto"/>
              <w:left w:val="nil"/>
              <w:bottom w:val="single" w:sz="4" w:space="0" w:color="auto"/>
              <w:right w:val="single" w:sz="4" w:space="0" w:color="auto"/>
            </w:tcBorders>
            <w:noWrap/>
            <w:vAlign w:val="center"/>
          </w:tcPr>
          <w:p w14:paraId="2928A73F" w14:textId="77777777" w:rsidR="008A25EF" w:rsidRPr="008A25EF" w:rsidRDefault="008A25EF" w:rsidP="008A25EF">
            <w:pPr>
              <w:spacing w:before="20" w:afterLines="20" w:after="48"/>
              <w:jc w:val="center"/>
              <w:rPr>
                <w:rFonts w:eastAsia="MS Mincho"/>
                <w:b/>
                <w:bCs/>
                <w:szCs w:val="20"/>
                <w:lang w:val="es-ES"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17A4DE33"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es-ES" w:eastAsia="ja-JP" w:bidi="ks-Deva"/>
              </w:rPr>
              <w:t xml:space="preserve">  </w:t>
            </w: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2AED1ADA"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0DD66209"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6112F890"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2FD697B0"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2. Situaciones de desamparo  y carencia de recursos de carácter </w:t>
            </w:r>
            <w:r w:rsidRPr="008A25EF">
              <w:rPr>
                <w:rFonts w:eastAsia="MS Mincho"/>
                <w:b/>
                <w:bCs/>
                <w:szCs w:val="20"/>
                <w:lang w:val="es-ES" w:eastAsia="ja-JP" w:bidi="ks-Deva"/>
              </w:rPr>
              <w:t>urgente:</w:t>
            </w:r>
          </w:p>
        </w:tc>
        <w:tc>
          <w:tcPr>
            <w:tcW w:w="1274" w:type="dxa"/>
            <w:tcBorders>
              <w:top w:val="nil"/>
              <w:left w:val="nil"/>
              <w:bottom w:val="single" w:sz="4" w:space="0" w:color="auto"/>
              <w:right w:val="single" w:sz="4" w:space="0" w:color="auto"/>
            </w:tcBorders>
            <w:noWrap/>
            <w:vAlign w:val="center"/>
            <w:hideMark/>
          </w:tcPr>
          <w:p w14:paraId="5685F994" w14:textId="77777777" w:rsidR="008A25EF" w:rsidRPr="008A25EF" w:rsidRDefault="008A25EF" w:rsidP="008A25EF">
            <w:pPr>
              <w:spacing w:before="20" w:afterLines="20" w:after="48"/>
              <w:jc w:val="center"/>
              <w:rPr>
                <w:rFonts w:eastAsia="MS Mincho"/>
                <w:b/>
                <w:bCs/>
                <w:szCs w:val="20"/>
                <w:lang w:val="es-ES" w:eastAsia="ja-JP" w:bidi="ks-Deva"/>
              </w:rPr>
            </w:pPr>
            <w:r w:rsidRPr="008A25EF">
              <w:rPr>
                <w:rFonts w:eastAsia="MS Mincho"/>
                <w:b/>
                <w:bCs/>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6CC476E8"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4812A1CF"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738481C7"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747BB2F5"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5</w:t>
            </w:r>
          </w:p>
        </w:tc>
        <w:tc>
          <w:tcPr>
            <w:tcW w:w="6303" w:type="dxa"/>
            <w:tcBorders>
              <w:top w:val="nil"/>
              <w:left w:val="nil"/>
              <w:bottom w:val="single" w:sz="4" w:space="0" w:color="auto"/>
              <w:right w:val="single" w:sz="4" w:space="0" w:color="auto"/>
            </w:tcBorders>
            <w:vAlign w:val="center"/>
            <w:hideMark/>
          </w:tcPr>
          <w:p w14:paraId="488D49FA"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Adelanto de gastos urgentes,  de cualquier de las modalidades descritas,  con un plan de reintegro de las cantidades abonadas..</w:t>
            </w:r>
          </w:p>
        </w:tc>
        <w:tc>
          <w:tcPr>
            <w:tcW w:w="1274" w:type="dxa"/>
            <w:tcBorders>
              <w:top w:val="single" w:sz="4" w:space="0" w:color="auto"/>
              <w:left w:val="nil"/>
              <w:bottom w:val="single" w:sz="4" w:space="0" w:color="auto"/>
              <w:right w:val="single" w:sz="4" w:space="0" w:color="auto"/>
            </w:tcBorders>
            <w:shd w:val="clear" w:color="auto" w:fill="FFFFFF"/>
            <w:noWrap/>
            <w:vAlign w:val="center"/>
          </w:tcPr>
          <w:p w14:paraId="6F5BE817" w14:textId="77777777" w:rsidR="008A25EF" w:rsidRPr="008A25EF" w:rsidRDefault="008A25EF" w:rsidP="008A25EF">
            <w:pPr>
              <w:spacing w:before="20" w:afterLines="20" w:after="48"/>
              <w:jc w:val="center"/>
              <w:rPr>
                <w:rFonts w:eastAsia="MS Mincho"/>
                <w:b/>
                <w:bCs/>
                <w:szCs w:val="20"/>
                <w:lang w:val="es-ES" w:eastAsia="ja-JP" w:bidi="ks-Deva"/>
              </w:rPr>
            </w:pPr>
          </w:p>
        </w:tc>
        <w:tc>
          <w:tcPr>
            <w:tcW w:w="1385" w:type="dxa"/>
            <w:tcBorders>
              <w:top w:val="nil"/>
              <w:left w:val="nil"/>
              <w:bottom w:val="single" w:sz="4" w:space="0" w:color="auto"/>
              <w:right w:val="single" w:sz="4" w:space="0" w:color="auto"/>
            </w:tcBorders>
            <w:noWrap/>
            <w:vAlign w:val="center"/>
            <w:hideMark/>
          </w:tcPr>
          <w:p w14:paraId="33E3A641"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3F6DD4AB"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1EAC5485"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3D73B172"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6</w:t>
            </w:r>
          </w:p>
        </w:tc>
        <w:tc>
          <w:tcPr>
            <w:tcW w:w="6303" w:type="dxa"/>
            <w:tcBorders>
              <w:top w:val="nil"/>
              <w:left w:val="nil"/>
              <w:bottom w:val="single" w:sz="4" w:space="0" w:color="auto"/>
              <w:right w:val="single" w:sz="4" w:space="0" w:color="auto"/>
            </w:tcBorders>
            <w:vAlign w:val="center"/>
            <w:hideMark/>
          </w:tcPr>
          <w:p w14:paraId="1A6B2986"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Pago de entierros de beneficencia.</w:t>
            </w:r>
          </w:p>
        </w:tc>
        <w:tc>
          <w:tcPr>
            <w:tcW w:w="1274" w:type="dxa"/>
            <w:tcBorders>
              <w:top w:val="single" w:sz="4" w:space="0" w:color="auto"/>
              <w:left w:val="nil"/>
              <w:bottom w:val="single" w:sz="4" w:space="0" w:color="auto"/>
              <w:right w:val="single" w:sz="4" w:space="0" w:color="auto"/>
            </w:tcBorders>
            <w:shd w:val="clear" w:color="auto" w:fill="FFFFFF"/>
            <w:noWrap/>
            <w:vAlign w:val="center"/>
          </w:tcPr>
          <w:p w14:paraId="1C24BB9E" w14:textId="77777777" w:rsidR="008A25EF" w:rsidRPr="008A25EF" w:rsidRDefault="008A25EF" w:rsidP="008A25EF">
            <w:pPr>
              <w:spacing w:before="20" w:afterLines="20" w:after="48"/>
              <w:jc w:val="center"/>
              <w:rPr>
                <w:rFonts w:eastAsia="MS Mincho"/>
                <w:b/>
                <w:bCs/>
                <w:szCs w:val="20"/>
                <w:lang w:val="es-ES" w:eastAsia="ja-JP" w:bidi="ks-Deva"/>
              </w:rPr>
            </w:pPr>
          </w:p>
        </w:tc>
        <w:tc>
          <w:tcPr>
            <w:tcW w:w="1385" w:type="dxa"/>
            <w:tcBorders>
              <w:top w:val="nil"/>
              <w:left w:val="nil"/>
              <w:bottom w:val="single" w:sz="4" w:space="0" w:color="auto"/>
              <w:right w:val="single" w:sz="4" w:space="0" w:color="auto"/>
            </w:tcBorders>
            <w:noWrap/>
            <w:vAlign w:val="center"/>
            <w:hideMark/>
          </w:tcPr>
          <w:p w14:paraId="483E703E"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1E64DE2E"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7243C8F5"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54332292"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7</w:t>
            </w:r>
          </w:p>
        </w:tc>
        <w:tc>
          <w:tcPr>
            <w:tcW w:w="6303" w:type="dxa"/>
            <w:tcBorders>
              <w:top w:val="nil"/>
              <w:left w:val="nil"/>
              <w:bottom w:val="single" w:sz="4" w:space="0" w:color="auto"/>
              <w:right w:val="single" w:sz="4" w:space="0" w:color="auto"/>
            </w:tcBorders>
            <w:vAlign w:val="center"/>
            <w:hideMark/>
          </w:tcPr>
          <w:p w14:paraId="48C213FB"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para el traslado en caso de circunstancias graves.</w:t>
            </w:r>
          </w:p>
        </w:tc>
        <w:tc>
          <w:tcPr>
            <w:tcW w:w="1274" w:type="dxa"/>
            <w:tcBorders>
              <w:top w:val="single" w:sz="4" w:space="0" w:color="auto"/>
              <w:left w:val="nil"/>
              <w:bottom w:val="single" w:sz="4" w:space="0" w:color="auto"/>
              <w:right w:val="single" w:sz="4" w:space="0" w:color="auto"/>
            </w:tcBorders>
            <w:noWrap/>
            <w:vAlign w:val="center"/>
          </w:tcPr>
          <w:p w14:paraId="58854EF6" w14:textId="77777777" w:rsidR="008A25EF" w:rsidRPr="008A25EF" w:rsidRDefault="008A25EF" w:rsidP="008A25EF">
            <w:pPr>
              <w:spacing w:before="20" w:afterLines="20" w:after="48"/>
              <w:jc w:val="center"/>
              <w:rPr>
                <w:rFonts w:eastAsia="MS Mincho"/>
                <w:b/>
                <w:bCs/>
                <w:szCs w:val="20"/>
                <w:lang w:val="es-ES"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0D3317D9"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es-ES" w:eastAsia="ja-JP" w:bidi="ks-Deva"/>
              </w:rPr>
              <w:t> </w:t>
            </w:r>
            <w:r w:rsidRPr="008A25EF">
              <w:rPr>
                <w:rFonts w:eastAsia="MS Mincho"/>
                <w:b/>
                <w:bCs/>
                <w:szCs w:val="20"/>
                <w:lang w:val="es-ES" w:eastAsia="ja-JP" w:bidi="ks-Deva"/>
              </w:rPr>
              <w:t xml:space="preserve"> </w:t>
            </w: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7C26A98F"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23465C53"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2D816281"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57ACC04F"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3. Prevención y mantenimiento de la </w:t>
            </w:r>
            <w:r w:rsidRPr="008A25EF">
              <w:rPr>
                <w:rFonts w:eastAsia="MS Mincho"/>
                <w:b/>
                <w:bCs/>
                <w:szCs w:val="20"/>
                <w:lang w:val="es-ES" w:eastAsia="ja-JP" w:bidi="ks-Deva"/>
              </w:rPr>
              <w:t>salud</w:t>
            </w:r>
            <w:r w:rsidRPr="008A25EF">
              <w:rPr>
                <w:rFonts w:eastAsia="MS Mincho"/>
                <w:szCs w:val="20"/>
                <w:lang w:val="es-ES" w:eastAsia="ja-JP" w:bidi="ks-Deva"/>
              </w:rPr>
              <w:t xml:space="preserve"> y atención </w:t>
            </w:r>
            <w:r w:rsidRPr="008A25EF">
              <w:rPr>
                <w:rFonts w:eastAsia="MS Mincho"/>
                <w:b/>
                <w:szCs w:val="20"/>
                <w:lang w:val="es-ES" w:eastAsia="ja-JP" w:bidi="ks-Deva"/>
              </w:rPr>
              <w:t>sanitaria</w:t>
            </w:r>
            <w:r w:rsidRPr="008A25EF">
              <w:rPr>
                <w:rFonts w:eastAsia="MS Mincho"/>
                <w:szCs w:val="20"/>
                <w:lang w:val="es-ES" w:eastAsia="ja-JP" w:bidi="ks-Deva"/>
              </w:rPr>
              <w:t>:</w:t>
            </w:r>
          </w:p>
        </w:tc>
        <w:tc>
          <w:tcPr>
            <w:tcW w:w="1274" w:type="dxa"/>
            <w:tcBorders>
              <w:top w:val="nil"/>
              <w:left w:val="nil"/>
              <w:bottom w:val="single" w:sz="4" w:space="0" w:color="auto"/>
              <w:right w:val="single" w:sz="4" w:space="0" w:color="auto"/>
            </w:tcBorders>
            <w:noWrap/>
            <w:vAlign w:val="center"/>
            <w:hideMark/>
          </w:tcPr>
          <w:p w14:paraId="195A818D"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4028B273"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7452B067"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3C1A34C6"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5D50AE33"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8</w:t>
            </w:r>
          </w:p>
        </w:tc>
        <w:tc>
          <w:tcPr>
            <w:tcW w:w="6303" w:type="dxa"/>
            <w:tcBorders>
              <w:top w:val="nil"/>
              <w:left w:val="nil"/>
              <w:bottom w:val="single" w:sz="4" w:space="0" w:color="auto"/>
              <w:right w:val="single" w:sz="4" w:space="0" w:color="auto"/>
            </w:tcBorders>
            <w:vAlign w:val="center"/>
            <w:hideMark/>
          </w:tcPr>
          <w:p w14:paraId="7B37B064" w14:textId="77777777" w:rsidR="008A25EF" w:rsidRPr="008A25EF" w:rsidRDefault="008A25EF" w:rsidP="008A25EF">
            <w:pPr>
              <w:spacing w:before="20" w:afterLines="20" w:after="48"/>
              <w:rPr>
                <w:rFonts w:eastAsia="MS Mincho"/>
                <w:bCs/>
                <w:szCs w:val="20"/>
                <w:lang w:val="de-LI" w:eastAsia="ja-JP" w:bidi="ks-Deva"/>
              </w:rPr>
            </w:pPr>
            <w:r w:rsidRPr="008A25EF">
              <w:rPr>
                <w:rFonts w:eastAsia="MS Mincho"/>
                <w:bCs/>
                <w:szCs w:val="20"/>
                <w:lang w:val="de-LI" w:eastAsia="ja-JP" w:bidi="ks-Deva"/>
              </w:rPr>
              <w:t>Gastos de tratamientos terapéuticos.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2276F2A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4848A48C"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25DD7690"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0B3CF804"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54676E30"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9</w:t>
            </w:r>
          </w:p>
        </w:tc>
        <w:tc>
          <w:tcPr>
            <w:tcW w:w="6303" w:type="dxa"/>
            <w:tcBorders>
              <w:top w:val="nil"/>
              <w:left w:val="nil"/>
              <w:bottom w:val="single" w:sz="4" w:space="0" w:color="auto"/>
              <w:right w:val="single" w:sz="4" w:space="0" w:color="auto"/>
            </w:tcBorders>
            <w:vAlign w:val="center"/>
            <w:hideMark/>
          </w:tcPr>
          <w:p w14:paraId="1EFB149C"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Gastos y/o ayudas por odontología, oftalmología y ortopedias y prótesis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2152711A"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72C9B069"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E818E4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4EDE69DA"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3D037557"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10</w:t>
            </w:r>
          </w:p>
        </w:tc>
        <w:tc>
          <w:tcPr>
            <w:tcW w:w="6303" w:type="dxa"/>
            <w:tcBorders>
              <w:top w:val="nil"/>
              <w:left w:val="nil"/>
              <w:bottom w:val="single" w:sz="4" w:space="0" w:color="auto"/>
              <w:right w:val="single" w:sz="4" w:space="0" w:color="auto"/>
            </w:tcBorders>
            <w:vAlign w:val="center"/>
            <w:hideMark/>
          </w:tcPr>
          <w:p w14:paraId="48B953CF" w14:textId="77777777" w:rsidR="008A25EF" w:rsidRPr="008A25EF" w:rsidRDefault="008A25EF" w:rsidP="008A25EF">
            <w:pPr>
              <w:spacing w:before="20" w:afterLines="20" w:after="48"/>
              <w:rPr>
                <w:rFonts w:eastAsia="MS Mincho"/>
                <w:bCs/>
                <w:szCs w:val="20"/>
                <w:lang w:val="de-LI" w:eastAsia="ja-JP" w:bidi="ks-Deva"/>
              </w:rPr>
            </w:pPr>
            <w:r w:rsidRPr="008A25EF">
              <w:rPr>
                <w:rFonts w:eastAsia="MS Mincho"/>
                <w:bCs/>
                <w:szCs w:val="20"/>
                <w:lang w:val="de-LI" w:eastAsia="ja-JP" w:bidi="ks-Deva"/>
              </w:rPr>
              <w:t xml:space="preserve"> Ayudas técnicas complementarias.</w:t>
            </w:r>
          </w:p>
        </w:tc>
        <w:tc>
          <w:tcPr>
            <w:tcW w:w="1274" w:type="dxa"/>
            <w:tcBorders>
              <w:top w:val="single" w:sz="4" w:space="0" w:color="auto"/>
              <w:left w:val="nil"/>
              <w:bottom w:val="single" w:sz="4" w:space="0" w:color="auto"/>
              <w:right w:val="single" w:sz="4" w:space="0" w:color="auto"/>
            </w:tcBorders>
            <w:noWrap/>
            <w:vAlign w:val="center"/>
          </w:tcPr>
          <w:p w14:paraId="08D117CD" w14:textId="77777777" w:rsidR="008A25EF" w:rsidRPr="008A25EF" w:rsidRDefault="008A25EF" w:rsidP="008A25EF">
            <w:pPr>
              <w:spacing w:before="20" w:afterLines="20" w:after="48"/>
              <w:jc w:val="center"/>
              <w:rPr>
                <w:rFonts w:eastAsia="MS Mincho"/>
                <w:b/>
                <w:bCs/>
                <w:szCs w:val="20"/>
                <w:lang w:val="de-LI"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588AC0A7"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5E0DB4D0"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 </w:t>
            </w:r>
          </w:p>
        </w:tc>
      </w:tr>
      <w:tr w:rsidR="008A25EF" w:rsidRPr="008A25EF" w14:paraId="4E2E843B"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58FA550"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11</w:t>
            </w:r>
          </w:p>
        </w:tc>
        <w:tc>
          <w:tcPr>
            <w:tcW w:w="6303" w:type="dxa"/>
            <w:tcBorders>
              <w:top w:val="nil"/>
              <w:left w:val="nil"/>
              <w:bottom w:val="single" w:sz="4" w:space="0" w:color="auto"/>
              <w:right w:val="single" w:sz="4" w:space="0" w:color="auto"/>
            </w:tcBorders>
            <w:vAlign w:val="center"/>
            <w:hideMark/>
          </w:tcPr>
          <w:p w14:paraId="32C5D517" w14:textId="77777777" w:rsidR="008A25EF" w:rsidRPr="008A25EF" w:rsidRDefault="008A25EF" w:rsidP="008A25EF">
            <w:pPr>
              <w:spacing w:before="20" w:afterLines="20" w:after="48"/>
              <w:rPr>
                <w:rFonts w:eastAsia="MS Mincho"/>
                <w:bCs/>
                <w:szCs w:val="20"/>
                <w:lang w:val="de-LI" w:eastAsia="ja-JP" w:bidi="ks-Deva"/>
              </w:rPr>
            </w:pPr>
            <w:r w:rsidRPr="008A25EF">
              <w:rPr>
                <w:rFonts w:eastAsia="MS Mincho"/>
                <w:bCs/>
                <w:szCs w:val="20"/>
                <w:lang w:val="de-LI" w:eastAsia="ja-JP" w:bidi="ks-Deva"/>
              </w:rPr>
              <w:t xml:space="preserve"> Ayudas para medicamentos.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6A8CA3D4"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3075D901"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412BEC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31F7BED1"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6993A964"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12</w:t>
            </w:r>
          </w:p>
        </w:tc>
        <w:tc>
          <w:tcPr>
            <w:tcW w:w="6303" w:type="dxa"/>
            <w:tcBorders>
              <w:top w:val="nil"/>
              <w:left w:val="nil"/>
              <w:bottom w:val="single" w:sz="4" w:space="0" w:color="auto"/>
              <w:right w:val="single" w:sz="4" w:space="0" w:color="auto"/>
            </w:tcBorders>
            <w:vAlign w:val="center"/>
            <w:hideMark/>
          </w:tcPr>
          <w:p w14:paraId="60D658FD"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complementarias a las concedidas por el servicio público de salud.</w:t>
            </w:r>
          </w:p>
        </w:tc>
        <w:tc>
          <w:tcPr>
            <w:tcW w:w="1274" w:type="dxa"/>
            <w:tcBorders>
              <w:top w:val="nil"/>
              <w:left w:val="nil"/>
              <w:bottom w:val="single" w:sz="4" w:space="0" w:color="auto"/>
              <w:right w:val="single" w:sz="4" w:space="0" w:color="auto"/>
            </w:tcBorders>
            <w:noWrap/>
            <w:vAlign w:val="center"/>
            <w:hideMark/>
          </w:tcPr>
          <w:p w14:paraId="1A20BED3"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7545611E" w14:textId="77777777" w:rsidR="008A25EF" w:rsidRPr="008A25EF" w:rsidRDefault="008A25EF" w:rsidP="008A25EF">
            <w:pPr>
              <w:spacing w:before="20" w:afterLines="20" w:after="48"/>
              <w:jc w:val="center"/>
              <w:rPr>
                <w:rFonts w:eastAsia="MS Mincho"/>
                <w:b/>
                <w:bCs/>
                <w:szCs w:val="20"/>
                <w:lang w:val="es-ES" w:eastAsia="ja-JP" w:bidi="ks-Deva"/>
              </w:rPr>
            </w:pPr>
            <w:r w:rsidRPr="008A25EF">
              <w:rPr>
                <w:rFonts w:eastAsia="MS Mincho"/>
                <w:b/>
                <w:bCs/>
                <w:szCs w:val="20"/>
                <w:lang w:val="es-ES" w:eastAsia="ja-JP" w:bidi="ks-Deva"/>
              </w:rPr>
              <w:t>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01ABAC25"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r>
      <w:tr w:rsidR="008A25EF" w:rsidRPr="008A25EF" w14:paraId="28138783"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08601453"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68F867B3"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4. </w:t>
            </w:r>
            <w:r w:rsidRPr="008A25EF">
              <w:rPr>
                <w:rFonts w:eastAsia="MS Mincho"/>
                <w:b/>
                <w:bCs/>
                <w:szCs w:val="20"/>
                <w:lang w:val="es-ES" w:eastAsia="ja-JP" w:bidi="ks-Deva"/>
              </w:rPr>
              <w:t>Desplazamientos</w:t>
            </w:r>
            <w:r w:rsidRPr="008A25EF">
              <w:rPr>
                <w:rFonts w:eastAsia="MS Mincho"/>
                <w:szCs w:val="20"/>
                <w:lang w:val="es-ES" w:eastAsia="ja-JP" w:bidi="ks-Deva"/>
              </w:rPr>
              <w:t xml:space="preserve"> habituales por necesidades formativas o de atención sanitaria:</w:t>
            </w:r>
          </w:p>
        </w:tc>
        <w:tc>
          <w:tcPr>
            <w:tcW w:w="1274" w:type="dxa"/>
            <w:tcBorders>
              <w:top w:val="nil"/>
              <w:left w:val="nil"/>
              <w:bottom w:val="single" w:sz="4" w:space="0" w:color="auto"/>
              <w:right w:val="single" w:sz="4" w:space="0" w:color="auto"/>
            </w:tcBorders>
            <w:noWrap/>
            <w:vAlign w:val="center"/>
            <w:hideMark/>
          </w:tcPr>
          <w:p w14:paraId="1CAF3D09"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09C5312E" w14:textId="77777777" w:rsidR="008A25EF" w:rsidRPr="008A25EF" w:rsidRDefault="008A25EF" w:rsidP="008A25EF">
            <w:pPr>
              <w:spacing w:before="20" w:afterLines="20" w:after="48"/>
              <w:jc w:val="center"/>
              <w:rPr>
                <w:rFonts w:eastAsia="MS Mincho"/>
                <w:b/>
                <w:bCs/>
                <w:szCs w:val="20"/>
                <w:lang w:val="es-ES" w:eastAsia="ja-JP" w:bidi="ks-Deva"/>
              </w:rPr>
            </w:pPr>
            <w:r w:rsidRPr="008A25EF">
              <w:rPr>
                <w:rFonts w:eastAsia="MS Mincho"/>
                <w:b/>
                <w:bCs/>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6CFC59F2"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7AAF0EE1"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104263F7"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13</w:t>
            </w:r>
          </w:p>
        </w:tc>
        <w:tc>
          <w:tcPr>
            <w:tcW w:w="6303" w:type="dxa"/>
            <w:tcBorders>
              <w:top w:val="nil"/>
              <w:left w:val="nil"/>
              <w:bottom w:val="single" w:sz="4" w:space="0" w:color="auto"/>
              <w:right w:val="single" w:sz="4" w:space="0" w:color="auto"/>
            </w:tcBorders>
            <w:vAlign w:val="center"/>
            <w:hideMark/>
          </w:tcPr>
          <w:p w14:paraId="5E01B71F" w14:textId="77777777" w:rsidR="008A25EF" w:rsidRPr="008A25EF" w:rsidRDefault="008A25EF" w:rsidP="008A25EF">
            <w:pPr>
              <w:spacing w:before="20" w:afterLines="20" w:after="48"/>
              <w:rPr>
                <w:rFonts w:eastAsia="MS Mincho"/>
                <w:bCs/>
                <w:szCs w:val="20"/>
                <w:lang w:val="de-LI" w:eastAsia="ja-JP" w:bidi="ks-Deva"/>
              </w:rPr>
            </w:pPr>
            <w:r w:rsidRPr="008A25EF">
              <w:rPr>
                <w:rFonts w:eastAsia="MS Mincho"/>
                <w:bCs/>
                <w:szCs w:val="20"/>
                <w:lang w:val="de-LI" w:eastAsia="ja-JP" w:bidi="ks-Deva"/>
              </w:rPr>
              <w:t xml:space="preserve"> Ayudas al transporte.</w:t>
            </w:r>
          </w:p>
        </w:tc>
        <w:tc>
          <w:tcPr>
            <w:tcW w:w="1274" w:type="dxa"/>
            <w:tcBorders>
              <w:top w:val="nil"/>
              <w:left w:val="nil"/>
              <w:bottom w:val="single" w:sz="4" w:space="0" w:color="auto"/>
              <w:right w:val="single" w:sz="4" w:space="0" w:color="auto"/>
            </w:tcBorders>
            <w:noWrap/>
            <w:vAlign w:val="center"/>
            <w:hideMark/>
          </w:tcPr>
          <w:p w14:paraId="02DB098A"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2809AE7A"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167752C5"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28E8DCBA"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28DABA3C"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14</w:t>
            </w:r>
          </w:p>
        </w:tc>
        <w:tc>
          <w:tcPr>
            <w:tcW w:w="6303" w:type="dxa"/>
            <w:tcBorders>
              <w:top w:val="nil"/>
              <w:left w:val="nil"/>
              <w:bottom w:val="single" w:sz="4" w:space="0" w:color="auto"/>
              <w:right w:val="single" w:sz="4" w:space="0" w:color="auto"/>
            </w:tcBorders>
            <w:vAlign w:val="center"/>
            <w:hideMark/>
          </w:tcPr>
          <w:p w14:paraId="6A276A3C"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Desplazamientos para recibir atención sanitaria.</w:t>
            </w:r>
          </w:p>
        </w:tc>
        <w:tc>
          <w:tcPr>
            <w:tcW w:w="1274" w:type="dxa"/>
            <w:tcBorders>
              <w:top w:val="nil"/>
              <w:left w:val="nil"/>
              <w:bottom w:val="single" w:sz="4" w:space="0" w:color="auto"/>
              <w:right w:val="single" w:sz="4" w:space="0" w:color="auto"/>
            </w:tcBorders>
            <w:noWrap/>
            <w:vAlign w:val="center"/>
            <w:hideMark/>
          </w:tcPr>
          <w:p w14:paraId="052362DB"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399423FB"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03352569"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3A58717D"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08688C2A"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2DD5E167"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5.</w:t>
            </w:r>
            <w:r w:rsidRPr="008A25EF">
              <w:rPr>
                <w:rFonts w:eastAsia="MS Mincho"/>
                <w:b/>
                <w:bCs/>
                <w:szCs w:val="20"/>
                <w:lang w:val="es-ES" w:eastAsia="ja-JP" w:bidi="ks-Deva"/>
              </w:rPr>
              <w:t xml:space="preserve"> Necesidades básicas</w:t>
            </w:r>
            <w:r w:rsidRPr="008A25EF">
              <w:rPr>
                <w:rFonts w:eastAsia="MS Mincho"/>
                <w:szCs w:val="20"/>
                <w:lang w:val="es-ES" w:eastAsia="ja-JP" w:bidi="ks-Deva"/>
              </w:rPr>
              <w:t xml:space="preserve"> de alimentación, higiene y ropa y calzado:</w:t>
            </w:r>
          </w:p>
        </w:tc>
        <w:tc>
          <w:tcPr>
            <w:tcW w:w="1274" w:type="dxa"/>
            <w:tcBorders>
              <w:top w:val="nil"/>
              <w:left w:val="nil"/>
              <w:bottom w:val="single" w:sz="4" w:space="0" w:color="auto"/>
              <w:right w:val="single" w:sz="4" w:space="0" w:color="auto"/>
            </w:tcBorders>
            <w:noWrap/>
            <w:vAlign w:val="center"/>
            <w:hideMark/>
          </w:tcPr>
          <w:p w14:paraId="01350476"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69F8E6C0"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0CB94353"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1F278F68"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6E0693EF"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15</w:t>
            </w:r>
          </w:p>
        </w:tc>
        <w:tc>
          <w:tcPr>
            <w:tcW w:w="6303" w:type="dxa"/>
            <w:tcBorders>
              <w:top w:val="nil"/>
              <w:left w:val="nil"/>
              <w:bottom w:val="single" w:sz="4" w:space="0" w:color="auto"/>
              <w:right w:val="single" w:sz="4" w:space="0" w:color="auto"/>
            </w:tcBorders>
            <w:noWrap/>
            <w:vAlign w:val="center"/>
            <w:hideMark/>
          </w:tcPr>
          <w:p w14:paraId="0D663BA0"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por alimentación y necesidades básicas de subsistencia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260A3016"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6FE36FF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034C3F5D"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16CCE637"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BB53A3C"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16</w:t>
            </w:r>
          </w:p>
        </w:tc>
        <w:tc>
          <w:tcPr>
            <w:tcW w:w="6303" w:type="dxa"/>
            <w:tcBorders>
              <w:top w:val="nil"/>
              <w:left w:val="nil"/>
              <w:bottom w:val="single" w:sz="4" w:space="0" w:color="auto"/>
              <w:right w:val="single" w:sz="4" w:space="0" w:color="auto"/>
            </w:tcBorders>
            <w:vAlign w:val="center"/>
            <w:hideMark/>
          </w:tcPr>
          <w:p w14:paraId="0287FC26"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por alimentación infantil e higiene/lactancia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5E0E3F2"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0F957FDB"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75569CDE"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45AD5A82"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DA87F4E" w14:textId="77777777" w:rsidR="008A25EF" w:rsidRPr="008A25EF" w:rsidRDefault="008A25EF" w:rsidP="008A25EF">
            <w:pPr>
              <w:spacing w:before="20" w:afterLines="20" w:after="48"/>
              <w:jc w:val="right"/>
              <w:rPr>
                <w:rFonts w:eastAsia="MS Mincho"/>
                <w:bCs/>
                <w:szCs w:val="20"/>
                <w:lang w:val="de-LI" w:eastAsia="ja-JP" w:bidi="ks-Deva"/>
              </w:rPr>
            </w:pPr>
            <w:r w:rsidRPr="008A25EF">
              <w:rPr>
                <w:rFonts w:eastAsia="MS Mincho"/>
                <w:bCs/>
                <w:szCs w:val="20"/>
                <w:lang w:val="de-LI" w:eastAsia="ja-JP" w:bidi="ks-Deva"/>
              </w:rPr>
              <w:t>17</w:t>
            </w:r>
          </w:p>
        </w:tc>
        <w:tc>
          <w:tcPr>
            <w:tcW w:w="6303" w:type="dxa"/>
            <w:tcBorders>
              <w:top w:val="nil"/>
              <w:left w:val="nil"/>
              <w:bottom w:val="single" w:sz="4" w:space="0" w:color="auto"/>
              <w:right w:val="single" w:sz="4" w:space="0" w:color="auto"/>
            </w:tcBorders>
            <w:vAlign w:val="center"/>
            <w:hideMark/>
          </w:tcPr>
          <w:p w14:paraId="5428BD6F" w14:textId="77777777" w:rsidR="008A25EF" w:rsidRPr="008A25EF" w:rsidRDefault="008A25EF" w:rsidP="008A25EF">
            <w:pPr>
              <w:spacing w:before="20" w:afterLines="20" w:after="48"/>
              <w:rPr>
                <w:rFonts w:eastAsia="MS Mincho"/>
                <w:bCs/>
                <w:szCs w:val="20"/>
                <w:lang w:val="es-ES" w:eastAsia="ja-JP" w:bidi="ks-Deva"/>
              </w:rPr>
            </w:pPr>
            <w:r w:rsidRPr="008A25EF">
              <w:rPr>
                <w:rFonts w:eastAsia="MS Mincho"/>
                <w:bCs/>
                <w:szCs w:val="20"/>
                <w:lang w:val="es-ES" w:eastAsia="ja-JP" w:bidi="ks-Deva"/>
              </w:rPr>
              <w:t xml:space="preserve"> Ayudas para ropa y calzado.</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9F82CF5"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nil"/>
              <w:left w:val="nil"/>
              <w:bottom w:val="single" w:sz="4" w:space="0" w:color="auto"/>
              <w:right w:val="single" w:sz="4" w:space="0" w:color="auto"/>
            </w:tcBorders>
            <w:noWrap/>
            <w:vAlign w:val="center"/>
            <w:hideMark/>
          </w:tcPr>
          <w:p w14:paraId="00E1807C"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660AC17A"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7B10784F"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267615D4"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1B302F5F"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xml:space="preserve">6. Atención a niños:. </w:t>
            </w:r>
          </w:p>
        </w:tc>
        <w:tc>
          <w:tcPr>
            <w:tcW w:w="1274" w:type="dxa"/>
            <w:tcBorders>
              <w:top w:val="nil"/>
              <w:left w:val="nil"/>
              <w:bottom w:val="single" w:sz="4" w:space="0" w:color="auto"/>
              <w:right w:val="single" w:sz="4" w:space="0" w:color="auto"/>
            </w:tcBorders>
            <w:noWrap/>
            <w:vAlign w:val="center"/>
            <w:hideMark/>
          </w:tcPr>
          <w:p w14:paraId="229622AF"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nil"/>
              <w:left w:val="nil"/>
              <w:bottom w:val="single" w:sz="4" w:space="0" w:color="auto"/>
              <w:right w:val="single" w:sz="4" w:space="0" w:color="auto"/>
            </w:tcBorders>
            <w:noWrap/>
            <w:vAlign w:val="center"/>
            <w:hideMark/>
          </w:tcPr>
          <w:p w14:paraId="74BD5EE0"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1FEDA645"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00C341B4"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1E46756"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18</w:t>
            </w:r>
          </w:p>
        </w:tc>
        <w:tc>
          <w:tcPr>
            <w:tcW w:w="6303" w:type="dxa"/>
            <w:tcBorders>
              <w:top w:val="nil"/>
              <w:left w:val="nil"/>
              <w:bottom w:val="single" w:sz="4" w:space="0" w:color="auto"/>
              <w:right w:val="single" w:sz="4" w:space="0" w:color="auto"/>
            </w:tcBorders>
            <w:vAlign w:val="center"/>
            <w:hideMark/>
          </w:tcPr>
          <w:p w14:paraId="725D12CD"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a la escolarización en la Educación infantil 0-3 años.</w:t>
            </w:r>
          </w:p>
        </w:tc>
        <w:tc>
          <w:tcPr>
            <w:tcW w:w="1274" w:type="dxa"/>
            <w:tcBorders>
              <w:top w:val="nil"/>
              <w:left w:val="nil"/>
              <w:bottom w:val="single" w:sz="4" w:space="0" w:color="auto"/>
              <w:right w:val="single" w:sz="4" w:space="0" w:color="auto"/>
            </w:tcBorders>
            <w:noWrap/>
            <w:vAlign w:val="center"/>
            <w:hideMark/>
          </w:tcPr>
          <w:p w14:paraId="77A72407"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21E0D90"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5FB323E"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78CB543F"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5DBC4D50"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19</w:t>
            </w:r>
          </w:p>
        </w:tc>
        <w:tc>
          <w:tcPr>
            <w:tcW w:w="6303" w:type="dxa"/>
            <w:tcBorders>
              <w:top w:val="nil"/>
              <w:left w:val="nil"/>
              <w:bottom w:val="single" w:sz="4" w:space="0" w:color="auto"/>
              <w:right w:val="single" w:sz="4" w:space="0" w:color="auto"/>
            </w:tcBorders>
            <w:vAlign w:val="center"/>
            <w:hideMark/>
          </w:tcPr>
          <w:p w14:paraId="1BEED560"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para material escolar y libros</w:t>
            </w:r>
          </w:p>
        </w:tc>
        <w:tc>
          <w:tcPr>
            <w:tcW w:w="1274" w:type="dxa"/>
            <w:tcBorders>
              <w:top w:val="nil"/>
              <w:left w:val="nil"/>
              <w:bottom w:val="single" w:sz="4" w:space="0" w:color="auto"/>
              <w:right w:val="single" w:sz="4" w:space="0" w:color="auto"/>
            </w:tcBorders>
            <w:noWrap/>
            <w:vAlign w:val="center"/>
            <w:hideMark/>
          </w:tcPr>
          <w:p w14:paraId="347C849D"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27F8527A"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7C80EB2F"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7E1F8631"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2B6BDD90"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20</w:t>
            </w:r>
          </w:p>
        </w:tc>
        <w:tc>
          <w:tcPr>
            <w:tcW w:w="6303" w:type="dxa"/>
            <w:tcBorders>
              <w:top w:val="nil"/>
              <w:left w:val="nil"/>
              <w:bottom w:val="single" w:sz="4" w:space="0" w:color="auto"/>
              <w:right w:val="single" w:sz="4" w:space="0" w:color="auto"/>
            </w:tcBorders>
            <w:vAlign w:val="center"/>
            <w:hideMark/>
          </w:tcPr>
          <w:p w14:paraId="641FADB5"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xml:space="preserve"> Ayudas al transporte escolar.</w:t>
            </w:r>
          </w:p>
        </w:tc>
        <w:tc>
          <w:tcPr>
            <w:tcW w:w="1274" w:type="dxa"/>
            <w:tcBorders>
              <w:top w:val="nil"/>
              <w:left w:val="nil"/>
              <w:bottom w:val="single" w:sz="4" w:space="0" w:color="auto"/>
              <w:right w:val="single" w:sz="4" w:space="0" w:color="auto"/>
            </w:tcBorders>
            <w:noWrap/>
            <w:vAlign w:val="center"/>
            <w:hideMark/>
          </w:tcPr>
          <w:p w14:paraId="2E57F523"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7F640745"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B77CDD0"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60CCCF1B"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1A6BF9A4"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21</w:t>
            </w:r>
          </w:p>
        </w:tc>
        <w:tc>
          <w:tcPr>
            <w:tcW w:w="6303" w:type="dxa"/>
            <w:tcBorders>
              <w:top w:val="nil"/>
              <w:left w:val="nil"/>
              <w:bottom w:val="single" w:sz="4" w:space="0" w:color="auto"/>
              <w:right w:val="single" w:sz="4" w:space="0" w:color="auto"/>
            </w:tcBorders>
            <w:vAlign w:val="center"/>
            <w:hideMark/>
          </w:tcPr>
          <w:p w14:paraId="3B54DB86"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para comedor escolar complementarios.</w:t>
            </w:r>
          </w:p>
        </w:tc>
        <w:tc>
          <w:tcPr>
            <w:tcW w:w="1274" w:type="dxa"/>
            <w:tcBorders>
              <w:top w:val="nil"/>
              <w:left w:val="nil"/>
              <w:bottom w:val="single" w:sz="4" w:space="0" w:color="auto"/>
              <w:right w:val="single" w:sz="4" w:space="0" w:color="auto"/>
            </w:tcBorders>
            <w:noWrap/>
            <w:vAlign w:val="center"/>
            <w:hideMark/>
          </w:tcPr>
          <w:p w14:paraId="41768071"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7A2A43F1"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427D6D09"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1B73BD29"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2C321AAC"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22</w:t>
            </w:r>
          </w:p>
        </w:tc>
        <w:tc>
          <w:tcPr>
            <w:tcW w:w="6303" w:type="dxa"/>
            <w:tcBorders>
              <w:top w:val="nil"/>
              <w:left w:val="nil"/>
              <w:bottom w:val="single" w:sz="4" w:space="0" w:color="auto"/>
              <w:right w:val="single" w:sz="4" w:space="0" w:color="auto"/>
            </w:tcBorders>
            <w:vAlign w:val="center"/>
            <w:hideMark/>
          </w:tcPr>
          <w:p w14:paraId="1936067D"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para actividades extraescolares y de ocio.</w:t>
            </w:r>
          </w:p>
        </w:tc>
        <w:tc>
          <w:tcPr>
            <w:tcW w:w="1274" w:type="dxa"/>
            <w:tcBorders>
              <w:top w:val="nil"/>
              <w:left w:val="nil"/>
              <w:bottom w:val="single" w:sz="4" w:space="0" w:color="auto"/>
              <w:right w:val="single" w:sz="4" w:space="0" w:color="auto"/>
            </w:tcBorders>
            <w:noWrap/>
            <w:vAlign w:val="center"/>
            <w:hideMark/>
          </w:tcPr>
          <w:p w14:paraId="48A3A042"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4847DC51"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07DBEF30"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b/>
                <w:bCs/>
                <w:szCs w:val="20"/>
                <w:lang w:val="de-LI" w:eastAsia="ja-JP" w:bidi="ks-Deva"/>
              </w:rPr>
              <w:t>X</w:t>
            </w:r>
          </w:p>
        </w:tc>
      </w:tr>
      <w:tr w:rsidR="008A25EF" w:rsidRPr="008A25EF" w14:paraId="0BCCA8EA"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422C94A1"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434EA9F2"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7. Apoyo a la </w:t>
            </w:r>
            <w:r w:rsidRPr="008A25EF">
              <w:rPr>
                <w:rFonts w:eastAsia="MS Mincho"/>
                <w:b/>
                <w:bCs/>
                <w:szCs w:val="20"/>
                <w:lang w:val="es-ES" w:eastAsia="ja-JP" w:bidi="ks-Deva"/>
              </w:rPr>
              <w:t>integración sociolaboral:</w:t>
            </w:r>
          </w:p>
        </w:tc>
        <w:tc>
          <w:tcPr>
            <w:tcW w:w="1274" w:type="dxa"/>
            <w:tcBorders>
              <w:top w:val="nil"/>
              <w:left w:val="nil"/>
              <w:bottom w:val="single" w:sz="4" w:space="0" w:color="auto"/>
              <w:right w:val="single" w:sz="4" w:space="0" w:color="auto"/>
            </w:tcBorders>
            <w:noWrap/>
            <w:vAlign w:val="center"/>
            <w:hideMark/>
          </w:tcPr>
          <w:p w14:paraId="3BDA915D"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nil"/>
              <w:left w:val="nil"/>
              <w:bottom w:val="single" w:sz="4" w:space="0" w:color="auto"/>
              <w:right w:val="single" w:sz="4" w:space="0" w:color="auto"/>
            </w:tcBorders>
            <w:noWrap/>
            <w:vAlign w:val="center"/>
            <w:hideMark/>
          </w:tcPr>
          <w:p w14:paraId="4B077E91"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274" w:type="dxa"/>
            <w:tcBorders>
              <w:top w:val="nil"/>
              <w:left w:val="nil"/>
              <w:bottom w:val="single" w:sz="4" w:space="0" w:color="auto"/>
              <w:right w:val="single" w:sz="4" w:space="0" w:color="auto"/>
            </w:tcBorders>
            <w:noWrap/>
            <w:vAlign w:val="center"/>
            <w:hideMark/>
          </w:tcPr>
          <w:p w14:paraId="798F5C16"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r>
      <w:tr w:rsidR="008A25EF" w:rsidRPr="008A25EF" w14:paraId="6650C886"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578C24B"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23</w:t>
            </w:r>
          </w:p>
        </w:tc>
        <w:tc>
          <w:tcPr>
            <w:tcW w:w="6303" w:type="dxa"/>
            <w:tcBorders>
              <w:top w:val="nil"/>
              <w:left w:val="nil"/>
              <w:bottom w:val="single" w:sz="4" w:space="0" w:color="auto"/>
              <w:right w:val="single" w:sz="4" w:space="0" w:color="auto"/>
            </w:tcBorders>
            <w:vAlign w:val="center"/>
            <w:hideMark/>
          </w:tcPr>
          <w:p w14:paraId="44C2944F"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individuales para promover la integración sociolaboral.</w:t>
            </w:r>
          </w:p>
        </w:tc>
        <w:tc>
          <w:tcPr>
            <w:tcW w:w="1274" w:type="dxa"/>
            <w:tcBorders>
              <w:top w:val="nil"/>
              <w:left w:val="nil"/>
              <w:bottom w:val="single" w:sz="4" w:space="0" w:color="auto"/>
              <w:right w:val="single" w:sz="4" w:space="0" w:color="auto"/>
            </w:tcBorders>
            <w:noWrap/>
            <w:vAlign w:val="center"/>
            <w:hideMark/>
          </w:tcPr>
          <w:p w14:paraId="77C0651A"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2AF37E73"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5A46B9BF"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34D8A220" w14:textId="77777777" w:rsidTr="005E559B">
        <w:trPr>
          <w:trHeight w:val="225"/>
        </w:trPr>
        <w:tc>
          <w:tcPr>
            <w:tcW w:w="663" w:type="dxa"/>
            <w:tcBorders>
              <w:top w:val="nil"/>
              <w:left w:val="single" w:sz="4" w:space="0" w:color="auto"/>
              <w:bottom w:val="single" w:sz="4" w:space="0" w:color="auto"/>
              <w:right w:val="single" w:sz="4" w:space="0" w:color="auto"/>
            </w:tcBorders>
            <w:noWrap/>
            <w:vAlign w:val="center"/>
            <w:hideMark/>
          </w:tcPr>
          <w:p w14:paraId="4429AB59"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24</w:t>
            </w:r>
          </w:p>
        </w:tc>
        <w:tc>
          <w:tcPr>
            <w:tcW w:w="6303" w:type="dxa"/>
            <w:tcBorders>
              <w:top w:val="nil"/>
              <w:left w:val="nil"/>
              <w:bottom w:val="single" w:sz="4" w:space="0" w:color="auto"/>
              <w:right w:val="single" w:sz="4" w:space="0" w:color="auto"/>
            </w:tcBorders>
            <w:vAlign w:val="center"/>
            <w:hideMark/>
          </w:tcPr>
          <w:p w14:paraId="0D9F5A0A"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Gastos relacionados con cuotas a la seguridad social.</w:t>
            </w:r>
          </w:p>
        </w:tc>
        <w:tc>
          <w:tcPr>
            <w:tcW w:w="1274" w:type="dxa"/>
            <w:tcBorders>
              <w:top w:val="nil"/>
              <w:left w:val="nil"/>
              <w:bottom w:val="single" w:sz="4" w:space="0" w:color="auto"/>
              <w:right w:val="single" w:sz="4" w:space="0" w:color="auto"/>
            </w:tcBorders>
            <w:noWrap/>
            <w:vAlign w:val="center"/>
            <w:hideMark/>
          </w:tcPr>
          <w:p w14:paraId="354DE9E8" w14:textId="77777777" w:rsidR="008A25EF" w:rsidRPr="008A25EF" w:rsidRDefault="008A25EF" w:rsidP="008A25EF">
            <w:pPr>
              <w:spacing w:before="20" w:afterLines="20" w:after="48"/>
              <w:jc w:val="center"/>
              <w:rPr>
                <w:rFonts w:eastAsia="MS Mincho"/>
                <w:szCs w:val="20"/>
                <w:lang w:val="es-ES" w:eastAsia="ja-JP" w:bidi="ks-Deva"/>
              </w:rPr>
            </w:pPr>
            <w:r w:rsidRPr="008A25EF">
              <w:rPr>
                <w:rFonts w:eastAsia="MS Mincho"/>
                <w:szCs w:val="20"/>
                <w:lang w:val="es-ES"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09132C92"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nil"/>
              <w:left w:val="nil"/>
              <w:bottom w:val="single" w:sz="4" w:space="0" w:color="auto"/>
              <w:right w:val="single" w:sz="4" w:space="0" w:color="auto"/>
            </w:tcBorders>
            <w:noWrap/>
            <w:vAlign w:val="center"/>
            <w:hideMark/>
          </w:tcPr>
          <w:p w14:paraId="3FA194DC"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5BEF922E" w14:textId="77777777" w:rsidTr="005E559B">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75D0762C"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595259F0" w14:textId="77777777" w:rsidR="008A25EF" w:rsidRPr="008A25EF" w:rsidRDefault="008A25EF" w:rsidP="008A25EF">
            <w:pPr>
              <w:spacing w:before="20" w:afterLines="20" w:after="48"/>
              <w:rPr>
                <w:rFonts w:eastAsia="MS Mincho"/>
                <w:szCs w:val="20"/>
                <w:lang w:val="de-LI" w:eastAsia="ja-JP" w:bidi="ks-Deva"/>
              </w:rPr>
            </w:pPr>
            <w:r w:rsidRPr="008A25EF">
              <w:rPr>
                <w:rFonts w:eastAsia="MS Mincho"/>
                <w:szCs w:val="20"/>
                <w:lang w:val="de-LI" w:eastAsia="ja-JP" w:bidi="ks-Deva"/>
              </w:rPr>
              <w:t xml:space="preserve">8. </w:t>
            </w:r>
            <w:r w:rsidRPr="008A25EF">
              <w:rPr>
                <w:rFonts w:eastAsia="MS Mincho"/>
                <w:b/>
                <w:bCs/>
                <w:szCs w:val="20"/>
                <w:lang w:val="de-LI" w:eastAsia="ja-JP" w:bidi="ks-Deva"/>
              </w:rPr>
              <w:t>Otros:</w:t>
            </w:r>
          </w:p>
        </w:tc>
        <w:tc>
          <w:tcPr>
            <w:tcW w:w="1274" w:type="dxa"/>
            <w:tcBorders>
              <w:top w:val="nil"/>
              <w:left w:val="nil"/>
              <w:bottom w:val="single" w:sz="4" w:space="0" w:color="auto"/>
              <w:right w:val="single" w:sz="4" w:space="0" w:color="auto"/>
            </w:tcBorders>
            <w:noWrap/>
            <w:vAlign w:val="center"/>
            <w:hideMark/>
          </w:tcPr>
          <w:p w14:paraId="47513204"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385" w:type="dxa"/>
            <w:tcBorders>
              <w:top w:val="nil"/>
              <w:left w:val="nil"/>
              <w:bottom w:val="single" w:sz="4" w:space="0" w:color="auto"/>
              <w:right w:val="single" w:sz="4" w:space="0" w:color="auto"/>
            </w:tcBorders>
            <w:noWrap/>
            <w:vAlign w:val="center"/>
            <w:hideMark/>
          </w:tcPr>
          <w:p w14:paraId="10F89787"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c>
          <w:tcPr>
            <w:tcW w:w="1274" w:type="dxa"/>
            <w:tcBorders>
              <w:top w:val="nil"/>
              <w:left w:val="nil"/>
              <w:bottom w:val="single" w:sz="4" w:space="0" w:color="auto"/>
              <w:right w:val="single" w:sz="4" w:space="0" w:color="auto"/>
            </w:tcBorders>
            <w:noWrap/>
            <w:vAlign w:val="center"/>
            <w:hideMark/>
          </w:tcPr>
          <w:p w14:paraId="2BD9C1E1" w14:textId="77777777" w:rsidR="008A25EF" w:rsidRPr="008A25EF" w:rsidRDefault="008A25EF" w:rsidP="008A25EF">
            <w:pPr>
              <w:spacing w:before="20" w:afterLines="20" w:after="48"/>
              <w:jc w:val="center"/>
              <w:rPr>
                <w:rFonts w:eastAsia="MS Mincho"/>
                <w:szCs w:val="20"/>
                <w:lang w:val="de-LI" w:eastAsia="ja-JP" w:bidi="ks-Deva"/>
              </w:rPr>
            </w:pPr>
            <w:r w:rsidRPr="008A25EF">
              <w:rPr>
                <w:rFonts w:eastAsia="MS Mincho"/>
                <w:szCs w:val="20"/>
                <w:lang w:val="de-LI" w:eastAsia="ja-JP" w:bidi="ks-Deva"/>
              </w:rPr>
              <w:t> </w:t>
            </w:r>
          </w:p>
        </w:tc>
      </w:tr>
      <w:tr w:rsidR="008A25EF" w:rsidRPr="008A25EF" w14:paraId="4F3EDA29" w14:textId="77777777" w:rsidTr="005E559B">
        <w:trPr>
          <w:trHeight w:val="450"/>
        </w:trPr>
        <w:tc>
          <w:tcPr>
            <w:tcW w:w="663" w:type="dxa"/>
            <w:tcBorders>
              <w:top w:val="nil"/>
              <w:left w:val="single" w:sz="4" w:space="0" w:color="auto"/>
              <w:bottom w:val="single" w:sz="4" w:space="0" w:color="auto"/>
              <w:right w:val="single" w:sz="4" w:space="0" w:color="auto"/>
            </w:tcBorders>
            <w:noWrap/>
            <w:vAlign w:val="center"/>
            <w:hideMark/>
          </w:tcPr>
          <w:p w14:paraId="10C7C675" w14:textId="77777777" w:rsidR="008A25EF" w:rsidRPr="008A25EF" w:rsidRDefault="008A25EF" w:rsidP="008A25EF">
            <w:pPr>
              <w:spacing w:before="20" w:afterLines="20" w:after="48"/>
              <w:jc w:val="right"/>
              <w:rPr>
                <w:rFonts w:eastAsia="MS Mincho"/>
                <w:szCs w:val="20"/>
                <w:lang w:val="de-LI" w:eastAsia="ja-JP" w:bidi="ks-Deva"/>
              </w:rPr>
            </w:pPr>
            <w:r w:rsidRPr="008A25EF">
              <w:rPr>
                <w:rFonts w:eastAsia="MS Mincho"/>
                <w:szCs w:val="20"/>
                <w:lang w:val="de-LI" w:eastAsia="ja-JP" w:bidi="ks-Deva"/>
              </w:rPr>
              <w:t>25</w:t>
            </w:r>
          </w:p>
        </w:tc>
        <w:tc>
          <w:tcPr>
            <w:tcW w:w="6303" w:type="dxa"/>
            <w:tcBorders>
              <w:top w:val="nil"/>
              <w:left w:val="nil"/>
              <w:bottom w:val="single" w:sz="4" w:space="0" w:color="auto"/>
              <w:right w:val="single" w:sz="4" w:space="0" w:color="auto"/>
            </w:tcBorders>
            <w:vAlign w:val="center"/>
            <w:hideMark/>
          </w:tcPr>
          <w:p w14:paraId="5B151E84" w14:textId="77777777" w:rsidR="008A25EF" w:rsidRPr="008A25EF" w:rsidRDefault="008A25EF" w:rsidP="008A25EF">
            <w:pPr>
              <w:spacing w:before="20" w:afterLines="20" w:after="48"/>
              <w:rPr>
                <w:rFonts w:eastAsia="MS Mincho"/>
                <w:szCs w:val="20"/>
                <w:lang w:val="es-ES" w:eastAsia="ja-JP" w:bidi="ks-Deva"/>
              </w:rPr>
            </w:pPr>
            <w:r w:rsidRPr="008A25EF">
              <w:rPr>
                <w:rFonts w:eastAsia="MS Mincho"/>
                <w:szCs w:val="20"/>
                <w:lang w:val="es-ES" w:eastAsia="ja-JP" w:bidi="ks-Deva"/>
              </w:rPr>
              <w:t xml:space="preserve"> Ayudas para la atención de situaciones de urgente y grave necesidad que no puedan ser atendidas por ninguno de los conceptos contemplados en los epígrafes anteriores, vinculadas al plan de intervención social.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544087A4"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4AA088AD"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0BA8367C" w14:textId="77777777" w:rsidR="008A25EF" w:rsidRPr="008A25EF" w:rsidRDefault="008A25EF" w:rsidP="008A25EF">
            <w:pPr>
              <w:spacing w:before="20" w:afterLines="20" w:after="48"/>
              <w:jc w:val="center"/>
              <w:rPr>
                <w:rFonts w:eastAsia="MS Mincho"/>
                <w:b/>
                <w:bCs/>
                <w:szCs w:val="20"/>
                <w:lang w:val="de-LI" w:eastAsia="ja-JP" w:bidi="ks-Deva"/>
              </w:rPr>
            </w:pPr>
            <w:r w:rsidRPr="008A25EF">
              <w:rPr>
                <w:rFonts w:eastAsia="MS Mincho"/>
                <w:b/>
                <w:bCs/>
                <w:szCs w:val="20"/>
                <w:lang w:val="de-LI" w:eastAsia="ja-JP" w:bidi="ks-Deva"/>
              </w:rPr>
              <w:t>X</w:t>
            </w:r>
          </w:p>
        </w:tc>
      </w:tr>
    </w:tbl>
    <w:p w14:paraId="394429B1" w14:textId="77777777" w:rsidR="008A25EF" w:rsidRPr="008A25EF" w:rsidRDefault="008A25EF" w:rsidP="008A25EF">
      <w:pPr>
        <w:jc w:val="both"/>
        <w:rPr>
          <w:rFonts w:eastAsia="MS Mincho"/>
          <w:color w:val="FF00FF"/>
          <w:szCs w:val="20"/>
          <w:lang w:val="de-LI" w:eastAsia="ja-JP" w:bidi="ks-Deva"/>
        </w:rPr>
      </w:pPr>
    </w:p>
    <w:p w14:paraId="07003A21" w14:textId="77777777" w:rsidR="008A25EF" w:rsidRPr="008A25EF" w:rsidRDefault="008A25EF" w:rsidP="008A25EF">
      <w:pPr>
        <w:jc w:val="both"/>
        <w:rPr>
          <w:rFonts w:eastAsia="MS Mincho"/>
          <w:szCs w:val="20"/>
          <w:lang w:val="de-LI" w:eastAsia="ja-JP" w:bidi="ks-Deva"/>
        </w:rPr>
      </w:pPr>
      <w:r w:rsidRPr="008A25EF">
        <w:rPr>
          <w:rFonts w:eastAsia="MS Mincho"/>
          <w:szCs w:val="20"/>
          <w:lang w:val="de-LI" w:eastAsia="ja-JP" w:bidi="ks-Deva"/>
        </w:rPr>
        <w:t>a) Otros:</w:t>
      </w:r>
    </w:p>
    <w:p w14:paraId="2EC2BAC3" w14:textId="16B9223E" w:rsidR="008A25EF" w:rsidRPr="008A25EF" w:rsidRDefault="008A25EF" w:rsidP="008A25EF">
      <w:pPr>
        <w:ind w:left="1416"/>
        <w:jc w:val="both"/>
        <w:rPr>
          <w:rFonts w:eastAsia="MS Mincho"/>
          <w:szCs w:val="20"/>
          <w:lang w:val="es-ES" w:eastAsia="ja-JP" w:bidi="ks-Deva"/>
        </w:rPr>
      </w:pPr>
      <w:r w:rsidRPr="008A25EF">
        <w:rPr>
          <w:rFonts w:eastAsia="MS Mincho"/>
          <w:szCs w:val="20"/>
          <w:lang w:val="es-ES" w:eastAsia="ja-JP" w:bidi="ks-Deva"/>
        </w:rPr>
        <w:t>Ayudas relacionadas con necesidades básicas porque el ciudadano pueda incorporarse a la vida activa, ya sea por aspectos laborales, de educación puesto-obligatoria o actividades extraescolares,</w:t>
      </w:r>
      <w:r w:rsidRPr="008A25EF">
        <w:rPr>
          <w:rFonts w:eastAsia="MS Mincho"/>
          <w:color w:val="FF0000"/>
          <w:szCs w:val="20"/>
          <w:lang w:val="es-ES" w:eastAsia="ja-JP" w:bidi="ks-Deva"/>
        </w:rPr>
        <w:t xml:space="preserve"> </w:t>
      </w:r>
      <w:r w:rsidRPr="008A25EF">
        <w:rPr>
          <w:rFonts w:eastAsia="MS Mincho"/>
          <w:szCs w:val="20"/>
          <w:lang w:val="es-ES" w:eastAsia="ja-JP" w:bidi="ks-Deva"/>
        </w:rPr>
        <w:t>que permitan un trabajo hacia la inclusión social (matrícula escuela de adultos, transporte para continuar estudios o permitir incorporarse al mundo laboral,.....).</w:t>
      </w:r>
    </w:p>
    <w:p w14:paraId="7F839C35" w14:textId="77777777" w:rsidR="008A25EF" w:rsidRPr="008A25EF" w:rsidRDefault="008A25EF" w:rsidP="008A25EF">
      <w:pPr>
        <w:ind w:left="1416"/>
        <w:jc w:val="both"/>
        <w:rPr>
          <w:rFonts w:eastAsia="MS Mincho"/>
          <w:szCs w:val="20"/>
          <w:lang w:val="es-ES" w:eastAsia="ja-JP" w:bidi="ks-Deva"/>
        </w:rPr>
      </w:pPr>
    </w:p>
    <w:p w14:paraId="770CA77E" w14:textId="77777777" w:rsidR="008A25EF" w:rsidRPr="008A25EF" w:rsidRDefault="008A25EF" w:rsidP="008A25EF">
      <w:pPr>
        <w:ind w:left="1416"/>
        <w:jc w:val="both"/>
        <w:rPr>
          <w:rFonts w:eastAsia="MS Mincho"/>
          <w:szCs w:val="20"/>
          <w:lang w:val="es-ES" w:eastAsia="ja-JP" w:bidi="ks-Deva"/>
        </w:rPr>
      </w:pPr>
      <w:r w:rsidRPr="008A25EF">
        <w:rPr>
          <w:rFonts w:eastAsia="MS Mincho"/>
          <w:szCs w:val="20"/>
          <w:lang w:val="es-ES" w:eastAsia="ja-JP" w:bidi="ks-Deva"/>
        </w:rPr>
        <w:t>Teniendo en cuenta la situación de crisis y de constantes situaciones sobrevenidas de cambios en las pedidas de los ciudadanos; por valoración del equipo técnico de Servicios Sociales, se podrán contemplar otras ayudas de aspectos necesarios que se recojan a los diferentes planes de trabajo con los usuarios.</w:t>
      </w:r>
    </w:p>
    <w:p w14:paraId="3B8291EC" w14:textId="77777777" w:rsidR="008A25EF" w:rsidRPr="008A25EF" w:rsidRDefault="008A25EF" w:rsidP="008A25EF">
      <w:pPr>
        <w:jc w:val="both"/>
        <w:rPr>
          <w:rFonts w:eastAsia="MS Mincho"/>
          <w:szCs w:val="20"/>
          <w:lang w:val="es-ES" w:eastAsia="ja-JP" w:bidi="ks-Deva"/>
        </w:rPr>
      </w:pPr>
    </w:p>
    <w:p w14:paraId="1B24DC09"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b) Ayudas de Emergencia:</w:t>
      </w:r>
    </w:p>
    <w:p w14:paraId="7019FBD1" w14:textId="77777777" w:rsidR="008A25EF" w:rsidRPr="008A25EF" w:rsidRDefault="008A25EF" w:rsidP="008A25EF">
      <w:pPr>
        <w:ind w:left="708"/>
        <w:jc w:val="both"/>
        <w:rPr>
          <w:rFonts w:eastAsia="MS Mincho"/>
          <w:b/>
          <w:szCs w:val="20"/>
          <w:lang w:val="es-ES" w:eastAsia="ja-JP" w:bidi="ks-Deva"/>
        </w:rPr>
      </w:pPr>
    </w:p>
    <w:p w14:paraId="2FDE63C2" w14:textId="77777777" w:rsidR="008A25EF" w:rsidRPr="008A25EF" w:rsidRDefault="008A25EF" w:rsidP="008A25EF">
      <w:pPr>
        <w:ind w:left="1416"/>
        <w:jc w:val="both"/>
        <w:rPr>
          <w:rFonts w:eastAsia="MS Mincho"/>
          <w:szCs w:val="20"/>
          <w:lang w:val="es-ES" w:eastAsia="ja-JP" w:bidi="ks-Deva"/>
        </w:rPr>
      </w:pPr>
      <w:r w:rsidRPr="008A25EF">
        <w:rPr>
          <w:rFonts w:eastAsia="MS Mincho"/>
          <w:szCs w:val="20"/>
          <w:lang w:val="es-ES" w:eastAsia="ja-JP" w:bidi="ks-Deva"/>
        </w:rPr>
        <w:t>Se tramitarán como ayudas de emergencia y sin tener que seguir el proceso de documentación recogido en estas bases aquellas situaciones sobrevenidas por situaciones de catástrofes o emergencias sociales a las viviendas de los ciudadanos o en todos aquellos gastos sobrevenidos por situaciones de Violencia de Género.</w:t>
      </w:r>
    </w:p>
    <w:p w14:paraId="01A5D36F" w14:textId="77777777" w:rsidR="008A25EF" w:rsidRPr="008A25EF" w:rsidRDefault="008A25EF" w:rsidP="008A25EF">
      <w:pPr>
        <w:ind w:left="1416"/>
        <w:jc w:val="both"/>
        <w:rPr>
          <w:rFonts w:eastAsia="MS Mincho"/>
          <w:szCs w:val="20"/>
          <w:lang w:val="es-ES" w:eastAsia="ja-JP" w:bidi="ks-Deva"/>
        </w:rPr>
      </w:pPr>
    </w:p>
    <w:p w14:paraId="51AD0784" w14:textId="77777777" w:rsidR="008A25EF" w:rsidRPr="008A25EF" w:rsidRDefault="008A25EF" w:rsidP="008A25EF">
      <w:pPr>
        <w:ind w:left="1416"/>
        <w:jc w:val="both"/>
        <w:rPr>
          <w:rFonts w:eastAsia="MS Mincho"/>
          <w:szCs w:val="20"/>
          <w:lang w:val="es-ES" w:eastAsia="ja-JP" w:bidi="ks-Deva"/>
        </w:rPr>
      </w:pPr>
      <w:r w:rsidRPr="008A25EF">
        <w:rPr>
          <w:rFonts w:eastAsia="MS Mincho"/>
          <w:szCs w:val="20"/>
          <w:lang w:val="es-ES" w:eastAsia="ja-JP" w:bidi="ks-Deva"/>
        </w:rPr>
        <w:t>Esta ayuda se tendrá que informar por parte de los profesionales de servicios sociales serán del 100%.</w:t>
      </w:r>
    </w:p>
    <w:p w14:paraId="760623A6" w14:textId="77777777" w:rsidR="008A25EF" w:rsidRPr="008A25EF" w:rsidRDefault="008A25EF" w:rsidP="008A25EF">
      <w:pPr>
        <w:ind w:left="1416"/>
        <w:jc w:val="both"/>
        <w:rPr>
          <w:rFonts w:eastAsia="MS Mincho"/>
          <w:szCs w:val="20"/>
          <w:lang w:val="es-ES" w:eastAsia="ja-JP" w:bidi="ks-Deva"/>
        </w:rPr>
      </w:pPr>
    </w:p>
    <w:p w14:paraId="1038558A" w14:textId="2F8AC298" w:rsidR="00175956" w:rsidRPr="00175956" w:rsidRDefault="00175956" w:rsidP="00301FBD">
      <w:pPr>
        <w:jc w:val="both"/>
        <w:rPr>
          <w:rFonts w:eastAsia="MS Mincho"/>
          <w:szCs w:val="20"/>
          <w:lang w:val="es-ES" w:eastAsia="ja-JP" w:bidi="ks-Deva"/>
        </w:rPr>
      </w:pPr>
    </w:p>
    <w:p w14:paraId="6646D570" w14:textId="77777777" w:rsidR="008A25EF" w:rsidRPr="008A25EF" w:rsidRDefault="008A25EF" w:rsidP="008A25EF">
      <w:pPr>
        <w:rPr>
          <w:szCs w:val="20"/>
          <w:lang w:val="es-ES"/>
        </w:rPr>
      </w:pPr>
    </w:p>
    <w:p w14:paraId="46771609" w14:textId="77777777" w:rsidR="008A25EF" w:rsidRPr="008A25EF" w:rsidRDefault="008A25EF" w:rsidP="008A25EF">
      <w:pPr>
        <w:keepNext/>
        <w:jc w:val="both"/>
        <w:outlineLvl w:val="1"/>
        <w:rPr>
          <w:b/>
          <w:szCs w:val="20"/>
          <w:u w:val="single"/>
          <w:lang w:val="es-ES"/>
        </w:rPr>
      </w:pPr>
      <w:r w:rsidRPr="008A25EF">
        <w:rPr>
          <w:b/>
          <w:szCs w:val="20"/>
          <w:u w:val="single"/>
          <w:lang w:val="es-ES"/>
        </w:rPr>
        <w:t>4.- Objeto, condiciones y finalidad de las subvenciones</w:t>
      </w:r>
    </w:p>
    <w:p w14:paraId="619523C5" w14:textId="77777777" w:rsidR="008A25EF" w:rsidRPr="008A25EF" w:rsidRDefault="008A25EF" w:rsidP="008A25EF">
      <w:pPr>
        <w:jc w:val="both"/>
        <w:rPr>
          <w:szCs w:val="20"/>
          <w:lang w:val="es-ES"/>
        </w:rPr>
      </w:pPr>
    </w:p>
    <w:p w14:paraId="318A27DD" w14:textId="77777777" w:rsidR="008A25EF" w:rsidRPr="008A25EF" w:rsidRDefault="008A25EF" w:rsidP="008A25EF">
      <w:pPr>
        <w:jc w:val="both"/>
        <w:rPr>
          <w:color w:val="000000"/>
          <w:szCs w:val="20"/>
          <w:lang w:val="es-ES" w:bidi="ks-Deva"/>
        </w:rPr>
      </w:pPr>
      <w:r w:rsidRPr="008A25EF">
        <w:rPr>
          <w:color w:val="000000"/>
          <w:szCs w:val="20"/>
          <w:lang w:val="es-ES" w:bidi="ks-Deva"/>
        </w:rPr>
        <w:t xml:space="preserve">1.- El objeto de esta convocatoria es, de acuerdo con el que prevé </w:t>
      </w:r>
      <w:r w:rsidRPr="008A25EF">
        <w:rPr>
          <w:szCs w:val="20"/>
          <w:lang w:val="es-ES" w:bidi="ks-Deva"/>
        </w:rPr>
        <w:t>el Reglamento de Prestaciones económicas de carácter social del municipio de Dosrius</w:t>
      </w:r>
      <w:r w:rsidRPr="008A25EF">
        <w:rPr>
          <w:color w:val="000000"/>
          <w:szCs w:val="20"/>
          <w:lang w:val="es-ES" w:bidi="ks-Deva"/>
        </w:rPr>
        <w:t xml:space="preserve"> aprobado por el Ayuntamiento, la regulación del otorgamiento de las prestaciones económicas por situaciones de urgencia social y el que se expresa en la Ley 13/2006 </w:t>
      </w:r>
      <w:r w:rsidRPr="008A25EF">
        <w:rPr>
          <w:szCs w:val="20"/>
          <w:lang w:val="es-ES" w:bidi="ks-Deva"/>
        </w:rPr>
        <w:t xml:space="preserve"> de 27 de julio, </w:t>
      </w:r>
      <w:r w:rsidRPr="008A25EF">
        <w:rPr>
          <w:i/>
          <w:iCs/>
          <w:szCs w:val="20"/>
          <w:lang w:val="es-ES" w:bidi="ks-Deva"/>
        </w:rPr>
        <w:t>de prestaciones sociales de carácter económico</w:t>
      </w:r>
      <w:r w:rsidRPr="008A25EF">
        <w:rPr>
          <w:color w:val="000000"/>
          <w:szCs w:val="20"/>
          <w:lang w:val="es-ES" w:bidi="ks-Deva"/>
        </w:rPr>
        <w:t xml:space="preserve"> de la Generalitat de Cataluña,  </w:t>
      </w:r>
      <w:r w:rsidRPr="008A25EF">
        <w:rPr>
          <w:szCs w:val="20"/>
          <w:lang w:val="es-ES" w:bidi="ks-Deva"/>
        </w:rPr>
        <w:t>las aportaciones dinerarias hechos por el Ayuntamiento de Dosrius que tienen la finalidad de atender determinadas situaciones de necesidad en que se encuentran las personas que no disponen de recursos económicos suficientes para afrontarlas y no están en condiciones de conseguirlos o recibirlos otras fuentes</w:t>
      </w:r>
      <w:r w:rsidRPr="008A25EF">
        <w:rPr>
          <w:color w:val="000000"/>
          <w:szCs w:val="20"/>
          <w:lang w:val="es-ES" w:bidi="ks-Deva"/>
        </w:rPr>
        <w:t>.</w:t>
      </w:r>
    </w:p>
    <w:p w14:paraId="1C282753" w14:textId="77777777" w:rsidR="008A25EF" w:rsidRPr="008A25EF" w:rsidRDefault="008A25EF" w:rsidP="008A25EF">
      <w:pPr>
        <w:jc w:val="both"/>
        <w:rPr>
          <w:szCs w:val="20"/>
          <w:lang w:val="es-ES"/>
        </w:rPr>
      </w:pPr>
    </w:p>
    <w:p w14:paraId="4B794D0E" w14:textId="47B7CC10" w:rsidR="008A25EF" w:rsidRPr="008A25EF" w:rsidRDefault="008A25EF" w:rsidP="008A25EF">
      <w:pPr>
        <w:jc w:val="both"/>
        <w:rPr>
          <w:szCs w:val="20"/>
          <w:lang w:val="es-ES"/>
        </w:rPr>
      </w:pPr>
      <w:r w:rsidRPr="008A25EF">
        <w:rPr>
          <w:szCs w:val="20"/>
          <w:lang w:val="es-ES"/>
        </w:rPr>
        <w:t>2.- Las subvenciones concedidas al amparo de esta convocatoria se tendrán que destinar a financiar proyect</w:t>
      </w:r>
      <w:r>
        <w:rPr>
          <w:szCs w:val="20"/>
          <w:lang w:val="es-ES"/>
        </w:rPr>
        <w:t>o</w:t>
      </w:r>
      <w:r w:rsidRPr="008A25EF">
        <w:rPr>
          <w:szCs w:val="20"/>
          <w:lang w:val="es-ES"/>
        </w:rPr>
        <w:t>s/actividades desarrolla</w:t>
      </w:r>
      <w:r>
        <w:rPr>
          <w:szCs w:val="20"/>
          <w:lang w:val="es-ES"/>
        </w:rPr>
        <w:t>do</w:t>
      </w:r>
      <w:r w:rsidRPr="008A25EF">
        <w:rPr>
          <w:szCs w:val="20"/>
          <w:lang w:val="es-ES"/>
        </w:rPr>
        <w:t>s/as a lo largo del periodo 01 de enero a 31 de diciembre de 202</w:t>
      </w:r>
      <w:r w:rsidR="00EF3385">
        <w:rPr>
          <w:szCs w:val="20"/>
          <w:lang w:val="es-ES"/>
        </w:rPr>
        <w:t>5</w:t>
      </w:r>
    </w:p>
    <w:p w14:paraId="078DEAE1" w14:textId="77777777" w:rsidR="008A25EF" w:rsidRPr="008A25EF" w:rsidRDefault="008A25EF" w:rsidP="008A25EF">
      <w:pPr>
        <w:jc w:val="both"/>
        <w:rPr>
          <w:szCs w:val="20"/>
          <w:lang w:val="es-ES"/>
        </w:rPr>
      </w:pPr>
      <w:r w:rsidRPr="008A25EF">
        <w:rPr>
          <w:szCs w:val="20"/>
          <w:lang w:val="es-ES"/>
        </w:rPr>
        <w:t xml:space="preserve"> </w:t>
      </w:r>
    </w:p>
    <w:p w14:paraId="6A787694" w14:textId="77777777" w:rsidR="008A25EF" w:rsidRPr="008A25EF" w:rsidRDefault="008A25EF" w:rsidP="008A25EF">
      <w:pPr>
        <w:jc w:val="both"/>
        <w:rPr>
          <w:szCs w:val="20"/>
          <w:lang w:val="es-ES"/>
        </w:rPr>
      </w:pPr>
      <w:r w:rsidRPr="008A25EF">
        <w:rPr>
          <w:szCs w:val="20"/>
          <w:lang w:val="es-ES"/>
        </w:rPr>
        <w:t>3.- No forman parte del objeto de estas bases las prestaciones que, en vía administrativa, sueño resueltas por otras administraciones, aunque las mismas puedan haber sido tramitadas por parte de los profesionales de los Servicios Sociales Básicos.</w:t>
      </w:r>
    </w:p>
    <w:p w14:paraId="2A69F87D" w14:textId="77777777" w:rsidR="008A25EF" w:rsidRPr="008A25EF" w:rsidRDefault="008A25EF" w:rsidP="008A25EF">
      <w:pPr>
        <w:jc w:val="both"/>
        <w:rPr>
          <w:color w:val="0000FF"/>
          <w:szCs w:val="20"/>
          <w:lang w:val="es-ES"/>
        </w:rPr>
      </w:pPr>
    </w:p>
    <w:p w14:paraId="150735ED" w14:textId="77777777" w:rsidR="008A25EF" w:rsidRPr="008A25EF" w:rsidRDefault="008A25EF" w:rsidP="008A25EF">
      <w:pPr>
        <w:jc w:val="both"/>
        <w:rPr>
          <w:i/>
          <w:szCs w:val="20"/>
          <w:lang w:val="es-ES"/>
        </w:rPr>
      </w:pPr>
    </w:p>
    <w:p w14:paraId="50AC8B74" w14:textId="77777777" w:rsidR="008A25EF" w:rsidRPr="008A25EF" w:rsidRDefault="008A25EF" w:rsidP="008A25EF">
      <w:pPr>
        <w:jc w:val="both"/>
        <w:rPr>
          <w:b/>
          <w:szCs w:val="20"/>
          <w:u w:val="single"/>
          <w:lang w:val="es-ES"/>
        </w:rPr>
      </w:pPr>
      <w:r w:rsidRPr="008A25EF">
        <w:rPr>
          <w:b/>
          <w:szCs w:val="20"/>
          <w:u w:val="single"/>
          <w:lang w:val="es-ES"/>
        </w:rPr>
        <w:t>5.- Procedimiento de concesión</w:t>
      </w:r>
    </w:p>
    <w:p w14:paraId="066ED07D" w14:textId="77777777" w:rsidR="008A25EF" w:rsidRPr="008A25EF" w:rsidRDefault="008A25EF" w:rsidP="008A25EF">
      <w:pPr>
        <w:jc w:val="both"/>
        <w:rPr>
          <w:szCs w:val="20"/>
          <w:lang w:val="es-ES"/>
        </w:rPr>
      </w:pPr>
    </w:p>
    <w:p w14:paraId="6440FBBD" w14:textId="78111DC3" w:rsidR="008A25EF" w:rsidRDefault="008A25EF" w:rsidP="008A25EF">
      <w:pPr>
        <w:jc w:val="both"/>
        <w:rPr>
          <w:szCs w:val="20"/>
          <w:lang w:val="es-ES"/>
        </w:rPr>
      </w:pPr>
      <w:r w:rsidRPr="008A25EF">
        <w:rPr>
          <w:szCs w:val="20"/>
          <w:lang w:val="es-ES"/>
        </w:rPr>
        <w:t>El procedimiento de concesión de las subvenciones objeto de esta convocatoria será el de concurrencia competitiva, que podrá tramitarse por urgencia.</w:t>
      </w:r>
    </w:p>
    <w:p w14:paraId="43AFAEA3" w14:textId="77777777" w:rsidR="00301FBD" w:rsidRPr="008A25EF" w:rsidRDefault="00301FBD" w:rsidP="008A25EF">
      <w:pPr>
        <w:jc w:val="both"/>
        <w:rPr>
          <w:szCs w:val="20"/>
          <w:lang w:val="es-ES"/>
        </w:rPr>
      </w:pPr>
    </w:p>
    <w:p w14:paraId="2C066192" w14:textId="77777777" w:rsidR="008A25EF" w:rsidRPr="008A25EF" w:rsidRDefault="008A25EF" w:rsidP="008A25EF">
      <w:pPr>
        <w:jc w:val="both"/>
        <w:rPr>
          <w:i/>
          <w:szCs w:val="20"/>
          <w:lang w:val="es-ES"/>
        </w:rPr>
      </w:pPr>
    </w:p>
    <w:p w14:paraId="0BD9E4B3" w14:textId="77777777" w:rsidR="008A25EF" w:rsidRPr="008A25EF" w:rsidRDefault="008A25EF" w:rsidP="008A25EF">
      <w:pPr>
        <w:jc w:val="both"/>
        <w:rPr>
          <w:b/>
          <w:iCs/>
          <w:szCs w:val="20"/>
          <w:u w:val="single"/>
          <w:lang w:val="es-ES"/>
        </w:rPr>
      </w:pPr>
      <w:r w:rsidRPr="008A25EF">
        <w:rPr>
          <w:b/>
          <w:iCs/>
          <w:szCs w:val="20"/>
          <w:u w:val="single"/>
          <w:lang w:val="es-ES"/>
        </w:rPr>
        <w:t>6.- Requisitos por la solicitud y forma de acreditarlos</w:t>
      </w:r>
    </w:p>
    <w:p w14:paraId="41276585" w14:textId="77777777" w:rsidR="008A25EF" w:rsidRPr="008A25EF" w:rsidRDefault="008A25EF" w:rsidP="008A25EF">
      <w:pPr>
        <w:jc w:val="both"/>
        <w:rPr>
          <w:b/>
          <w:iCs/>
          <w:szCs w:val="20"/>
          <w:u w:val="single"/>
          <w:lang w:val="es-ES"/>
        </w:rPr>
      </w:pPr>
    </w:p>
    <w:p w14:paraId="1F6E6587" w14:textId="77777777" w:rsidR="008A25EF" w:rsidRPr="008A25EF" w:rsidRDefault="008A25EF" w:rsidP="008A25EF">
      <w:pPr>
        <w:widowControl w:val="0"/>
        <w:autoSpaceDE w:val="0"/>
        <w:autoSpaceDN w:val="0"/>
        <w:adjustRightInd w:val="0"/>
        <w:spacing w:line="278" w:lineRule="atLeast"/>
        <w:jc w:val="both"/>
        <w:rPr>
          <w:szCs w:val="20"/>
          <w:lang w:val="es-ES" w:bidi="ks-Deva"/>
        </w:rPr>
      </w:pPr>
      <w:r w:rsidRPr="008A25EF">
        <w:rPr>
          <w:szCs w:val="20"/>
          <w:u w:val="single"/>
          <w:lang w:val="es-ES" w:bidi="ks-Deva"/>
        </w:rPr>
        <w:t>Personas beneficiarias</w:t>
      </w:r>
      <w:r w:rsidRPr="008A25EF">
        <w:rPr>
          <w:szCs w:val="20"/>
          <w:lang w:val="es-ES" w:bidi="ks-Deva"/>
        </w:rPr>
        <w:t xml:space="preserve">. </w:t>
      </w:r>
    </w:p>
    <w:p w14:paraId="6939A716" w14:textId="77777777" w:rsidR="008A25EF" w:rsidRPr="008A25EF" w:rsidRDefault="008A25EF" w:rsidP="008A25EF">
      <w:pPr>
        <w:spacing w:before="40" w:after="40"/>
        <w:jc w:val="both"/>
        <w:rPr>
          <w:rFonts w:eastAsia="MS Mincho"/>
          <w:szCs w:val="20"/>
          <w:lang w:val="es-ES" w:eastAsia="ja-JP" w:bidi="ks-Deva"/>
        </w:rPr>
      </w:pPr>
    </w:p>
    <w:p w14:paraId="63CBD5ED" w14:textId="77777777" w:rsidR="008A25EF" w:rsidRPr="008A25EF" w:rsidRDefault="008A25EF" w:rsidP="008A25EF">
      <w:pPr>
        <w:spacing w:before="40" w:after="40"/>
        <w:jc w:val="both"/>
        <w:rPr>
          <w:rFonts w:eastAsia="MS Mincho"/>
          <w:szCs w:val="20"/>
          <w:lang w:val="es-ES" w:eastAsia="ja-JP" w:bidi="ks-Deva"/>
        </w:rPr>
      </w:pPr>
      <w:r w:rsidRPr="008A25EF">
        <w:rPr>
          <w:rFonts w:eastAsia="MS Mincho"/>
          <w:szCs w:val="20"/>
          <w:lang w:val="es-ES" w:eastAsia="ja-JP" w:bidi="ks-Deva"/>
        </w:rPr>
        <w:t>a) Podrán ser beneficiarios de las ayudas cualquier persona y/o unidad familiar de convivencia que se encuentre en una situación de dificultad socioeconómica y que con el otorgamiento de la mencionada ayuda sea posible contener o evitar el empeoramiento de la situación de necesidad.</w:t>
      </w:r>
    </w:p>
    <w:p w14:paraId="1DDAC442" w14:textId="77777777" w:rsidR="008A25EF" w:rsidRPr="008A25EF" w:rsidRDefault="008A25EF" w:rsidP="008A25EF">
      <w:pPr>
        <w:spacing w:before="40" w:after="40"/>
        <w:jc w:val="both"/>
        <w:rPr>
          <w:rFonts w:eastAsia="MS Mincho"/>
          <w:color w:val="000000"/>
          <w:szCs w:val="20"/>
          <w:lang w:val="es-ES" w:eastAsia="ja-JP" w:bidi="ks-Deva"/>
        </w:rPr>
      </w:pPr>
    </w:p>
    <w:p w14:paraId="6CA7E5AD"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b) Se determina un perfil de aquellos ciudadanos que tendrán un acceso prioritario en base a situaciones de vulnerabilidad o exclusión social o, en su defecto, es defienden corderos jurídicos absolutamente </w:t>
      </w:r>
      <w:r w:rsidRPr="008A25EF">
        <w:rPr>
          <w:szCs w:val="20"/>
          <w:lang w:val="es-ES" w:bidi="ks-Deva"/>
        </w:rPr>
        <w:lastRenderedPageBreak/>
        <w:t xml:space="preserve">fundamentales como lo son, por ejemplo, la presencia de niños en familias y unidades familiares de convivencia sujetas de la prestación, en cumplimiento del arte. 30 de la Ley 13/2006, de prestaciones sociales de carácter económico. </w:t>
      </w:r>
    </w:p>
    <w:p w14:paraId="0023058D" w14:textId="77777777" w:rsidR="008A25EF" w:rsidRPr="008A25EF" w:rsidRDefault="008A25EF" w:rsidP="008A25EF">
      <w:pPr>
        <w:widowControl w:val="0"/>
        <w:autoSpaceDE w:val="0"/>
        <w:autoSpaceDN w:val="0"/>
        <w:adjustRightInd w:val="0"/>
        <w:spacing w:after="267" w:line="278" w:lineRule="atLeast"/>
        <w:jc w:val="both"/>
        <w:rPr>
          <w:szCs w:val="20"/>
          <w:u w:val="single"/>
          <w:lang w:val="es-ES" w:bidi="ks-Deva"/>
        </w:rPr>
      </w:pPr>
      <w:r w:rsidRPr="008A25EF">
        <w:rPr>
          <w:szCs w:val="20"/>
          <w:u w:val="single"/>
          <w:lang w:val="es-ES" w:bidi="ks-Deva"/>
        </w:rPr>
        <w:t xml:space="preserve">Requisitos. </w:t>
      </w:r>
    </w:p>
    <w:p w14:paraId="5A98B4AF"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Las personas solicitantes de las prestaciones tienen que cumplir los siguientes requisitos: </w:t>
      </w:r>
    </w:p>
    <w:p w14:paraId="2F587BD6"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a) Ser mayor de 18 años o estar emancipadas legalmente </w:t>
      </w:r>
    </w:p>
    <w:p w14:paraId="709395EF" w14:textId="77777777" w:rsidR="008A25EF" w:rsidRPr="008A25EF" w:rsidRDefault="008A25EF" w:rsidP="008A25EF">
      <w:pPr>
        <w:spacing w:before="40" w:after="40"/>
        <w:jc w:val="both"/>
        <w:rPr>
          <w:szCs w:val="20"/>
          <w:lang w:val="es-ES" w:bidi="ks-Deva"/>
        </w:rPr>
      </w:pPr>
      <w:r w:rsidRPr="008A25EF">
        <w:rPr>
          <w:szCs w:val="20"/>
          <w:lang w:val="es-ES" w:bidi="ks-Deva"/>
        </w:rPr>
        <w:t>b) Estar empadronadas en el término municipal.  Se hará excepción a las personas acogidas en recursos de alojamiento institucional y los casos previstos en el artículo 4 apartado 3 del Reglamento de prestaciones económicas de carácter social del municipio de Dosrius.</w:t>
      </w:r>
    </w:p>
    <w:p w14:paraId="68EBDFD1" w14:textId="77777777" w:rsidR="008A25EF" w:rsidRPr="008A25EF" w:rsidRDefault="008A25EF" w:rsidP="008A25EF">
      <w:pPr>
        <w:spacing w:before="40" w:after="40"/>
        <w:jc w:val="both"/>
        <w:rPr>
          <w:szCs w:val="20"/>
          <w:lang w:val="es-ES" w:bidi="ks-Deva"/>
        </w:rPr>
      </w:pPr>
    </w:p>
    <w:p w14:paraId="3BF647A4" w14:textId="77777777" w:rsidR="008A25EF" w:rsidRPr="008A25EF" w:rsidRDefault="008A25EF" w:rsidP="008A25EF">
      <w:pPr>
        <w:spacing w:before="40" w:after="40"/>
        <w:jc w:val="both"/>
        <w:rPr>
          <w:szCs w:val="20"/>
          <w:lang w:val="es-ES" w:bidi="ks-Deva"/>
        </w:rPr>
      </w:pPr>
      <w:r w:rsidRPr="008A25EF">
        <w:rPr>
          <w:szCs w:val="20"/>
          <w:lang w:val="es-ES" w:bidi="ks-Deva"/>
        </w:rPr>
        <w:t>c) Que la unidad familiar de convivencia de la persona solicitando tenga una renta disponible, igual o inferior a la IRSC mensual del ejercicio en curso</w:t>
      </w:r>
    </w:p>
    <w:p w14:paraId="72273BF0" w14:textId="77777777" w:rsidR="008A25EF" w:rsidRPr="008A25EF" w:rsidRDefault="008A25EF" w:rsidP="008A25EF">
      <w:pPr>
        <w:spacing w:before="40" w:after="40"/>
        <w:jc w:val="both"/>
        <w:rPr>
          <w:bCs/>
          <w:i/>
          <w:color w:val="000000"/>
          <w:szCs w:val="20"/>
          <w:lang w:val="es-ES" w:bidi="ks-Deva"/>
        </w:rPr>
      </w:pPr>
    </w:p>
    <w:p w14:paraId="66334C76"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d) No disponer de bienes amuebles, inmuebles –diferentes a la vivienda habitual, hacia los cuales se disponga de derecho de propiedad, posesión o usufructo; ni rentas de la actividad económica, ni finalmente rentas del capital. </w:t>
      </w:r>
    </w:p>
    <w:p w14:paraId="590948D2"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e) No tener acceso a prestaciones económicas otorgadas por otras administraciones que puedan cubrir la necesidad surgida. </w:t>
      </w:r>
    </w:p>
    <w:p w14:paraId="543B8717"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f) No haber solicitado ayuda económica relativa a este reglamento a esta Corporación en los últimos 12 meses, a excepción hecha de casos que requieran renovar la atención urgente e inmediata o bien en los casos de carencia de resolución de la necesidad durante el primer otorgamiento de prestación económica. </w:t>
      </w:r>
    </w:p>
    <w:p w14:paraId="0ABA5F4A" w14:textId="77777777" w:rsidR="008A25EF" w:rsidRPr="008A25EF" w:rsidRDefault="008A25EF" w:rsidP="008A25EF">
      <w:pPr>
        <w:widowControl w:val="0"/>
        <w:autoSpaceDE w:val="0"/>
        <w:autoSpaceDN w:val="0"/>
        <w:adjustRightInd w:val="0"/>
        <w:jc w:val="both"/>
        <w:rPr>
          <w:color w:val="000000"/>
          <w:szCs w:val="20"/>
          <w:lang w:val="es-ES" w:bidi="ks-Deva"/>
        </w:rPr>
      </w:pPr>
      <w:r w:rsidRPr="008A25EF">
        <w:rPr>
          <w:color w:val="000000"/>
          <w:szCs w:val="20"/>
          <w:lang w:val="es-ES" w:bidi="ks-Deva"/>
        </w:rPr>
        <w:t>g) Será requisito imprescindible, aportar toda la documentación requerida por los técnicos de servicios sociales, con el fin de realizar un estudio socioeconómico.</w:t>
      </w:r>
    </w:p>
    <w:p w14:paraId="2AE65CDF" w14:textId="77777777" w:rsidR="008A25EF" w:rsidRPr="008A25EF" w:rsidRDefault="008A25EF" w:rsidP="008A25EF">
      <w:pPr>
        <w:jc w:val="both"/>
        <w:rPr>
          <w:rFonts w:eastAsia="MS Mincho"/>
          <w:color w:val="000000"/>
          <w:szCs w:val="20"/>
          <w:lang w:val="es-ES" w:eastAsia="ja-JP" w:bidi="ks-Deva"/>
        </w:rPr>
      </w:pPr>
    </w:p>
    <w:p w14:paraId="62859952" w14:textId="2FE924EE"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h) En el supuesto de que la prestación a conceder sea parte de un plan de actuación integral desarrollado por los servicios sociales básicos con la unidad de convivencia, la solicitud será considerada hecho de oficio por parte de los profesionales. </w:t>
      </w:r>
    </w:p>
    <w:p w14:paraId="3A57D57A" w14:textId="77777777" w:rsidR="008A25EF" w:rsidRPr="008A25EF" w:rsidRDefault="008A25EF" w:rsidP="008A25EF">
      <w:pPr>
        <w:jc w:val="both"/>
        <w:rPr>
          <w:rFonts w:eastAsia="MS Mincho"/>
          <w:color w:val="000000"/>
          <w:szCs w:val="20"/>
          <w:lang w:val="es-ES" w:eastAsia="ja-JP" w:bidi="ks-Deva"/>
        </w:rPr>
      </w:pPr>
    </w:p>
    <w:p w14:paraId="56A5785E" w14:textId="711C4BEA"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i) Mientras dure el estado de alarma no se presta servicio presencial de atención al ciudadano/a, por lo tanto, las personas solicitantes tendrán que rellenar y presentar una instancia genérica </w:t>
      </w:r>
      <w:r w:rsidRPr="008A25EF">
        <w:rPr>
          <w:rFonts w:eastAsia="MS Mincho"/>
          <w:b/>
          <w:bCs/>
          <w:color w:val="000000"/>
          <w:szCs w:val="20"/>
          <w:lang w:val="es-ES" w:eastAsia="ja-JP" w:bidi="ks-Deva"/>
        </w:rPr>
        <w:t xml:space="preserve">de forma telemática </w:t>
      </w:r>
      <w:r w:rsidRPr="008A25EF">
        <w:rPr>
          <w:rFonts w:eastAsia="MS Mincho"/>
          <w:color w:val="000000"/>
          <w:szCs w:val="20"/>
          <w:lang w:val="es-ES" w:eastAsia="ja-JP" w:bidi="ks-Deva"/>
        </w:rPr>
        <w:t xml:space="preserve">a través de la página web municipal </w:t>
      </w:r>
      <w:hyperlink r:id="rId8" w:history="1">
        <w:r w:rsidRPr="008A25EF">
          <w:rPr>
            <w:rFonts w:eastAsia="MS Mincho"/>
            <w:color w:val="0000FF"/>
            <w:szCs w:val="20"/>
            <w:u w:val="single"/>
            <w:lang w:val="es-ES" w:eastAsia="ja-JP" w:bidi="ks-Deva"/>
          </w:rPr>
          <w:t>www.dosrius.cat</w:t>
        </w:r>
      </w:hyperlink>
      <w:r w:rsidRPr="008A25EF">
        <w:rPr>
          <w:rFonts w:eastAsia="MS Mincho"/>
          <w:color w:val="000000"/>
          <w:szCs w:val="20"/>
          <w:lang w:val="es-ES" w:eastAsia="ja-JP" w:bidi="ks-Deva"/>
        </w:rPr>
        <w:t xml:space="preserve"> y o a través del mail </w:t>
      </w:r>
      <w:hyperlink r:id="rId9" w:history="1">
        <w:r w:rsidRPr="008A25EF">
          <w:rPr>
            <w:rFonts w:eastAsia="MS Mincho"/>
            <w:color w:val="0000FF"/>
            <w:szCs w:val="20"/>
            <w:u w:val="single"/>
            <w:lang w:val="es-ES" w:eastAsia="ja-JP" w:bidi="ks-Deva"/>
          </w:rPr>
          <w:t>serveissocials@dosrius.cat</w:t>
        </w:r>
      </w:hyperlink>
      <w:r w:rsidRPr="008A25EF">
        <w:rPr>
          <w:rFonts w:eastAsia="MS Mincho"/>
          <w:color w:val="000000"/>
          <w:szCs w:val="20"/>
          <w:lang w:val="es-ES" w:eastAsia="ja-JP" w:bidi="ks-Deva"/>
        </w:rPr>
        <w:t>.</w:t>
      </w:r>
    </w:p>
    <w:p w14:paraId="2507A031" w14:textId="77777777" w:rsidR="008A25EF" w:rsidRPr="008A25EF" w:rsidRDefault="008A25EF" w:rsidP="008A25EF">
      <w:pPr>
        <w:jc w:val="both"/>
        <w:rPr>
          <w:rFonts w:eastAsia="MS Mincho"/>
          <w:color w:val="000000"/>
          <w:szCs w:val="20"/>
          <w:lang w:val="es-ES" w:eastAsia="ja-JP" w:bidi="ks-Deva"/>
        </w:rPr>
      </w:pPr>
    </w:p>
    <w:p w14:paraId="30993CD0"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Para apoyo a la presentación telemática y resolución de dudas, los interesados pueden trucar al teléfono 93.791.80.14 Ext.4 o bien enviar un correo electrónico a serveisocials@dosrius.cat. </w:t>
      </w:r>
      <w:hyperlink r:id="rId10" w:history="1"/>
      <w:r w:rsidRPr="008A25EF">
        <w:rPr>
          <w:rFonts w:eastAsia="MS Mincho"/>
          <w:color w:val="000000"/>
          <w:szCs w:val="20"/>
          <w:lang w:val="es-ES" w:eastAsia="ja-JP" w:bidi="ks-Deva"/>
        </w:rPr>
        <w:t xml:space="preserve"> </w:t>
      </w:r>
    </w:p>
    <w:p w14:paraId="01BEB635" w14:textId="77777777" w:rsidR="008A25EF" w:rsidRPr="008A25EF" w:rsidRDefault="008A25EF" w:rsidP="008A25EF">
      <w:pPr>
        <w:jc w:val="both"/>
        <w:rPr>
          <w:rFonts w:eastAsia="MS Mincho"/>
          <w:color w:val="000000"/>
          <w:szCs w:val="20"/>
          <w:lang w:val="es-ES" w:eastAsia="ja-JP" w:bidi="ks-Deva"/>
        </w:rPr>
      </w:pPr>
    </w:p>
    <w:p w14:paraId="0C60BD0A"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Se ayudará a las familias con dificultades a la hora de presentar documentación de forma electrónica haciendo uso de los medios mencionados.</w:t>
      </w:r>
    </w:p>
    <w:p w14:paraId="7640DB6F" w14:textId="77777777" w:rsidR="008A25EF" w:rsidRPr="008A25EF" w:rsidRDefault="008A25EF" w:rsidP="008A25EF">
      <w:pPr>
        <w:jc w:val="both"/>
        <w:rPr>
          <w:rFonts w:eastAsia="MS Mincho"/>
          <w:color w:val="000000"/>
          <w:szCs w:val="20"/>
          <w:lang w:val="es-ES" w:eastAsia="ja-JP" w:bidi="ks-Deva"/>
        </w:rPr>
      </w:pPr>
    </w:p>
    <w:p w14:paraId="791E6E46"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La presentación de la solicitud comporta la aceptación de las bases de esta convocatoria por parte de todos los miembros de la unidad familiar</w:t>
      </w:r>
    </w:p>
    <w:p w14:paraId="10FCC389" w14:textId="77777777" w:rsidR="008A25EF" w:rsidRPr="008A25EF" w:rsidRDefault="008A25EF" w:rsidP="008A25EF">
      <w:pPr>
        <w:jc w:val="both"/>
        <w:rPr>
          <w:rFonts w:eastAsia="MS Mincho"/>
          <w:color w:val="000000"/>
          <w:szCs w:val="20"/>
          <w:lang w:val="es-ES" w:eastAsia="ja-JP" w:bidi="ks-Deva"/>
        </w:rPr>
      </w:pPr>
    </w:p>
    <w:p w14:paraId="4BE61E75"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En el supuesto de que el/s solicitante/s lo autorice debidamente sólo habrá que acreditar aquellos datos que no estén a disposición de la administración municipal. </w:t>
      </w:r>
    </w:p>
    <w:p w14:paraId="562B577A" w14:textId="702397B4" w:rsidR="008A25EF" w:rsidRDefault="008A25EF" w:rsidP="008A25EF">
      <w:pPr>
        <w:jc w:val="both"/>
        <w:rPr>
          <w:rFonts w:eastAsia="MS Mincho"/>
          <w:color w:val="000000"/>
          <w:szCs w:val="20"/>
          <w:lang w:val="es-ES" w:eastAsia="ja-JP" w:bidi="ks-Deva"/>
        </w:rPr>
      </w:pPr>
    </w:p>
    <w:p w14:paraId="207FBCEB" w14:textId="5F7F45D5" w:rsidR="0096235E" w:rsidRDefault="0096235E" w:rsidP="008A25EF">
      <w:pPr>
        <w:jc w:val="both"/>
        <w:rPr>
          <w:rFonts w:eastAsia="MS Mincho"/>
          <w:color w:val="000000"/>
          <w:szCs w:val="20"/>
          <w:lang w:val="es-ES" w:eastAsia="ja-JP" w:bidi="ks-Deva"/>
        </w:rPr>
      </w:pPr>
    </w:p>
    <w:p w14:paraId="30A6DAA4" w14:textId="0C1E8C64" w:rsidR="0096235E" w:rsidRDefault="0096235E" w:rsidP="008A25EF">
      <w:pPr>
        <w:jc w:val="both"/>
        <w:rPr>
          <w:rFonts w:eastAsia="MS Mincho"/>
          <w:color w:val="000000"/>
          <w:szCs w:val="20"/>
          <w:lang w:val="es-ES" w:eastAsia="ja-JP" w:bidi="ks-Deva"/>
        </w:rPr>
      </w:pPr>
    </w:p>
    <w:p w14:paraId="0AFC7E65" w14:textId="77777777" w:rsidR="0096235E" w:rsidRPr="008A25EF" w:rsidRDefault="0096235E" w:rsidP="008A25EF">
      <w:pPr>
        <w:jc w:val="both"/>
        <w:rPr>
          <w:rFonts w:eastAsia="MS Mincho"/>
          <w:color w:val="000000"/>
          <w:szCs w:val="20"/>
          <w:lang w:val="es-ES" w:eastAsia="ja-JP" w:bidi="ks-Deva"/>
        </w:rPr>
      </w:pPr>
    </w:p>
    <w:p w14:paraId="57C7CF84" w14:textId="77777777" w:rsidR="008A25EF" w:rsidRPr="008A25EF" w:rsidRDefault="008A25EF" w:rsidP="008A25EF">
      <w:pPr>
        <w:jc w:val="both"/>
        <w:rPr>
          <w:rFonts w:eastAsia="MS Mincho"/>
          <w:color w:val="000000"/>
          <w:szCs w:val="20"/>
          <w:u w:val="single"/>
          <w:lang w:val="es-ES" w:eastAsia="ja-JP" w:bidi="ks-Deva"/>
        </w:rPr>
      </w:pPr>
      <w:r w:rsidRPr="008A25EF">
        <w:rPr>
          <w:rFonts w:eastAsia="MS Mincho"/>
          <w:color w:val="000000"/>
          <w:szCs w:val="20"/>
          <w:u w:val="single"/>
          <w:lang w:val="es-ES" w:eastAsia="ja-JP" w:bidi="ks-Deva"/>
        </w:rPr>
        <w:lastRenderedPageBreak/>
        <w:t>Forma de solicitud, lugar y plazo.</w:t>
      </w:r>
    </w:p>
    <w:p w14:paraId="2770DFE2" w14:textId="77777777" w:rsidR="008A25EF" w:rsidRPr="008A25EF" w:rsidRDefault="008A25EF" w:rsidP="008A25EF">
      <w:pPr>
        <w:jc w:val="both"/>
        <w:rPr>
          <w:rFonts w:eastAsia="MS Mincho"/>
          <w:color w:val="000000"/>
          <w:szCs w:val="20"/>
          <w:lang w:val="es-ES" w:eastAsia="ja-JP" w:bidi="ks-Deva"/>
        </w:rPr>
      </w:pPr>
    </w:p>
    <w:p w14:paraId="3049AE47"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a. La solicitud, acompañada de la documentación complementaria especificada al artículo siguiente se presentará al Departamento de Servicios Sociales correspondiente por su tramitación, o por cualquier de los medios previstos en el artículo 16 de la Ley 39/2015, del Procedimiento Administrativo Común de las Administraciones Públicas. </w:t>
      </w:r>
    </w:p>
    <w:p w14:paraId="15AFB715"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b. El plazo por la presentación de las solicitudes estará abierto durante todos los meses del año, con excepción de aquellas ayudas que sean objete de una convocatoria específica, para las cuales será esta convocatoria la que determinará los plazos de presentación de las solicitudes. </w:t>
      </w:r>
    </w:p>
    <w:p w14:paraId="110F5994"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c. Las solicitudes presentadas antes de la aprobación del presupuesto anual del Ente local, se considerarán presentadas. </w:t>
      </w:r>
    </w:p>
    <w:p w14:paraId="14EC380B"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d. Las personas interesadas que presenten solicitudes defectuosas o documentación incompleta serán requeridos para que en el plazo de 10 días enmienden los errores o defectos o presenten la documentación exigida, con indicación que si no lo hacen se los tendrá por desistidos en su petición. </w:t>
      </w:r>
    </w:p>
    <w:p w14:paraId="452EB717"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e. La solicitud tendrá que ir firmada por la persona solicitante o, en su caso, por su representante, legal o de hecho. </w:t>
      </w:r>
    </w:p>
    <w:p w14:paraId="2C32D6EE" w14:textId="77777777" w:rsidR="008A25EF" w:rsidRPr="008A25EF" w:rsidRDefault="008A25EF" w:rsidP="008A25EF">
      <w:pPr>
        <w:rPr>
          <w:rFonts w:eastAsia="MS Mincho"/>
          <w:szCs w:val="20"/>
          <w:lang w:val="es-ES" w:eastAsia="ja-JP" w:bidi="ks-Deva"/>
        </w:rPr>
      </w:pPr>
      <w:r w:rsidRPr="008A25EF">
        <w:rPr>
          <w:rFonts w:eastAsia="MS Mincho"/>
          <w:szCs w:val="20"/>
          <w:lang w:val="es-ES" w:eastAsia="ja-JP" w:bidi="ks-Deva"/>
        </w:rPr>
        <w:t>f. La presentación de solicitud implica la aceptación de la totalidad de la regulación</w:t>
      </w:r>
    </w:p>
    <w:p w14:paraId="356C3FAE"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descrita en estas bases. </w:t>
      </w:r>
    </w:p>
    <w:p w14:paraId="14D3BA2D" w14:textId="37725390"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g. Las solicitudes se atenderán por orden de entrada, excepto que a juicio del personal técnico de referencia de los Equipos básicos de atención social existan solicitudes que requieran una atención de urgencia. En cualquier caso, se tiene que procurar la mayor celeridad posible por la resolución y entrega de las ayudas (de uno a tres meses), especialmente en aquellos casos en que se detecte una situación de urgencia (por los cuales </w:t>
      </w:r>
      <w:r w:rsidR="00101BFD" w:rsidRPr="008A25EF">
        <w:rPr>
          <w:szCs w:val="20"/>
          <w:lang w:val="es-ES" w:bidi="ks-Deva"/>
        </w:rPr>
        <w:t>el plazo máximo</w:t>
      </w:r>
      <w:r w:rsidRPr="008A25EF">
        <w:rPr>
          <w:szCs w:val="20"/>
          <w:lang w:val="es-ES" w:bidi="ks-Deva"/>
        </w:rPr>
        <w:t xml:space="preserve"> será de 4 días hábiles) o de emergencia (por los cuales el plazo máximo será de 48 horas).</w:t>
      </w:r>
    </w:p>
    <w:p w14:paraId="1999FA29"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h. En el supuesto de que la prestación a conceder sea parte de un plan de actuación integral desarrollado por los servicios sociales básicos con la unidad de convivencia, la solicitud será considerada hecho de oficio por parte de los profesionales. </w:t>
      </w:r>
    </w:p>
    <w:p w14:paraId="431EB802" w14:textId="77777777" w:rsidR="008A25EF" w:rsidRPr="008A25EF" w:rsidRDefault="008A25EF" w:rsidP="008A25EF">
      <w:pPr>
        <w:jc w:val="both"/>
        <w:rPr>
          <w:iCs/>
          <w:szCs w:val="20"/>
          <w:lang w:val="es-ES"/>
        </w:rPr>
      </w:pPr>
    </w:p>
    <w:p w14:paraId="0C85F8A6" w14:textId="77777777" w:rsidR="008A25EF" w:rsidRPr="008A25EF" w:rsidRDefault="008A25EF" w:rsidP="008A25EF">
      <w:pPr>
        <w:jc w:val="both"/>
        <w:rPr>
          <w:b/>
          <w:iCs/>
          <w:szCs w:val="20"/>
          <w:u w:val="single"/>
          <w:lang w:val="es-ES"/>
        </w:rPr>
      </w:pPr>
      <w:r w:rsidRPr="008A25EF">
        <w:rPr>
          <w:b/>
          <w:iCs/>
          <w:szCs w:val="20"/>
          <w:u w:val="single"/>
          <w:lang w:val="es-ES"/>
        </w:rPr>
        <w:t>7.- Documentos que tienen que acompañar a la solicitud</w:t>
      </w:r>
    </w:p>
    <w:p w14:paraId="0AA0BC91" w14:textId="77777777" w:rsidR="008A25EF" w:rsidRPr="008A25EF" w:rsidRDefault="008A25EF" w:rsidP="008A25EF">
      <w:pPr>
        <w:jc w:val="both"/>
        <w:rPr>
          <w:b/>
          <w:iCs/>
          <w:szCs w:val="20"/>
          <w:u w:val="single"/>
          <w:lang w:val="es-ES"/>
        </w:rPr>
      </w:pPr>
    </w:p>
    <w:p w14:paraId="536ECC5C"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La documentación relacionada en este artículo será considerada como máxima y se reclamará, en cada caso, al solicitante la necesaria para realizar la valoración económica y social de una forma fidedigna. </w:t>
      </w:r>
    </w:p>
    <w:p w14:paraId="5CA2BC6A" w14:textId="22CB5D30"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En ningún caso se reclamará documentación que ya const</w:t>
      </w:r>
      <w:r w:rsidR="0096235E">
        <w:rPr>
          <w:szCs w:val="20"/>
          <w:lang w:val="es-ES" w:bidi="ks-Deva"/>
        </w:rPr>
        <w:t>a</w:t>
      </w:r>
      <w:r w:rsidRPr="008A25EF">
        <w:rPr>
          <w:szCs w:val="20"/>
          <w:lang w:val="es-ES" w:bidi="ks-Deva"/>
        </w:rPr>
        <w:t xml:space="preserve"> al expediente del solicitante o de la unidad convivencia, ni aquella que se pueda conseguir de oficio a otros servicios municipales u otras administraciones según lo dispuesto al artículo 6.2, letra b de la Ley 11/2007, de 22 de junio, de acceso electrónico de los ciudadanos a los servicios públicos. </w:t>
      </w:r>
    </w:p>
    <w:p w14:paraId="6A2303EC"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u w:val="single"/>
          <w:lang w:val="es-ES" w:bidi="ks-Deva"/>
        </w:rPr>
        <w:t>Documentación general</w:t>
      </w:r>
      <w:r w:rsidRPr="008A25EF">
        <w:rPr>
          <w:szCs w:val="20"/>
          <w:lang w:val="es-ES" w:bidi="ks-Deva"/>
        </w:rPr>
        <w:t xml:space="preserve"> para cualquier tipo de ayuda: </w:t>
      </w:r>
    </w:p>
    <w:p w14:paraId="5C5A77A2"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a) Solicitud de ayuda, según modelo normalizado, debidamente agasajado </w:t>
      </w:r>
    </w:p>
    <w:p w14:paraId="15AC6835"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b) Certificado de empadronamiento y de convivencia donde conste la antigüedad. </w:t>
      </w:r>
    </w:p>
    <w:p w14:paraId="12267161"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c) Acreditación de la composición de la unidad de convivencia familiar y, si se tercia, certificado de </w:t>
      </w:r>
      <w:r w:rsidRPr="008A25EF">
        <w:rPr>
          <w:szCs w:val="20"/>
          <w:lang w:val="es-ES" w:bidi="ks-Deva"/>
        </w:rPr>
        <w:lastRenderedPageBreak/>
        <w:t xml:space="preserve">discapacitado de algunos de sus miembros </w:t>
      </w:r>
    </w:p>
    <w:p w14:paraId="67D84B96" w14:textId="77777777" w:rsidR="008A25EF" w:rsidRPr="008A25EF" w:rsidRDefault="008A25EF" w:rsidP="008A25EF">
      <w:pPr>
        <w:widowControl w:val="0"/>
        <w:autoSpaceDE w:val="0"/>
        <w:autoSpaceDN w:val="0"/>
        <w:adjustRightInd w:val="0"/>
        <w:spacing w:after="267" w:line="276" w:lineRule="atLeast"/>
        <w:ind w:left="362"/>
        <w:jc w:val="both"/>
        <w:rPr>
          <w:szCs w:val="20"/>
          <w:lang w:val="es-ES" w:bidi="ks-Deva"/>
        </w:rPr>
      </w:pPr>
      <w:r w:rsidRPr="008A25EF">
        <w:rPr>
          <w:szCs w:val="20"/>
          <w:lang w:val="es-ES" w:bidi="ks-Deva"/>
        </w:rPr>
        <w:t xml:space="preserve">c.1. Justificantes económicos y otra documentación que los técnicos consideren necesaria para documentar la situación de urgencia social. </w:t>
      </w:r>
    </w:p>
    <w:p w14:paraId="6FD89FEB" w14:textId="77777777" w:rsidR="008A25EF" w:rsidRPr="008A25EF" w:rsidRDefault="008A25EF" w:rsidP="008A25EF">
      <w:pPr>
        <w:widowControl w:val="0"/>
        <w:autoSpaceDE w:val="0"/>
        <w:autoSpaceDN w:val="0"/>
        <w:adjustRightInd w:val="0"/>
        <w:spacing w:after="267" w:line="276" w:lineRule="atLeast"/>
        <w:ind w:left="362"/>
        <w:jc w:val="both"/>
        <w:rPr>
          <w:szCs w:val="20"/>
          <w:lang w:val="es-ES" w:bidi="ks-Deva"/>
        </w:rPr>
      </w:pPr>
      <w:r w:rsidRPr="008A25EF">
        <w:rPr>
          <w:szCs w:val="20"/>
          <w:lang w:val="es-ES" w:bidi="ks-Deva"/>
        </w:rPr>
        <w:t xml:space="preserve">c.1.1. Declaración jurada de ingresos de la unidad convivencia. </w:t>
      </w:r>
    </w:p>
    <w:p w14:paraId="647BDFD2" w14:textId="77777777" w:rsidR="008A25EF" w:rsidRPr="008A25EF" w:rsidRDefault="008A25EF" w:rsidP="008A25EF">
      <w:pPr>
        <w:widowControl w:val="0"/>
        <w:autoSpaceDE w:val="0"/>
        <w:autoSpaceDN w:val="0"/>
        <w:adjustRightInd w:val="0"/>
        <w:spacing w:after="267" w:line="276" w:lineRule="atLeast"/>
        <w:ind w:left="362"/>
        <w:jc w:val="both"/>
        <w:rPr>
          <w:szCs w:val="20"/>
          <w:lang w:val="es-ES" w:bidi="ks-Deva"/>
        </w:rPr>
      </w:pPr>
      <w:r w:rsidRPr="008A25EF">
        <w:rPr>
          <w:szCs w:val="20"/>
          <w:lang w:val="es-ES" w:bidi="ks-Deva"/>
        </w:rPr>
        <w:t xml:space="preserve">c.1.2. Declaración de responsabilidad (incluida en la solicitud) en la que se haga constar: </w:t>
      </w:r>
    </w:p>
    <w:p w14:paraId="7F467964" w14:textId="77777777" w:rsidR="008A25EF" w:rsidRPr="008A25EF" w:rsidRDefault="008A25EF" w:rsidP="008A25EF">
      <w:pPr>
        <w:widowControl w:val="0"/>
        <w:autoSpaceDE w:val="0"/>
        <w:autoSpaceDN w:val="0"/>
        <w:adjustRightInd w:val="0"/>
        <w:spacing w:after="267" w:line="276" w:lineRule="atLeast"/>
        <w:ind w:left="708"/>
        <w:jc w:val="both"/>
        <w:rPr>
          <w:szCs w:val="20"/>
          <w:lang w:val="es-ES" w:bidi="ks-Deva"/>
        </w:rPr>
      </w:pPr>
      <w:r w:rsidRPr="008A25EF">
        <w:rPr>
          <w:szCs w:val="20"/>
          <w:lang w:val="es-ES" w:bidi="ks-Deva"/>
        </w:rPr>
        <w:t>c.1.2.a. Que no ha recibido ayudas por el mismo destino de otro organismo, público o privado. En caso contrario, tendrá que indicar las que haya solicitado y el importe de los recibimientos.</w:t>
      </w:r>
    </w:p>
    <w:p w14:paraId="4DABE611" w14:textId="77777777" w:rsidR="008A25EF" w:rsidRPr="008A25EF" w:rsidRDefault="008A25EF" w:rsidP="008A25EF">
      <w:pPr>
        <w:widowControl w:val="0"/>
        <w:autoSpaceDE w:val="0"/>
        <w:autoSpaceDN w:val="0"/>
        <w:adjustRightInd w:val="0"/>
        <w:spacing w:after="267" w:line="276" w:lineRule="atLeast"/>
        <w:ind w:left="708"/>
        <w:jc w:val="both"/>
        <w:rPr>
          <w:szCs w:val="20"/>
          <w:lang w:val="es-ES" w:bidi="ks-Deva"/>
        </w:rPr>
      </w:pPr>
      <w:r w:rsidRPr="008A25EF">
        <w:rPr>
          <w:szCs w:val="20"/>
          <w:lang w:val="es-ES" w:bidi="ks-Deva"/>
        </w:rPr>
        <w:t xml:space="preserve">c.1.2.b. Que ha procedido a la justificación de las ayudas concedidas por este Ayuntamiento y, en caso contrario, indicar las ayudas pendientes de justificar y la causa que lo motiva. </w:t>
      </w:r>
    </w:p>
    <w:p w14:paraId="56A5F404" w14:textId="77777777" w:rsidR="008A25EF" w:rsidRPr="008A25EF" w:rsidRDefault="008A25EF" w:rsidP="008A25EF">
      <w:pPr>
        <w:widowControl w:val="0"/>
        <w:autoSpaceDE w:val="0"/>
        <w:autoSpaceDN w:val="0"/>
        <w:adjustRightInd w:val="0"/>
        <w:spacing w:after="267" w:line="276" w:lineRule="atLeast"/>
        <w:ind w:left="708"/>
        <w:jc w:val="both"/>
        <w:rPr>
          <w:szCs w:val="20"/>
          <w:lang w:val="es-ES" w:bidi="ks-Deva"/>
        </w:rPr>
      </w:pPr>
      <w:r w:rsidRPr="008A25EF">
        <w:rPr>
          <w:szCs w:val="20"/>
          <w:lang w:val="es-ES" w:bidi="ks-Deva"/>
        </w:rPr>
        <w:t xml:space="preserve">c.1.2.c. Que no posee corderos amueblas o inmuebles, diferentes de la vivienda habitual, sobre los que se tenga un derecho de propiedad, posesión, usufructo o cualquier otro que, por sus características, valoración, posibilidad de explotación o abanica, indique la existencia de medios suficientes para atender la necesidad para la cual se solicita la ayuda. En caso contrario, indicar qué. </w:t>
      </w:r>
    </w:p>
    <w:p w14:paraId="378F0F20" w14:textId="77777777" w:rsidR="008A25EF" w:rsidRPr="008A25EF" w:rsidRDefault="008A25EF" w:rsidP="008A25EF">
      <w:pPr>
        <w:widowControl w:val="0"/>
        <w:autoSpaceDE w:val="0"/>
        <w:autoSpaceDN w:val="0"/>
        <w:adjustRightInd w:val="0"/>
        <w:spacing w:after="267" w:line="276" w:lineRule="atLeast"/>
        <w:ind w:left="708"/>
        <w:jc w:val="both"/>
        <w:rPr>
          <w:szCs w:val="20"/>
          <w:lang w:val="es-ES" w:bidi="ks-Deva"/>
        </w:rPr>
      </w:pPr>
      <w:r w:rsidRPr="008A25EF">
        <w:rPr>
          <w:szCs w:val="20"/>
          <w:lang w:val="es-ES" w:bidi="ks-Deva"/>
        </w:rPr>
        <w:t xml:space="preserve">c.1.2.d. Que autoriza expresamente a la administración municipal por recabar cualquier tipo de información que pueda obrar en su poder o solicitarla a otras administraciones. </w:t>
      </w:r>
    </w:p>
    <w:p w14:paraId="06441805" w14:textId="77777777" w:rsidR="008A25EF" w:rsidRPr="008A25EF" w:rsidRDefault="008A25EF" w:rsidP="008A25EF">
      <w:pPr>
        <w:widowControl w:val="0"/>
        <w:autoSpaceDE w:val="0"/>
        <w:autoSpaceDN w:val="0"/>
        <w:adjustRightInd w:val="0"/>
        <w:spacing w:after="267" w:line="276" w:lineRule="atLeast"/>
        <w:ind w:left="357"/>
        <w:jc w:val="both"/>
        <w:rPr>
          <w:szCs w:val="20"/>
          <w:lang w:val="es-ES" w:bidi="ks-Deva"/>
        </w:rPr>
      </w:pPr>
      <w:r w:rsidRPr="008A25EF">
        <w:rPr>
          <w:szCs w:val="20"/>
          <w:lang w:val="es-ES" w:bidi="ks-Deva"/>
        </w:rPr>
        <w:t xml:space="preserve">c.2. Cualquier otra documentación que para la correcta valoración de la solicitud pueda ser requerida durante su tramitación, que podrá ser solicitada por el personal técnico de referencia de los equipos básicos de atención social o aportada por la persona interesada si lo considera conveniente. </w:t>
      </w:r>
    </w:p>
    <w:p w14:paraId="7D5A1FAD"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u w:val="single"/>
          <w:lang w:val="es-ES" w:bidi="ks-Deva"/>
        </w:rPr>
        <w:t>Documentación Específica</w:t>
      </w:r>
      <w:r w:rsidRPr="008A25EF">
        <w:rPr>
          <w:szCs w:val="20"/>
          <w:lang w:val="es-ES" w:bidi="ks-Deva"/>
        </w:rPr>
        <w:t xml:space="preserve">: otros documentos específicos según las circunstancias o necesidad. </w:t>
      </w:r>
    </w:p>
    <w:p w14:paraId="057E21F8"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Para el acceso a determinadas ayudas económicas será necesario aportar, además de la documentación general, la documentación específica que corresponda, por ejemplo: </w:t>
      </w:r>
    </w:p>
    <w:p w14:paraId="52E9CCC8" w14:textId="70E43FF9"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a) Por ayuda económica de pago de vivienda habitual, dependiente del motivo de la prestación y a determinar por el personal técnico de referencia de los equipos básicos de atención </w:t>
      </w:r>
      <w:r w:rsidR="00101BFD" w:rsidRPr="008A25EF">
        <w:rPr>
          <w:szCs w:val="20"/>
          <w:lang w:val="es-ES" w:bidi="ks-Deva"/>
        </w:rPr>
        <w:t>social:</w:t>
      </w:r>
      <w:r w:rsidRPr="008A25EF">
        <w:rPr>
          <w:szCs w:val="20"/>
          <w:lang w:val="es-ES" w:bidi="ks-Deva"/>
        </w:rPr>
        <w:t xml:space="preserve"> </w:t>
      </w:r>
    </w:p>
    <w:p w14:paraId="6E61FC81" w14:textId="77777777" w:rsidR="008A25EF" w:rsidRPr="008A25EF" w:rsidRDefault="008A25EF" w:rsidP="008A25EF">
      <w:pPr>
        <w:widowControl w:val="0"/>
        <w:autoSpaceDE w:val="0"/>
        <w:autoSpaceDN w:val="0"/>
        <w:adjustRightInd w:val="0"/>
        <w:spacing w:after="172" w:line="276" w:lineRule="atLeast"/>
        <w:ind w:left="357"/>
        <w:jc w:val="both"/>
        <w:rPr>
          <w:szCs w:val="20"/>
          <w:lang w:val="es-ES" w:bidi="ks-Deva"/>
        </w:rPr>
      </w:pPr>
      <w:r w:rsidRPr="008A25EF">
        <w:rPr>
          <w:szCs w:val="20"/>
          <w:lang w:val="es-ES" w:bidi="ks-Deva"/>
        </w:rPr>
        <w:t xml:space="preserve">a.1) Justificando acreditativo de la deuda de la vivienda. </w:t>
      </w:r>
    </w:p>
    <w:p w14:paraId="4020D7A0" w14:textId="77777777" w:rsidR="008A25EF" w:rsidRPr="008A25EF" w:rsidRDefault="008A25EF" w:rsidP="008A25EF">
      <w:pPr>
        <w:widowControl w:val="0"/>
        <w:autoSpaceDE w:val="0"/>
        <w:autoSpaceDN w:val="0"/>
        <w:adjustRightInd w:val="0"/>
        <w:spacing w:after="172" w:line="276" w:lineRule="atLeast"/>
        <w:ind w:left="357"/>
        <w:jc w:val="both"/>
        <w:rPr>
          <w:szCs w:val="20"/>
          <w:lang w:val="es-ES" w:bidi="ks-Deva"/>
        </w:rPr>
      </w:pPr>
      <w:r w:rsidRPr="008A25EF">
        <w:rPr>
          <w:szCs w:val="20"/>
          <w:lang w:val="es-ES" w:bidi="ks-Deva"/>
        </w:rPr>
        <w:t xml:space="preserve">a.2) Contrate y facturas de alquiler. </w:t>
      </w:r>
    </w:p>
    <w:p w14:paraId="46FCEB38" w14:textId="77777777" w:rsidR="008A25EF" w:rsidRPr="008A25EF" w:rsidRDefault="008A25EF" w:rsidP="008A25EF">
      <w:pPr>
        <w:widowControl w:val="0"/>
        <w:autoSpaceDE w:val="0"/>
        <w:autoSpaceDN w:val="0"/>
        <w:adjustRightInd w:val="0"/>
        <w:spacing w:after="172" w:line="276" w:lineRule="atLeast"/>
        <w:ind w:left="357"/>
        <w:jc w:val="both"/>
        <w:rPr>
          <w:szCs w:val="20"/>
          <w:lang w:val="es-ES" w:bidi="ks-Deva"/>
        </w:rPr>
      </w:pPr>
      <w:r w:rsidRPr="008A25EF">
        <w:rPr>
          <w:szCs w:val="20"/>
          <w:lang w:val="es-ES" w:bidi="ks-Deva"/>
        </w:rPr>
        <w:t xml:space="preserve">a.3) Justificando de reserva de piso de alquiler. </w:t>
      </w:r>
    </w:p>
    <w:p w14:paraId="6FD891DE" w14:textId="77777777" w:rsidR="008A25EF" w:rsidRPr="008A25EF" w:rsidRDefault="008A25EF" w:rsidP="008A25EF">
      <w:pPr>
        <w:widowControl w:val="0"/>
        <w:autoSpaceDE w:val="0"/>
        <w:autoSpaceDN w:val="0"/>
        <w:adjustRightInd w:val="0"/>
        <w:spacing w:after="172" w:line="276" w:lineRule="atLeast"/>
        <w:ind w:left="357"/>
        <w:jc w:val="both"/>
        <w:rPr>
          <w:szCs w:val="20"/>
          <w:lang w:val="es-ES" w:bidi="ks-Deva"/>
        </w:rPr>
      </w:pPr>
      <w:r w:rsidRPr="008A25EF">
        <w:rPr>
          <w:szCs w:val="20"/>
          <w:lang w:val="es-ES" w:bidi="ks-Deva"/>
        </w:rPr>
        <w:t xml:space="preserve">a.4) Resolución judicial acordando el desahucio o el embargo de la vivienda. </w:t>
      </w:r>
    </w:p>
    <w:p w14:paraId="6260D946" w14:textId="77777777" w:rsidR="008A25EF" w:rsidRPr="008A25EF" w:rsidRDefault="008A25EF" w:rsidP="008A25EF">
      <w:pPr>
        <w:widowControl w:val="0"/>
        <w:autoSpaceDE w:val="0"/>
        <w:autoSpaceDN w:val="0"/>
        <w:adjustRightInd w:val="0"/>
        <w:spacing w:after="172" w:line="276" w:lineRule="atLeast"/>
        <w:ind w:left="357"/>
        <w:jc w:val="both"/>
        <w:rPr>
          <w:szCs w:val="20"/>
          <w:lang w:val="es-ES" w:bidi="ks-Deva"/>
        </w:rPr>
      </w:pPr>
      <w:r w:rsidRPr="008A25EF">
        <w:rPr>
          <w:szCs w:val="20"/>
          <w:lang w:val="es-ES" w:bidi="ks-Deva"/>
        </w:rPr>
        <w:t xml:space="preserve">a.5) Fotocopia del último recibo de alquiler o hipoteca. </w:t>
      </w:r>
    </w:p>
    <w:p w14:paraId="387C345D" w14:textId="77777777" w:rsidR="008A25EF" w:rsidRPr="008A25EF" w:rsidRDefault="008A25EF" w:rsidP="008A25EF">
      <w:pPr>
        <w:widowControl w:val="0"/>
        <w:autoSpaceDE w:val="0"/>
        <w:autoSpaceDN w:val="0"/>
        <w:adjustRightInd w:val="0"/>
        <w:spacing w:after="267" w:line="276" w:lineRule="atLeast"/>
        <w:ind w:left="357"/>
        <w:jc w:val="both"/>
        <w:rPr>
          <w:szCs w:val="20"/>
          <w:lang w:val="es-ES" w:bidi="ks-Deva"/>
        </w:rPr>
      </w:pPr>
      <w:r w:rsidRPr="008A25EF">
        <w:rPr>
          <w:szCs w:val="20"/>
          <w:lang w:val="es-ES" w:bidi="ks-Deva"/>
        </w:rPr>
        <w:t xml:space="preserve">a.6) Solicitud de vivienda de titularidad pública. </w:t>
      </w:r>
    </w:p>
    <w:p w14:paraId="0FF196C6"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b) Por la adquisición de libros y material escolar: documento del centro escolar indicando los libros y material necesarios. Será también preciso demostrar la solicitud de beca de libros y la resolución de la Comunidad Autónoma, en su caso. </w:t>
      </w:r>
    </w:p>
    <w:p w14:paraId="4231EC3E"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lastRenderedPageBreak/>
        <w:t xml:space="preserve">c) Por el pago de comedor escolar: certificado de escolarización del centro escolar y del coste del comedor escolar. Será también preciso demostrar la solicitud de beca de comedor escolar y consignar si disfruta o no de la beca de la Comunidad Autónoma, en su caso. </w:t>
      </w:r>
    </w:p>
    <w:p w14:paraId="1040D6DA"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d) Por el pago de luz, agua y gas, alojamiento temporal, comunidad, procesos terapéuticos, escuela cuna y actividades extraescolares por el concepto por el cual se solicita la ayuda (por ejemplo aviso de corte del suministro eléctrico o de agua por carencia de pago). Por las ayudas de ojeras, ortopedias, compra de mobiliario, electrodomésticos básicos, acondicionamiento sanitario y reparaciones de </w:t>
      </w:r>
      <w:r w:rsidRPr="008A25EF">
        <w:rPr>
          <w:szCs w:val="20"/>
          <w:lang w:val="es-ES" w:bidi="ks-Deva"/>
        </w:rPr>
        <w:t xml:space="preserve">la vivienda habitual: dos presupuestos. </w:t>
      </w:r>
    </w:p>
    <w:p w14:paraId="227F11E2"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e) Ayuda destinada a mejorar las condiciones de habitabilidad de la vivienda habitual: aportar dos presupuestos de obras y/o compras a realizar. </w:t>
      </w:r>
    </w:p>
    <w:p w14:paraId="7FDDD6C7" w14:textId="16BDA3B3"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f) Por las ayudas de tratamientos médicos, prótesis, ayudas técnicas complementarías o cualquiera otro tipo de prestación que cubra la Seguridad Social u </w:t>
      </w:r>
      <w:r w:rsidR="00B415A1" w:rsidRPr="008A25EF">
        <w:rPr>
          <w:szCs w:val="20"/>
          <w:lang w:val="es-ES" w:bidi="ks-Deva"/>
        </w:rPr>
        <w:t>otra entidad competente</w:t>
      </w:r>
      <w:r w:rsidRPr="008A25EF">
        <w:rPr>
          <w:szCs w:val="20"/>
          <w:lang w:val="es-ES" w:bidi="ks-Deva"/>
        </w:rPr>
        <w:t xml:space="preserve">: Informe médico o prescripción facultativa de la Sanidad Pública que justifique la necesidad en cada caso, justificantes de citas médicas y asistencia al servicio, dos presupuestos y solicitud de la prestación ante estos organismos y respuesta negativa a la misma. </w:t>
      </w:r>
    </w:p>
    <w:p w14:paraId="7C857BA9"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g) Por la ayuda individual para promover y facilitar la integración sociolaboral: documento de los centros donde se realizarán los procesos formativos, indicando los gastos que implica la asistencia a los cursos; </w:t>
      </w:r>
    </w:p>
    <w:p w14:paraId="27E60DD6"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h) Certificación de retrasos o demoras de cuotas a la Seguridad Social. </w:t>
      </w:r>
    </w:p>
    <w:p w14:paraId="3FADA5EE"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Documento de domiciliación bancaria (fotocopia de la libreta de ahorro a nombre de la persona titular de la ayuda o de su representante, en el que aparezcan los veinte dígitos que componen el código de cuente cliente). </w:t>
      </w:r>
    </w:p>
    <w:p w14:paraId="03C3777A"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Si la solicitud fuera presentada en representación de la persona solicitando esta solicitud tendrá que ser firmada por la representante legal o de hecho y además tendrá que aportarse la siguiente documentación: </w:t>
      </w:r>
    </w:p>
    <w:p w14:paraId="7CCB38E4" w14:textId="77777777" w:rsidR="008A25EF" w:rsidRPr="008A25EF" w:rsidRDefault="008A25EF" w:rsidP="008A25EF">
      <w:pPr>
        <w:widowControl w:val="0"/>
        <w:tabs>
          <w:tab w:val="left" w:pos="7215"/>
        </w:tabs>
        <w:autoSpaceDE w:val="0"/>
        <w:autoSpaceDN w:val="0"/>
        <w:adjustRightInd w:val="0"/>
        <w:spacing w:after="267" w:line="278" w:lineRule="atLeast"/>
        <w:jc w:val="both"/>
        <w:rPr>
          <w:szCs w:val="20"/>
          <w:lang w:val="es-ES" w:bidi="ks-Deva"/>
        </w:rPr>
      </w:pPr>
      <w:r w:rsidRPr="008A25EF">
        <w:rPr>
          <w:szCs w:val="20"/>
          <w:lang w:val="es-ES" w:bidi="ks-Deva"/>
        </w:rPr>
        <w:t xml:space="preserve">a) Fotocopia del DNI de la persona representando legal o de hecho </w:t>
      </w:r>
      <w:r w:rsidRPr="008A25EF">
        <w:rPr>
          <w:szCs w:val="20"/>
          <w:lang w:val="es-ES" w:bidi="ks-Deva"/>
        </w:rPr>
        <w:tab/>
      </w:r>
    </w:p>
    <w:p w14:paraId="1B527E2A" w14:textId="77777777" w:rsidR="008A25EF" w:rsidRPr="008A25EF" w:rsidRDefault="008A25EF" w:rsidP="008A25EF">
      <w:pPr>
        <w:widowControl w:val="0"/>
        <w:autoSpaceDE w:val="0"/>
        <w:autoSpaceDN w:val="0"/>
        <w:adjustRightInd w:val="0"/>
        <w:spacing w:after="267" w:line="278" w:lineRule="atLeast"/>
        <w:jc w:val="both"/>
        <w:rPr>
          <w:color w:val="C0504D"/>
          <w:szCs w:val="20"/>
          <w:lang w:val="es-ES" w:bidi="ks-Deva"/>
        </w:rPr>
      </w:pPr>
      <w:r w:rsidRPr="008A25EF">
        <w:rPr>
          <w:szCs w:val="20"/>
          <w:lang w:val="es-ES" w:bidi="ks-Deva"/>
        </w:rPr>
        <w:t xml:space="preserve">b) Documentación que acredite la condición de representante legal de la persona solicitante, en su caso. </w:t>
      </w:r>
    </w:p>
    <w:p w14:paraId="46BEC422"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Los equipos básicos de atención social podrán solicitar aquella documentación, datos, aclaraciones que se consideren necesarios para mejor resolver la petición de solicitud y conseguir la finalización del expediente. </w:t>
      </w:r>
    </w:p>
    <w:p w14:paraId="112769A1" w14:textId="412762DF" w:rsidR="00991088" w:rsidRPr="00597B26" w:rsidRDefault="008A25EF" w:rsidP="00597B26">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Toda esta documentación acreditativa será incorporada físicamente al expediente de la persona o unidad familiar de convivencia de la EBAS. </w:t>
      </w:r>
    </w:p>
    <w:p w14:paraId="151C5A73" w14:textId="77777777" w:rsidR="00991088" w:rsidRDefault="00991088" w:rsidP="00D61F05">
      <w:pPr>
        <w:jc w:val="both"/>
        <w:rPr>
          <w:bCs/>
          <w:iCs/>
          <w:szCs w:val="20"/>
          <w:lang w:val="es-ES"/>
        </w:rPr>
      </w:pPr>
    </w:p>
    <w:p w14:paraId="11F88E01" w14:textId="77F67A7A" w:rsidR="008A25EF" w:rsidRPr="00991088" w:rsidRDefault="008A25EF" w:rsidP="00D61F05">
      <w:pPr>
        <w:jc w:val="both"/>
        <w:rPr>
          <w:b/>
          <w:iCs/>
          <w:szCs w:val="20"/>
          <w:u w:val="single"/>
          <w:lang w:val="es-ES"/>
        </w:rPr>
      </w:pPr>
      <w:r w:rsidRPr="00991088">
        <w:rPr>
          <w:b/>
          <w:iCs/>
          <w:szCs w:val="20"/>
          <w:u w:val="single"/>
          <w:lang w:val="es-ES"/>
        </w:rPr>
        <w:t xml:space="preserve">8.- Plazo, forma y </w:t>
      </w:r>
      <w:r w:rsidR="00B415A1" w:rsidRPr="00991088">
        <w:rPr>
          <w:b/>
          <w:iCs/>
          <w:szCs w:val="20"/>
          <w:u w:val="single"/>
          <w:lang w:val="es-ES"/>
        </w:rPr>
        <w:t>lugar de</w:t>
      </w:r>
      <w:r w:rsidRPr="00991088">
        <w:rPr>
          <w:b/>
          <w:iCs/>
          <w:szCs w:val="20"/>
          <w:u w:val="single"/>
          <w:lang w:val="es-ES"/>
        </w:rPr>
        <w:t xml:space="preserve"> presentación de las solicitudes</w:t>
      </w:r>
    </w:p>
    <w:p w14:paraId="076C7348" w14:textId="77777777" w:rsidR="008A25EF" w:rsidRPr="008A25EF" w:rsidRDefault="008A25EF" w:rsidP="008A25EF">
      <w:pPr>
        <w:jc w:val="both"/>
        <w:rPr>
          <w:szCs w:val="20"/>
          <w:lang w:val="es-ES"/>
        </w:rPr>
      </w:pPr>
    </w:p>
    <w:p w14:paraId="668F3ADA" w14:textId="4398F0F5"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El plazo por la presentación de las solicitudes </w:t>
      </w:r>
      <w:r w:rsidR="00597B26">
        <w:rPr>
          <w:color w:val="212121"/>
          <w:szCs w:val="20"/>
          <w:lang w:val="es-ES"/>
        </w:rPr>
        <w:t xml:space="preserve">comenzará el día siguiente de la publicación del anuncio en el BOP </w:t>
      </w:r>
      <w:r w:rsidRPr="008A25EF">
        <w:rPr>
          <w:szCs w:val="20"/>
          <w:lang w:val="es-ES" w:bidi="ks-Deva"/>
        </w:rPr>
        <w:t>y estará abierta hasta el 31 de diciembre de 202</w:t>
      </w:r>
      <w:r w:rsidR="00EF3385">
        <w:rPr>
          <w:szCs w:val="20"/>
          <w:lang w:val="es-ES" w:bidi="ks-Deva"/>
        </w:rPr>
        <w:t>5</w:t>
      </w:r>
    </w:p>
    <w:p w14:paraId="1FD1AD67" w14:textId="77777777" w:rsidR="008A25EF" w:rsidRPr="008A25EF" w:rsidRDefault="008A25EF" w:rsidP="008A25EF">
      <w:pPr>
        <w:tabs>
          <w:tab w:val="left" w:pos="2835"/>
        </w:tabs>
        <w:jc w:val="both"/>
        <w:rPr>
          <w:szCs w:val="20"/>
          <w:lang w:val="es-ES"/>
        </w:rPr>
      </w:pPr>
      <w:r w:rsidRPr="008A25EF">
        <w:rPr>
          <w:szCs w:val="20"/>
          <w:lang w:val="es-ES"/>
        </w:rPr>
        <w:t>La convocatoria será abierta.</w:t>
      </w:r>
    </w:p>
    <w:p w14:paraId="49F60F4D" w14:textId="35D5AC1A" w:rsidR="008A25EF" w:rsidRPr="008A25EF" w:rsidRDefault="008A25EF" w:rsidP="008A25EF">
      <w:pPr>
        <w:spacing w:before="240" w:after="60"/>
        <w:jc w:val="both"/>
        <w:outlineLvl w:val="7"/>
        <w:rPr>
          <w:iCs/>
          <w:szCs w:val="20"/>
          <w:lang w:val="es-ES"/>
        </w:rPr>
      </w:pPr>
      <w:r w:rsidRPr="008A25EF">
        <w:rPr>
          <w:iCs/>
          <w:szCs w:val="20"/>
          <w:lang w:val="es-ES"/>
        </w:rPr>
        <w:t xml:space="preserve">Las solicitudes se tendrán que presentar </w:t>
      </w:r>
      <w:r w:rsidR="00B415A1" w:rsidRPr="008A25EF">
        <w:rPr>
          <w:iCs/>
          <w:szCs w:val="20"/>
          <w:lang w:val="es-ES"/>
        </w:rPr>
        <w:t>al Registro</w:t>
      </w:r>
      <w:r w:rsidRPr="008A25EF">
        <w:rPr>
          <w:iCs/>
          <w:szCs w:val="20"/>
          <w:lang w:val="es-ES"/>
        </w:rPr>
        <w:t xml:space="preserve"> del Ayuntamiento. Toda la documentación exigida en su punto 6 se podrá presentar en uno sobre </w:t>
      </w:r>
      <w:r w:rsidR="00B415A1" w:rsidRPr="008A25EF">
        <w:rPr>
          <w:iCs/>
          <w:szCs w:val="20"/>
          <w:lang w:val="es-ES"/>
        </w:rPr>
        <w:t>cer</w:t>
      </w:r>
      <w:r w:rsidR="00B415A1">
        <w:rPr>
          <w:iCs/>
          <w:szCs w:val="20"/>
          <w:lang w:val="es-ES"/>
        </w:rPr>
        <w:t>r</w:t>
      </w:r>
      <w:r w:rsidR="00B415A1" w:rsidRPr="008A25EF">
        <w:rPr>
          <w:iCs/>
          <w:szCs w:val="20"/>
          <w:lang w:val="es-ES"/>
        </w:rPr>
        <w:t>ado.</w:t>
      </w:r>
      <w:r w:rsidRPr="008A25EF">
        <w:rPr>
          <w:iCs/>
          <w:szCs w:val="20"/>
          <w:lang w:val="es-ES"/>
        </w:rPr>
        <w:t xml:space="preserve"> </w:t>
      </w:r>
    </w:p>
    <w:p w14:paraId="7FB5D05D" w14:textId="300C00C2" w:rsidR="008A25EF" w:rsidRPr="008A25EF" w:rsidRDefault="008A25EF" w:rsidP="008A25EF">
      <w:pPr>
        <w:spacing w:before="240" w:after="60"/>
        <w:jc w:val="both"/>
        <w:outlineLvl w:val="7"/>
        <w:rPr>
          <w:iCs/>
          <w:szCs w:val="20"/>
          <w:lang w:val="es-ES"/>
        </w:rPr>
      </w:pPr>
      <w:r w:rsidRPr="008A25EF">
        <w:rPr>
          <w:iCs/>
          <w:szCs w:val="20"/>
          <w:lang w:val="es-ES"/>
        </w:rPr>
        <w:lastRenderedPageBreak/>
        <w:t xml:space="preserve">También se podrán presentar en cualquier de los lugares que prevé el artículo 16 de la Ley 39/2015, del Procedimiento Administrativo Común de las Administraciones Públicas </w:t>
      </w:r>
    </w:p>
    <w:p w14:paraId="7D07865A" w14:textId="77777777" w:rsidR="008A25EF" w:rsidRPr="008A25EF" w:rsidRDefault="008A25EF" w:rsidP="008A25EF">
      <w:pPr>
        <w:jc w:val="both"/>
        <w:rPr>
          <w:szCs w:val="20"/>
          <w:lang w:val="es-ES"/>
        </w:rPr>
      </w:pPr>
    </w:p>
    <w:p w14:paraId="24BA3397" w14:textId="77777777" w:rsidR="008A25EF" w:rsidRPr="008A25EF" w:rsidRDefault="008A25EF" w:rsidP="008A25EF">
      <w:pPr>
        <w:jc w:val="both"/>
        <w:rPr>
          <w:szCs w:val="20"/>
          <w:lang w:val="es-ES"/>
        </w:rPr>
      </w:pPr>
      <w:r w:rsidRPr="008A25EF">
        <w:rPr>
          <w:szCs w:val="20"/>
          <w:lang w:val="es-ES"/>
        </w:rPr>
        <w:t>La solicitud tendrá que ir firmada por la persona solicitante o, en su caso, por su representante, legal o de hecho.</w:t>
      </w:r>
    </w:p>
    <w:p w14:paraId="1659FC4D" w14:textId="77777777" w:rsidR="008A25EF" w:rsidRPr="008A25EF" w:rsidRDefault="008A25EF" w:rsidP="008A25EF">
      <w:pPr>
        <w:jc w:val="both"/>
        <w:rPr>
          <w:szCs w:val="20"/>
          <w:lang w:val="es-ES"/>
        </w:rPr>
      </w:pPr>
    </w:p>
    <w:p w14:paraId="1530E4A6" w14:textId="40715E6F" w:rsidR="008A25EF" w:rsidRDefault="008A25EF" w:rsidP="008A25EF">
      <w:pPr>
        <w:jc w:val="both"/>
        <w:rPr>
          <w:szCs w:val="20"/>
          <w:lang w:val="es-ES"/>
        </w:rPr>
      </w:pPr>
      <w:r w:rsidRPr="008A25EF">
        <w:rPr>
          <w:szCs w:val="20"/>
          <w:lang w:val="es-ES"/>
        </w:rPr>
        <w:t xml:space="preserve">La presentación de la solicitud de prestaciones sociales de carácter económico presupone el conocimiento y la aceptación de las normas que la regulan. </w:t>
      </w:r>
    </w:p>
    <w:p w14:paraId="5840A29D" w14:textId="77777777" w:rsidR="00702D18" w:rsidRPr="008A25EF" w:rsidRDefault="00702D18" w:rsidP="008A25EF">
      <w:pPr>
        <w:jc w:val="both"/>
        <w:rPr>
          <w:szCs w:val="20"/>
          <w:lang w:val="es-ES"/>
        </w:rPr>
      </w:pPr>
    </w:p>
    <w:p w14:paraId="0FC08382" w14:textId="77777777" w:rsidR="008A25EF" w:rsidRPr="008A25EF" w:rsidRDefault="008A25EF" w:rsidP="008A25EF">
      <w:pPr>
        <w:jc w:val="both"/>
        <w:rPr>
          <w:szCs w:val="20"/>
          <w:lang w:val="es-ES"/>
        </w:rPr>
      </w:pPr>
    </w:p>
    <w:p w14:paraId="6781C57A" w14:textId="77777777" w:rsidR="008A25EF" w:rsidRPr="008A25EF" w:rsidRDefault="008A25EF" w:rsidP="008A25EF">
      <w:pPr>
        <w:jc w:val="both"/>
        <w:rPr>
          <w:b/>
          <w:szCs w:val="20"/>
          <w:u w:val="single"/>
          <w:lang w:val="es-ES"/>
        </w:rPr>
      </w:pPr>
      <w:r w:rsidRPr="008A25EF">
        <w:rPr>
          <w:b/>
          <w:szCs w:val="20"/>
          <w:u w:val="single"/>
          <w:lang w:val="es-ES"/>
        </w:rPr>
        <w:t>9.- Rectificación de defectos u omisiones en la documentación</w:t>
      </w:r>
    </w:p>
    <w:p w14:paraId="7881BC73" w14:textId="77777777" w:rsidR="008A25EF" w:rsidRPr="008A25EF" w:rsidRDefault="008A25EF" w:rsidP="008A25EF">
      <w:pPr>
        <w:jc w:val="both"/>
        <w:rPr>
          <w:b/>
          <w:szCs w:val="20"/>
          <w:lang w:val="es-ES"/>
        </w:rPr>
      </w:pPr>
    </w:p>
    <w:p w14:paraId="24276D88" w14:textId="4015D4B0" w:rsidR="008A25EF" w:rsidRDefault="008A25EF" w:rsidP="008A25EF">
      <w:pPr>
        <w:jc w:val="both"/>
        <w:rPr>
          <w:szCs w:val="20"/>
          <w:lang w:val="es-ES"/>
        </w:rPr>
      </w:pPr>
      <w:r w:rsidRPr="008A25EF">
        <w:rPr>
          <w:szCs w:val="20"/>
          <w:lang w:val="es-ES"/>
        </w:rPr>
        <w:t>En caso de que la documentación presentada sea incorrecta o incompleta, se requerirá al/a</w:t>
      </w:r>
      <w:r w:rsidR="00EF3385">
        <w:rPr>
          <w:szCs w:val="20"/>
          <w:lang w:val="es-ES"/>
        </w:rPr>
        <w:t xml:space="preserve"> </w:t>
      </w:r>
      <w:r w:rsidRPr="008A25EF">
        <w:rPr>
          <w:szCs w:val="20"/>
          <w:lang w:val="es-ES"/>
        </w:rPr>
        <w:t>la beneficiario/aria, para que en el plazo de diez días h</w:t>
      </w:r>
      <w:r w:rsidR="00FF2F13">
        <w:rPr>
          <w:szCs w:val="20"/>
          <w:lang w:val="es-ES"/>
        </w:rPr>
        <w:t>á</w:t>
      </w:r>
      <w:r w:rsidRPr="008A25EF">
        <w:rPr>
          <w:szCs w:val="20"/>
          <w:lang w:val="es-ES"/>
        </w:rPr>
        <w:t>bil</w:t>
      </w:r>
      <w:r w:rsidR="00FF2F13">
        <w:rPr>
          <w:szCs w:val="20"/>
          <w:lang w:val="es-ES"/>
        </w:rPr>
        <w:t>es</w:t>
      </w:r>
      <w:r w:rsidRPr="008A25EF">
        <w:rPr>
          <w:szCs w:val="20"/>
          <w:lang w:val="es-ES"/>
        </w:rPr>
        <w:t xml:space="preserve"> a partir del día siguiente a la notificación, proceda a su rectificación o a las enmiendas necesarias, con la indicación que si no lo hace así se entenderá por desistido de su solicitud.</w:t>
      </w:r>
    </w:p>
    <w:p w14:paraId="3D495D32" w14:textId="77777777" w:rsidR="00702D18" w:rsidRPr="008A25EF" w:rsidRDefault="00702D18" w:rsidP="008A25EF">
      <w:pPr>
        <w:jc w:val="both"/>
        <w:rPr>
          <w:szCs w:val="20"/>
          <w:lang w:val="es-ES"/>
        </w:rPr>
      </w:pPr>
    </w:p>
    <w:p w14:paraId="17A1C7A9" w14:textId="77777777" w:rsidR="008A25EF" w:rsidRPr="008A25EF" w:rsidRDefault="008A25EF" w:rsidP="008A25EF">
      <w:pPr>
        <w:jc w:val="both"/>
        <w:rPr>
          <w:i/>
          <w:szCs w:val="20"/>
          <w:lang w:val="es-ES"/>
        </w:rPr>
      </w:pPr>
    </w:p>
    <w:p w14:paraId="34755C49" w14:textId="77777777" w:rsidR="008A25EF" w:rsidRPr="008A25EF" w:rsidRDefault="008A25EF" w:rsidP="008A25EF">
      <w:pPr>
        <w:keepNext/>
        <w:jc w:val="both"/>
        <w:outlineLvl w:val="1"/>
        <w:rPr>
          <w:b/>
          <w:szCs w:val="20"/>
          <w:u w:val="single"/>
          <w:lang w:val="es-ES"/>
        </w:rPr>
      </w:pPr>
      <w:r w:rsidRPr="008A25EF">
        <w:rPr>
          <w:b/>
          <w:szCs w:val="20"/>
          <w:u w:val="single"/>
          <w:lang w:val="es-ES"/>
        </w:rPr>
        <w:t>10.- Órganos competentes para la instrucción y la propuesta de concesión</w:t>
      </w:r>
    </w:p>
    <w:p w14:paraId="156237B6" w14:textId="77777777" w:rsidR="008A25EF" w:rsidRPr="008A25EF" w:rsidRDefault="008A25EF" w:rsidP="008A25EF">
      <w:pPr>
        <w:jc w:val="both"/>
        <w:rPr>
          <w:szCs w:val="20"/>
          <w:lang w:val="es-ES"/>
        </w:rPr>
      </w:pPr>
    </w:p>
    <w:p w14:paraId="73FFF6C3"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Las solicitudes presentadas se valorarán a fin y efecto de determinar que cumplen con los requisitos generales establecidos Reglamento de Prestaciones económicas de carácter social y de acuerdo con los criterios de otorgamiento específicos establecidos al artículo 4 de las presentes bases. </w:t>
      </w:r>
    </w:p>
    <w:p w14:paraId="3DAA9924" w14:textId="77777777" w:rsidR="008A25EF" w:rsidRPr="008A25EF" w:rsidRDefault="008A25EF" w:rsidP="008A25EF">
      <w:pPr>
        <w:jc w:val="both"/>
        <w:rPr>
          <w:rFonts w:eastAsia="MS Mincho"/>
          <w:szCs w:val="20"/>
          <w:lang w:val="es-ES" w:eastAsia="ja-JP" w:bidi="ks-Deva"/>
        </w:rPr>
      </w:pPr>
    </w:p>
    <w:p w14:paraId="54C1CF1F"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La propuesta de concesión será elaborada por un órgano colegiado constituido de acuerdo con aquello previsto al artículo 12.5 del Ordenanza general de Subvenciones del Ayuntamiento de Dosrius y estará formado por las siguientes personas:</w:t>
      </w:r>
    </w:p>
    <w:p w14:paraId="2A33B852" w14:textId="77777777" w:rsidR="008A25EF" w:rsidRPr="008A25EF" w:rsidRDefault="008A25EF" w:rsidP="008A25EF">
      <w:pPr>
        <w:jc w:val="both"/>
        <w:rPr>
          <w:rFonts w:eastAsia="MS Mincho"/>
          <w:szCs w:val="20"/>
          <w:lang w:val="es-ES" w:eastAsia="ja-JP" w:bidi="ks-Deva"/>
        </w:rPr>
      </w:pPr>
    </w:p>
    <w:p w14:paraId="1D32F663"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La alcaldesa o persona que la represente</w:t>
      </w:r>
    </w:p>
    <w:p w14:paraId="4722EA36"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La regidora del área o persona en quien delegue</w:t>
      </w:r>
    </w:p>
    <w:p w14:paraId="218006F1"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La Trabajadora Social y/o educador social que podrán actuar como secretarios.</w:t>
      </w:r>
    </w:p>
    <w:p w14:paraId="4796FF8D" w14:textId="77777777" w:rsidR="008A25EF" w:rsidRPr="008A25EF" w:rsidRDefault="008A25EF" w:rsidP="008A25EF">
      <w:pPr>
        <w:jc w:val="both"/>
        <w:rPr>
          <w:rFonts w:eastAsia="MS Mincho"/>
          <w:szCs w:val="20"/>
          <w:lang w:val="es-ES" w:eastAsia="ja-JP" w:bidi="ks-Deva"/>
        </w:rPr>
      </w:pPr>
    </w:p>
    <w:p w14:paraId="06D6A050" w14:textId="368A9042"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El órgano competente para resolver sobre la concesión o denegación de las ayudas solicitadas es Alcaldía, que podrá delegar esta facultad en la Junta de Gobierno Local o en lo/la regidor/a o teniente de alcalde del área de políticas sociales del Ayuntamiento de Dosrius. </w:t>
      </w:r>
    </w:p>
    <w:p w14:paraId="72D0D99A" w14:textId="77777777" w:rsidR="008A25EF" w:rsidRPr="008A25EF" w:rsidRDefault="008A25EF" w:rsidP="008A25EF">
      <w:pPr>
        <w:jc w:val="both"/>
        <w:rPr>
          <w:rFonts w:eastAsia="MS Mincho"/>
          <w:szCs w:val="20"/>
          <w:lang w:val="es-ES" w:eastAsia="ja-JP" w:bidi="ks-Deva"/>
        </w:rPr>
      </w:pPr>
    </w:p>
    <w:p w14:paraId="5138E028" w14:textId="42521020"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El órgano competente para llevar a cabo toda la gestión administrativa de la concesión o denegación de las prestaciones solicitadas es el departamento de Servicios Sociales </w:t>
      </w:r>
      <w:r w:rsidR="00101BFD" w:rsidRPr="008A25EF">
        <w:rPr>
          <w:rFonts w:eastAsia="MS Mincho"/>
          <w:szCs w:val="20"/>
          <w:lang w:val="es-ES" w:eastAsia="ja-JP" w:bidi="ks-Deva"/>
        </w:rPr>
        <w:t>del Ayuntamiento</w:t>
      </w:r>
      <w:r w:rsidRPr="008A25EF">
        <w:rPr>
          <w:rFonts w:eastAsia="MS Mincho"/>
          <w:szCs w:val="20"/>
          <w:lang w:val="es-ES" w:eastAsia="ja-JP" w:bidi="ks-Deva"/>
        </w:rPr>
        <w:t xml:space="preserve">. </w:t>
      </w:r>
    </w:p>
    <w:p w14:paraId="0DFC3813" w14:textId="77777777" w:rsidR="008A25EF" w:rsidRPr="008A25EF" w:rsidRDefault="008A25EF" w:rsidP="008A25EF">
      <w:pPr>
        <w:jc w:val="both"/>
        <w:rPr>
          <w:rFonts w:eastAsia="MS Mincho"/>
          <w:szCs w:val="20"/>
          <w:lang w:val="es-ES" w:eastAsia="ja-JP" w:bidi="ks-Deva"/>
        </w:rPr>
      </w:pPr>
    </w:p>
    <w:p w14:paraId="1FFFE6B4"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El expediente aprobado o denegado a la Junta de Gobierno se comunicará al solicitante, a Servicios Sociales e Interventor/a.</w:t>
      </w:r>
    </w:p>
    <w:p w14:paraId="37424AE7" w14:textId="77777777" w:rsidR="008A25EF" w:rsidRPr="008A25EF" w:rsidRDefault="008A25EF" w:rsidP="008A25EF">
      <w:pPr>
        <w:jc w:val="both"/>
        <w:rPr>
          <w:rFonts w:eastAsia="MS Mincho"/>
          <w:szCs w:val="20"/>
          <w:lang w:val="es-ES" w:eastAsia="ja-JP" w:bidi="ks-Deva"/>
        </w:rPr>
      </w:pPr>
    </w:p>
    <w:p w14:paraId="05404CA6" w14:textId="77777777" w:rsidR="008A25EF" w:rsidRPr="008A25EF" w:rsidRDefault="008A25EF" w:rsidP="008A25EF">
      <w:pPr>
        <w:jc w:val="both"/>
        <w:rPr>
          <w:rFonts w:eastAsia="MS Mincho"/>
          <w:color w:val="2E74B5"/>
          <w:szCs w:val="20"/>
          <w:lang w:val="es-ES" w:eastAsia="ja-JP" w:bidi="ks-Deva"/>
        </w:rPr>
      </w:pPr>
      <w:r w:rsidRPr="008A25EF">
        <w:rPr>
          <w:rFonts w:eastAsia="MS Mincho"/>
          <w:szCs w:val="20"/>
          <w:lang w:val="es-ES" w:eastAsia="ja-JP" w:bidi="ks-Deva"/>
        </w:rPr>
        <w:t xml:space="preserve">Las ayudas de emergencia se podrán otorgar por decreto de Alcaldía, previo informe de valoración de los servicios sociales y el preceptivo de existencia de crédito. </w:t>
      </w:r>
    </w:p>
    <w:p w14:paraId="0EC92FC9" w14:textId="77777777" w:rsidR="008A25EF" w:rsidRPr="008A25EF" w:rsidRDefault="008A25EF" w:rsidP="008A25EF">
      <w:pPr>
        <w:jc w:val="both"/>
        <w:rPr>
          <w:szCs w:val="20"/>
          <w:lang w:val="es-ES"/>
        </w:rPr>
      </w:pPr>
    </w:p>
    <w:p w14:paraId="573ADD54" w14:textId="77777777" w:rsidR="008A25EF" w:rsidRPr="008A25EF" w:rsidRDefault="008A25EF" w:rsidP="008A25EF">
      <w:pPr>
        <w:jc w:val="both"/>
        <w:rPr>
          <w:szCs w:val="20"/>
          <w:lang w:val="es-ES"/>
        </w:rPr>
      </w:pPr>
    </w:p>
    <w:p w14:paraId="0849B8E9" w14:textId="3BB11894" w:rsidR="008A25EF" w:rsidRPr="008A25EF" w:rsidRDefault="008A25EF" w:rsidP="008A25EF">
      <w:pPr>
        <w:jc w:val="both"/>
        <w:rPr>
          <w:b/>
          <w:szCs w:val="20"/>
          <w:u w:val="single"/>
          <w:lang w:val="es-ES"/>
        </w:rPr>
      </w:pPr>
      <w:r w:rsidRPr="008A25EF">
        <w:rPr>
          <w:b/>
          <w:szCs w:val="20"/>
          <w:u w:val="single"/>
          <w:lang w:val="es-ES"/>
        </w:rPr>
        <w:t>11.</w:t>
      </w:r>
      <w:r w:rsidR="00B415A1" w:rsidRPr="008A25EF">
        <w:rPr>
          <w:b/>
          <w:szCs w:val="20"/>
          <w:u w:val="single"/>
          <w:lang w:val="es-ES"/>
        </w:rPr>
        <w:t>- Plazos</w:t>
      </w:r>
    </w:p>
    <w:p w14:paraId="0F476A82" w14:textId="77777777" w:rsidR="008A25EF" w:rsidRPr="008A25EF" w:rsidRDefault="008A25EF" w:rsidP="008A25EF">
      <w:pPr>
        <w:jc w:val="both"/>
        <w:rPr>
          <w:b/>
          <w:color w:val="7030A0"/>
          <w:szCs w:val="20"/>
          <w:lang w:val="es-ES"/>
        </w:rPr>
      </w:pPr>
    </w:p>
    <w:p w14:paraId="41CDC8FB"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A) De presentación.</w:t>
      </w:r>
    </w:p>
    <w:p w14:paraId="0EA4112A" w14:textId="77777777" w:rsidR="008A25EF" w:rsidRPr="008A25EF" w:rsidRDefault="008A25EF" w:rsidP="008A25EF">
      <w:pPr>
        <w:jc w:val="both"/>
        <w:rPr>
          <w:rFonts w:eastAsia="MS Mincho"/>
          <w:color w:val="000000"/>
          <w:szCs w:val="20"/>
          <w:lang w:val="es-ES" w:eastAsia="ja-JP" w:bidi="ks-Deva"/>
        </w:rPr>
      </w:pPr>
    </w:p>
    <w:p w14:paraId="473332C7" w14:textId="61306140"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El plazo por la presentación de las solicitudes </w:t>
      </w:r>
      <w:r w:rsidR="004E5BB0">
        <w:rPr>
          <w:color w:val="212121"/>
          <w:szCs w:val="20"/>
          <w:lang w:val="es-ES"/>
        </w:rPr>
        <w:t xml:space="preserve">comenzará el día siguiente de la publicación del anuncio en el BOP </w:t>
      </w:r>
      <w:r w:rsidRPr="008A25EF">
        <w:rPr>
          <w:szCs w:val="20"/>
          <w:lang w:val="es-ES" w:bidi="ks-Deva"/>
        </w:rPr>
        <w:t>y estará abierta hasta el 31 de diciembre de 202</w:t>
      </w:r>
      <w:r w:rsidR="00EF3385">
        <w:rPr>
          <w:szCs w:val="20"/>
          <w:lang w:val="es-ES" w:bidi="ks-Deva"/>
        </w:rPr>
        <w:t>5</w:t>
      </w:r>
    </w:p>
    <w:p w14:paraId="122FD0D1"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Las solicitudes presentadas antes de la aprobación del presupuesto anual del Ente local, se considerarán presentadas. </w:t>
      </w:r>
    </w:p>
    <w:p w14:paraId="4F6A9134"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Las personas interesadas que presenten solicitudes defectuosas o documentación incompleta serán requeridas para que en el plazo de 10 días enmienden los errores o defectos o presenten la documentación </w:t>
      </w:r>
      <w:r w:rsidRPr="008A25EF">
        <w:rPr>
          <w:szCs w:val="20"/>
          <w:lang w:val="es-ES" w:bidi="ks-Deva"/>
        </w:rPr>
        <w:lastRenderedPageBreak/>
        <w:t xml:space="preserve">exigida, con indicación que si no lo hacen se los tendrá por desistidos en su petición. </w:t>
      </w:r>
    </w:p>
    <w:p w14:paraId="46516955" w14:textId="77777777" w:rsidR="008A25EF" w:rsidRPr="008A25EF" w:rsidRDefault="008A25EF" w:rsidP="008A25EF">
      <w:pPr>
        <w:widowControl w:val="0"/>
        <w:autoSpaceDE w:val="0"/>
        <w:autoSpaceDN w:val="0"/>
        <w:adjustRightInd w:val="0"/>
        <w:spacing w:after="172" w:line="278" w:lineRule="atLeast"/>
        <w:jc w:val="both"/>
        <w:rPr>
          <w:szCs w:val="20"/>
          <w:lang w:val="es-ES" w:bidi="ks-Deva"/>
        </w:rPr>
      </w:pPr>
      <w:r w:rsidRPr="008A25EF">
        <w:rPr>
          <w:szCs w:val="20"/>
          <w:lang w:val="es-ES" w:bidi="ks-Deva"/>
        </w:rPr>
        <w:t xml:space="preserve">La solicitud tendrá que ir firmada por la persona solicitante o, en su caso, por su representante, legal o de hecho. </w:t>
      </w:r>
    </w:p>
    <w:p w14:paraId="3C42BBDE" w14:textId="77777777" w:rsidR="008A25EF" w:rsidRPr="008A25EF" w:rsidRDefault="008A25EF" w:rsidP="008A25EF">
      <w:pPr>
        <w:widowControl w:val="0"/>
        <w:autoSpaceDE w:val="0"/>
        <w:autoSpaceDN w:val="0"/>
        <w:adjustRightInd w:val="0"/>
        <w:spacing w:after="387" w:line="278" w:lineRule="atLeast"/>
        <w:jc w:val="both"/>
        <w:rPr>
          <w:szCs w:val="20"/>
          <w:lang w:val="es-ES" w:bidi="ks-Deva"/>
        </w:rPr>
      </w:pPr>
      <w:r w:rsidRPr="008A25EF">
        <w:rPr>
          <w:szCs w:val="20"/>
          <w:lang w:val="es-ES" w:bidi="ks-Deva"/>
        </w:rPr>
        <w:t>En el supuesto de que la prestación a conceder sea parte de un plan de actuación integral desarrollado por los servicios sociales básicos con la unidad convivencia, la solicitud será considerada hecho de oficio por parte de los profesionales, siendo necesaria en todo caso la documentación relacionada al artículo 3.2 de las Bases.</w:t>
      </w:r>
    </w:p>
    <w:p w14:paraId="672E1341" w14:textId="77777777" w:rsidR="008A25EF" w:rsidRPr="008A25EF" w:rsidRDefault="008A25EF" w:rsidP="008A25EF">
      <w:pPr>
        <w:widowControl w:val="0"/>
        <w:autoSpaceDE w:val="0"/>
        <w:autoSpaceDN w:val="0"/>
        <w:adjustRightInd w:val="0"/>
        <w:spacing w:after="387" w:line="278" w:lineRule="atLeast"/>
        <w:jc w:val="both"/>
        <w:rPr>
          <w:szCs w:val="20"/>
          <w:lang w:val="es-ES" w:bidi="ks-Deva"/>
        </w:rPr>
      </w:pPr>
      <w:r w:rsidRPr="008A25EF">
        <w:rPr>
          <w:szCs w:val="20"/>
          <w:lang w:val="es-ES" w:bidi="ks-Deva"/>
        </w:rPr>
        <w:t>La presentación de solicitud implica la aceptación de la totalidad de la regulación descrita en las bases y reglamento.</w:t>
      </w:r>
    </w:p>
    <w:p w14:paraId="6DA59C1F" w14:textId="77777777" w:rsidR="008A25EF" w:rsidRPr="008A25EF" w:rsidRDefault="008A25EF" w:rsidP="008A25EF">
      <w:pPr>
        <w:widowControl w:val="0"/>
        <w:autoSpaceDE w:val="0"/>
        <w:autoSpaceDN w:val="0"/>
        <w:adjustRightInd w:val="0"/>
        <w:spacing w:after="172" w:line="276" w:lineRule="atLeast"/>
        <w:jc w:val="both"/>
        <w:rPr>
          <w:strike/>
          <w:szCs w:val="20"/>
          <w:lang w:val="es-ES" w:bidi="ks-Deva"/>
        </w:rPr>
      </w:pPr>
      <w:r w:rsidRPr="008A25EF">
        <w:rPr>
          <w:szCs w:val="20"/>
          <w:lang w:val="es-ES" w:bidi="ks-Deva"/>
        </w:rPr>
        <w:t xml:space="preserve">Las solicitudes se atenderán por orden de entrada, excepto que a juicio del personal técnico de referencia de los Equipos básicos de atención social existan solicitudes que requieran una atención de urgencia. En cualquier caso, se tiene que procurar la mayor celeridad posible por la resolución y entrega de las ayudas (de uno a tres meses), especialmente en aquellos casos en que se detecte una situación de urgencia. </w:t>
      </w:r>
    </w:p>
    <w:p w14:paraId="0563469A"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 xml:space="preserve">Excepcionalmente, cuando el carácter prioritario y extraordinario de la situación de necesidad lo aconseje, el procedimiento administrativo se tramitará de urgencia, sin perjuicio de las posteriores actuaciones destinadas a la comprobación del cumplimiento de los requisitos fijados en las presentes bases y sin perjuicio de las garantías procedimentales que amparan la ciudadanía. </w:t>
      </w:r>
    </w:p>
    <w:p w14:paraId="4C9846CE" w14:textId="77777777" w:rsidR="008A25EF" w:rsidRPr="008A25EF" w:rsidRDefault="008A25EF" w:rsidP="008A25EF">
      <w:pPr>
        <w:widowControl w:val="0"/>
        <w:autoSpaceDE w:val="0"/>
        <w:autoSpaceDN w:val="0"/>
        <w:adjustRightInd w:val="0"/>
        <w:jc w:val="both"/>
        <w:rPr>
          <w:szCs w:val="20"/>
          <w:lang w:val="es-ES" w:bidi="ks-Deva"/>
        </w:rPr>
      </w:pPr>
    </w:p>
    <w:p w14:paraId="08E123E8"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En todo caso, y excepto por razones de foráneo mayor debidamente justificadas, será inexcusable el informe social que acredite la efectiva situación de emergencia y la propuesta de resolución.</w:t>
      </w:r>
    </w:p>
    <w:p w14:paraId="402B314E" w14:textId="77777777" w:rsidR="008A25EF" w:rsidRPr="008A25EF" w:rsidRDefault="008A25EF" w:rsidP="008A25EF">
      <w:pPr>
        <w:widowControl w:val="0"/>
        <w:autoSpaceDE w:val="0"/>
        <w:autoSpaceDN w:val="0"/>
        <w:adjustRightInd w:val="0"/>
        <w:jc w:val="both"/>
        <w:rPr>
          <w:szCs w:val="20"/>
          <w:lang w:val="es-ES" w:bidi="ks-Deva"/>
        </w:rPr>
      </w:pPr>
    </w:p>
    <w:p w14:paraId="540F55C0"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La concesión de la prestación económica se efectuará mediante resolución en el plazo máximo de 4 días habilidosos, sin más exigencia que la documentación que sea indispensable por la tramitación de la concesión y a la vista del informe técnico de los servicios básicos de atención social que, en este caso, será vinculante, y en el que se evaluará la situación de necesidad y se recogerá el carácter prioritario y urgente de la misma. Seguidamente se procederá al abono de la prestación.</w:t>
      </w:r>
    </w:p>
    <w:p w14:paraId="6B598D79" w14:textId="77777777" w:rsidR="008A25EF" w:rsidRPr="008A25EF" w:rsidRDefault="008A25EF" w:rsidP="008A25EF">
      <w:pPr>
        <w:widowControl w:val="0"/>
        <w:autoSpaceDE w:val="0"/>
        <w:autoSpaceDN w:val="0"/>
        <w:adjustRightInd w:val="0"/>
        <w:jc w:val="both"/>
        <w:rPr>
          <w:szCs w:val="20"/>
          <w:lang w:val="es-ES" w:bidi="ks-Deva"/>
        </w:rPr>
      </w:pPr>
    </w:p>
    <w:p w14:paraId="65955C48"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En los procedimientos de emergencia el plazo máximo será de 48 horas.</w:t>
      </w:r>
    </w:p>
    <w:p w14:paraId="2E0223C7" w14:textId="77777777" w:rsidR="008A25EF" w:rsidRPr="008A25EF" w:rsidRDefault="008A25EF" w:rsidP="008A25EF">
      <w:pPr>
        <w:widowControl w:val="0"/>
        <w:autoSpaceDE w:val="0"/>
        <w:autoSpaceDN w:val="0"/>
        <w:adjustRightInd w:val="0"/>
        <w:jc w:val="both"/>
        <w:rPr>
          <w:szCs w:val="20"/>
          <w:lang w:val="es-ES" w:bidi="ks-Deva"/>
        </w:rPr>
      </w:pPr>
    </w:p>
    <w:p w14:paraId="2323592B"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No obstante, con posterioridad a la concesión se procederá a completar el expediente administrativo a efectos de formular la resolución de concesión definitiva y se adoptarán todas las medidas que sean necesarias para garantizar su finalidad y debido de cumplimiento.</w:t>
      </w:r>
    </w:p>
    <w:p w14:paraId="1E20923A" w14:textId="77777777" w:rsidR="008A25EF" w:rsidRPr="008A25EF" w:rsidRDefault="008A25EF" w:rsidP="008A25EF">
      <w:pPr>
        <w:widowControl w:val="0"/>
        <w:autoSpaceDE w:val="0"/>
        <w:autoSpaceDN w:val="0"/>
        <w:adjustRightInd w:val="0"/>
        <w:jc w:val="both"/>
        <w:rPr>
          <w:szCs w:val="20"/>
          <w:lang w:val="es-ES" w:bidi="ks-Deva"/>
        </w:rPr>
      </w:pPr>
    </w:p>
    <w:p w14:paraId="6296791C" w14:textId="77777777" w:rsidR="008A25EF" w:rsidRPr="008A25EF" w:rsidRDefault="008A25EF" w:rsidP="008A25EF">
      <w:pPr>
        <w:widowControl w:val="0"/>
        <w:autoSpaceDE w:val="0"/>
        <w:autoSpaceDN w:val="0"/>
        <w:adjustRightInd w:val="0"/>
        <w:jc w:val="both"/>
        <w:rPr>
          <w:szCs w:val="20"/>
          <w:lang w:val="es-ES" w:bidi="ks-Deva"/>
        </w:rPr>
      </w:pPr>
      <w:r w:rsidRPr="008A25EF">
        <w:rPr>
          <w:szCs w:val="20"/>
          <w:lang w:val="es-ES" w:bidi="ks-Deva"/>
        </w:rPr>
        <w:t>Si en el plazo del citado expediente se demostrara que la urgencia no era tal o que en realidad la persona beneficiaria no cuenta con todos los requisitos necesarios para la concesión de la subvención se iniciará el correspondiente procedimiento de revocación y, en su caso, reintegro de la ayuda concedida.</w:t>
      </w:r>
    </w:p>
    <w:p w14:paraId="41B1104C" w14:textId="77777777" w:rsidR="008A25EF" w:rsidRPr="008A25EF" w:rsidRDefault="008A25EF" w:rsidP="008A25EF">
      <w:pPr>
        <w:widowControl w:val="0"/>
        <w:autoSpaceDE w:val="0"/>
        <w:autoSpaceDN w:val="0"/>
        <w:adjustRightInd w:val="0"/>
        <w:jc w:val="both"/>
        <w:rPr>
          <w:color w:val="000000"/>
          <w:szCs w:val="20"/>
          <w:lang w:val="es-ES" w:bidi="ks-Deva"/>
        </w:rPr>
      </w:pPr>
    </w:p>
    <w:p w14:paraId="40CB0761"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B) De otorgamiento: </w:t>
      </w:r>
    </w:p>
    <w:p w14:paraId="47E6F0ED" w14:textId="77777777" w:rsidR="008A25EF" w:rsidRPr="008A25EF" w:rsidRDefault="008A25EF" w:rsidP="008A25EF">
      <w:pPr>
        <w:jc w:val="both"/>
        <w:rPr>
          <w:rFonts w:eastAsia="MS Mincho"/>
          <w:color w:val="000000"/>
          <w:szCs w:val="20"/>
          <w:lang w:val="es-ES" w:eastAsia="ja-JP" w:bidi="ks-Deva"/>
        </w:rPr>
      </w:pPr>
    </w:p>
    <w:p w14:paraId="01B58207"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La resolución será emitida por Alcaldía o, en caso de estar delegada la competencia, por la Junta de Gobierno Local previo informe favorable de fiscalización del gasto por el Departamento / Área de Intervención de fondo del Ayuntamiento. </w:t>
      </w:r>
    </w:p>
    <w:p w14:paraId="2B49F66C"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El plazo máximo para resolver y notificar la resolución será de 1 mes a contar de la fecha en que la solicitud de la ayuda haya tenido entrada al Departamento de Servicios Sociales del Ayuntamiento, con excepción de aquellas ayudas que sean objete de una convocatoria específica en qué caso será esta la que determinará el plazo máximo para resolver y notificar. </w:t>
      </w:r>
    </w:p>
    <w:p w14:paraId="4F7F69B3" w14:textId="77777777" w:rsidR="008A25EF" w:rsidRPr="008A25EF" w:rsidRDefault="008A25EF" w:rsidP="008A25EF">
      <w:pPr>
        <w:jc w:val="both"/>
        <w:rPr>
          <w:szCs w:val="20"/>
          <w:lang w:val="es-ES"/>
        </w:rPr>
      </w:pPr>
      <w:r w:rsidRPr="008A25EF">
        <w:rPr>
          <w:szCs w:val="20"/>
          <w:lang w:val="es-ES"/>
        </w:rPr>
        <w:lastRenderedPageBreak/>
        <w:t>El plazo por el otorgamiento o denegación de las subvenciones será, como máximo, de tres meses a contar de la fecha de entrada de la solicitud.</w:t>
      </w:r>
    </w:p>
    <w:p w14:paraId="6606C80C" w14:textId="77777777" w:rsidR="008A25EF" w:rsidRPr="008A25EF" w:rsidRDefault="008A25EF" w:rsidP="008A25EF">
      <w:pPr>
        <w:jc w:val="both"/>
        <w:rPr>
          <w:szCs w:val="20"/>
          <w:lang w:val="es-ES"/>
        </w:rPr>
      </w:pPr>
    </w:p>
    <w:p w14:paraId="2D357443" w14:textId="77777777" w:rsidR="008A25EF" w:rsidRPr="008A25EF" w:rsidRDefault="008A25EF" w:rsidP="008A25EF">
      <w:pPr>
        <w:jc w:val="both"/>
        <w:rPr>
          <w:szCs w:val="20"/>
          <w:lang w:val="es-ES"/>
        </w:rPr>
      </w:pPr>
      <w:r w:rsidRPr="008A25EF">
        <w:rPr>
          <w:szCs w:val="20"/>
          <w:lang w:val="es-ES"/>
        </w:rPr>
        <w:t>La carencia de resolución dentro del plazo indicado tendrá efectos desestimatorios.</w:t>
      </w:r>
    </w:p>
    <w:p w14:paraId="76BA0A80" w14:textId="77777777" w:rsidR="008A25EF" w:rsidRPr="008A25EF" w:rsidRDefault="008A25EF" w:rsidP="008A25EF">
      <w:pPr>
        <w:jc w:val="both"/>
        <w:rPr>
          <w:szCs w:val="20"/>
          <w:lang w:val="es-ES"/>
        </w:rPr>
      </w:pPr>
    </w:p>
    <w:p w14:paraId="5A31BA5F" w14:textId="77777777" w:rsidR="008A25EF" w:rsidRPr="008A25EF" w:rsidRDefault="008A25EF" w:rsidP="008A25EF">
      <w:pPr>
        <w:jc w:val="both"/>
        <w:rPr>
          <w:szCs w:val="20"/>
          <w:lang w:val="es-ES"/>
        </w:rPr>
      </w:pPr>
      <w:r w:rsidRPr="008A25EF">
        <w:rPr>
          <w:b/>
          <w:szCs w:val="20"/>
          <w:u w:val="single"/>
          <w:lang w:val="es-ES"/>
        </w:rPr>
        <w:t>12.- Régimen de recursos</w:t>
      </w:r>
    </w:p>
    <w:p w14:paraId="40C7C1AD" w14:textId="77777777" w:rsidR="008A25EF" w:rsidRPr="008A25EF" w:rsidRDefault="008A25EF" w:rsidP="008A25EF">
      <w:pPr>
        <w:jc w:val="both"/>
        <w:rPr>
          <w:szCs w:val="20"/>
          <w:lang w:val="es-ES"/>
        </w:rPr>
      </w:pPr>
    </w:p>
    <w:p w14:paraId="4A5DEAA8" w14:textId="77777777" w:rsidR="008A25EF" w:rsidRPr="008A25EF" w:rsidRDefault="008A25EF" w:rsidP="008A25EF">
      <w:pPr>
        <w:tabs>
          <w:tab w:val="left" w:pos="720"/>
        </w:tabs>
        <w:jc w:val="both"/>
        <w:rPr>
          <w:szCs w:val="20"/>
          <w:lang w:val="es-ES"/>
        </w:rPr>
      </w:pPr>
      <w:r w:rsidRPr="008A25EF">
        <w:rPr>
          <w:szCs w:val="20"/>
          <w:lang w:val="es-ES"/>
        </w:rPr>
        <w:t>La resolución del procedimiento pone fin a la vía administrativa, y contra la misma se puede interponer</w:t>
      </w:r>
      <w:r w:rsidRPr="008A25EF">
        <w:rPr>
          <w:b/>
          <w:szCs w:val="20"/>
          <w:lang w:val="es-ES"/>
        </w:rPr>
        <w:t xml:space="preserve"> </w:t>
      </w:r>
      <w:r w:rsidRPr="008A25EF">
        <w:rPr>
          <w:szCs w:val="20"/>
          <w:lang w:val="es-ES"/>
        </w:rPr>
        <w:t>recurso contencioso administrativo ante el Juzgado Contencioso Administrativo de Barcelona, en el plazo de dos meses a contar desde el día siguiente de su notificación en base al artículo 46 de la Ley 29/1998, de 13 de julio, reguladora de la jurisdicción contenciosa administrativa.</w:t>
      </w:r>
    </w:p>
    <w:p w14:paraId="0FFFFC96" w14:textId="77777777" w:rsidR="008A25EF" w:rsidRPr="008A25EF" w:rsidRDefault="008A25EF" w:rsidP="008A25EF">
      <w:pPr>
        <w:tabs>
          <w:tab w:val="left" w:pos="720"/>
        </w:tabs>
        <w:jc w:val="right"/>
        <w:rPr>
          <w:szCs w:val="20"/>
          <w:lang w:val="es-ES"/>
        </w:rPr>
      </w:pPr>
    </w:p>
    <w:p w14:paraId="6A89B9E4" w14:textId="77777777" w:rsidR="008A25EF" w:rsidRPr="008A25EF" w:rsidRDefault="008A25EF" w:rsidP="008A25EF">
      <w:pPr>
        <w:tabs>
          <w:tab w:val="left" w:pos="720"/>
        </w:tabs>
        <w:jc w:val="both"/>
        <w:rPr>
          <w:i/>
          <w:szCs w:val="20"/>
          <w:lang w:val="es-ES"/>
        </w:rPr>
      </w:pPr>
      <w:r w:rsidRPr="008A25EF">
        <w:rPr>
          <w:szCs w:val="20"/>
          <w:lang w:val="es-ES"/>
        </w:rPr>
        <w:t>Alternativamente y de forma potestativa, se puede interponer un recurso de reposición ante el mismo órgano que lo ha dictado en el plazo de un mes a contar desde el día siguiente de su notificación en base a los artículos 123 y 124 de la Ley 39/2015, del Procedimiento Administrativo Común de las Administraciones Públicas.</w:t>
      </w:r>
    </w:p>
    <w:p w14:paraId="40AD50E5" w14:textId="77777777" w:rsidR="008A25EF" w:rsidRPr="008A25EF" w:rsidRDefault="008A25EF" w:rsidP="008A25EF">
      <w:pPr>
        <w:jc w:val="both"/>
        <w:rPr>
          <w:szCs w:val="20"/>
          <w:lang w:val="es-ES"/>
        </w:rPr>
      </w:pPr>
    </w:p>
    <w:p w14:paraId="54053EB3" w14:textId="77777777" w:rsidR="008A25EF" w:rsidRPr="008A25EF" w:rsidRDefault="008A25EF" w:rsidP="008A25EF">
      <w:pPr>
        <w:jc w:val="both"/>
        <w:rPr>
          <w:b/>
          <w:szCs w:val="20"/>
          <w:u w:val="single"/>
          <w:lang w:val="es-ES"/>
        </w:rPr>
      </w:pPr>
      <w:r w:rsidRPr="008A25EF">
        <w:rPr>
          <w:b/>
          <w:szCs w:val="20"/>
          <w:u w:val="single"/>
          <w:lang w:val="es-ES"/>
        </w:rPr>
        <w:t>13.- Criterios objetivos de otorgamiento de la prestación</w:t>
      </w:r>
    </w:p>
    <w:p w14:paraId="68434D3D" w14:textId="77777777" w:rsidR="008A25EF" w:rsidRPr="008A25EF" w:rsidRDefault="008A25EF" w:rsidP="008A25EF">
      <w:pPr>
        <w:jc w:val="both"/>
        <w:rPr>
          <w:szCs w:val="20"/>
          <w:lang w:val="es-ES"/>
        </w:rPr>
      </w:pPr>
    </w:p>
    <w:p w14:paraId="78F712CB" w14:textId="77777777"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 xml:space="preserve">4.1. El otorgamiento de las prestaciones restará sujeto a la disponibilidad presupuestaria de este Ayuntamiento. </w:t>
      </w:r>
    </w:p>
    <w:p w14:paraId="3998FCB1" w14:textId="77777777" w:rsidR="008A25EF" w:rsidRPr="008A25EF" w:rsidRDefault="008A25EF" w:rsidP="008A25EF">
      <w:pPr>
        <w:widowControl w:val="0"/>
        <w:autoSpaceDE w:val="0"/>
        <w:autoSpaceDN w:val="0"/>
        <w:adjustRightInd w:val="0"/>
        <w:spacing w:line="278" w:lineRule="atLeast"/>
        <w:jc w:val="both"/>
        <w:rPr>
          <w:szCs w:val="20"/>
          <w:lang w:val="es-ES" w:bidi="ks-Deva"/>
        </w:rPr>
      </w:pPr>
      <w:r w:rsidRPr="008A25EF">
        <w:rPr>
          <w:szCs w:val="20"/>
          <w:lang w:val="es-ES" w:bidi="ks-Deva"/>
        </w:rPr>
        <w:t xml:space="preserve">4.2. El informe técnico de los equipos básicos de atención social se sustentará en los requisitos contemplados al artículo 3, sin perjuicio que el mismo profesional pueda hacer excepciones de casos cuando la situación así lo requiera y rebasando la casuística concreta que así lo requiera. </w:t>
      </w:r>
    </w:p>
    <w:p w14:paraId="3D22F163" w14:textId="77777777" w:rsidR="008A25EF" w:rsidRPr="008A25EF" w:rsidRDefault="008A25EF" w:rsidP="008A25EF">
      <w:pPr>
        <w:rPr>
          <w:rFonts w:eastAsia="MS Mincho"/>
          <w:szCs w:val="20"/>
          <w:lang w:val="es-ES" w:eastAsia="ja-JP" w:bidi="ks-Deva"/>
        </w:rPr>
      </w:pPr>
    </w:p>
    <w:p w14:paraId="28B37D7D" w14:textId="3F7FA583" w:rsidR="008A25EF" w:rsidRPr="008A25EF" w:rsidRDefault="008A25EF" w:rsidP="008A25EF">
      <w:pPr>
        <w:widowControl w:val="0"/>
        <w:autoSpaceDE w:val="0"/>
        <w:autoSpaceDN w:val="0"/>
        <w:adjustRightInd w:val="0"/>
        <w:spacing w:after="267" w:line="278" w:lineRule="atLeast"/>
        <w:jc w:val="both"/>
        <w:rPr>
          <w:szCs w:val="20"/>
          <w:lang w:val="es-ES" w:bidi="ks-Deva"/>
        </w:rPr>
      </w:pPr>
      <w:r w:rsidRPr="008A25EF">
        <w:rPr>
          <w:szCs w:val="20"/>
          <w:lang w:val="es-ES" w:bidi="ks-Deva"/>
        </w:rPr>
        <w:t>4.3. El informe generador de la resolución favorable al otorgamiento de la prestación indicará el fundamento y causas que, en el caso de cumplimiento de los requisitos, permite la mencionada aprobación de la prestación. El mencionado informe, permanecerá a servicios sociales para garantizar el derecho a la privacidad de los datos.</w:t>
      </w:r>
    </w:p>
    <w:p w14:paraId="08E1E680" w14:textId="77777777" w:rsidR="008A25EF" w:rsidRPr="008A25EF" w:rsidRDefault="008A25EF" w:rsidP="008A25EF">
      <w:pPr>
        <w:widowControl w:val="0"/>
        <w:autoSpaceDE w:val="0"/>
        <w:autoSpaceDN w:val="0"/>
        <w:adjustRightInd w:val="0"/>
        <w:spacing w:after="267" w:line="276" w:lineRule="atLeast"/>
        <w:jc w:val="both"/>
        <w:rPr>
          <w:szCs w:val="20"/>
          <w:u w:val="single"/>
          <w:lang w:val="es-ES" w:bidi="ks-Deva"/>
        </w:rPr>
      </w:pPr>
      <w:r w:rsidRPr="008A25EF">
        <w:rPr>
          <w:i/>
          <w:iCs/>
          <w:szCs w:val="20"/>
          <w:u w:val="single"/>
          <w:lang w:val="es-ES" w:bidi="ks-Deva"/>
        </w:rPr>
        <w:t xml:space="preserve">a. Valoración económica </w:t>
      </w:r>
    </w:p>
    <w:p w14:paraId="5D54836B" w14:textId="2FC8022E" w:rsidR="008A25EF" w:rsidRPr="008A25EF" w:rsidRDefault="008A25EF" w:rsidP="008A25EF">
      <w:pPr>
        <w:widowControl w:val="0"/>
        <w:autoSpaceDE w:val="0"/>
        <w:autoSpaceDN w:val="0"/>
        <w:adjustRightInd w:val="0"/>
        <w:spacing w:after="80" w:line="278" w:lineRule="atLeast"/>
        <w:jc w:val="both"/>
        <w:rPr>
          <w:szCs w:val="20"/>
          <w:lang w:val="de-LI" w:bidi="ks-Deva"/>
        </w:rPr>
      </w:pPr>
      <w:r w:rsidRPr="008A25EF">
        <w:rPr>
          <w:szCs w:val="20"/>
          <w:lang w:val="es-ES" w:bidi="ks-Deva"/>
        </w:rPr>
        <w:t>a.1)</w:t>
      </w:r>
      <w:r w:rsidRPr="008A25EF">
        <w:rPr>
          <w:color w:val="000000"/>
          <w:szCs w:val="20"/>
          <w:lang w:val="es-ES" w:bidi="ks-Deva"/>
        </w:rPr>
        <w:t xml:space="preserve"> </w:t>
      </w:r>
      <w:r w:rsidRPr="008A25EF">
        <w:rPr>
          <w:szCs w:val="20"/>
          <w:lang w:val="es-ES" w:bidi="ks-Deva"/>
        </w:rPr>
        <w:t xml:space="preserve">Para establecer la situación económica se considerarán los ingresos limpios percibidos por el conjunto de miembros la unidad familiar de convivencia durante los 6 meses </w:t>
      </w:r>
      <w:r w:rsidR="00B415A1" w:rsidRPr="008A25EF">
        <w:rPr>
          <w:szCs w:val="20"/>
          <w:lang w:val="es-ES" w:bidi="ks-Deva"/>
        </w:rPr>
        <w:t>anteriores a</w:t>
      </w:r>
      <w:r w:rsidRPr="008A25EF">
        <w:rPr>
          <w:szCs w:val="20"/>
          <w:lang w:val="es-ES" w:bidi="ks-Deva"/>
        </w:rPr>
        <w:t xml:space="preserve"> la fecha de solicitud. </w:t>
      </w:r>
      <w:r w:rsidRPr="008A25EF">
        <w:rPr>
          <w:szCs w:val="20"/>
          <w:lang w:val="de-LI" w:bidi="ks-Deva"/>
        </w:rPr>
        <w:t>Para establecer el cómputo de ingresos se valorarán:</w:t>
      </w:r>
    </w:p>
    <w:p w14:paraId="0E4289EF" w14:textId="77777777" w:rsidR="008A25EF" w:rsidRPr="008A25EF" w:rsidRDefault="008A25EF" w:rsidP="008A25EF">
      <w:pPr>
        <w:widowControl w:val="0"/>
        <w:numPr>
          <w:ilvl w:val="0"/>
          <w:numId w:val="19"/>
        </w:numPr>
        <w:autoSpaceDE w:val="0"/>
        <w:autoSpaceDN w:val="0"/>
        <w:adjustRightInd w:val="0"/>
        <w:spacing w:after="80" w:line="278" w:lineRule="atLeast"/>
        <w:jc w:val="both"/>
        <w:rPr>
          <w:szCs w:val="20"/>
          <w:lang w:val="es-ES" w:bidi="ks-Deva"/>
        </w:rPr>
      </w:pPr>
      <w:r w:rsidRPr="008A25EF">
        <w:rPr>
          <w:szCs w:val="20"/>
          <w:lang w:val="es-ES" w:bidi="ks-Deva"/>
        </w:rPr>
        <w:t xml:space="preserve">Ingresos del trabajo por cuenta aliena </w:t>
      </w:r>
    </w:p>
    <w:p w14:paraId="29B260C1" w14:textId="77777777" w:rsidR="008A25EF" w:rsidRPr="008A25EF" w:rsidRDefault="008A25EF" w:rsidP="008A25EF">
      <w:pPr>
        <w:widowControl w:val="0"/>
        <w:numPr>
          <w:ilvl w:val="0"/>
          <w:numId w:val="19"/>
        </w:numPr>
        <w:autoSpaceDE w:val="0"/>
        <w:autoSpaceDN w:val="0"/>
        <w:adjustRightInd w:val="0"/>
        <w:jc w:val="both"/>
        <w:rPr>
          <w:szCs w:val="20"/>
          <w:lang w:val="es-ES" w:bidi="ks-Deva"/>
        </w:rPr>
      </w:pPr>
      <w:r w:rsidRPr="008A25EF">
        <w:rPr>
          <w:szCs w:val="20"/>
          <w:lang w:val="es-ES" w:bidi="ks-Deva"/>
        </w:rPr>
        <w:t xml:space="preserve">Beneficios y pérdidas del trabajo por cuenta propia </w:t>
      </w:r>
    </w:p>
    <w:p w14:paraId="3B36982B" w14:textId="77777777" w:rsidR="008A25EF" w:rsidRPr="008A25EF" w:rsidRDefault="008A25EF" w:rsidP="008A25EF">
      <w:pPr>
        <w:widowControl w:val="0"/>
        <w:numPr>
          <w:ilvl w:val="0"/>
          <w:numId w:val="19"/>
        </w:numPr>
        <w:autoSpaceDE w:val="0"/>
        <w:autoSpaceDN w:val="0"/>
        <w:adjustRightInd w:val="0"/>
        <w:jc w:val="both"/>
        <w:rPr>
          <w:szCs w:val="20"/>
          <w:lang w:val="de-LI" w:bidi="ks-Deva"/>
        </w:rPr>
      </w:pPr>
      <w:r w:rsidRPr="008A25EF">
        <w:rPr>
          <w:szCs w:val="20"/>
          <w:lang w:val="de-LI" w:bidi="ks-Deva"/>
        </w:rPr>
        <w:t xml:space="preserve">Prestaciones sociales </w:t>
      </w:r>
    </w:p>
    <w:p w14:paraId="38786B1C" w14:textId="77777777" w:rsidR="008A25EF" w:rsidRPr="008A25EF" w:rsidRDefault="008A25EF" w:rsidP="008A25EF">
      <w:pPr>
        <w:widowControl w:val="0"/>
        <w:numPr>
          <w:ilvl w:val="0"/>
          <w:numId w:val="19"/>
        </w:numPr>
        <w:autoSpaceDE w:val="0"/>
        <w:autoSpaceDN w:val="0"/>
        <w:adjustRightInd w:val="0"/>
        <w:jc w:val="both"/>
        <w:rPr>
          <w:szCs w:val="20"/>
          <w:lang w:val="es-ES" w:bidi="ks-Deva"/>
        </w:rPr>
      </w:pPr>
      <w:r w:rsidRPr="008A25EF">
        <w:rPr>
          <w:szCs w:val="20"/>
          <w:lang w:val="es-ES" w:bidi="ks-Deva"/>
        </w:rPr>
        <w:t xml:space="preserve">Rentas de capital y de la propiedad </w:t>
      </w:r>
    </w:p>
    <w:p w14:paraId="7EB1E191" w14:textId="77777777" w:rsidR="008A25EF" w:rsidRPr="008A25EF" w:rsidRDefault="008A25EF" w:rsidP="008A25EF">
      <w:pPr>
        <w:widowControl w:val="0"/>
        <w:numPr>
          <w:ilvl w:val="0"/>
          <w:numId w:val="19"/>
        </w:numPr>
        <w:autoSpaceDE w:val="0"/>
        <w:autoSpaceDN w:val="0"/>
        <w:adjustRightInd w:val="0"/>
        <w:jc w:val="both"/>
        <w:rPr>
          <w:szCs w:val="20"/>
          <w:lang w:val="es-ES" w:bidi="ks-Deva"/>
        </w:rPr>
      </w:pPr>
      <w:r w:rsidRPr="008A25EF">
        <w:rPr>
          <w:szCs w:val="20"/>
          <w:lang w:val="es-ES" w:bidi="ks-Deva"/>
        </w:rPr>
        <w:t xml:space="preserve">Transferencias recibidas y pagadas a otros hogares </w:t>
      </w:r>
    </w:p>
    <w:p w14:paraId="0927740F" w14:textId="77777777" w:rsidR="008A25EF" w:rsidRPr="008A25EF" w:rsidRDefault="008A25EF" w:rsidP="008A25EF">
      <w:pPr>
        <w:widowControl w:val="0"/>
        <w:numPr>
          <w:ilvl w:val="0"/>
          <w:numId w:val="19"/>
        </w:numPr>
        <w:autoSpaceDE w:val="0"/>
        <w:autoSpaceDN w:val="0"/>
        <w:adjustRightInd w:val="0"/>
        <w:jc w:val="both"/>
        <w:rPr>
          <w:szCs w:val="20"/>
          <w:lang w:val="de-LI" w:bidi="ks-Deva"/>
        </w:rPr>
      </w:pPr>
      <w:r w:rsidRPr="008A25EF">
        <w:rPr>
          <w:szCs w:val="20"/>
          <w:lang w:val="de-LI" w:bidi="ks-Deva"/>
        </w:rPr>
        <w:t xml:space="preserve">Ingresos percibidos por niños </w:t>
      </w:r>
    </w:p>
    <w:p w14:paraId="499C2B01" w14:textId="77777777" w:rsidR="008A25EF" w:rsidRPr="008A25EF" w:rsidRDefault="008A25EF" w:rsidP="008A25EF">
      <w:pPr>
        <w:widowControl w:val="0"/>
        <w:numPr>
          <w:ilvl w:val="0"/>
          <w:numId w:val="19"/>
        </w:numPr>
        <w:autoSpaceDE w:val="0"/>
        <w:autoSpaceDN w:val="0"/>
        <w:adjustRightInd w:val="0"/>
        <w:jc w:val="both"/>
        <w:rPr>
          <w:szCs w:val="20"/>
          <w:lang w:val="es-ES" w:bidi="ks-Deva"/>
        </w:rPr>
      </w:pPr>
      <w:r w:rsidRPr="008A25EF">
        <w:rPr>
          <w:szCs w:val="20"/>
          <w:lang w:val="es-ES" w:bidi="ks-Deva"/>
        </w:rPr>
        <w:t xml:space="preserve">Resultados de declaraciones de impuestos. </w:t>
      </w:r>
    </w:p>
    <w:p w14:paraId="072AB11D" w14:textId="77777777" w:rsidR="008A25EF" w:rsidRPr="008A25EF" w:rsidRDefault="008A25EF" w:rsidP="008A25EF">
      <w:pPr>
        <w:widowControl w:val="0"/>
        <w:autoSpaceDE w:val="0"/>
        <w:autoSpaceDN w:val="0"/>
        <w:adjustRightInd w:val="0"/>
        <w:jc w:val="both"/>
        <w:rPr>
          <w:szCs w:val="20"/>
          <w:lang w:val="es-ES" w:bidi="ks-Deva"/>
        </w:rPr>
      </w:pPr>
    </w:p>
    <w:p w14:paraId="0BD960A8" w14:textId="77777777" w:rsidR="008A25EF" w:rsidRPr="008A25EF" w:rsidRDefault="008A25EF" w:rsidP="008A25EF">
      <w:pPr>
        <w:spacing w:before="240" w:after="40"/>
        <w:jc w:val="both"/>
        <w:rPr>
          <w:rFonts w:eastAsia="MS Mincho"/>
          <w:szCs w:val="20"/>
          <w:lang w:val="es-ES" w:eastAsia="ja-JP" w:bidi="ks-Deva"/>
        </w:rPr>
      </w:pPr>
      <w:r w:rsidRPr="008A25EF">
        <w:rPr>
          <w:rFonts w:eastAsia="MS Mincho"/>
          <w:szCs w:val="20"/>
          <w:lang w:val="es-ES" w:eastAsia="ja-JP" w:bidi="ks-Deva"/>
        </w:rPr>
        <w:t xml:space="preserve">a.2) Para calcular la Renta Disponible se descontará al total de ingresos los gastos de acceso a la vivienda habitual de los últimos 6 meses. Por este concepto se establece un máximo de gasto mensual deducible, equivalente al valor del IRSC mensual del año en curso. </w:t>
      </w:r>
    </w:p>
    <w:p w14:paraId="2D5DCC92" w14:textId="59A362C5" w:rsidR="008A25EF" w:rsidRPr="008A25EF" w:rsidRDefault="008A25EF" w:rsidP="008A25EF">
      <w:pPr>
        <w:spacing w:before="40" w:after="40"/>
        <w:jc w:val="both"/>
        <w:rPr>
          <w:szCs w:val="20"/>
          <w:lang w:val="es-ES" w:bidi="ks-Deva"/>
        </w:rPr>
      </w:pPr>
      <w:r w:rsidRPr="008A25EF">
        <w:rPr>
          <w:szCs w:val="20"/>
          <w:lang w:val="es-ES" w:bidi="ks-Deva"/>
        </w:rPr>
        <w:t xml:space="preserve">a.3.) Se entiende, de manera general, </w:t>
      </w:r>
      <w:r w:rsidR="00B415A1" w:rsidRPr="008A25EF">
        <w:rPr>
          <w:szCs w:val="20"/>
          <w:lang w:val="es-ES" w:bidi="ks-Deva"/>
        </w:rPr>
        <w:t>que la</w:t>
      </w:r>
      <w:r w:rsidRPr="008A25EF">
        <w:rPr>
          <w:szCs w:val="20"/>
          <w:lang w:val="es-ES" w:bidi="ks-Deva"/>
        </w:rPr>
        <w:t xml:space="preserve"> unidad familiar de convivencia presenta una situación de carencia de recursos económicos cuando cumple los requisitos especificados en el artículo 3.  En función de los requisitos de acceso económico de cada tipo de unidad familiar de convivencia se establecerá la puntuación de la situación económica de la unidad que será de, como máximo, 6 puntos. </w:t>
      </w:r>
    </w:p>
    <w:p w14:paraId="027DD815" w14:textId="77777777" w:rsidR="008A25EF" w:rsidRPr="008A25EF" w:rsidRDefault="008A25EF" w:rsidP="008A25EF">
      <w:pPr>
        <w:spacing w:before="40" w:after="40"/>
        <w:jc w:val="both"/>
        <w:rPr>
          <w:szCs w:val="20"/>
          <w:lang w:val="es-ES" w:bidi="ks-Deva"/>
        </w:rPr>
      </w:pPr>
    </w:p>
    <w:p w14:paraId="3D82AB69" w14:textId="77777777" w:rsidR="006C2E9B" w:rsidRDefault="006C2E9B" w:rsidP="008A25EF">
      <w:pPr>
        <w:widowControl w:val="0"/>
        <w:autoSpaceDE w:val="0"/>
        <w:autoSpaceDN w:val="0"/>
        <w:adjustRightInd w:val="0"/>
        <w:spacing w:after="267" w:line="276" w:lineRule="atLeast"/>
        <w:rPr>
          <w:i/>
          <w:iCs/>
          <w:szCs w:val="20"/>
          <w:u w:val="single"/>
          <w:lang w:val="es-ES" w:bidi="ks-Deva"/>
        </w:rPr>
      </w:pPr>
    </w:p>
    <w:p w14:paraId="30D74558" w14:textId="7E69D7A4" w:rsidR="008A25EF" w:rsidRPr="008A25EF" w:rsidRDefault="008A25EF" w:rsidP="008A25EF">
      <w:pPr>
        <w:widowControl w:val="0"/>
        <w:autoSpaceDE w:val="0"/>
        <w:autoSpaceDN w:val="0"/>
        <w:adjustRightInd w:val="0"/>
        <w:spacing w:after="267" w:line="276" w:lineRule="atLeast"/>
        <w:rPr>
          <w:szCs w:val="20"/>
          <w:u w:val="single"/>
          <w:lang w:val="es-ES" w:bidi="ks-Deva"/>
        </w:rPr>
      </w:pPr>
      <w:r w:rsidRPr="008A25EF">
        <w:rPr>
          <w:i/>
          <w:iCs/>
          <w:szCs w:val="20"/>
          <w:u w:val="single"/>
          <w:lang w:val="es-ES" w:bidi="ks-Deva"/>
        </w:rPr>
        <w:lastRenderedPageBreak/>
        <w:t xml:space="preserve">b. Valoración Social </w:t>
      </w:r>
    </w:p>
    <w:p w14:paraId="4D8BFEC9" w14:textId="77777777" w:rsidR="008A25EF" w:rsidRPr="008A25EF" w:rsidRDefault="008A25EF" w:rsidP="008A25EF">
      <w:pPr>
        <w:spacing w:before="240" w:after="40"/>
        <w:jc w:val="both"/>
        <w:rPr>
          <w:rFonts w:eastAsia="MS Mincho"/>
          <w:color w:val="000000"/>
          <w:szCs w:val="20"/>
          <w:lang w:val="es-ES" w:eastAsia="ja-JP" w:bidi="ks-Deva"/>
        </w:rPr>
      </w:pPr>
      <w:r w:rsidRPr="008A25EF">
        <w:rPr>
          <w:rFonts w:eastAsia="MS Mincho"/>
          <w:color w:val="000000"/>
          <w:szCs w:val="20"/>
          <w:lang w:val="es-ES" w:eastAsia="ja-JP" w:bidi="ks-Deva"/>
        </w:rPr>
        <w:t xml:space="preserve">b.1) Para establecer la situación social el profesional de referencia de los servicios sociales básicos municipales evaluará las carencias, necesidades y factores discrecionales de cada unidad familiar de convivencia.  </w:t>
      </w:r>
    </w:p>
    <w:p w14:paraId="0EBA503F" w14:textId="77777777" w:rsidR="008A25EF" w:rsidRPr="008A25EF" w:rsidRDefault="008A25EF" w:rsidP="008A25EF">
      <w:pPr>
        <w:spacing w:before="240" w:after="40"/>
        <w:jc w:val="both"/>
        <w:rPr>
          <w:rFonts w:eastAsia="MS Mincho"/>
          <w:color w:val="000000"/>
          <w:szCs w:val="20"/>
          <w:lang w:val="es-ES" w:eastAsia="ja-JP" w:bidi="ks-Deva"/>
        </w:rPr>
      </w:pPr>
      <w:r w:rsidRPr="008A25EF">
        <w:rPr>
          <w:rFonts w:eastAsia="MS Mincho"/>
          <w:color w:val="000000"/>
          <w:szCs w:val="20"/>
          <w:lang w:val="es-ES" w:eastAsia="ja-JP" w:bidi="ks-Deva"/>
        </w:rPr>
        <w:t>b.2) Se considerarán de forma especial aquellos casos en que se identifiquen carencias ligadas a las necesidades básicas que recibirán la máxima puntuación en la valoración social (4 puntos)</w:t>
      </w:r>
    </w:p>
    <w:p w14:paraId="1CA53198" w14:textId="77777777" w:rsidR="008A25EF" w:rsidRPr="008A25EF" w:rsidRDefault="008A25EF" w:rsidP="008A25EF">
      <w:pPr>
        <w:spacing w:before="240" w:after="40"/>
        <w:jc w:val="both"/>
        <w:rPr>
          <w:rFonts w:eastAsia="MS Mincho"/>
          <w:color w:val="000000"/>
          <w:szCs w:val="20"/>
          <w:lang w:val="es-ES" w:eastAsia="ja-JP" w:bidi="ks-Deva"/>
        </w:rPr>
      </w:pPr>
      <w:r w:rsidRPr="008A25EF">
        <w:rPr>
          <w:rFonts w:eastAsia="MS Mincho"/>
          <w:color w:val="000000"/>
          <w:szCs w:val="20"/>
          <w:lang w:val="es-ES" w:eastAsia="ja-JP" w:bidi="ks-Deva"/>
        </w:rPr>
        <w:t>b.3) El personal técnico evaluará para cada unidad familiar de convivencia la presencia de las situaciones de carencia y necesidades social</w:t>
      </w:r>
      <w:r w:rsidRPr="008A25EF">
        <w:rPr>
          <w:rFonts w:eastAsia="MS Mincho"/>
          <w:i/>
          <w:color w:val="000000"/>
          <w:szCs w:val="20"/>
          <w:lang w:val="es-ES" w:eastAsia="ja-JP" w:bidi="ks-Deva"/>
        </w:rPr>
        <w:t xml:space="preserve"> </w:t>
      </w:r>
      <w:r w:rsidRPr="008A25EF">
        <w:rPr>
          <w:rFonts w:eastAsia="MS Mincho"/>
          <w:color w:val="000000"/>
          <w:szCs w:val="20"/>
          <w:lang w:val="es-ES" w:eastAsia="ja-JP" w:bidi="ks-Deva"/>
        </w:rPr>
        <w:t xml:space="preserve">y determinará la puntuación resultante hasta un valor máximo de 4 puntos. </w:t>
      </w:r>
    </w:p>
    <w:p w14:paraId="086C4A3F" w14:textId="77777777" w:rsidR="008A25EF" w:rsidRPr="008A25EF" w:rsidRDefault="008A25EF" w:rsidP="008A25EF">
      <w:pPr>
        <w:spacing w:before="240" w:after="40"/>
        <w:jc w:val="both"/>
        <w:rPr>
          <w:rFonts w:eastAsia="MS Mincho"/>
          <w:color w:val="000000"/>
          <w:szCs w:val="20"/>
          <w:lang w:val="es-ES" w:eastAsia="ja-JP" w:bidi="ks-Deva"/>
        </w:rPr>
      </w:pPr>
      <w:r w:rsidRPr="008A25EF">
        <w:rPr>
          <w:rFonts w:eastAsia="MS Mincho"/>
          <w:color w:val="000000"/>
          <w:szCs w:val="20"/>
          <w:lang w:val="es-ES" w:eastAsia="ja-JP" w:bidi="ks-Deva"/>
        </w:rPr>
        <w:t>b.4) Complementariamente, el profesional podrá valorar la existencia otros factores discrecionales que favorezcan o dificulten la eficacia en el logro de los objetivos sociales de la prestación económica. Estos factores son puntuados a discreción por el profesional hasta completar la valoración social.</w:t>
      </w:r>
    </w:p>
    <w:p w14:paraId="3D6904F0" w14:textId="77777777" w:rsidR="008A25EF" w:rsidRPr="008A25EF" w:rsidRDefault="008A25EF" w:rsidP="008A25EF">
      <w:pPr>
        <w:ind w:left="6372" w:hanging="6372"/>
        <w:jc w:val="both"/>
        <w:rPr>
          <w:rFonts w:eastAsia="MS Mincho"/>
          <w:i/>
          <w:iCs/>
          <w:szCs w:val="20"/>
          <w:lang w:val="es-ES" w:eastAsia="ja-JP" w:bidi="ks-Deva"/>
        </w:rPr>
      </w:pPr>
    </w:p>
    <w:p w14:paraId="00EF51EB" w14:textId="77777777" w:rsidR="008A25EF" w:rsidRPr="008A25EF" w:rsidRDefault="008A25EF" w:rsidP="008A25EF">
      <w:pPr>
        <w:ind w:left="6372" w:hanging="6372"/>
        <w:jc w:val="both"/>
        <w:rPr>
          <w:rFonts w:eastAsia="MS Mincho"/>
          <w:i/>
          <w:iCs/>
          <w:szCs w:val="20"/>
          <w:u w:val="single"/>
          <w:lang w:val="es-ES" w:eastAsia="ja-JP" w:bidi="ks-Deva"/>
        </w:rPr>
      </w:pPr>
      <w:r w:rsidRPr="008A25EF">
        <w:rPr>
          <w:rFonts w:eastAsia="MS Mincho"/>
          <w:i/>
          <w:iCs/>
          <w:szCs w:val="20"/>
          <w:u w:val="single"/>
          <w:lang w:val="es-ES" w:eastAsia="ja-JP" w:bidi="ks-Deva"/>
        </w:rPr>
        <w:t>AGREGADOS POSITIVOS</w:t>
      </w:r>
    </w:p>
    <w:p w14:paraId="782658F8" w14:textId="77777777" w:rsidR="008A25EF" w:rsidRPr="008A25EF" w:rsidRDefault="008A25EF" w:rsidP="008A25EF">
      <w:pPr>
        <w:ind w:left="6372" w:hanging="6372"/>
        <w:jc w:val="both"/>
        <w:rPr>
          <w:rFonts w:eastAsia="MS Mincho"/>
          <w:szCs w:val="20"/>
          <w:lang w:val="es-ES" w:eastAsia="ja-JP" w:bidi="ks-Deva"/>
        </w:rPr>
      </w:pPr>
    </w:p>
    <w:p w14:paraId="72300F90" w14:textId="77777777" w:rsidR="008A25EF" w:rsidRPr="008A25EF" w:rsidRDefault="008A25EF" w:rsidP="008A25EF">
      <w:pPr>
        <w:ind w:left="6372" w:hanging="6372"/>
        <w:jc w:val="both"/>
        <w:rPr>
          <w:rFonts w:eastAsia="MS Mincho"/>
          <w:szCs w:val="20"/>
          <w:lang w:val="es-ES" w:eastAsia="ja-JP" w:bidi="ks-Deva"/>
        </w:rPr>
      </w:pPr>
      <w:r w:rsidRPr="008A25EF">
        <w:rPr>
          <w:rFonts w:eastAsia="MS Mincho"/>
          <w:szCs w:val="20"/>
          <w:lang w:val="es-ES" w:eastAsia="ja-JP" w:bidi="ks-Deva"/>
        </w:rPr>
        <w:t>A. Situación familiar (suman un 10%)</w:t>
      </w:r>
    </w:p>
    <w:p w14:paraId="38D1FB3A" w14:textId="77777777" w:rsidR="008A25EF" w:rsidRPr="008A25EF" w:rsidRDefault="008A25EF" w:rsidP="008A25EF">
      <w:pPr>
        <w:tabs>
          <w:tab w:val="num" w:pos="420"/>
        </w:tabs>
        <w:ind w:left="420" w:hanging="360"/>
        <w:jc w:val="both"/>
        <w:rPr>
          <w:rFonts w:eastAsia="MS Mincho"/>
          <w:szCs w:val="20"/>
          <w:lang w:val="es-ES" w:eastAsia="ja-JP" w:bidi="ks-Deva"/>
        </w:rPr>
      </w:pPr>
      <w:r w:rsidRPr="008A25EF">
        <w:rPr>
          <w:rFonts w:eastAsia="MS Mincho"/>
          <w:szCs w:val="20"/>
          <w:lang w:val="es-ES" w:eastAsia="ja-JP" w:bidi="ks-Deva"/>
        </w:rPr>
        <w:t>Familia monoparental</w:t>
      </w:r>
    </w:p>
    <w:p w14:paraId="6A9FB9E8" w14:textId="77777777" w:rsidR="008A25EF" w:rsidRPr="008A25EF" w:rsidRDefault="008A25EF" w:rsidP="008A25EF">
      <w:pPr>
        <w:tabs>
          <w:tab w:val="num" w:pos="420"/>
          <w:tab w:val="left" w:pos="2415"/>
        </w:tabs>
        <w:ind w:left="420" w:hanging="360"/>
        <w:jc w:val="both"/>
        <w:rPr>
          <w:rFonts w:eastAsia="MS Mincho"/>
          <w:szCs w:val="20"/>
          <w:lang w:val="es-ES" w:eastAsia="ja-JP" w:bidi="ks-Deva"/>
        </w:rPr>
      </w:pPr>
      <w:r w:rsidRPr="008A25EF">
        <w:rPr>
          <w:rFonts w:eastAsia="MS Mincho"/>
          <w:szCs w:val="20"/>
          <w:lang w:val="es-ES" w:eastAsia="ja-JP" w:bidi="ks-Deva"/>
        </w:rPr>
        <w:t>Familia numerosa</w:t>
      </w:r>
      <w:r w:rsidRPr="008A25EF">
        <w:rPr>
          <w:rFonts w:eastAsia="MS Mincho"/>
          <w:szCs w:val="20"/>
          <w:lang w:val="es-ES" w:eastAsia="ja-JP" w:bidi="ks-Deva"/>
        </w:rPr>
        <w:tab/>
      </w:r>
    </w:p>
    <w:p w14:paraId="0CABF152" w14:textId="77777777" w:rsidR="008A25EF" w:rsidRPr="008A25EF" w:rsidRDefault="008A25EF" w:rsidP="008A25EF">
      <w:pPr>
        <w:tabs>
          <w:tab w:val="num" w:pos="420"/>
        </w:tabs>
        <w:ind w:left="420" w:hanging="360"/>
        <w:jc w:val="both"/>
        <w:rPr>
          <w:rFonts w:eastAsia="MS Mincho"/>
          <w:szCs w:val="20"/>
          <w:lang w:val="es-ES" w:eastAsia="ja-JP" w:bidi="ks-Deva"/>
        </w:rPr>
      </w:pPr>
      <w:r w:rsidRPr="008A25EF">
        <w:rPr>
          <w:rFonts w:eastAsia="MS Mincho"/>
          <w:szCs w:val="20"/>
          <w:lang w:val="es-ES" w:eastAsia="ja-JP" w:bidi="ks-Deva"/>
        </w:rPr>
        <w:t>Personas de más de 60 años con menores a su cargo</w:t>
      </w:r>
    </w:p>
    <w:p w14:paraId="3B5589D1" w14:textId="77777777" w:rsidR="008A25EF" w:rsidRPr="008A25EF" w:rsidRDefault="008A25EF" w:rsidP="008A25EF">
      <w:pPr>
        <w:tabs>
          <w:tab w:val="num" w:pos="420"/>
        </w:tabs>
        <w:ind w:left="420" w:hanging="360"/>
        <w:jc w:val="both"/>
        <w:rPr>
          <w:rFonts w:eastAsia="MS Mincho"/>
          <w:szCs w:val="20"/>
          <w:lang w:val="es-ES" w:eastAsia="ja-JP" w:bidi="ks-Deva"/>
        </w:rPr>
      </w:pPr>
      <w:r w:rsidRPr="008A25EF">
        <w:rPr>
          <w:rFonts w:eastAsia="MS Mincho"/>
          <w:szCs w:val="20"/>
          <w:lang w:val="es-ES" w:eastAsia="ja-JP" w:bidi="ks-Deva"/>
        </w:rPr>
        <w:t>Proceso de separación</w:t>
      </w:r>
    </w:p>
    <w:p w14:paraId="5B94E526" w14:textId="77777777" w:rsidR="008A25EF" w:rsidRPr="008A25EF" w:rsidRDefault="008A25EF" w:rsidP="008A25EF">
      <w:pPr>
        <w:tabs>
          <w:tab w:val="num" w:pos="420"/>
        </w:tabs>
        <w:ind w:left="420" w:hanging="360"/>
        <w:jc w:val="both"/>
        <w:rPr>
          <w:rFonts w:eastAsia="MS Mincho"/>
          <w:szCs w:val="20"/>
          <w:lang w:val="es-ES" w:eastAsia="ja-JP" w:bidi="ks-Deva"/>
        </w:rPr>
      </w:pPr>
      <w:r w:rsidRPr="008A25EF">
        <w:rPr>
          <w:rFonts w:eastAsia="MS Mincho"/>
          <w:szCs w:val="20"/>
          <w:lang w:val="es-ES" w:eastAsia="ja-JP" w:bidi="ks-Deva"/>
        </w:rPr>
        <w:t>Dificultades en las relaciones familiares</w:t>
      </w:r>
    </w:p>
    <w:p w14:paraId="7A27D4EB" w14:textId="77777777" w:rsidR="008A25EF" w:rsidRPr="008A25EF" w:rsidRDefault="008A25EF" w:rsidP="008A25EF">
      <w:pPr>
        <w:tabs>
          <w:tab w:val="num" w:pos="420"/>
        </w:tabs>
        <w:ind w:left="420" w:hanging="360"/>
        <w:jc w:val="both"/>
        <w:rPr>
          <w:rFonts w:eastAsia="MS Mincho"/>
          <w:szCs w:val="20"/>
          <w:lang w:val="es-ES" w:eastAsia="ja-JP" w:bidi="ks-Deva"/>
        </w:rPr>
      </w:pPr>
      <w:r w:rsidRPr="008A25EF">
        <w:rPr>
          <w:rFonts w:eastAsia="MS Mincho"/>
          <w:szCs w:val="20"/>
          <w:lang w:val="es-ES" w:eastAsia="ja-JP" w:bidi="ks-Deva"/>
        </w:rPr>
        <w:t>Carencia de autonomía personal.</w:t>
      </w:r>
    </w:p>
    <w:p w14:paraId="65202DB6" w14:textId="77777777" w:rsidR="008A25EF" w:rsidRPr="008A25EF" w:rsidRDefault="008A25EF" w:rsidP="008A25EF">
      <w:pPr>
        <w:tabs>
          <w:tab w:val="num" w:pos="420"/>
        </w:tabs>
        <w:ind w:left="420" w:hanging="360"/>
        <w:jc w:val="both"/>
        <w:rPr>
          <w:rFonts w:eastAsia="MS Mincho"/>
          <w:szCs w:val="20"/>
          <w:lang w:val="es-ES" w:eastAsia="ja-JP" w:bidi="ks-Deva"/>
        </w:rPr>
      </w:pPr>
    </w:p>
    <w:p w14:paraId="1E868027"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B. </w:t>
      </w:r>
      <w:r w:rsidRPr="008A25EF">
        <w:rPr>
          <w:rFonts w:eastAsia="MS Mincho"/>
          <w:i/>
          <w:iCs/>
          <w:szCs w:val="20"/>
          <w:lang w:val="es-ES" w:eastAsia="ja-JP" w:bidi="ks-Deva"/>
        </w:rPr>
        <w:t>Violencia machista</w:t>
      </w:r>
      <w:r w:rsidRPr="008A25EF">
        <w:rPr>
          <w:rFonts w:eastAsia="MS Mincho"/>
          <w:szCs w:val="20"/>
          <w:lang w:val="es-ES" w:eastAsia="ja-JP" w:bidi="ks-Deva"/>
        </w:rPr>
        <w:t xml:space="preserve"> (suman un 10%)</w:t>
      </w:r>
    </w:p>
    <w:p w14:paraId="28EF1443"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7. En los ámbitos que establece en el artículo 5 la ley 5/2008, de 24 de abril del derecho de las mujeres a erradicar la violencia machista      </w:t>
      </w:r>
    </w:p>
    <w:p w14:paraId="76E91BBD" w14:textId="77777777" w:rsidR="008A25EF" w:rsidRPr="008A25EF" w:rsidRDefault="008A25EF" w:rsidP="008A25EF">
      <w:pPr>
        <w:jc w:val="both"/>
        <w:rPr>
          <w:rFonts w:eastAsia="MS Mincho"/>
          <w:szCs w:val="20"/>
          <w:lang w:val="es-ES" w:eastAsia="ja-JP" w:bidi="ks-Deva"/>
        </w:rPr>
      </w:pPr>
    </w:p>
    <w:p w14:paraId="67DA13D9"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C. </w:t>
      </w:r>
      <w:r w:rsidRPr="008A25EF">
        <w:rPr>
          <w:rFonts w:eastAsia="MS Mincho"/>
          <w:i/>
          <w:iCs/>
          <w:szCs w:val="20"/>
          <w:lang w:val="es-ES" w:eastAsia="ja-JP" w:bidi="ks-Deva"/>
        </w:rPr>
        <w:t xml:space="preserve">Salud </w:t>
      </w:r>
      <w:r w:rsidRPr="008A25EF">
        <w:rPr>
          <w:rFonts w:eastAsia="MS Mincho"/>
          <w:szCs w:val="20"/>
          <w:lang w:val="es-ES" w:eastAsia="ja-JP" w:bidi="ks-Deva"/>
        </w:rPr>
        <w:t>(suman un 10%)</w:t>
      </w:r>
    </w:p>
    <w:p w14:paraId="34386524"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8.   Drogodependencias</w:t>
      </w:r>
    </w:p>
    <w:p w14:paraId="728CF2D6"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9.   Enfermedades orgánicas crónicas</w:t>
      </w:r>
    </w:p>
    <w:p w14:paraId="244CF700"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10. Desnutrición</w:t>
      </w:r>
    </w:p>
    <w:p w14:paraId="37AC8D32"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11. Disminuciones, psíquicas o sensoriales</w:t>
      </w:r>
    </w:p>
    <w:p w14:paraId="71B19AF7" w14:textId="77777777" w:rsidR="008A25EF" w:rsidRPr="008A25EF" w:rsidRDefault="008A25EF" w:rsidP="008A25EF">
      <w:pPr>
        <w:jc w:val="both"/>
        <w:rPr>
          <w:rFonts w:eastAsia="MS Mincho"/>
          <w:color w:val="FF0000"/>
          <w:szCs w:val="20"/>
          <w:lang w:val="es-ES" w:eastAsia="ja-JP" w:bidi="ks-Deva"/>
        </w:rPr>
      </w:pPr>
      <w:r w:rsidRPr="008A25EF">
        <w:rPr>
          <w:rFonts w:eastAsia="MS Mincho"/>
          <w:szCs w:val="20"/>
          <w:lang w:val="es-ES" w:eastAsia="ja-JP" w:bidi="ks-Deva"/>
        </w:rPr>
        <w:t xml:space="preserve">  12. Enfermedades mentales</w:t>
      </w:r>
    </w:p>
    <w:p w14:paraId="4592F3D6"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13. Situación de dependencia de alguno de los miembros de la unidad familiar</w:t>
      </w:r>
    </w:p>
    <w:p w14:paraId="31A12731" w14:textId="77777777" w:rsidR="008A25EF" w:rsidRPr="008A25EF" w:rsidRDefault="008A25EF" w:rsidP="008A25EF">
      <w:pPr>
        <w:jc w:val="both"/>
        <w:rPr>
          <w:rFonts w:eastAsia="MS Mincho"/>
          <w:szCs w:val="20"/>
          <w:lang w:val="es-ES" w:eastAsia="ja-JP" w:bidi="ks-Deva"/>
        </w:rPr>
      </w:pPr>
    </w:p>
    <w:p w14:paraId="0E696376"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D. </w:t>
      </w:r>
      <w:r w:rsidRPr="008A25EF">
        <w:rPr>
          <w:rFonts w:eastAsia="MS Mincho"/>
          <w:i/>
          <w:iCs/>
          <w:szCs w:val="20"/>
          <w:lang w:val="es-ES" w:eastAsia="ja-JP" w:bidi="ks-Deva"/>
        </w:rPr>
        <w:t>Economía</w:t>
      </w:r>
      <w:r w:rsidRPr="008A25EF">
        <w:rPr>
          <w:rFonts w:eastAsia="MS Mincho"/>
          <w:szCs w:val="20"/>
          <w:lang w:val="es-ES" w:eastAsia="ja-JP" w:bidi="ks-Deva"/>
        </w:rPr>
        <w:t xml:space="preserve"> (suman un 10%)</w:t>
      </w:r>
    </w:p>
    <w:p w14:paraId="7C19657A"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14. Economía sumergida o inestable</w:t>
      </w:r>
    </w:p>
    <w:p w14:paraId="755701B0" w14:textId="77777777" w:rsidR="008A25EF" w:rsidRPr="008A25EF" w:rsidRDefault="008A25EF" w:rsidP="008A25EF">
      <w:pPr>
        <w:jc w:val="both"/>
        <w:rPr>
          <w:rFonts w:eastAsia="MS Mincho"/>
          <w:szCs w:val="20"/>
          <w:lang w:val="es-ES" w:eastAsia="ja-JP" w:bidi="ks-Deva"/>
        </w:rPr>
      </w:pPr>
    </w:p>
    <w:p w14:paraId="25E8AD42"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E. </w:t>
      </w:r>
      <w:r w:rsidRPr="008A25EF">
        <w:rPr>
          <w:rFonts w:eastAsia="MS Mincho"/>
          <w:i/>
          <w:iCs/>
          <w:szCs w:val="20"/>
          <w:lang w:val="es-ES" w:eastAsia="ja-JP" w:bidi="ks-Deva"/>
        </w:rPr>
        <w:t>Situación escolar</w:t>
      </w:r>
      <w:r w:rsidRPr="008A25EF">
        <w:rPr>
          <w:rFonts w:eastAsia="MS Mincho"/>
          <w:szCs w:val="20"/>
          <w:lang w:val="es-ES" w:eastAsia="ja-JP" w:bidi="ks-Deva"/>
        </w:rPr>
        <w:t xml:space="preserve"> (suman un 10%)</w:t>
      </w:r>
    </w:p>
    <w:p w14:paraId="6A4B7B3D"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15. Dificultades en los aprendizajes escolares</w:t>
      </w:r>
    </w:p>
    <w:p w14:paraId="6CC3D130"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16. Necesidades educativas especiales</w:t>
      </w:r>
    </w:p>
    <w:p w14:paraId="2F3D0C35" w14:textId="77777777" w:rsidR="008A25EF" w:rsidRPr="008A25EF" w:rsidRDefault="008A25EF" w:rsidP="008A25EF">
      <w:pPr>
        <w:jc w:val="both"/>
        <w:rPr>
          <w:rFonts w:eastAsia="MS Mincho"/>
          <w:szCs w:val="20"/>
          <w:lang w:val="es-ES" w:eastAsia="ja-JP" w:bidi="ks-Deva"/>
        </w:rPr>
      </w:pPr>
    </w:p>
    <w:p w14:paraId="540A2B23"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F. </w:t>
      </w:r>
      <w:r w:rsidRPr="008A25EF">
        <w:rPr>
          <w:rFonts w:eastAsia="MS Mincho"/>
          <w:i/>
          <w:iCs/>
          <w:szCs w:val="20"/>
          <w:lang w:val="es-ES" w:eastAsia="ja-JP" w:bidi="ks-Deva"/>
        </w:rPr>
        <w:t xml:space="preserve">Vivienda </w:t>
      </w:r>
      <w:r w:rsidRPr="008A25EF">
        <w:rPr>
          <w:rFonts w:eastAsia="MS Mincho"/>
          <w:szCs w:val="20"/>
          <w:lang w:val="es-ES" w:eastAsia="ja-JP" w:bidi="ks-Deva"/>
        </w:rPr>
        <w:t>(suman un 10%)</w:t>
      </w:r>
    </w:p>
    <w:p w14:paraId="2525CE69"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17.  malas condiciones de la vivienda</w:t>
      </w:r>
    </w:p>
    <w:p w14:paraId="366C4CD0"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18. aislamiento de la vivienda</w:t>
      </w:r>
    </w:p>
    <w:p w14:paraId="73CBAA04"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  19. hacinamiento</w:t>
      </w:r>
    </w:p>
    <w:p w14:paraId="67464F37" w14:textId="77777777" w:rsidR="008A25EF" w:rsidRPr="008A25EF" w:rsidRDefault="008A25EF" w:rsidP="008A25EF">
      <w:pPr>
        <w:jc w:val="both"/>
        <w:rPr>
          <w:rFonts w:eastAsia="MS Mincho"/>
          <w:szCs w:val="20"/>
          <w:lang w:val="es-ES" w:eastAsia="ja-JP" w:bidi="ks-Deva"/>
        </w:rPr>
      </w:pPr>
    </w:p>
    <w:p w14:paraId="0F59E340"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G. </w:t>
      </w:r>
      <w:r w:rsidRPr="008A25EF">
        <w:rPr>
          <w:rFonts w:eastAsia="MS Mincho"/>
          <w:i/>
          <w:iCs/>
          <w:szCs w:val="20"/>
          <w:lang w:val="es-ES" w:eastAsia="ja-JP" w:bidi="ks-Deva"/>
        </w:rPr>
        <w:t>Caso de seguimiento</w:t>
      </w:r>
      <w:r w:rsidRPr="008A25EF">
        <w:rPr>
          <w:rFonts w:eastAsia="MS Mincho"/>
          <w:szCs w:val="20"/>
          <w:lang w:val="es-ES" w:eastAsia="ja-JP" w:bidi="ks-Deva"/>
        </w:rPr>
        <w:t xml:space="preserve"> y/o riesgo social de los menores (suma un 10%)</w:t>
      </w:r>
    </w:p>
    <w:p w14:paraId="066FC1CE" w14:textId="77777777" w:rsidR="008A25EF" w:rsidRPr="008A25EF" w:rsidRDefault="008A25EF" w:rsidP="008A25EF">
      <w:pPr>
        <w:jc w:val="both"/>
        <w:rPr>
          <w:rFonts w:eastAsia="MS Mincho"/>
          <w:szCs w:val="20"/>
          <w:lang w:val="es-ES" w:eastAsia="ja-JP" w:bidi="ks-Deva"/>
        </w:rPr>
      </w:pPr>
    </w:p>
    <w:p w14:paraId="086AAE1E"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H. </w:t>
      </w:r>
      <w:r w:rsidRPr="008A25EF">
        <w:rPr>
          <w:rFonts w:eastAsia="MS Mincho"/>
          <w:i/>
          <w:iCs/>
          <w:szCs w:val="20"/>
          <w:lang w:val="es-ES" w:eastAsia="ja-JP" w:bidi="ks-Deva"/>
        </w:rPr>
        <w:t>Recibir una prestación asistencial</w:t>
      </w:r>
      <w:r w:rsidRPr="008A25EF">
        <w:rPr>
          <w:rFonts w:eastAsia="MS Mincho"/>
          <w:szCs w:val="20"/>
          <w:lang w:val="es-ES" w:eastAsia="ja-JP" w:bidi="ks-Deva"/>
        </w:rPr>
        <w:t>: IMV, Renta Garantizada, PNC y subsidio de paro (suma un 10%)</w:t>
      </w:r>
    </w:p>
    <w:p w14:paraId="7FA663CD" w14:textId="77777777" w:rsidR="008A25EF" w:rsidRPr="008A25EF" w:rsidRDefault="008A25EF" w:rsidP="008A25EF">
      <w:pPr>
        <w:jc w:val="both"/>
        <w:rPr>
          <w:rFonts w:eastAsia="MS Mincho"/>
          <w:szCs w:val="20"/>
          <w:lang w:val="es-ES" w:eastAsia="ja-JP" w:bidi="ks-Deva"/>
        </w:rPr>
      </w:pPr>
    </w:p>
    <w:p w14:paraId="2D4FA470"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I. </w:t>
      </w:r>
      <w:r w:rsidRPr="008A25EF">
        <w:rPr>
          <w:rFonts w:eastAsia="MS Mincho"/>
          <w:i/>
          <w:iCs/>
          <w:szCs w:val="20"/>
          <w:lang w:val="es-ES" w:eastAsia="ja-JP" w:bidi="ks-Deva"/>
        </w:rPr>
        <w:t>Dificultades de integración al mercado laboral</w:t>
      </w:r>
      <w:r w:rsidRPr="008A25EF">
        <w:rPr>
          <w:rFonts w:eastAsia="MS Mincho"/>
          <w:szCs w:val="20"/>
          <w:lang w:val="es-ES" w:eastAsia="ja-JP" w:bidi="ks-Deva"/>
        </w:rPr>
        <w:t xml:space="preserve"> (suma un 10%)</w:t>
      </w:r>
    </w:p>
    <w:p w14:paraId="636424FE" w14:textId="77777777" w:rsidR="008A25EF" w:rsidRPr="008A25EF" w:rsidRDefault="008A25EF" w:rsidP="008A25EF">
      <w:pPr>
        <w:jc w:val="both"/>
        <w:rPr>
          <w:rFonts w:eastAsia="MS Mincho"/>
          <w:szCs w:val="20"/>
          <w:lang w:val="es-ES" w:eastAsia="ja-JP" w:bidi="ks-Deva"/>
        </w:rPr>
      </w:pPr>
    </w:p>
    <w:p w14:paraId="13EC08FB" w14:textId="77777777" w:rsidR="008A25EF" w:rsidRPr="008A25EF" w:rsidRDefault="008A25EF" w:rsidP="008A25EF">
      <w:pPr>
        <w:jc w:val="both"/>
        <w:rPr>
          <w:rFonts w:eastAsia="MS Mincho"/>
          <w:szCs w:val="20"/>
          <w:lang w:val="es-ES" w:eastAsia="ja-JP" w:bidi="ks-Deva"/>
        </w:rPr>
      </w:pPr>
      <w:r w:rsidRPr="008A25EF">
        <w:rPr>
          <w:rFonts w:eastAsia="MS Mincho"/>
          <w:szCs w:val="20"/>
          <w:lang w:val="es-ES" w:eastAsia="ja-JP" w:bidi="ks-Deva"/>
        </w:rPr>
        <w:t xml:space="preserve">J. </w:t>
      </w:r>
      <w:r w:rsidRPr="008A25EF">
        <w:rPr>
          <w:rFonts w:eastAsia="MS Mincho"/>
          <w:i/>
          <w:iCs/>
          <w:szCs w:val="20"/>
          <w:lang w:val="es-ES" w:eastAsia="ja-JP" w:bidi="ks-Deva"/>
        </w:rPr>
        <w:t>Indicios de marginación o exclusión social</w:t>
      </w:r>
      <w:r w:rsidRPr="008A25EF">
        <w:rPr>
          <w:rFonts w:eastAsia="MS Mincho"/>
          <w:szCs w:val="20"/>
          <w:lang w:val="es-ES" w:eastAsia="ja-JP" w:bidi="ks-Deva"/>
        </w:rPr>
        <w:t xml:space="preserve"> (suma un 10%)</w:t>
      </w:r>
    </w:p>
    <w:p w14:paraId="61213D74" w14:textId="77777777" w:rsidR="008A25EF" w:rsidRPr="008A25EF" w:rsidRDefault="008A25EF" w:rsidP="008A25EF">
      <w:pPr>
        <w:jc w:val="both"/>
        <w:rPr>
          <w:rFonts w:eastAsia="MS Mincho"/>
          <w:szCs w:val="20"/>
          <w:lang w:val="es-ES" w:eastAsia="ja-JP" w:bidi="ks-Deva"/>
        </w:rPr>
      </w:pPr>
    </w:p>
    <w:p w14:paraId="533F74CA" w14:textId="027BC0D3" w:rsidR="008A25EF" w:rsidRDefault="008A25EF" w:rsidP="008A25EF">
      <w:pPr>
        <w:jc w:val="both"/>
        <w:rPr>
          <w:rFonts w:eastAsia="MS Mincho"/>
          <w:szCs w:val="20"/>
          <w:lang w:val="es-ES" w:eastAsia="ja-JP" w:bidi="ks-Deva"/>
        </w:rPr>
      </w:pPr>
    </w:p>
    <w:p w14:paraId="60A102FE" w14:textId="1BFCA7CA" w:rsidR="004E5BB0" w:rsidRDefault="004E5BB0" w:rsidP="008A25EF">
      <w:pPr>
        <w:jc w:val="both"/>
        <w:rPr>
          <w:rFonts w:eastAsia="MS Mincho"/>
          <w:szCs w:val="20"/>
          <w:lang w:val="es-ES" w:eastAsia="ja-JP" w:bidi="ks-Deva"/>
        </w:rPr>
      </w:pPr>
    </w:p>
    <w:p w14:paraId="46BDAEDF" w14:textId="77777777" w:rsidR="004E5BB0" w:rsidRPr="008A25EF" w:rsidRDefault="004E5BB0" w:rsidP="008A25EF">
      <w:pPr>
        <w:jc w:val="both"/>
        <w:rPr>
          <w:rFonts w:eastAsia="MS Mincho"/>
          <w:szCs w:val="20"/>
          <w:lang w:val="es-ES" w:eastAsia="ja-JP" w:bidi="ks-Deva"/>
        </w:rPr>
      </w:pPr>
    </w:p>
    <w:p w14:paraId="44704791" w14:textId="77777777" w:rsidR="008A25EF" w:rsidRPr="008A25EF" w:rsidRDefault="008A25EF" w:rsidP="008A25EF">
      <w:pPr>
        <w:jc w:val="both"/>
        <w:rPr>
          <w:rFonts w:eastAsia="MS Mincho"/>
          <w:szCs w:val="20"/>
          <w:u w:val="single"/>
          <w:lang w:val="de-LI" w:eastAsia="ja-JP" w:bidi="ks-Deva"/>
        </w:rPr>
      </w:pPr>
      <w:r w:rsidRPr="008A25EF">
        <w:rPr>
          <w:rFonts w:eastAsia="MS Mincho"/>
          <w:szCs w:val="20"/>
          <w:u w:val="single"/>
          <w:lang w:val="de-LI" w:eastAsia="ja-JP" w:bidi="ks-Deva"/>
        </w:rPr>
        <w:t>AGREGADOS NEGATIVOS</w:t>
      </w:r>
    </w:p>
    <w:p w14:paraId="22766BE1" w14:textId="77777777" w:rsidR="008A25EF" w:rsidRPr="008A25EF" w:rsidRDefault="008A25EF" w:rsidP="008A25EF">
      <w:pPr>
        <w:jc w:val="both"/>
        <w:rPr>
          <w:rFonts w:eastAsia="MS Mincho"/>
          <w:szCs w:val="20"/>
          <w:lang w:val="de-LI" w:eastAsia="ja-JP" w:bidi="ks-Deva"/>
        </w:rPr>
      </w:pPr>
    </w:p>
    <w:p w14:paraId="3415674A" w14:textId="77777777" w:rsidR="008A25EF" w:rsidRPr="008A25EF" w:rsidRDefault="008A25EF" w:rsidP="008A25EF">
      <w:pPr>
        <w:numPr>
          <w:ilvl w:val="0"/>
          <w:numId w:val="17"/>
        </w:numPr>
        <w:jc w:val="both"/>
        <w:rPr>
          <w:rFonts w:eastAsia="MS Mincho"/>
          <w:szCs w:val="20"/>
          <w:lang w:val="es-ES" w:eastAsia="ja-JP" w:bidi="ks-Deva"/>
        </w:rPr>
      </w:pPr>
      <w:r w:rsidRPr="008A25EF">
        <w:rPr>
          <w:rFonts w:eastAsia="MS Mincho"/>
          <w:szCs w:val="20"/>
          <w:lang w:val="es-ES" w:eastAsia="ja-JP" w:bidi="ks-Deva"/>
        </w:rPr>
        <w:t>Disponer otros bienes, como pueden ser vehículos de lujo...(resta un 10%)</w:t>
      </w:r>
    </w:p>
    <w:p w14:paraId="34283F7A" w14:textId="77777777" w:rsidR="008A25EF" w:rsidRPr="008A25EF" w:rsidRDefault="008A25EF" w:rsidP="008A25EF">
      <w:pPr>
        <w:numPr>
          <w:ilvl w:val="0"/>
          <w:numId w:val="17"/>
        </w:numPr>
        <w:jc w:val="both"/>
        <w:rPr>
          <w:rFonts w:eastAsia="MS Mincho"/>
          <w:szCs w:val="20"/>
          <w:lang w:val="es-ES" w:eastAsia="ja-JP" w:bidi="ks-Deva"/>
        </w:rPr>
      </w:pPr>
      <w:r w:rsidRPr="008A25EF">
        <w:rPr>
          <w:rFonts w:eastAsia="MS Mincho"/>
          <w:szCs w:val="20"/>
          <w:lang w:val="es-ES" w:eastAsia="ja-JP" w:bidi="ks-Deva"/>
        </w:rPr>
        <w:t>Incumplimiento de los acuerdos establecidos con la trabajadora social o el educador social (restan un 20%)</w:t>
      </w:r>
    </w:p>
    <w:p w14:paraId="0717EAA3" w14:textId="77777777" w:rsidR="008A25EF" w:rsidRPr="008A25EF" w:rsidRDefault="008A25EF" w:rsidP="008A25EF">
      <w:pPr>
        <w:numPr>
          <w:ilvl w:val="0"/>
          <w:numId w:val="17"/>
        </w:numPr>
        <w:jc w:val="both"/>
        <w:rPr>
          <w:rFonts w:eastAsia="MS Mincho"/>
          <w:szCs w:val="20"/>
          <w:lang w:val="es-ES" w:eastAsia="ja-JP" w:bidi="ks-Deva"/>
        </w:rPr>
      </w:pPr>
      <w:r w:rsidRPr="008A25EF">
        <w:rPr>
          <w:rFonts w:eastAsia="MS Mincho"/>
          <w:szCs w:val="20"/>
          <w:lang w:val="es-ES" w:eastAsia="ja-JP" w:bidi="ks-Deva"/>
        </w:rPr>
        <w:t>Será excluyente de la prestación ser propietario de una segunda residencia.</w:t>
      </w:r>
    </w:p>
    <w:p w14:paraId="3B913559" w14:textId="77777777" w:rsidR="008A25EF" w:rsidRPr="008A25EF" w:rsidRDefault="008A25EF" w:rsidP="008A25EF">
      <w:pPr>
        <w:numPr>
          <w:ilvl w:val="0"/>
          <w:numId w:val="17"/>
        </w:numPr>
        <w:jc w:val="both"/>
        <w:rPr>
          <w:rFonts w:eastAsia="MS Mincho"/>
          <w:szCs w:val="20"/>
          <w:lang w:val="de-LI" w:eastAsia="ja-JP" w:bidi="ks-Deva"/>
        </w:rPr>
      </w:pPr>
      <w:r w:rsidRPr="008A25EF">
        <w:rPr>
          <w:rFonts w:eastAsia="MS Mincho"/>
          <w:szCs w:val="20"/>
          <w:lang w:val="es-ES" w:eastAsia="ja-JP" w:bidi="ks-Deva"/>
        </w:rPr>
        <w:t xml:space="preserve">Carencia de motivación familiar en cuanto a la mejora de su situación social y/o económica. </w:t>
      </w:r>
      <w:r w:rsidRPr="008A25EF">
        <w:rPr>
          <w:rFonts w:eastAsia="MS Mincho"/>
          <w:szCs w:val="20"/>
          <w:lang w:val="de-LI" w:eastAsia="ja-JP" w:bidi="ks-Deva"/>
        </w:rPr>
        <w:t>(restan un 20%)</w:t>
      </w:r>
    </w:p>
    <w:p w14:paraId="4CB871C5" w14:textId="77777777" w:rsidR="008A25EF" w:rsidRPr="008A25EF" w:rsidRDefault="008A25EF" w:rsidP="008A25EF">
      <w:pPr>
        <w:numPr>
          <w:ilvl w:val="0"/>
          <w:numId w:val="17"/>
        </w:numPr>
        <w:jc w:val="both"/>
        <w:rPr>
          <w:rFonts w:eastAsia="MS Mincho"/>
          <w:color w:val="000000"/>
          <w:szCs w:val="20"/>
          <w:lang w:val="es-ES" w:eastAsia="ja-JP" w:bidi="ks-Deva"/>
        </w:rPr>
      </w:pPr>
      <w:r w:rsidRPr="008A25EF">
        <w:rPr>
          <w:rFonts w:eastAsia="MS Mincho"/>
          <w:color w:val="000000"/>
          <w:szCs w:val="20"/>
          <w:lang w:val="es-ES" w:eastAsia="ja-JP" w:bidi="ks-Deva"/>
        </w:rPr>
        <w:t>Las salidas del país, sin un motivo justificado como pueden ser problemas de salud del interesado o requerimientos judiciales del país de origen y que no estén debidamente acreditados, serán motivo de exclusión de estas ayudas.</w:t>
      </w:r>
    </w:p>
    <w:p w14:paraId="5AF1759F" w14:textId="77777777" w:rsidR="008A25EF" w:rsidRPr="008A25EF" w:rsidRDefault="008A25EF" w:rsidP="008A25EF">
      <w:pPr>
        <w:jc w:val="both"/>
        <w:rPr>
          <w:rFonts w:eastAsia="MS Mincho"/>
          <w:color w:val="000000"/>
          <w:szCs w:val="20"/>
          <w:lang w:val="es-ES" w:eastAsia="ja-JP" w:bidi="ks-Deva"/>
        </w:rPr>
      </w:pPr>
    </w:p>
    <w:p w14:paraId="7C3A338B" w14:textId="77777777" w:rsidR="008A25EF" w:rsidRPr="008A25EF" w:rsidRDefault="008A25EF" w:rsidP="008A25EF">
      <w:pPr>
        <w:jc w:val="both"/>
        <w:rPr>
          <w:rFonts w:eastAsia="MS Mincho"/>
          <w:color w:val="000000"/>
          <w:szCs w:val="20"/>
          <w:lang w:val="es-ES" w:eastAsia="ja-JP" w:bidi="ks-Deva"/>
        </w:rPr>
      </w:pPr>
      <w:r w:rsidRPr="008A25EF">
        <w:rPr>
          <w:rFonts w:eastAsia="MS Mincho"/>
          <w:color w:val="000000"/>
          <w:szCs w:val="20"/>
          <w:lang w:val="es-ES" w:eastAsia="ja-JP" w:bidi="ks-Deva"/>
        </w:rPr>
        <w:t xml:space="preserve">El Ayuntamiento de Dosrius se reserva el derecho, en caso de concurrencia de varias solicitudes con baremos coincidentes, de optar por cualquier de los solicitantes, de acuerdo con la valoración social del técnico de referencia del Departamento de Servicios Sociales. </w:t>
      </w:r>
    </w:p>
    <w:p w14:paraId="5FD85314" w14:textId="77777777" w:rsidR="008A25EF" w:rsidRPr="008A25EF" w:rsidRDefault="008A25EF" w:rsidP="008A25EF">
      <w:pPr>
        <w:spacing w:before="240" w:after="40"/>
        <w:rPr>
          <w:rFonts w:eastAsia="MS Mincho"/>
          <w:color w:val="000000"/>
          <w:szCs w:val="20"/>
          <w:lang w:val="es-ES" w:eastAsia="ja-JP" w:bidi="ks-Deva"/>
        </w:rPr>
      </w:pPr>
      <w:r w:rsidRPr="008A25EF">
        <w:rPr>
          <w:rFonts w:eastAsia="MS Mincho"/>
          <w:color w:val="000000"/>
          <w:szCs w:val="20"/>
          <w:lang w:val="es-ES" w:eastAsia="ja-JP" w:bidi="ks-Deva"/>
        </w:rPr>
        <w:t>b.5) La puntuación de la valoración social de la unidad familiar de convivencia será de como máximo de 4 puntos.</w:t>
      </w:r>
    </w:p>
    <w:p w14:paraId="08F82293" w14:textId="77777777" w:rsidR="008A25EF" w:rsidRPr="008A25EF" w:rsidRDefault="008A25EF" w:rsidP="008A25EF">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4.4. Las prestaciones concedidas no podrán ser invocadas como precedente para la obtención de nuevas prestaciones. </w:t>
      </w:r>
    </w:p>
    <w:p w14:paraId="4E40925C" w14:textId="428917A3" w:rsidR="004E5BB0" w:rsidRPr="004E5BB0" w:rsidRDefault="008A25EF" w:rsidP="00991088">
      <w:pPr>
        <w:widowControl w:val="0"/>
        <w:autoSpaceDE w:val="0"/>
        <w:autoSpaceDN w:val="0"/>
        <w:adjustRightInd w:val="0"/>
        <w:spacing w:after="267" w:line="276" w:lineRule="atLeast"/>
        <w:jc w:val="both"/>
        <w:rPr>
          <w:szCs w:val="20"/>
          <w:lang w:val="es-ES" w:bidi="ks-Deva"/>
        </w:rPr>
      </w:pPr>
      <w:r w:rsidRPr="008A25EF">
        <w:rPr>
          <w:szCs w:val="20"/>
          <w:lang w:val="es-ES" w:bidi="ks-Deva"/>
        </w:rPr>
        <w:t xml:space="preserve">4.5. En el supuesto que concurran varías personas solicitantes de una misma unidad de convivencia para hacer frente al mismo gasto, sólo podrá concederse a una de ellas, promoviendo el acuerdo entre las partes interesadas. </w:t>
      </w:r>
    </w:p>
    <w:p w14:paraId="22439B07" w14:textId="77777777" w:rsidR="008A25EF" w:rsidRPr="008A25EF" w:rsidRDefault="008A25EF" w:rsidP="008A25EF">
      <w:pPr>
        <w:jc w:val="both"/>
        <w:rPr>
          <w:b/>
          <w:szCs w:val="20"/>
          <w:u w:val="single"/>
          <w:lang w:val="de-LI"/>
        </w:rPr>
      </w:pPr>
      <w:r w:rsidRPr="008A25EF">
        <w:rPr>
          <w:b/>
          <w:szCs w:val="20"/>
          <w:u w:val="single"/>
          <w:lang w:val="de-LI"/>
        </w:rPr>
        <w:t>14.- Medios de notificación o publicación</w:t>
      </w:r>
    </w:p>
    <w:p w14:paraId="169F208E" w14:textId="77777777" w:rsidR="008A25EF" w:rsidRPr="008A25EF" w:rsidRDefault="008A25EF" w:rsidP="008A25EF">
      <w:pPr>
        <w:jc w:val="both"/>
        <w:rPr>
          <w:b/>
          <w:szCs w:val="20"/>
          <w:u w:val="single"/>
          <w:lang w:val="de-LI"/>
        </w:rPr>
      </w:pPr>
    </w:p>
    <w:p w14:paraId="71B0A639" w14:textId="11710641" w:rsidR="008A25EF" w:rsidRPr="008A25EF" w:rsidRDefault="008A25EF" w:rsidP="008A25EF">
      <w:pPr>
        <w:jc w:val="both"/>
        <w:rPr>
          <w:b/>
          <w:szCs w:val="20"/>
          <w:u w:val="single"/>
          <w:lang w:val="es-ES"/>
        </w:rPr>
      </w:pPr>
      <w:r w:rsidRPr="008A25EF">
        <w:rPr>
          <w:szCs w:val="20"/>
          <w:lang w:val="es-ES"/>
        </w:rPr>
        <w:t>Una vez acordada la concesión de las prestaciones, estas serán notificadas a los interesados en conformidad con aquello previsto al artículo 40 y siguientes de la Ley 39/2015, del Procedimiento Administrativo Común de las Administraciones Públicas.</w:t>
      </w:r>
    </w:p>
    <w:p w14:paraId="20E5D338" w14:textId="77777777" w:rsidR="008A25EF" w:rsidRPr="008A25EF" w:rsidRDefault="008A25EF" w:rsidP="008A25EF">
      <w:pPr>
        <w:rPr>
          <w:szCs w:val="20"/>
          <w:lang w:val="es-ES"/>
        </w:rPr>
      </w:pPr>
    </w:p>
    <w:sectPr w:rsidR="008A25EF" w:rsidRPr="008A25EF" w:rsidSect="00EF0DFA">
      <w:headerReference w:type="default" r:id="rId11"/>
      <w:footerReference w:type="default" r:id="rId12"/>
      <w:pgSz w:w="11906" w:h="16838"/>
      <w:pgMar w:top="1985"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97C5B" w14:textId="77777777" w:rsidR="00C86E3C" w:rsidRDefault="00C86E3C">
      <w:r>
        <w:separator/>
      </w:r>
    </w:p>
  </w:endnote>
  <w:endnote w:type="continuationSeparator" w:id="0">
    <w:p w14:paraId="76AA30A6" w14:textId="77777777" w:rsidR="00C86E3C" w:rsidRDefault="00C86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28C32" w14:textId="77777777" w:rsidR="00286147" w:rsidRDefault="00EF0DFA" w:rsidP="00286147">
    <w:pPr>
      <w:pStyle w:val="Piedepgina"/>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4A56F" w14:textId="77777777" w:rsidR="00C86E3C" w:rsidRDefault="00C86E3C">
      <w:r>
        <w:separator/>
      </w:r>
    </w:p>
  </w:footnote>
  <w:footnote w:type="continuationSeparator" w:id="0">
    <w:p w14:paraId="213FF47F" w14:textId="77777777" w:rsidR="00C86E3C" w:rsidRDefault="00C86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9CB52" w14:textId="77777777" w:rsidR="00286147" w:rsidRDefault="00286147" w:rsidP="00286147">
    <w:pPr>
      <w:pStyle w:val="Textoindependiente"/>
      <w:tabs>
        <w:tab w:val="left" w:pos="2975"/>
      </w:tabs>
      <w:ind w:left="-567"/>
      <w:rPr>
        <w:sz w:val="16"/>
      </w:rPr>
    </w:pPr>
  </w:p>
  <w:p w14:paraId="2C09EB79" w14:textId="77777777" w:rsidR="00286147" w:rsidRDefault="00286147" w:rsidP="00286147">
    <w:pPr>
      <w:pStyle w:val="Textoindependiente"/>
      <w:tabs>
        <w:tab w:val="left" w:pos="2975"/>
      </w:tabs>
      <w:ind w:left="-567"/>
      <w:rPr>
        <w:sz w:val="16"/>
      </w:rPr>
    </w:pPr>
  </w:p>
  <w:p w14:paraId="457C2962" w14:textId="7BBC442D" w:rsidR="00286147" w:rsidRPr="0004027F" w:rsidRDefault="00CA64FA" w:rsidP="008A25EF">
    <w:pPr>
      <w:pStyle w:val="Textoindependiente"/>
      <w:ind w:left="-1134"/>
    </w:pPr>
    <w:r w:rsidRPr="00F27A18">
      <w:rPr>
        <w:noProof/>
        <w:lang w:val="es-ES"/>
      </w:rPr>
      <w:drawing>
        <wp:inline distT="0" distB="0" distL="0" distR="0" wp14:anchorId="2880617A" wp14:editId="3F246727">
          <wp:extent cx="1685925" cy="904875"/>
          <wp:effectExtent l="0" t="0" r="0" b="0"/>
          <wp:docPr id="3" name="Imagen 2" descr="Descripción: C:\Users\emontero\Desktop\LOGOS\logo2linies_COLOR_AB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emontero\Desktop\LOGOS\logo2linies_COLOR_ABS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904875"/>
                  </a:xfrm>
                  <a:prstGeom prst="rect">
                    <a:avLst/>
                  </a:prstGeom>
                  <a:noFill/>
                  <a:ln>
                    <a:noFill/>
                  </a:ln>
                </pic:spPr>
              </pic:pic>
            </a:graphicData>
          </a:graphic>
        </wp:inline>
      </w:drawing>
    </w:r>
    <w:r w:rsidR="00EF0DFA">
      <w:t xml:space="preserve"> </w:t>
    </w:r>
    <w:r w:rsidR="00D22CA1">
      <w:t xml:space="preserve">                                                                                          </w:t>
    </w:r>
    <w:r w:rsidR="00D22CA1" w:rsidRPr="00D22CA1">
      <w:rPr>
        <w:sz w:val="20"/>
      </w:rPr>
      <w:t xml:space="preserve">Exp Núm. </w:t>
    </w:r>
    <w:r w:rsidR="00EF3385">
      <w:rPr>
        <w:sz w:val="20"/>
      </w:rPr>
      <w:t>2692/2024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085F40"/>
    <w:multiLevelType w:val="hybridMultilevel"/>
    <w:tmpl w:val="046021D0"/>
    <w:lvl w:ilvl="0" w:tplc="BCE4FBF0">
      <w:numFmt w:val="bullet"/>
      <w:lvlText w:val="-"/>
      <w:lvlJc w:val="left"/>
      <w:pPr>
        <w:tabs>
          <w:tab w:val="num" w:pos="1800"/>
        </w:tabs>
        <w:ind w:left="1800" w:hanging="360"/>
      </w:pPr>
      <w:rPr>
        <w:rFonts w:ascii="Arial" w:eastAsia="Times New Roman" w:hAnsi="Arial" w:cs="Arial" w:hint="default"/>
      </w:rPr>
    </w:lvl>
    <w:lvl w:ilvl="1" w:tplc="C940229A" w:tentative="1">
      <w:start w:val="1"/>
      <w:numFmt w:val="bullet"/>
      <w:lvlText w:val="o"/>
      <w:lvlJc w:val="left"/>
      <w:pPr>
        <w:tabs>
          <w:tab w:val="num" w:pos="2520"/>
        </w:tabs>
        <w:ind w:left="2520" w:hanging="360"/>
      </w:pPr>
      <w:rPr>
        <w:rFonts w:ascii="Courier New" w:hAnsi="Courier New" w:cs="Wingdings" w:hint="default"/>
      </w:rPr>
    </w:lvl>
    <w:lvl w:ilvl="2" w:tplc="BEFC52BA" w:tentative="1">
      <w:start w:val="1"/>
      <w:numFmt w:val="bullet"/>
      <w:lvlText w:val=""/>
      <w:lvlJc w:val="left"/>
      <w:pPr>
        <w:tabs>
          <w:tab w:val="num" w:pos="3240"/>
        </w:tabs>
        <w:ind w:left="3240" w:hanging="360"/>
      </w:pPr>
      <w:rPr>
        <w:rFonts w:ascii="Wingdings" w:hAnsi="Wingdings" w:hint="default"/>
      </w:rPr>
    </w:lvl>
    <w:lvl w:ilvl="3" w:tplc="108C298E" w:tentative="1">
      <w:start w:val="1"/>
      <w:numFmt w:val="bullet"/>
      <w:lvlText w:val=""/>
      <w:lvlJc w:val="left"/>
      <w:pPr>
        <w:tabs>
          <w:tab w:val="num" w:pos="3960"/>
        </w:tabs>
        <w:ind w:left="3960" w:hanging="360"/>
      </w:pPr>
      <w:rPr>
        <w:rFonts w:ascii="Symbol" w:hAnsi="Symbol" w:hint="default"/>
      </w:rPr>
    </w:lvl>
    <w:lvl w:ilvl="4" w:tplc="9C109880" w:tentative="1">
      <w:start w:val="1"/>
      <w:numFmt w:val="bullet"/>
      <w:lvlText w:val="o"/>
      <w:lvlJc w:val="left"/>
      <w:pPr>
        <w:tabs>
          <w:tab w:val="num" w:pos="4680"/>
        </w:tabs>
        <w:ind w:left="4680" w:hanging="360"/>
      </w:pPr>
      <w:rPr>
        <w:rFonts w:ascii="Courier New" w:hAnsi="Courier New" w:cs="Wingdings" w:hint="default"/>
      </w:rPr>
    </w:lvl>
    <w:lvl w:ilvl="5" w:tplc="D37A9778" w:tentative="1">
      <w:start w:val="1"/>
      <w:numFmt w:val="bullet"/>
      <w:lvlText w:val=""/>
      <w:lvlJc w:val="left"/>
      <w:pPr>
        <w:tabs>
          <w:tab w:val="num" w:pos="5400"/>
        </w:tabs>
        <w:ind w:left="5400" w:hanging="360"/>
      </w:pPr>
      <w:rPr>
        <w:rFonts w:ascii="Wingdings" w:hAnsi="Wingdings" w:hint="default"/>
      </w:rPr>
    </w:lvl>
    <w:lvl w:ilvl="6" w:tplc="5BCC3764" w:tentative="1">
      <w:start w:val="1"/>
      <w:numFmt w:val="bullet"/>
      <w:lvlText w:val=""/>
      <w:lvlJc w:val="left"/>
      <w:pPr>
        <w:tabs>
          <w:tab w:val="num" w:pos="6120"/>
        </w:tabs>
        <w:ind w:left="6120" w:hanging="360"/>
      </w:pPr>
      <w:rPr>
        <w:rFonts w:ascii="Symbol" w:hAnsi="Symbol" w:hint="default"/>
      </w:rPr>
    </w:lvl>
    <w:lvl w:ilvl="7" w:tplc="704C7A10" w:tentative="1">
      <w:start w:val="1"/>
      <w:numFmt w:val="bullet"/>
      <w:lvlText w:val="o"/>
      <w:lvlJc w:val="left"/>
      <w:pPr>
        <w:tabs>
          <w:tab w:val="num" w:pos="6840"/>
        </w:tabs>
        <w:ind w:left="6840" w:hanging="360"/>
      </w:pPr>
      <w:rPr>
        <w:rFonts w:ascii="Courier New" w:hAnsi="Courier New" w:cs="Wingdings" w:hint="default"/>
      </w:rPr>
    </w:lvl>
    <w:lvl w:ilvl="8" w:tplc="1C6CAE9C"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9A635E0"/>
    <w:multiLevelType w:val="hybridMultilevel"/>
    <w:tmpl w:val="397CD09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2891709E"/>
    <w:multiLevelType w:val="hybridMultilevel"/>
    <w:tmpl w:val="9E140F66"/>
    <w:lvl w:ilvl="0" w:tplc="979A87AE">
      <w:numFmt w:val="bullet"/>
      <w:lvlText w:val="-"/>
      <w:lvlJc w:val="left"/>
      <w:pPr>
        <w:ind w:left="2484" w:hanging="360"/>
      </w:pPr>
      <w:rPr>
        <w:rFonts w:ascii="Source Sans Pro" w:eastAsia="Times New Roman" w:hAnsi="Source Sans Pro" w:cs="Times New Roman" w:hint="default"/>
      </w:rPr>
    </w:lvl>
    <w:lvl w:ilvl="1" w:tplc="04030003">
      <w:start w:val="1"/>
      <w:numFmt w:val="bullet"/>
      <w:lvlText w:val="o"/>
      <w:lvlJc w:val="left"/>
      <w:pPr>
        <w:ind w:left="3204" w:hanging="360"/>
      </w:pPr>
      <w:rPr>
        <w:rFonts w:ascii="Courier New" w:hAnsi="Courier New" w:cs="Courier New" w:hint="default"/>
      </w:rPr>
    </w:lvl>
    <w:lvl w:ilvl="2" w:tplc="04030005">
      <w:start w:val="1"/>
      <w:numFmt w:val="bullet"/>
      <w:lvlText w:val=""/>
      <w:lvlJc w:val="left"/>
      <w:pPr>
        <w:ind w:left="3924" w:hanging="360"/>
      </w:pPr>
      <w:rPr>
        <w:rFonts w:ascii="Wingdings" w:hAnsi="Wingdings" w:hint="default"/>
      </w:rPr>
    </w:lvl>
    <w:lvl w:ilvl="3" w:tplc="04030001">
      <w:start w:val="1"/>
      <w:numFmt w:val="bullet"/>
      <w:lvlText w:val=""/>
      <w:lvlJc w:val="left"/>
      <w:pPr>
        <w:ind w:left="4644" w:hanging="360"/>
      </w:pPr>
      <w:rPr>
        <w:rFonts w:ascii="Symbol" w:hAnsi="Symbol" w:hint="default"/>
      </w:rPr>
    </w:lvl>
    <w:lvl w:ilvl="4" w:tplc="04030003">
      <w:start w:val="1"/>
      <w:numFmt w:val="bullet"/>
      <w:lvlText w:val="o"/>
      <w:lvlJc w:val="left"/>
      <w:pPr>
        <w:ind w:left="5364" w:hanging="360"/>
      </w:pPr>
      <w:rPr>
        <w:rFonts w:ascii="Courier New" w:hAnsi="Courier New" w:cs="Courier New" w:hint="default"/>
      </w:rPr>
    </w:lvl>
    <w:lvl w:ilvl="5" w:tplc="04030005">
      <w:start w:val="1"/>
      <w:numFmt w:val="bullet"/>
      <w:lvlText w:val=""/>
      <w:lvlJc w:val="left"/>
      <w:pPr>
        <w:ind w:left="6084" w:hanging="360"/>
      </w:pPr>
      <w:rPr>
        <w:rFonts w:ascii="Wingdings" w:hAnsi="Wingdings" w:hint="default"/>
      </w:rPr>
    </w:lvl>
    <w:lvl w:ilvl="6" w:tplc="04030001">
      <w:start w:val="1"/>
      <w:numFmt w:val="bullet"/>
      <w:lvlText w:val=""/>
      <w:lvlJc w:val="left"/>
      <w:pPr>
        <w:ind w:left="6804" w:hanging="360"/>
      </w:pPr>
      <w:rPr>
        <w:rFonts w:ascii="Symbol" w:hAnsi="Symbol" w:hint="default"/>
      </w:rPr>
    </w:lvl>
    <w:lvl w:ilvl="7" w:tplc="04030003">
      <w:start w:val="1"/>
      <w:numFmt w:val="bullet"/>
      <w:lvlText w:val="o"/>
      <w:lvlJc w:val="left"/>
      <w:pPr>
        <w:ind w:left="7524" w:hanging="360"/>
      </w:pPr>
      <w:rPr>
        <w:rFonts w:ascii="Courier New" w:hAnsi="Courier New" w:cs="Courier New" w:hint="default"/>
      </w:rPr>
    </w:lvl>
    <w:lvl w:ilvl="8" w:tplc="04030005">
      <w:start w:val="1"/>
      <w:numFmt w:val="bullet"/>
      <w:lvlText w:val=""/>
      <w:lvlJc w:val="left"/>
      <w:pPr>
        <w:ind w:left="8244" w:hanging="360"/>
      </w:pPr>
      <w:rPr>
        <w:rFonts w:ascii="Wingdings" w:hAnsi="Wingdings" w:hint="default"/>
      </w:rPr>
    </w:lvl>
  </w:abstractNum>
  <w:abstractNum w:abstractNumId="5" w15:restartNumberingAfterBreak="0">
    <w:nsid w:val="45E228E5"/>
    <w:multiLevelType w:val="hybridMultilevel"/>
    <w:tmpl w:val="4CF4AC1A"/>
    <w:lvl w:ilvl="0" w:tplc="7B32A58C">
      <w:start w:val="1"/>
      <w:numFmt w:val="decimal"/>
      <w:lvlText w:val="%1."/>
      <w:lvlJc w:val="left"/>
      <w:pPr>
        <w:tabs>
          <w:tab w:val="num" w:pos="1980"/>
        </w:tabs>
        <w:ind w:left="1980" w:hanging="360"/>
      </w:pPr>
      <w:rPr>
        <w:rFonts w:hint="default"/>
      </w:rPr>
    </w:lvl>
    <w:lvl w:ilvl="1" w:tplc="9FAC2484" w:tentative="1">
      <w:start w:val="1"/>
      <w:numFmt w:val="lowerLetter"/>
      <w:lvlText w:val="%2."/>
      <w:lvlJc w:val="left"/>
      <w:pPr>
        <w:tabs>
          <w:tab w:val="num" w:pos="1440"/>
        </w:tabs>
        <w:ind w:left="1440" w:hanging="360"/>
      </w:pPr>
    </w:lvl>
    <w:lvl w:ilvl="2" w:tplc="2D0A34E2" w:tentative="1">
      <w:start w:val="1"/>
      <w:numFmt w:val="lowerRoman"/>
      <w:lvlText w:val="%3."/>
      <w:lvlJc w:val="right"/>
      <w:pPr>
        <w:tabs>
          <w:tab w:val="num" w:pos="2160"/>
        </w:tabs>
        <w:ind w:left="2160" w:hanging="180"/>
      </w:pPr>
    </w:lvl>
    <w:lvl w:ilvl="3" w:tplc="3E8A86A6" w:tentative="1">
      <w:start w:val="1"/>
      <w:numFmt w:val="decimal"/>
      <w:lvlText w:val="%4."/>
      <w:lvlJc w:val="left"/>
      <w:pPr>
        <w:tabs>
          <w:tab w:val="num" w:pos="2880"/>
        </w:tabs>
        <w:ind w:left="2880" w:hanging="360"/>
      </w:pPr>
    </w:lvl>
    <w:lvl w:ilvl="4" w:tplc="2B085384" w:tentative="1">
      <w:start w:val="1"/>
      <w:numFmt w:val="lowerLetter"/>
      <w:lvlText w:val="%5."/>
      <w:lvlJc w:val="left"/>
      <w:pPr>
        <w:tabs>
          <w:tab w:val="num" w:pos="3600"/>
        </w:tabs>
        <w:ind w:left="3600" w:hanging="360"/>
      </w:pPr>
    </w:lvl>
    <w:lvl w:ilvl="5" w:tplc="4AA0571C" w:tentative="1">
      <w:start w:val="1"/>
      <w:numFmt w:val="lowerRoman"/>
      <w:lvlText w:val="%6."/>
      <w:lvlJc w:val="right"/>
      <w:pPr>
        <w:tabs>
          <w:tab w:val="num" w:pos="4320"/>
        </w:tabs>
        <w:ind w:left="4320" w:hanging="180"/>
      </w:pPr>
    </w:lvl>
    <w:lvl w:ilvl="6" w:tplc="3CF28670" w:tentative="1">
      <w:start w:val="1"/>
      <w:numFmt w:val="decimal"/>
      <w:lvlText w:val="%7."/>
      <w:lvlJc w:val="left"/>
      <w:pPr>
        <w:tabs>
          <w:tab w:val="num" w:pos="5040"/>
        </w:tabs>
        <w:ind w:left="5040" w:hanging="360"/>
      </w:pPr>
    </w:lvl>
    <w:lvl w:ilvl="7" w:tplc="DC0EA410" w:tentative="1">
      <w:start w:val="1"/>
      <w:numFmt w:val="lowerLetter"/>
      <w:lvlText w:val="%8."/>
      <w:lvlJc w:val="left"/>
      <w:pPr>
        <w:tabs>
          <w:tab w:val="num" w:pos="5760"/>
        </w:tabs>
        <w:ind w:left="5760" w:hanging="360"/>
      </w:pPr>
    </w:lvl>
    <w:lvl w:ilvl="8" w:tplc="A198E740" w:tentative="1">
      <w:start w:val="1"/>
      <w:numFmt w:val="lowerRoman"/>
      <w:lvlText w:val="%9."/>
      <w:lvlJc w:val="right"/>
      <w:pPr>
        <w:tabs>
          <w:tab w:val="num" w:pos="6480"/>
        </w:tabs>
        <w:ind w:left="6480" w:hanging="180"/>
      </w:pPr>
    </w:lvl>
  </w:abstractNum>
  <w:abstractNum w:abstractNumId="6" w15:restartNumberingAfterBreak="0">
    <w:nsid w:val="53006865"/>
    <w:multiLevelType w:val="hybridMultilevel"/>
    <w:tmpl w:val="1954311E"/>
    <w:lvl w:ilvl="0" w:tplc="1D44FA82">
      <w:start w:val="53"/>
      <w:numFmt w:val="bullet"/>
      <w:lvlText w:val="-"/>
      <w:lvlJc w:val="left"/>
      <w:pPr>
        <w:tabs>
          <w:tab w:val="num" w:pos="1800"/>
        </w:tabs>
        <w:ind w:left="1800" w:hanging="360"/>
      </w:pPr>
      <w:rPr>
        <w:rFonts w:ascii="Times New Roman" w:eastAsia="Times New Roman" w:hAnsi="Times New Roman" w:cs="Times New Roman" w:hint="default"/>
      </w:rPr>
    </w:lvl>
    <w:lvl w:ilvl="1" w:tplc="0A84E98E" w:tentative="1">
      <w:start w:val="1"/>
      <w:numFmt w:val="bullet"/>
      <w:lvlText w:val="o"/>
      <w:lvlJc w:val="left"/>
      <w:pPr>
        <w:tabs>
          <w:tab w:val="num" w:pos="2520"/>
        </w:tabs>
        <w:ind w:left="2520" w:hanging="360"/>
      </w:pPr>
      <w:rPr>
        <w:rFonts w:ascii="Courier New" w:hAnsi="Courier New" w:hint="default"/>
      </w:rPr>
    </w:lvl>
    <w:lvl w:ilvl="2" w:tplc="6C7C6A04" w:tentative="1">
      <w:start w:val="1"/>
      <w:numFmt w:val="bullet"/>
      <w:lvlText w:val=""/>
      <w:lvlJc w:val="left"/>
      <w:pPr>
        <w:tabs>
          <w:tab w:val="num" w:pos="3240"/>
        </w:tabs>
        <w:ind w:left="3240" w:hanging="360"/>
      </w:pPr>
      <w:rPr>
        <w:rFonts w:ascii="Wingdings" w:hAnsi="Wingdings" w:hint="default"/>
      </w:rPr>
    </w:lvl>
    <w:lvl w:ilvl="3" w:tplc="8C0E6A90" w:tentative="1">
      <w:start w:val="1"/>
      <w:numFmt w:val="bullet"/>
      <w:lvlText w:val=""/>
      <w:lvlJc w:val="left"/>
      <w:pPr>
        <w:tabs>
          <w:tab w:val="num" w:pos="3960"/>
        </w:tabs>
        <w:ind w:left="3960" w:hanging="360"/>
      </w:pPr>
      <w:rPr>
        <w:rFonts w:ascii="Symbol" w:hAnsi="Symbol" w:hint="default"/>
      </w:rPr>
    </w:lvl>
    <w:lvl w:ilvl="4" w:tplc="7750C45E" w:tentative="1">
      <w:start w:val="1"/>
      <w:numFmt w:val="bullet"/>
      <w:lvlText w:val="o"/>
      <w:lvlJc w:val="left"/>
      <w:pPr>
        <w:tabs>
          <w:tab w:val="num" w:pos="4680"/>
        </w:tabs>
        <w:ind w:left="4680" w:hanging="360"/>
      </w:pPr>
      <w:rPr>
        <w:rFonts w:ascii="Courier New" w:hAnsi="Courier New" w:hint="default"/>
      </w:rPr>
    </w:lvl>
    <w:lvl w:ilvl="5" w:tplc="FBA0E206" w:tentative="1">
      <w:start w:val="1"/>
      <w:numFmt w:val="bullet"/>
      <w:lvlText w:val=""/>
      <w:lvlJc w:val="left"/>
      <w:pPr>
        <w:tabs>
          <w:tab w:val="num" w:pos="5400"/>
        </w:tabs>
        <w:ind w:left="5400" w:hanging="360"/>
      </w:pPr>
      <w:rPr>
        <w:rFonts w:ascii="Wingdings" w:hAnsi="Wingdings" w:hint="default"/>
      </w:rPr>
    </w:lvl>
    <w:lvl w:ilvl="6" w:tplc="C64E21E4" w:tentative="1">
      <w:start w:val="1"/>
      <w:numFmt w:val="bullet"/>
      <w:lvlText w:val=""/>
      <w:lvlJc w:val="left"/>
      <w:pPr>
        <w:tabs>
          <w:tab w:val="num" w:pos="6120"/>
        </w:tabs>
        <w:ind w:left="6120" w:hanging="360"/>
      </w:pPr>
      <w:rPr>
        <w:rFonts w:ascii="Symbol" w:hAnsi="Symbol" w:hint="default"/>
      </w:rPr>
    </w:lvl>
    <w:lvl w:ilvl="7" w:tplc="A2C01300" w:tentative="1">
      <w:start w:val="1"/>
      <w:numFmt w:val="bullet"/>
      <w:lvlText w:val="o"/>
      <w:lvlJc w:val="left"/>
      <w:pPr>
        <w:tabs>
          <w:tab w:val="num" w:pos="6840"/>
        </w:tabs>
        <w:ind w:left="6840" w:hanging="360"/>
      </w:pPr>
      <w:rPr>
        <w:rFonts w:ascii="Courier New" w:hAnsi="Courier New" w:hint="default"/>
      </w:rPr>
    </w:lvl>
    <w:lvl w:ilvl="8" w:tplc="5BF8AF1E"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8922661"/>
    <w:multiLevelType w:val="multilevel"/>
    <w:tmpl w:val="F3B653A2"/>
    <w:lvl w:ilvl="0">
      <w:start w:val="1"/>
      <w:numFmt w:val="decimal"/>
      <w:lvlText w:val="%1."/>
      <w:lvlJc w:val="left"/>
      <w:pPr>
        <w:tabs>
          <w:tab w:val="num" w:pos="360"/>
        </w:tabs>
        <w:ind w:left="360" w:hanging="360"/>
      </w:pPr>
      <w:rPr>
        <w:rFonts w:cs="Times New Roman"/>
        <w:b w:val="0"/>
        <w:bCs w:val="0"/>
      </w:rPr>
    </w:lvl>
    <w:lvl w:ilvl="1">
      <w:start w:val="2"/>
      <w:numFmt w:val="decimal"/>
      <w:isLgl/>
      <w:lvlText w:val="%1.%2."/>
      <w:lvlJc w:val="left"/>
      <w:pPr>
        <w:tabs>
          <w:tab w:val="num" w:pos="720"/>
        </w:tabs>
        <w:ind w:left="720" w:hanging="720"/>
      </w:pPr>
      <w:rPr>
        <w:rFonts w:cs="Times New Roman"/>
      </w:rPr>
    </w:lvl>
    <w:lvl w:ilvl="2">
      <w:start w:val="2"/>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8" w15:restartNumberingAfterBreak="0">
    <w:nsid w:val="5CDE748B"/>
    <w:multiLevelType w:val="multilevel"/>
    <w:tmpl w:val="79C879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61AD7C80"/>
    <w:multiLevelType w:val="multilevel"/>
    <w:tmpl w:val="4220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2" w15:restartNumberingAfterBreak="0">
    <w:nsid w:val="6C4E4A83"/>
    <w:multiLevelType w:val="hybridMultilevel"/>
    <w:tmpl w:val="8F74BC04"/>
    <w:lvl w:ilvl="0" w:tplc="04030005">
      <w:start w:val="1"/>
      <w:numFmt w:val="bullet"/>
      <w:lvlText w:val=""/>
      <w:lvlJc w:val="left"/>
      <w:pPr>
        <w:tabs>
          <w:tab w:val="num" w:pos="1776"/>
        </w:tabs>
        <w:ind w:left="1776"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71940134"/>
    <w:multiLevelType w:val="hybridMultilevel"/>
    <w:tmpl w:val="7F90387A"/>
    <w:lvl w:ilvl="0" w:tplc="5F30362A">
      <w:start w:val="1"/>
      <w:numFmt w:val="decimal"/>
      <w:lvlText w:val="%1-"/>
      <w:lvlJc w:val="left"/>
      <w:pPr>
        <w:tabs>
          <w:tab w:val="num" w:pos="1128"/>
        </w:tabs>
        <w:ind w:left="1128" w:hanging="360"/>
      </w:pPr>
      <w:rPr>
        <w:rFonts w:hint="default"/>
      </w:rPr>
    </w:lvl>
    <w:lvl w:ilvl="1" w:tplc="6AF267A2" w:tentative="1">
      <w:start w:val="1"/>
      <w:numFmt w:val="lowerLetter"/>
      <w:lvlText w:val="%2."/>
      <w:lvlJc w:val="left"/>
      <w:pPr>
        <w:tabs>
          <w:tab w:val="num" w:pos="1848"/>
        </w:tabs>
        <w:ind w:left="1848" w:hanging="360"/>
      </w:pPr>
    </w:lvl>
    <w:lvl w:ilvl="2" w:tplc="0980B4EE" w:tentative="1">
      <w:start w:val="1"/>
      <w:numFmt w:val="lowerRoman"/>
      <w:lvlText w:val="%3."/>
      <w:lvlJc w:val="right"/>
      <w:pPr>
        <w:tabs>
          <w:tab w:val="num" w:pos="2568"/>
        </w:tabs>
        <w:ind w:left="2568" w:hanging="180"/>
      </w:pPr>
    </w:lvl>
    <w:lvl w:ilvl="3" w:tplc="8C38BDFE" w:tentative="1">
      <w:start w:val="1"/>
      <w:numFmt w:val="decimal"/>
      <w:lvlText w:val="%4."/>
      <w:lvlJc w:val="left"/>
      <w:pPr>
        <w:tabs>
          <w:tab w:val="num" w:pos="3288"/>
        </w:tabs>
        <w:ind w:left="3288" w:hanging="360"/>
      </w:pPr>
    </w:lvl>
    <w:lvl w:ilvl="4" w:tplc="3648D612" w:tentative="1">
      <w:start w:val="1"/>
      <w:numFmt w:val="lowerLetter"/>
      <w:lvlText w:val="%5."/>
      <w:lvlJc w:val="left"/>
      <w:pPr>
        <w:tabs>
          <w:tab w:val="num" w:pos="4008"/>
        </w:tabs>
        <w:ind w:left="4008" w:hanging="360"/>
      </w:pPr>
    </w:lvl>
    <w:lvl w:ilvl="5" w:tplc="2AE26992" w:tentative="1">
      <w:start w:val="1"/>
      <w:numFmt w:val="lowerRoman"/>
      <w:lvlText w:val="%6."/>
      <w:lvlJc w:val="right"/>
      <w:pPr>
        <w:tabs>
          <w:tab w:val="num" w:pos="4728"/>
        </w:tabs>
        <w:ind w:left="4728" w:hanging="180"/>
      </w:pPr>
    </w:lvl>
    <w:lvl w:ilvl="6" w:tplc="62DC0184" w:tentative="1">
      <w:start w:val="1"/>
      <w:numFmt w:val="decimal"/>
      <w:lvlText w:val="%7."/>
      <w:lvlJc w:val="left"/>
      <w:pPr>
        <w:tabs>
          <w:tab w:val="num" w:pos="5448"/>
        </w:tabs>
        <w:ind w:left="5448" w:hanging="360"/>
      </w:pPr>
    </w:lvl>
    <w:lvl w:ilvl="7" w:tplc="8DD003E0" w:tentative="1">
      <w:start w:val="1"/>
      <w:numFmt w:val="lowerLetter"/>
      <w:lvlText w:val="%8."/>
      <w:lvlJc w:val="left"/>
      <w:pPr>
        <w:tabs>
          <w:tab w:val="num" w:pos="6168"/>
        </w:tabs>
        <w:ind w:left="6168" w:hanging="360"/>
      </w:pPr>
    </w:lvl>
    <w:lvl w:ilvl="8" w:tplc="0AEEC9CE" w:tentative="1">
      <w:start w:val="1"/>
      <w:numFmt w:val="lowerRoman"/>
      <w:lvlText w:val="%9."/>
      <w:lvlJc w:val="right"/>
      <w:pPr>
        <w:tabs>
          <w:tab w:val="num" w:pos="6888"/>
        </w:tabs>
        <w:ind w:left="6888" w:hanging="180"/>
      </w:pPr>
    </w:lvl>
  </w:abstractNum>
  <w:abstractNum w:abstractNumId="14" w15:restartNumberingAfterBreak="0">
    <w:nsid w:val="772A679D"/>
    <w:multiLevelType w:val="multilevel"/>
    <w:tmpl w:val="8DF8CC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7D660DEA"/>
    <w:multiLevelType w:val="hybridMultilevel"/>
    <w:tmpl w:val="EFA4F55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718123113">
    <w:abstractNumId w:val="6"/>
  </w:num>
  <w:num w:numId="2" w16cid:durableId="1919435712">
    <w:abstractNumId w:val="2"/>
  </w:num>
  <w:num w:numId="3" w16cid:durableId="942691506">
    <w:abstractNumId w:val="5"/>
  </w:num>
  <w:num w:numId="4" w16cid:durableId="1604262706">
    <w:abstractNumId w:val="9"/>
  </w:num>
  <w:num w:numId="5" w16cid:durableId="989139451">
    <w:abstractNumId w:val="0"/>
  </w:num>
  <w:num w:numId="6" w16cid:durableId="1963268273">
    <w:abstractNumId w:val="11"/>
  </w:num>
  <w:num w:numId="7" w16cid:durableId="1177421745">
    <w:abstractNumId w:val="15"/>
  </w:num>
  <w:num w:numId="8" w16cid:durableId="609629799">
    <w:abstractNumId w:val="13"/>
  </w:num>
  <w:num w:numId="9" w16cid:durableId="1794977427">
    <w:abstractNumId w:val="10"/>
  </w:num>
  <w:num w:numId="10" w16cid:durableId="592132154">
    <w:abstractNumId w:val="1"/>
  </w:num>
  <w:num w:numId="11" w16cid:durableId="2054696435">
    <w:abstractNumId w:val="1"/>
  </w:num>
  <w:num w:numId="12" w16cid:durableId="1042906248">
    <w:abstractNumId w:val="14"/>
  </w:num>
  <w:num w:numId="13" w16cid:durableId="1966692586">
    <w:abstractNumId w:val="14"/>
  </w:num>
  <w:num w:numId="14" w16cid:durableId="2143229781">
    <w:abstractNumId w:val="8"/>
  </w:num>
  <w:num w:numId="15" w16cid:durableId="10432087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5524611">
    <w:abstractNumId w:val="4"/>
  </w:num>
  <w:num w:numId="17" w16cid:durableId="282925607">
    <w:abstractNumId w:val="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0148880">
    <w:abstractNumId w:val="16"/>
  </w:num>
  <w:num w:numId="19" w16cid:durableId="740837142">
    <w:abstractNumId w:val="12"/>
  </w:num>
  <w:num w:numId="20" w16cid:durableId="10710045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DFA"/>
    <w:rsid w:val="00101BFD"/>
    <w:rsid w:val="00175956"/>
    <w:rsid w:val="00182AF0"/>
    <w:rsid w:val="00196353"/>
    <w:rsid w:val="00286147"/>
    <w:rsid w:val="00301FBD"/>
    <w:rsid w:val="00397AEE"/>
    <w:rsid w:val="00476F5F"/>
    <w:rsid w:val="00493976"/>
    <w:rsid w:val="004E5BB0"/>
    <w:rsid w:val="0051056A"/>
    <w:rsid w:val="00562989"/>
    <w:rsid w:val="005636BA"/>
    <w:rsid w:val="00597B26"/>
    <w:rsid w:val="005B6777"/>
    <w:rsid w:val="006C2E9B"/>
    <w:rsid w:val="00702D18"/>
    <w:rsid w:val="008A25EF"/>
    <w:rsid w:val="008E510F"/>
    <w:rsid w:val="0096235E"/>
    <w:rsid w:val="00991088"/>
    <w:rsid w:val="00A006BC"/>
    <w:rsid w:val="00B415A1"/>
    <w:rsid w:val="00C86E3C"/>
    <w:rsid w:val="00CA64FA"/>
    <w:rsid w:val="00D22CA1"/>
    <w:rsid w:val="00D61F05"/>
    <w:rsid w:val="00E140CC"/>
    <w:rsid w:val="00E5646B"/>
    <w:rsid w:val="00EF0DFA"/>
    <w:rsid w:val="00EF3385"/>
    <w:rsid w:val="00F25DC8"/>
    <w:rsid w:val="00F27A18"/>
    <w:rsid w:val="00FF2F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F7E42"/>
  <w15:chartTrackingRefBased/>
  <w15:docId w15:val="{E6375F01-BECE-4CBF-B10A-464B4085A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eastAsia="es-ES"/>
    </w:rPr>
  </w:style>
  <w:style w:type="paragraph" w:styleId="Ttulo1">
    <w:name w:val="heading 1"/>
    <w:basedOn w:val="Normal"/>
    <w:next w:val="Normal"/>
    <w:link w:val="Ttulo1Car"/>
    <w:uiPriority w:val="9"/>
    <w:qFormat/>
    <w:pPr>
      <w:keepNext/>
      <w:tabs>
        <w:tab w:val="left" w:pos="2410"/>
      </w:tabs>
      <w:outlineLvl w:val="0"/>
    </w:pPr>
    <w:rPr>
      <w:rFonts w:cs="Times New Roman"/>
      <w:b/>
      <w:bCs/>
      <w:szCs w:val="20"/>
    </w:rPr>
  </w:style>
  <w:style w:type="paragraph" w:styleId="Ttulo2">
    <w:name w:val="heading 2"/>
    <w:basedOn w:val="Normal"/>
    <w:link w:val="Ttulo2Car"/>
    <w:uiPriority w:val="9"/>
    <w:semiHidden/>
    <w:unhideWhenUsed/>
    <w:qFormat/>
    <w:rsid w:val="00EF0DFA"/>
    <w:pPr>
      <w:spacing w:before="100" w:beforeAutospacing="1" w:after="100" w:afterAutospacing="1"/>
      <w:outlineLvl w:val="1"/>
    </w:pPr>
    <w:rPr>
      <w:rFonts w:ascii="Times New Roman" w:hAnsi="Times New Roman" w:cs="Times New Roman"/>
      <w:b/>
      <w:bCs/>
      <w:sz w:val="36"/>
      <w:szCs w:val="36"/>
      <w:lang w:val="es-ES"/>
    </w:rPr>
  </w:style>
  <w:style w:type="paragraph" w:styleId="Ttulo3">
    <w:name w:val="heading 3"/>
    <w:basedOn w:val="Normal"/>
    <w:link w:val="Ttulo3Car"/>
    <w:uiPriority w:val="9"/>
    <w:semiHidden/>
    <w:unhideWhenUsed/>
    <w:qFormat/>
    <w:rsid w:val="00EF0DFA"/>
    <w:pPr>
      <w:spacing w:before="100" w:beforeAutospacing="1" w:after="100" w:afterAutospacing="1"/>
      <w:outlineLvl w:val="2"/>
    </w:pPr>
    <w:rPr>
      <w:rFonts w:ascii="Times New Roman" w:hAnsi="Times New Roman" w:cs="Times New Roman"/>
      <w:b/>
      <w:bCs/>
      <w:sz w:val="27"/>
      <w:szCs w:val="27"/>
      <w:lang w:val="es-ES"/>
    </w:rPr>
  </w:style>
  <w:style w:type="paragraph" w:styleId="Ttulo4">
    <w:name w:val="heading 4"/>
    <w:basedOn w:val="Normal"/>
    <w:link w:val="Ttulo4Car"/>
    <w:uiPriority w:val="9"/>
    <w:semiHidden/>
    <w:unhideWhenUsed/>
    <w:qFormat/>
    <w:rsid w:val="00EF0DFA"/>
    <w:pPr>
      <w:spacing w:before="100" w:beforeAutospacing="1" w:after="100" w:afterAutospacing="1"/>
      <w:outlineLvl w:val="3"/>
    </w:pPr>
    <w:rPr>
      <w:rFonts w:ascii="Times New Roman" w:hAnsi="Times New Roman" w:cs="Times New Roman"/>
      <w:b/>
      <w:bCs/>
      <w:sz w:val="24"/>
      <w:lang w:val="es-ES"/>
    </w:rPr>
  </w:style>
  <w:style w:type="paragraph" w:styleId="Ttulo5">
    <w:name w:val="heading 5"/>
    <w:basedOn w:val="Normal"/>
    <w:link w:val="Ttulo5Car"/>
    <w:uiPriority w:val="9"/>
    <w:semiHidden/>
    <w:unhideWhenUsed/>
    <w:qFormat/>
    <w:rsid w:val="00EF0DFA"/>
    <w:pPr>
      <w:spacing w:before="100" w:beforeAutospacing="1" w:after="100" w:afterAutospacing="1"/>
      <w:outlineLvl w:val="4"/>
    </w:pPr>
    <w:rPr>
      <w:rFonts w:ascii="Times New Roman" w:hAnsi="Times New Roman" w:cs="Times New Roman"/>
      <w:b/>
      <w:bCs/>
      <w:szCs w:val="20"/>
      <w:lang w:val="es-ES"/>
    </w:rPr>
  </w:style>
  <w:style w:type="paragraph" w:styleId="Ttulo6">
    <w:name w:val="heading 6"/>
    <w:basedOn w:val="Normal"/>
    <w:link w:val="Ttulo6Car"/>
    <w:uiPriority w:val="9"/>
    <w:semiHidden/>
    <w:unhideWhenUsed/>
    <w:qFormat/>
    <w:rsid w:val="00EF0DFA"/>
    <w:pPr>
      <w:spacing w:before="100" w:beforeAutospacing="1" w:after="100" w:afterAutospacing="1"/>
      <w:outlineLvl w:val="5"/>
    </w:pPr>
    <w:rPr>
      <w:rFonts w:ascii="Times New Roman" w:hAnsi="Times New Roman" w:cs="Times New Roman"/>
      <w:b/>
      <w:bCs/>
      <w:sz w:val="15"/>
      <w:szCs w:val="15"/>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link w:val="Textodeglobo"/>
    <w:uiPriority w:val="99"/>
    <w:semiHidden/>
    <w:rsid w:val="0004027F"/>
    <w:rPr>
      <w:rFonts w:ascii="Tahoma" w:hAnsi="Tahoma" w:cs="Tahoma"/>
      <w:sz w:val="16"/>
      <w:szCs w:val="16"/>
      <w:lang w:val="ca-ES"/>
    </w:rPr>
  </w:style>
  <w:style w:type="character" w:customStyle="1" w:styleId="PiedepginaCar">
    <w:name w:val="Pie de página Car"/>
    <w:link w:val="Piedepgina"/>
    <w:uiPriority w:val="99"/>
    <w:rsid w:val="0004027F"/>
    <w:rPr>
      <w:rFonts w:ascii="Arial" w:hAnsi="Arial" w:cs="Arial"/>
      <w:szCs w:val="24"/>
      <w:lang w:val="ca-ES"/>
    </w:rPr>
  </w:style>
  <w:style w:type="character" w:styleId="Hipervnculo">
    <w:name w:val="Hyperlink"/>
    <w:uiPriority w:val="99"/>
    <w:unhideWhenUsed/>
    <w:rsid w:val="0004027F"/>
    <w:rPr>
      <w:color w:val="0000FF"/>
      <w:u w:val="single"/>
    </w:rPr>
  </w:style>
  <w:style w:type="character" w:customStyle="1" w:styleId="Ttulo2Car">
    <w:name w:val="Título 2 Car"/>
    <w:link w:val="Ttulo2"/>
    <w:uiPriority w:val="9"/>
    <w:semiHidden/>
    <w:rsid w:val="00EF0DFA"/>
    <w:rPr>
      <w:b/>
      <w:bCs/>
      <w:sz w:val="36"/>
      <w:szCs w:val="36"/>
    </w:rPr>
  </w:style>
  <w:style w:type="character" w:customStyle="1" w:styleId="Ttulo3Car">
    <w:name w:val="Título 3 Car"/>
    <w:link w:val="Ttulo3"/>
    <w:uiPriority w:val="9"/>
    <w:semiHidden/>
    <w:rsid w:val="00EF0DFA"/>
    <w:rPr>
      <w:b/>
      <w:bCs/>
      <w:sz w:val="27"/>
      <w:szCs w:val="27"/>
    </w:rPr>
  </w:style>
  <w:style w:type="character" w:customStyle="1" w:styleId="Ttulo4Car">
    <w:name w:val="Título 4 Car"/>
    <w:link w:val="Ttulo4"/>
    <w:uiPriority w:val="9"/>
    <w:semiHidden/>
    <w:rsid w:val="00EF0DFA"/>
    <w:rPr>
      <w:b/>
      <w:bCs/>
      <w:sz w:val="24"/>
      <w:szCs w:val="24"/>
    </w:rPr>
  </w:style>
  <w:style w:type="character" w:customStyle="1" w:styleId="Ttulo5Car">
    <w:name w:val="Título 5 Car"/>
    <w:link w:val="Ttulo5"/>
    <w:uiPriority w:val="9"/>
    <w:semiHidden/>
    <w:rsid w:val="00EF0DFA"/>
    <w:rPr>
      <w:b/>
      <w:bCs/>
    </w:rPr>
  </w:style>
  <w:style w:type="character" w:customStyle="1" w:styleId="Ttulo6Car">
    <w:name w:val="Título 6 Car"/>
    <w:link w:val="Ttulo6"/>
    <w:uiPriority w:val="9"/>
    <w:semiHidden/>
    <w:rsid w:val="00EF0DFA"/>
    <w:rPr>
      <w:b/>
      <w:bCs/>
      <w:sz w:val="15"/>
      <w:szCs w:val="15"/>
    </w:rPr>
  </w:style>
  <w:style w:type="numbering" w:customStyle="1" w:styleId="Sinlista1">
    <w:name w:val="Sin lista1"/>
    <w:next w:val="Sinlista"/>
    <w:uiPriority w:val="99"/>
    <w:semiHidden/>
    <w:unhideWhenUsed/>
    <w:rsid w:val="00EF0DFA"/>
  </w:style>
  <w:style w:type="character" w:customStyle="1" w:styleId="Ttulo1Car">
    <w:name w:val="Título 1 Car"/>
    <w:link w:val="Ttulo1"/>
    <w:uiPriority w:val="9"/>
    <w:rsid w:val="00EF0DFA"/>
    <w:rPr>
      <w:rFonts w:ascii="Arial" w:hAnsi="Arial"/>
      <w:b/>
      <w:bCs/>
      <w:lang w:val="ca-ES"/>
    </w:rPr>
  </w:style>
  <w:style w:type="character" w:styleId="Hipervnculovisitado">
    <w:name w:val="FollowedHyperlink"/>
    <w:uiPriority w:val="99"/>
    <w:semiHidden/>
    <w:unhideWhenUsed/>
    <w:rsid w:val="00EF0DFA"/>
    <w:rPr>
      <w:color w:val="800080"/>
      <w:u w:val="single"/>
    </w:rPr>
  </w:style>
  <w:style w:type="paragraph" w:styleId="NormalWeb">
    <w:name w:val="Normal (Web)"/>
    <w:basedOn w:val="Normal"/>
    <w:uiPriority w:val="99"/>
    <w:semiHidden/>
    <w:unhideWhenUsed/>
    <w:rsid w:val="00EF0DFA"/>
    <w:pPr>
      <w:spacing w:before="100" w:beforeAutospacing="1" w:after="100" w:afterAutospacing="1"/>
    </w:pPr>
    <w:rPr>
      <w:rFonts w:ascii="Times New Roman" w:hAnsi="Times New Roman" w:cs="Times New Roman"/>
      <w:sz w:val="24"/>
      <w:lang w:val="es-ES"/>
    </w:rPr>
  </w:style>
  <w:style w:type="paragraph" w:styleId="Prrafodelista">
    <w:name w:val="List Paragraph"/>
    <w:basedOn w:val="Normal"/>
    <w:uiPriority w:val="34"/>
    <w:qFormat/>
    <w:rsid w:val="00EF0DFA"/>
    <w:pPr>
      <w:spacing w:after="200" w:line="276" w:lineRule="auto"/>
      <w:ind w:left="720"/>
      <w:contextualSpacing/>
    </w:pPr>
    <w:rPr>
      <w:rFonts w:ascii="Calibri" w:eastAsia="Calibri" w:hAnsi="Calibri" w:cs="Times New Roman"/>
      <w:sz w:val="22"/>
      <w:szCs w:val="22"/>
      <w:lang w:eastAsia="en-US"/>
    </w:rPr>
  </w:style>
  <w:style w:type="paragraph" w:customStyle="1" w:styleId="google-src-active-text">
    <w:name w:val="google-src-active-text"/>
    <w:basedOn w:val="Normal"/>
    <w:uiPriority w:val="99"/>
    <w:rsid w:val="00EF0DFA"/>
    <w:pPr>
      <w:spacing w:before="100" w:beforeAutospacing="1" w:after="100" w:afterAutospacing="1"/>
    </w:pPr>
    <w:rPr>
      <w:sz w:val="24"/>
      <w:lang w:val="es-ES"/>
    </w:rPr>
  </w:style>
  <w:style w:type="paragraph" w:customStyle="1" w:styleId="goog-te-banner-frame">
    <w:name w:val="goog-te-banner-frame"/>
    <w:basedOn w:val="Normal"/>
    <w:uiPriority w:val="99"/>
    <w:rsid w:val="00EF0DFA"/>
    <w:pPr>
      <w:pBdr>
        <w:bottom w:val="single" w:sz="6" w:space="0" w:color="6B90DA"/>
      </w:pBdr>
    </w:pPr>
    <w:rPr>
      <w:rFonts w:ascii="Times New Roman" w:hAnsi="Times New Roman" w:cs="Times New Roman"/>
      <w:sz w:val="24"/>
      <w:lang w:val="es-ES"/>
    </w:rPr>
  </w:style>
  <w:style w:type="paragraph" w:customStyle="1" w:styleId="goog-te-menu-frame">
    <w:name w:val="goog-te-menu-fram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ftab-frame">
    <w:name w:val="goog-te-ftab-frame"/>
    <w:basedOn w:val="Normal"/>
    <w:uiPriority w:val="99"/>
    <w:rsid w:val="00EF0DFA"/>
    <w:rPr>
      <w:rFonts w:ascii="Times New Roman" w:hAnsi="Times New Roman" w:cs="Times New Roman"/>
      <w:sz w:val="24"/>
      <w:lang w:val="es-ES"/>
    </w:rPr>
  </w:style>
  <w:style w:type="paragraph" w:customStyle="1" w:styleId="goog-te-gadget">
    <w:name w:val="goog-te-gadget"/>
    <w:basedOn w:val="Normal"/>
    <w:uiPriority w:val="99"/>
    <w:rsid w:val="00EF0DFA"/>
    <w:pPr>
      <w:spacing w:before="100" w:beforeAutospacing="1" w:after="100" w:afterAutospacing="1"/>
    </w:pPr>
    <w:rPr>
      <w:color w:val="666666"/>
      <w:sz w:val="17"/>
      <w:szCs w:val="17"/>
      <w:lang w:val="es-ES"/>
    </w:rPr>
  </w:style>
  <w:style w:type="paragraph" w:customStyle="1" w:styleId="goog-te-gadget-simple">
    <w:name w:val="goog-te-gadget-simple"/>
    <w:basedOn w:val="Normal"/>
    <w:uiPriority w:val="99"/>
    <w:rsid w:val="00EF0DFA"/>
    <w:pPr>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pPr>
    <w:rPr>
      <w:rFonts w:ascii="Times New Roman" w:hAnsi="Times New Roman" w:cs="Times New Roman"/>
      <w:szCs w:val="20"/>
      <w:lang w:val="es-ES"/>
    </w:rPr>
  </w:style>
  <w:style w:type="paragraph" w:customStyle="1" w:styleId="goog-te-gadget-icon">
    <w:name w:val="goog-te-gadget-icon"/>
    <w:basedOn w:val="Normal"/>
    <w:uiPriority w:val="99"/>
    <w:rsid w:val="00EF0DFA"/>
    <w:pPr>
      <w:spacing w:before="100" w:beforeAutospacing="1" w:after="100" w:afterAutospacing="1"/>
      <w:ind w:left="30" w:right="30"/>
    </w:pPr>
    <w:rPr>
      <w:rFonts w:ascii="Times New Roman" w:hAnsi="Times New Roman" w:cs="Times New Roman"/>
      <w:sz w:val="24"/>
      <w:lang w:val="es-ES"/>
    </w:rPr>
  </w:style>
  <w:style w:type="paragraph" w:customStyle="1" w:styleId="goog-te-combo">
    <w:name w:val="goog-te-combo"/>
    <w:basedOn w:val="Normal"/>
    <w:uiPriority w:val="99"/>
    <w:rsid w:val="00EF0DFA"/>
    <w:pPr>
      <w:spacing w:before="100" w:beforeAutospacing="1" w:after="100" w:afterAutospacing="1"/>
      <w:ind w:left="60" w:right="60"/>
    </w:pPr>
    <w:rPr>
      <w:rFonts w:ascii="Times New Roman" w:hAnsi="Times New Roman" w:cs="Times New Roman"/>
      <w:sz w:val="24"/>
      <w:lang w:val="es-ES"/>
    </w:rPr>
  </w:style>
  <w:style w:type="paragraph" w:customStyle="1" w:styleId="goog-close-link">
    <w:name w:val="goog-close-link"/>
    <w:basedOn w:val="Normal"/>
    <w:uiPriority w:val="99"/>
    <w:rsid w:val="00EF0DFA"/>
    <w:pPr>
      <w:ind w:left="150" w:right="150"/>
    </w:pPr>
    <w:rPr>
      <w:rFonts w:ascii="Times New Roman" w:hAnsi="Times New Roman" w:cs="Times New Roman"/>
      <w:sz w:val="24"/>
      <w:lang w:val="es-ES"/>
    </w:rPr>
  </w:style>
  <w:style w:type="paragraph" w:customStyle="1" w:styleId="goog-te-banner">
    <w:name w:val="goog-te-banner"/>
    <w:basedOn w:val="Normal"/>
    <w:uiPriority w:val="99"/>
    <w:rsid w:val="00EF0DFA"/>
    <w:pPr>
      <w:shd w:val="clear" w:color="auto" w:fill="E4EFFB"/>
    </w:pPr>
    <w:rPr>
      <w:rFonts w:ascii="Times New Roman" w:hAnsi="Times New Roman" w:cs="Times New Roman"/>
      <w:sz w:val="24"/>
      <w:lang w:val="es-ES"/>
    </w:rPr>
  </w:style>
  <w:style w:type="paragraph" w:customStyle="1" w:styleId="goog-te-banner-content">
    <w:name w:val="goog-te-banner-content"/>
    <w:basedOn w:val="Normal"/>
    <w:uiPriority w:val="99"/>
    <w:rsid w:val="00EF0DFA"/>
    <w:pPr>
      <w:spacing w:before="100" w:beforeAutospacing="1" w:after="100" w:afterAutospacing="1"/>
    </w:pPr>
    <w:rPr>
      <w:rFonts w:ascii="Times New Roman" w:hAnsi="Times New Roman" w:cs="Times New Roman"/>
      <w:color w:val="000000"/>
      <w:sz w:val="24"/>
      <w:lang w:val="es-ES"/>
    </w:rPr>
  </w:style>
  <w:style w:type="paragraph" w:customStyle="1" w:styleId="goog-te-banner-info">
    <w:name w:val="goog-te-banner-info"/>
    <w:basedOn w:val="Normal"/>
    <w:uiPriority w:val="99"/>
    <w:rsid w:val="00EF0DFA"/>
    <w:pPr>
      <w:spacing w:after="100" w:afterAutospacing="1"/>
    </w:pPr>
    <w:rPr>
      <w:rFonts w:ascii="Times New Roman" w:hAnsi="Times New Roman" w:cs="Times New Roman"/>
      <w:color w:val="666666"/>
      <w:sz w:val="14"/>
      <w:szCs w:val="14"/>
      <w:lang w:val="es-ES"/>
    </w:rPr>
  </w:style>
  <w:style w:type="paragraph" w:customStyle="1" w:styleId="goog-te-banner-margin">
    <w:name w:val="goog-te-banner-margin"/>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button">
    <w:name w:val="goog-te-button"/>
    <w:basedOn w:val="Normal"/>
    <w:uiPriority w:val="99"/>
    <w:rsid w:val="00EF0DFA"/>
    <w:pPr>
      <w:pBdr>
        <w:bottom w:val="single" w:sz="6" w:space="0" w:color="E7E7E7"/>
        <w:right w:val="single" w:sz="6" w:space="0" w:color="E7E7E7"/>
      </w:pBdr>
      <w:spacing w:before="100" w:beforeAutospacing="1" w:after="100" w:afterAutospacing="1"/>
    </w:pPr>
    <w:rPr>
      <w:rFonts w:ascii="Times New Roman" w:hAnsi="Times New Roman" w:cs="Times New Roman"/>
      <w:sz w:val="24"/>
      <w:lang w:val="es-ES"/>
    </w:rPr>
  </w:style>
  <w:style w:type="paragraph" w:customStyle="1" w:styleId="goog-te-ftab">
    <w:name w:val="goog-te-ftab"/>
    <w:basedOn w:val="Normal"/>
    <w:uiPriority w:val="99"/>
    <w:rsid w:val="00EF0DFA"/>
    <w:pPr>
      <w:shd w:val="clear" w:color="auto" w:fill="FFFFFF"/>
    </w:pPr>
    <w:rPr>
      <w:rFonts w:ascii="Times New Roman" w:hAnsi="Times New Roman" w:cs="Times New Roman"/>
      <w:sz w:val="24"/>
      <w:lang w:val="es-ES"/>
    </w:rPr>
  </w:style>
  <w:style w:type="paragraph" w:customStyle="1" w:styleId="goog-te-ftab-link">
    <w:name w:val="goog-te-ftab-link"/>
    <w:basedOn w:val="Normal"/>
    <w:uiPriority w:val="99"/>
    <w:rsid w:val="00EF0DFA"/>
    <w:pPr>
      <w:pBdr>
        <w:top w:val="outset" w:sz="6" w:space="5"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Cs w:val="20"/>
      <w:lang w:val="es-ES"/>
    </w:rPr>
  </w:style>
  <w:style w:type="paragraph" w:customStyle="1" w:styleId="goog-te-menu-value">
    <w:name w:val="goog-te-menu-value"/>
    <w:basedOn w:val="Normal"/>
    <w:uiPriority w:val="99"/>
    <w:rsid w:val="00EF0DFA"/>
    <w:pPr>
      <w:spacing w:before="100" w:beforeAutospacing="1" w:after="100" w:afterAutospacing="1"/>
      <w:ind w:left="60" w:right="60"/>
    </w:pPr>
    <w:rPr>
      <w:rFonts w:ascii="Times New Roman" w:hAnsi="Times New Roman" w:cs="Times New Roman"/>
      <w:color w:val="0000CC"/>
      <w:sz w:val="24"/>
      <w:lang w:val="es-ES"/>
    </w:rPr>
  </w:style>
  <w:style w:type="paragraph" w:customStyle="1" w:styleId="goog-te-menu">
    <w:name w:val="goog-te-menu"/>
    <w:basedOn w:val="Normal"/>
    <w:uiPriority w:val="99"/>
    <w:rsid w:val="00EF0DFA"/>
    <w:pPr>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pPr>
    <w:rPr>
      <w:rFonts w:ascii="Times New Roman" w:hAnsi="Times New Roman" w:cs="Times New Roman"/>
      <w:sz w:val="24"/>
      <w:lang w:val="es-ES"/>
    </w:rPr>
  </w:style>
  <w:style w:type="paragraph" w:customStyle="1" w:styleId="goog-te-menu-item">
    <w:name w:val="goog-te-menu-item"/>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menu2">
    <w:name w:val="goog-te-menu2"/>
    <w:basedOn w:val="Normal"/>
    <w:uiPriority w:val="99"/>
    <w:rsid w:val="00EF0DFA"/>
    <w:pPr>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pPr>
    <w:rPr>
      <w:rFonts w:ascii="Times New Roman" w:hAnsi="Times New Roman" w:cs="Times New Roman"/>
      <w:sz w:val="24"/>
      <w:lang w:val="es-ES"/>
    </w:rPr>
  </w:style>
  <w:style w:type="paragraph" w:customStyle="1" w:styleId="goog-te-menu2-colpad">
    <w:name w:val="goog-te-menu2-colpa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menu2-separator">
    <w:name w:val="goog-te-menu2-separator"/>
    <w:basedOn w:val="Normal"/>
    <w:uiPriority w:val="99"/>
    <w:rsid w:val="00EF0DFA"/>
    <w:pPr>
      <w:shd w:val="clear" w:color="auto" w:fill="AAAAAA"/>
      <w:spacing w:before="90" w:after="90"/>
    </w:pPr>
    <w:rPr>
      <w:rFonts w:ascii="Times New Roman" w:hAnsi="Times New Roman" w:cs="Times New Roman"/>
      <w:sz w:val="24"/>
      <w:lang w:val="es-ES"/>
    </w:rPr>
  </w:style>
  <w:style w:type="paragraph" w:customStyle="1" w:styleId="goog-te-menu2-item">
    <w:name w:val="goog-te-menu2-item"/>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menu2-item-selected">
    <w:name w:val="goog-te-menu2-item-selecte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te-balloon">
    <w:name w:val="goog-te-balloon"/>
    <w:basedOn w:val="Normal"/>
    <w:uiPriority w:val="99"/>
    <w:rsid w:val="00EF0DFA"/>
    <w:pPr>
      <w:shd w:val="clear" w:color="auto" w:fill="FFFFFF"/>
      <w:spacing w:before="100" w:beforeAutospacing="1" w:after="100" w:afterAutospacing="1"/>
    </w:pPr>
    <w:rPr>
      <w:rFonts w:ascii="Times New Roman" w:hAnsi="Times New Roman" w:cs="Times New Roman"/>
      <w:sz w:val="24"/>
      <w:lang w:val="es-ES"/>
    </w:rPr>
  </w:style>
  <w:style w:type="paragraph" w:customStyle="1" w:styleId="goog-te-balloon-frame">
    <w:name w:val="goog-te-balloon-frame"/>
    <w:basedOn w:val="Normal"/>
    <w:uiPriority w:val="99"/>
    <w:rsid w:val="00EF0DFA"/>
    <w:pPr>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pPr>
    <w:rPr>
      <w:rFonts w:ascii="Times New Roman" w:hAnsi="Times New Roman" w:cs="Times New Roman"/>
      <w:sz w:val="24"/>
      <w:lang w:val="es-ES"/>
    </w:rPr>
  </w:style>
  <w:style w:type="paragraph" w:customStyle="1" w:styleId="goog-te-balloon-text">
    <w:name w:val="goog-te-balloon-text"/>
    <w:basedOn w:val="Normal"/>
    <w:uiPriority w:val="99"/>
    <w:rsid w:val="00EF0DFA"/>
    <w:pPr>
      <w:spacing w:before="90" w:after="100" w:afterAutospacing="1"/>
    </w:pPr>
    <w:rPr>
      <w:rFonts w:ascii="Times New Roman" w:hAnsi="Times New Roman" w:cs="Times New Roman"/>
      <w:sz w:val="24"/>
      <w:lang w:val="es-ES"/>
    </w:rPr>
  </w:style>
  <w:style w:type="paragraph" w:customStyle="1" w:styleId="goog-te-balloon-zippy">
    <w:name w:val="goog-te-balloon-zippy"/>
    <w:basedOn w:val="Normal"/>
    <w:uiPriority w:val="99"/>
    <w:rsid w:val="00EF0DFA"/>
    <w:pPr>
      <w:spacing w:before="90" w:after="100" w:afterAutospacing="1"/>
    </w:pPr>
    <w:rPr>
      <w:rFonts w:ascii="Times New Roman" w:hAnsi="Times New Roman" w:cs="Times New Roman"/>
      <w:sz w:val="24"/>
      <w:lang w:val="es-ES"/>
    </w:rPr>
  </w:style>
  <w:style w:type="paragraph" w:customStyle="1" w:styleId="goog-te-balloon-form">
    <w:name w:val="goog-te-balloon-form"/>
    <w:basedOn w:val="Normal"/>
    <w:uiPriority w:val="99"/>
    <w:rsid w:val="00EF0DFA"/>
    <w:pPr>
      <w:spacing w:before="90"/>
    </w:pPr>
    <w:rPr>
      <w:rFonts w:ascii="Times New Roman" w:hAnsi="Times New Roman" w:cs="Times New Roman"/>
      <w:sz w:val="24"/>
      <w:lang w:val="es-ES"/>
    </w:rPr>
  </w:style>
  <w:style w:type="paragraph" w:customStyle="1" w:styleId="goog-te-balloon-footer">
    <w:name w:val="goog-te-balloon-footer"/>
    <w:basedOn w:val="Normal"/>
    <w:uiPriority w:val="99"/>
    <w:rsid w:val="00EF0DFA"/>
    <w:pPr>
      <w:spacing w:before="90" w:after="60"/>
    </w:pPr>
    <w:rPr>
      <w:rFonts w:ascii="Times New Roman" w:hAnsi="Times New Roman" w:cs="Times New Roman"/>
      <w:sz w:val="24"/>
      <w:lang w:val="es-ES"/>
    </w:rPr>
  </w:style>
  <w:style w:type="paragraph" w:customStyle="1" w:styleId="goog-te-spinner-animation">
    <w:name w:val="goog-te-spinner-animation"/>
    <w:basedOn w:val="Normal"/>
    <w:uiPriority w:val="99"/>
    <w:rsid w:val="00EF0DFA"/>
    <w:pPr>
      <w:shd w:val="clear" w:color="auto" w:fill="FFFFFF"/>
      <w:spacing w:before="100" w:beforeAutospacing="1" w:after="100" w:afterAutospacing="1"/>
    </w:pPr>
    <w:rPr>
      <w:rFonts w:ascii="Times New Roman" w:hAnsi="Times New Roman" w:cs="Times New Roman"/>
      <w:sz w:val="24"/>
      <w:lang w:val="es-ES"/>
    </w:rPr>
  </w:style>
  <w:style w:type="paragraph" w:customStyle="1" w:styleId="goog-te-spinner">
    <w:name w:val="goog-te-spinner"/>
    <w:basedOn w:val="Normal"/>
    <w:uiPriority w:val="99"/>
    <w:rsid w:val="00EF0DFA"/>
    <w:pPr>
      <w:spacing w:before="30"/>
      <w:ind w:left="30"/>
    </w:pPr>
    <w:rPr>
      <w:rFonts w:ascii="Times New Roman" w:hAnsi="Times New Roman" w:cs="Times New Roman"/>
      <w:sz w:val="24"/>
      <w:lang w:val="es-ES"/>
    </w:rPr>
  </w:style>
  <w:style w:type="paragraph" w:customStyle="1" w:styleId="gt-hl-layer">
    <w:name w:val="gt-hl-layer"/>
    <w:basedOn w:val="Normal"/>
    <w:uiPriority w:val="99"/>
    <w:rsid w:val="00EF0DFA"/>
    <w:pPr>
      <w:spacing w:before="100" w:beforeAutospacing="1" w:after="100" w:afterAutospacing="1"/>
      <w:jc w:val="both"/>
    </w:pPr>
    <w:rPr>
      <w:rFonts w:ascii="Times New Roman" w:hAnsi="Times New Roman" w:cs="Times New Roman"/>
      <w:szCs w:val="20"/>
      <w:lang w:val="es-ES"/>
    </w:rPr>
  </w:style>
  <w:style w:type="paragraph" w:customStyle="1" w:styleId="goog-text-highlight">
    <w:name w:val="goog-text-highlight"/>
    <w:basedOn w:val="Normal"/>
    <w:uiPriority w:val="99"/>
    <w:rsid w:val="00EF0DFA"/>
    <w:pPr>
      <w:shd w:val="clear" w:color="auto" w:fill="C9D7F1"/>
      <w:spacing w:before="100" w:beforeAutospacing="1" w:after="100" w:afterAutospacing="1"/>
    </w:pPr>
    <w:rPr>
      <w:rFonts w:ascii="Times New Roman" w:hAnsi="Times New Roman" w:cs="Times New Roman"/>
      <w:sz w:val="24"/>
      <w:lang w:val="es-ES"/>
    </w:rPr>
  </w:style>
  <w:style w:type="paragraph" w:customStyle="1" w:styleId="spriteclose">
    <w:name w:val="sprite_clos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maximize">
    <w:name w:val="sprite_maximiz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restore">
    <w:name w:val="sprite_restor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ne">
    <w:name w:val="sprite_iw_n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nw">
    <w:name w:val="sprite_iw_nw"/>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e0">
    <w:name w:val="sprite_iw_se0"/>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w0">
    <w:name w:val="sprite_iw_sw0"/>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1dl">
    <w:name w:val="sprite_iw_tab_1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1l">
    <w:name w:val="sprite_iw_tab_1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dl">
    <w:name w:val="sprite_iw_tab_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dr">
    <w:name w:val="sprite_iw_tab_d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l">
    <w:name w:val="sprite_iw_tab_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r">
    <w:name w:val="sprite_iw_tab_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1dl">
    <w:name w:val="sprite_iw_tabback_1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1l">
    <w:name w:val="sprite_iw_tabback_1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dl">
    <w:name w:val="sprite_iw_tabback_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dr">
    <w:name w:val="sprite_iw_tabback_d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l">
    <w:name w:val="sprite_iw_tabback_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tabbackr">
    <w:name w:val="sprite_iw_tabback_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
    <w:name w:val="sprite_iw_xtap"/>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l">
    <w:name w:val="sprite_iw_xtap_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ld">
    <w:name w:val="sprite_iw_xtap_l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rd">
    <w:name w:val="sprite_iw_xtap_r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u">
    <w:name w:val="sprite_iw_xtap_u"/>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xtapul">
    <w:name w:val="sprite_iw_xtap_u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ne">
    <w:name w:val="sprite_iws_n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nw">
    <w:name w:val="sprite_iws_nw"/>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se">
    <w:name w:val="sprite_iws_s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sw">
    <w:name w:val="sprite_iws_sw"/>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1dl">
    <w:name w:val="sprite_iws_tab_1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1l">
    <w:name w:val="sprite_iws_tab_1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dl">
    <w:name w:val="sprite_iws_tab_d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do">
    <w:name w:val="sprite_iws_tab_do"/>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dr">
    <w:name w:val="sprite_iws_tab_d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l">
    <w:name w:val="sprite_iws_tab_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o">
    <w:name w:val="sprite_iws_tab_o"/>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br">
    <w:name w:val="sprite_iws_tab_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
    <w:name w:val="sprite_iws_tap"/>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l">
    <w:name w:val="sprite_iws_tap_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ld">
    <w:name w:val="sprite_iws_tap_l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rd">
    <w:name w:val="sprite_iws_tap_rd"/>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u">
    <w:name w:val="sprite_iws_tap_u"/>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priteiwstapul">
    <w:name w:val="sprite_iws_tap_u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logo-link">
    <w:name w:val="goog-logo-link"/>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indicator">
    <w:name w:val="indicato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ext">
    <w:name w:val="tex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minus">
    <w:name w:val="minus"/>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plus">
    <w:name w:val="plus"/>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original-text">
    <w:name w:val="original-tex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tulo10">
    <w:name w:val="Título1"/>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close-button">
    <w:name w:val="close-button"/>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logo">
    <w:name w:val="logo"/>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tarted-activity-container">
    <w:name w:val="started-activity-containe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ctivity-root">
    <w:name w:val="activity-roo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status-message">
    <w:name w:val="status-message"/>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ctivity-link">
    <w:name w:val="activity-link"/>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ctivity-cancel">
    <w:name w:val="activity-cance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ranslate-form">
    <w:name w:val="translate-form"/>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ray">
    <w:name w:val="gray"/>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lt-helper-text">
    <w:name w:val="alt-helper-tex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lt-error-text">
    <w:name w:val="alt-error-tex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submenu-arrow">
    <w:name w:val="goog-submenu-arrow"/>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t-hl-text">
    <w:name w:val="gt-hl-tex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rans-target-highlight">
    <w:name w:val="trans-target-highligh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rans-target">
    <w:name w:val="trans-targe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trans-edit">
    <w:name w:val="trans-edit"/>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t-trans-highlight-l">
    <w:name w:val="gt-trans-highlight-l"/>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t-trans-highlight-r">
    <w:name w:val="gt-trans-highlight-r"/>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activity-form">
    <w:name w:val="activity-form"/>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menuitem">
    <w:name w:val="goog-menuitem"/>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google-src-text">
    <w:name w:val="google-src-text"/>
    <w:basedOn w:val="Normal"/>
    <w:uiPriority w:val="99"/>
    <w:rsid w:val="00EF0DFA"/>
    <w:pPr>
      <w:spacing w:before="100" w:beforeAutospacing="1" w:after="100" w:afterAutospacing="1"/>
    </w:pPr>
    <w:rPr>
      <w:rFonts w:ascii="Times New Roman" w:hAnsi="Times New Roman" w:cs="Times New Roman"/>
      <w:vanish/>
      <w:sz w:val="24"/>
      <w:lang w:val="es-ES"/>
    </w:rPr>
  </w:style>
  <w:style w:type="paragraph" w:customStyle="1" w:styleId="goog-te-combo1">
    <w:name w:val="goog-te-combo1"/>
    <w:basedOn w:val="Normal"/>
    <w:uiPriority w:val="99"/>
    <w:rsid w:val="00EF0DFA"/>
    <w:pPr>
      <w:spacing w:before="60" w:after="60"/>
    </w:pPr>
    <w:rPr>
      <w:rFonts w:ascii="Times New Roman" w:hAnsi="Times New Roman" w:cs="Times New Roman"/>
      <w:sz w:val="24"/>
      <w:lang w:val="es-ES"/>
    </w:rPr>
  </w:style>
  <w:style w:type="paragraph" w:customStyle="1" w:styleId="goog-logo-link1">
    <w:name w:val="goog-logo-link1"/>
    <w:basedOn w:val="Normal"/>
    <w:uiPriority w:val="99"/>
    <w:rsid w:val="00EF0DFA"/>
    <w:pPr>
      <w:ind w:left="150" w:right="150"/>
    </w:pPr>
    <w:rPr>
      <w:rFonts w:ascii="Times New Roman" w:hAnsi="Times New Roman" w:cs="Times New Roman"/>
      <w:sz w:val="24"/>
      <w:lang w:val="es-ES"/>
    </w:rPr>
  </w:style>
  <w:style w:type="paragraph" w:customStyle="1" w:styleId="goog-te-ftab-link1">
    <w:name w:val="goog-te-ftab-link1"/>
    <w:basedOn w:val="Normal"/>
    <w:uiPriority w:val="99"/>
    <w:rsid w:val="00EF0DFA"/>
    <w:pPr>
      <w:pBdr>
        <w:top w:val="outset" w:sz="2" w:space="2"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Cs w:val="20"/>
      <w:lang w:val="es-ES"/>
    </w:rPr>
  </w:style>
  <w:style w:type="paragraph" w:customStyle="1" w:styleId="goog-te-ftab-link2">
    <w:name w:val="goog-te-ftab-link2"/>
    <w:basedOn w:val="Normal"/>
    <w:uiPriority w:val="99"/>
    <w:rsid w:val="00EF0DFA"/>
    <w:pPr>
      <w:pBdr>
        <w:top w:val="outset" w:sz="6" w:space="5" w:color="888888"/>
        <w:left w:val="outset" w:sz="6" w:space="8" w:color="888888"/>
        <w:bottom w:val="outset" w:sz="2" w:space="2" w:color="888888"/>
        <w:right w:val="outset" w:sz="6" w:space="8" w:color="888888"/>
      </w:pBdr>
      <w:spacing w:before="100" w:beforeAutospacing="1" w:after="100" w:afterAutospacing="1"/>
    </w:pPr>
    <w:rPr>
      <w:rFonts w:ascii="Times New Roman" w:hAnsi="Times New Roman" w:cs="Times New Roman"/>
      <w:b/>
      <w:bCs/>
      <w:szCs w:val="20"/>
      <w:lang w:val="es-ES"/>
    </w:rPr>
  </w:style>
  <w:style w:type="paragraph" w:customStyle="1" w:styleId="goog-te-menu-value1">
    <w:name w:val="goog-te-menu-value1"/>
    <w:basedOn w:val="Normal"/>
    <w:uiPriority w:val="99"/>
    <w:rsid w:val="00EF0DFA"/>
    <w:pPr>
      <w:spacing w:before="100" w:beforeAutospacing="1" w:after="100" w:afterAutospacing="1"/>
      <w:ind w:left="60" w:right="60"/>
    </w:pPr>
    <w:rPr>
      <w:rFonts w:ascii="Times New Roman" w:hAnsi="Times New Roman" w:cs="Times New Roman"/>
      <w:color w:val="000000"/>
      <w:sz w:val="24"/>
      <w:lang w:val="es-ES"/>
    </w:rPr>
  </w:style>
  <w:style w:type="paragraph" w:customStyle="1" w:styleId="indicator1">
    <w:name w:val="indicator1"/>
    <w:basedOn w:val="Normal"/>
    <w:uiPriority w:val="99"/>
    <w:rsid w:val="00EF0DFA"/>
    <w:pPr>
      <w:spacing w:before="100" w:beforeAutospacing="1" w:after="100" w:afterAutospacing="1"/>
    </w:pPr>
    <w:rPr>
      <w:rFonts w:ascii="Times New Roman" w:hAnsi="Times New Roman" w:cs="Times New Roman"/>
      <w:vanish/>
      <w:sz w:val="24"/>
      <w:lang w:val="es-ES"/>
    </w:rPr>
  </w:style>
  <w:style w:type="paragraph" w:customStyle="1" w:styleId="text1">
    <w:name w:val="text1"/>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minus1">
    <w:name w:val="minus1"/>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plus1">
    <w:name w:val="plus1"/>
    <w:basedOn w:val="Normal"/>
    <w:uiPriority w:val="99"/>
    <w:rsid w:val="00EF0DFA"/>
    <w:pPr>
      <w:spacing w:before="100" w:beforeAutospacing="1" w:after="100" w:afterAutospacing="1"/>
    </w:pPr>
    <w:rPr>
      <w:rFonts w:ascii="Times New Roman" w:hAnsi="Times New Roman" w:cs="Times New Roman"/>
      <w:sz w:val="24"/>
      <w:lang w:val="es-ES"/>
    </w:rPr>
  </w:style>
  <w:style w:type="paragraph" w:customStyle="1" w:styleId="original-text1">
    <w:name w:val="original-text1"/>
    <w:basedOn w:val="Normal"/>
    <w:uiPriority w:val="99"/>
    <w:rsid w:val="00EF0DFA"/>
    <w:pPr>
      <w:jc w:val="both"/>
    </w:pPr>
    <w:rPr>
      <w:rFonts w:ascii="Times New Roman" w:hAnsi="Times New Roman" w:cs="Times New Roman"/>
      <w:szCs w:val="20"/>
      <w:lang w:val="es-ES"/>
    </w:rPr>
  </w:style>
  <w:style w:type="paragraph" w:customStyle="1" w:styleId="title1">
    <w:name w:val="title1"/>
    <w:basedOn w:val="Normal"/>
    <w:uiPriority w:val="99"/>
    <w:rsid w:val="00EF0DFA"/>
    <w:pPr>
      <w:spacing w:before="60" w:after="60"/>
    </w:pPr>
    <w:rPr>
      <w:color w:val="999999"/>
      <w:sz w:val="24"/>
      <w:lang w:val="es-ES"/>
    </w:rPr>
  </w:style>
  <w:style w:type="paragraph" w:customStyle="1" w:styleId="close-button1">
    <w:name w:val="close-button1"/>
    <w:basedOn w:val="Normal"/>
    <w:uiPriority w:val="99"/>
    <w:rsid w:val="00EF0DFA"/>
    <w:rPr>
      <w:rFonts w:ascii="Times New Roman" w:hAnsi="Times New Roman" w:cs="Times New Roman"/>
      <w:vanish/>
      <w:sz w:val="24"/>
      <w:lang w:val="es-ES"/>
    </w:rPr>
  </w:style>
  <w:style w:type="paragraph" w:customStyle="1" w:styleId="logo1">
    <w:name w:val="logo1"/>
    <w:basedOn w:val="Normal"/>
    <w:uiPriority w:val="99"/>
    <w:rsid w:val="00EF0DFA"/>
    <w:rPr>
      <w:rFonts w:ascii="Times New Roman" w:hAnsi="Times New Roman" w:cs="Times New Roman"/>
      <w:sz w:val="24"/>
      <w:lang w:val="es-ES"/>
    </w:rPr>
  </w:style>
  <w:style w:type="paragraph" w:customStyle="1" w:styleId="started-activity-container1">
    <w:name w:val="started-activity-container1"/>
    <w:basedOn w:val="Normal"/>
    <w:uiPriority w:val="99"/>
    <w:rsid w:val="00EF0DFA"/>
    <w:rPr>
      <w:rFonts w:ascii="Times New Roman" w:hAnsi="Times New Roman" w:cs="Times New Roman"/>
      <w:vanish/>
      <w:sz w:val="24"/>
      <w:lang w:val="es-ES"/>
    </w:rPr>
  </w:style>
  <w:style w:type="paragraph" w:customStyle="1" w:styleId="activity-root1">
    <w:name w:val="activity-root1"/>
    <w:basedOn w:val="Normal"/>
    <w:uiPriority w:val="99"/>
    <w:rsid w:val="00EF0DFA"/>
    <w:pPr>
      <w:spacing w:before="300"/>
    </w:pPr>
    <w:rPr>
      <w:rFonts w:ascii="Times New Roman" w:hAnsi="Times New Roman" w:cs="Times New Roman"/>
      <w:sz w:val="24"/>
      <w:lang w:val="es-ES"/>
    </w:rPr>
  </w:style>
  <w:style w:type="paragraph" w:customStyle="1" w:styleId="status-message1">
    <w:name w:val="status-message1"/>
    <w:basedOn w:val="Normal"/>
    <w:uiPriority w:val="99"/>
    <w:rsid w:val="00EF0DFA"/>
    <w:pPr>
      <w:shd w:val="clear" w:color="auto" w:fill="29910D"/>
      <w:spacing w:before="180"/>
    </w:pPr>
    <w:rPr>
      <w:rFonts w:ascii="Times New Roman" w:hAnsi="Times New Roman" w:cs="Times New Roman"/>
      <w:b/>
      <w:bCs/>
      <w:color w:val="FFFFFF"/>
      <w:sz w:val="18"/>
      <w:szCs w:val="18"/>
      <w:lang w:val="es-ES"/>
    </w:rPr>
  </w:style>
  <w:style w:type="paragraph" w:customStyle="1" w:styleId="activity-link1">
    <w:name w:val="activity-link1"/>
    <w:basedOn w:val="Normal"/>
    <w:uiPriority w:val="99"/>
    <w:rsid w:val="00EF0DFA"/>
    <w:pPr>
      <w:ind w:right="225"/>
    </w:pPr>
    <w:rPr>
      <w:color w:val="1155CC"/>
      <w:sz w:val="17"/>
      <w:szCs w:val="17"/>
      <w:lang w:val="es-ES"/>
    </w:rPr>
  </w:style>
  <w:style w:type="paragraph" w:customStyle="1" w:styleId="activity-cancel1">
    <w:name w:val="activity-cancel1"/>
    <w:basedOn w:val="Normal"/>
    <w:uiPriority w:val="99"/>
    <w:rsid w:val="00EF0DFA"/>
    <w:pPr>
      <w:ind w:right="150"/>
    </w:pPr>
    <w:rPr>
      <w:rFonts w:ascii="Times New Roman" w:hAnsi="Times New Roman" w:cs="Times New Roman"/>
      <w:sz w:val="24"/>
      <w:lang w:val="es-ES"/>
    </w:rPr>
  </w:style>
  <w:style w:type="paragraph" w:customStyle="1" w:styleId="translate-form1">
    <w:name w:val="translate-form1"/>
    <w:basedOn w:val="Normal"/>
    <w:uiPriority w:val="99"/>
    <w:rsid w:val="00EF0DFA"/>
    <w:rPr>
      <w:rFonts w:ascii="Times New Roman" w:hAnsi="Times New Roman" w:cs="Times New Roman"/>
      <w:sz w:val="24"/>
      <w:lang w:val="es-ES"/>
    </w:rPr>
  </w:style>
  <w:style w:type="paragraph" w:customStyle="1" w:styleId="activity-form1">
    <w:name w:val="activity-form1"/>
    <w:basedOn w:val="Normal"/>
    <w:uiPriority w:val="99"/>
    <w:rsid w:val="00EF0DFA"/>
    <w:rPr>
      <w:rFonts w:ascii="Times New Roman" w:hAnsi="Times New Roman" w:cs="Times New Roman"/>
      <w:sz w:val="24"/>
      <w:lang w:val="es-ES"/>
    </w:rPr>
  </w:style>
  <w:style w:type="paragraph" w:customStyle="1" w:styleId="gray1">
    <w:name w:val="gray1"/>
    <w:basedOn w:val="Normal"/>
    <w:uiPriority w:val="99"/>
    <w:rsid w:val="00EF0DFA"/>
    <w:rPr>
      <w:color w:val="999999"/>
      <w:sz w:val="24"/>
      <w:lang w:val="es-ES"/>
    </w:rPr>
  </w:style>
  <w:style w:type="paragraph" w:customStyle="1" w:styleId="alt-helper-text1">
    <w:name w:val="alt-helper-text1"/>
    <w:basedOn w:val="Normal"/>
    <w:uiPriority w:val="99"/>
    <w:rsid w:val="00EF0DFA"/>
    <w:pPr>
      <w:spacing w:before="225" w:after="75"/>
    </w:pPr>
    <w:rPr>
      <w:color w:val="999999"/>
      <w:sz w:val="17"/>
      <w:szCs w:val="17"/>
      <w:lang w:val="es-ES"/>
    </w:rPr>
  </w:style>
  <w:style w:type="paragraph" w:customStyle="1" w:styleId="alt-error-text1">
    <w:name w:val="alt-error-text1"/>
    <w:basedOn w:val="Normal"/>
    <w:uiPriority w:val="99"/>
    <w:rsid w:val="00EF0DFA"/>
    <w:rPr>
      <w:rFonts w:ascii="Times New Roman" w:hAnsi="Times New Roman" w:cs="Times New Roman"/>
      <w:vanish/>
      <w:color w:val="880000"/>
      <w:sz w:val="18"/>
      <w:szCs w:val="18"/>
      <w:lang w:val="es-ES"/>
    </w:rPr>
  </w:style>
  <w:style w:type="paragraph" w:customStyle="1" w:styleId="goog-menuitem1">
    <w:name w:val="goog-menuitem1"/>
    <w:basedOn w:val="Normal"/>
    <w:uiPriority w:val="99"/>
    <w:rsid w:val="00EF0DFA"/>
    <w:rPr>
      <w:rFonts w:ascii="Times New Roman" w:hAnsi="Times New Roman" w:cs="Times New Roman"/>
      <w:sz w:val="24"/>
      <w:lang w:val="es-ES"/>
    </w:rPr>
  </w:style>
  <w:style w:type="paragraph" w:customStyle="1" w:styleId="goog-submenu-arrow1">
    <w:name w:val="goog-submenu-arrow1"/>
    <w:basedOn w:val="Normal"/>
    <w:uiPriority w:val="99"/>
    <w:rsid w:val="00EF0DFA"/>
    <w:pPr>
      <w:jc w:val="right"/>
    </w:pPr>
    <w:rPr>
      <w:rFonts w:ascii="Times New Roman" w:hAnsi="Times New Roman" w:cs="Times New Roman"/>
      <w:sz w:val="24"/>
      <w:lang w:val="es-ES"/>
    </w:rPr>
  </w:style>
  <w:style w:type="paragraph" w:customStyle="1" w:styleId="goog-submenu-arrow2">
    <w:name w:val="goog-submenu-arrow2"/>
    <w:basedOn w:val="Normal"/>
    <w:uiPriority w:val="99"/>
    <w:rsid w:val="00EF0DFA"/>
    <w:rPr>
      <w:rFonts w:ascii="Times New Roman" w:hAnsi="Times New Roman" w:cs="Times New Roman"/>
      <w:sz w:val="24"/>
      <w:lang w:val="es-ES"/>
    </w:rPr>
  </w:style>
  <w:style w:type="paragraph" w:customStyle="1" w:styleId="gt-hl-text1">
    <w:name w:val="gt-hl-text1"/>
    <w:basedOn w:val="Normal"/>
    <w:uiPriority w:val="99"/>
    <w:rsid w:val="00EF0DFA"/>
    <w:pPr>
      <w:shd w:val="clear" w:color="auto" w:fill="F1EA00"/>
      <w:ind w:left="-45" w:right="-30"/>
    </w:pPr>
    <w:rPr>
      <w:rFonts w:ascii="Times New Roman" w:hAnsi="Times New Roman" w:cs="Times New Roman"/>
      <w:color w:val="F1EA00"/>
      <w:sz w:val="24"/>
      <w:lang w:val="es-ES"/>
    </w:rPr>
  </w:style>
  <w:style w:type="paragraph" w:customStyle="1" w:styleId="trans-target-highlight1">
    <w:name w:val="trans-target-highlight1"/>
    <w:basedOn w:val="Normal"/>
    <w:uiPriority w:val="99"/>
    <w:rsid w:val="00EF0DFA"/>
    <w:pPr>
      <w:shd w:val="clear" w:color="auto" w:fill="F1EA00"/>
      <w:ind w:left="-45" w:right="-30"/>
    </w:pPr>
    <w:rPr>
      <w:rFonts w:ascii="Times New Roman" w:hAnsi="Times New Roman" w:cs="Times New Roman"/>
      <w:color w:val="222222"/>
      <w:sz w:val="24"/>
      <w:lang w:val="es-ES"/>
    </w:rPr>
  </w:style>
  <w:style w:type="paragraph" w:customStyle="1" w:styleId="gt-hl-layer1">
    <w:name w:val="gt-hl-layer1"/>
    <w:basedOn w:val="Normal"/>
    <w:uiPriority w:val="99"/>
    <w:rsid w:val="00EF0DFA"/>
    <w:rPr>
      <w:rFonts w:ascii="Times New Roman" w:hAnsi="Times New Roman" w:cs="Times New Roman"/>
      <w:color w:val="FFFFFF"/>
      <w:sz w:val="24"/>
      <w:lang w:val="es-ES"/>
    </w:rPr>
  </w:style>
  <w:style w:type="paragraph" w:customStyle="1" w:styleId="trans-target1">
    <w:name w:val="trans-target1"/>
    <w:basedOn w:val="Normal"/>
    <w:uiPriority w:val="99"/>
    <w:rsid w:val="00EF0DFA"/>
    <w:pPr>
      <w:shd w:val="clear" w:color="auto" w:fill="C9D7F1"/>
      <w:ind w:left="-45" w:right="-30"/>
    </w:pPr>
    <w:rPr>
      <w:rFonts w:ascii="Times New Roman" w:hAnsi="Times New Roman" w:cs="Times New Roman"/>
      <w:sz w:val="24"/>
      <w:lang w:val="es-ES"/>
    </w:rPr>
  </w:style>
  <w:style w:type="paragraph" w:customStyle="1" w:styleId="trans-target-highlight2">
    <w:name w:val="trans-target-highlight2"/>
    <w:basedOn w:val="Normal"/>
    <w:uiPriority w:val="99"/>
    <w:rsid w:val="00EF0DFA"/>
    <w:pPr>
      <w:shd w:val="clear" w:color="auto" w:fill="C9D7F1"/>
      <w:ind w:left="-45" w:right="-30"/>
    </w:pPr>
    <w:rPr>
      <w:rFonts w:ascii="Times New Roman" w:hAnsi="Times New Roman" w:cs="Times New Roman"/>
      <w:color w:val="222222"/>
      <w:sz w:val="24"/>
      <w:lang w:val="es-ES"/>
    </w:rPr>
  </w:style>
  <w:style w:type="paragraph" w:customStyle="1" w:styleId="trans-edit1">
    <w:name w:val="trans-edit1"/>
    <w:basedOn w:val="Normal"/>
    <w:uiPriority w:val="99"/>
    <w:rsid w:val="00EF0DFA"/>
    <w:pPr>
      <w:pBdr>
        <w:top w:val="single" w:sz="6" w:space="1" w:color="4D90FE"/>
        <w:left w:val="single" w:sz="6" w:space="1" w:color="4D90FE"/>
        <w:bottom w:val="single" w:sz="6" w:space="1" w:color="4D90FE"/>
        <w:right w:val="single" w:sz="6" w:space="1" w:color="4D90FE"/>
      </w:pBdr>
      <w:ind w:left="-30" w:right="-30"/>
    </w:pPr>
    <w:rPr>
      <w:rFonts w:ascii="Times New Roman" w:hAnsi="Times New Roman" w:cs="Times New Roman"/>
      <w:sz w:val="24"/>
      <w:lang w:val="es-ES"/>
    </w:rPr>
  </w:style>
  <w:style w:type="paragraph" w:customStyle="1" w:styleId="gt-trans-highlight-l1">
    <w:name w:val="gt-trans-highlight-l1"/>
    <w:basedOn w:val="Normal"/>
    <w:uiPriority w:val="99"/>
    <w:rsid w:val="00EF0DFA"/>
    <w:pPr>
      <w:pBdr>
        <w:left w:val="single" w:sz="12" w:space="0" w:color="FF0000"/>
      </w:pBdr>
      <w:ind w:left="-30"/>
    </w:pPr>
    <w:rPr>
      <w:rFonts w:ascii="Times New Roman" w:hAnsi="Times New Roman" w:cs="Times New Roman"/>
      <w:sz w:val="24"/>
      <w:lang w:val="es-ES"/>
    </w:rPr>
  </w:style>
  <w:style w:type="paragraph" w:customStyle="1" w:styleId="gt-trans-highlight-r1">
    <w:name w:val="gt-trans-highlight-r1"/>
    <w:basedOn w:val="Normal"/>
    <w:uiPriority w:val="99"/>
    <w:rsid w:val="00EF0DFA"/>
    <w:pPr>
      <w:pBdr>
        <w:right w:val="single" w:sz="12" w:space="0" w:color="FF0000"/>
      </w:pBdr>
      <w:ind w:right="-30"/>
    </w:pPr>
    <w:rPr>
      <w:rFonts w:ascii="Times New Roman" w:hAnsi="Times New Roman" w:cs="Times New Roman"/>
      <w:sz w:val="24"/>
      <w:lang w:val="es-ES"/>
    </w:rPr>
  </w:style>
  <w:style w:type="character" w:customStyle="1" w:styleId="notranslate">
    <w:name w:val="notranslate"/>
    <w:basedOn w:val="Fuentedeprrafopredeter"/>
    <w:rsid w:val="00EF0DFA"/>
  </w:style>
  <w:style w:type="character" w:customStyle="1" w:styleId="google-src-text1">
    <w:name w:val="google-src-text1"/>
    <w:rsid w:val="00EF0DFA"/>
    <w:rPr>
      <w:vanish/>
      <w:webHidden w:val="0"/>
      <w:specVanish/>
    </w:rPr>
  </w:style>
  <w:style w:type="character" w:customStyle="1" w:styleId="activity-link2">
    <w:name w:val="activity-link2"/>
    <w:rsid w:val="00EF0DFA"/>
    <w:rPr>
      <w:rFonts w:ascii="Arial" w:hAnsi="Arial" w:cs="Arial" w:hint="default"/>
      <w:strike w:val="0"/>
      <w:dstrike w:val="0"/>
      <w:color w:val="1155CC"/>
      <w:sz w:val="17"/>
      <w:szCs w:val="17"/>
      <w:u w:val="none"/>
      <w:effect w:val="none"/>
      <w:bdr w:val="none" w:sz="0" w:space="0" w:color="auto" w:frame="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526354">
      <w:bodyDiv w:val="1"/>
      <w:marLeft w:val="0"/>
      <w:marRight w:val="0"/>
      <w:marTop w:val="0"/>
      <w:marBottom w:val="0"/>
      <w:divBdr>
        <w:top w:val="none" w:sz="0" w:space="0" w:color="auto"/>
        <w:left w:val="none" w:sz="0" w:space="0" w:color="auto"/>
        <w:bottom w:val="none" w:sz="0" w:space="0" w:color="auto"/>
        <w:right w:val="none" w:sz="0" w:space="0" w:color="auto"/>
      </w:divBdr>
    </w:div>
    <w:div w:id="873814338">
      <w:bodyDiv w:val="1"/>
      <w:marLeft w:val="0"/>
      <w:marRight w:val="0"/>
      <w:marTop w:val="0"/>
      <w:marBottom w:val="0"/>
      <w:divBdr>
        <w:top w:val="none" w:sz="0" w:space="0" w:color="auto"/>
        <w:left w:val="none" w:sz="0" w:space="0" w:color="auto"/>
        <w:bottom w:val="none" w:sz="0" w:space="0" w:color="auto"/>
        <w:right w:val="none" w:sz="0" w:space="0" w:color="auto"/>
      </w:divBdr>
    </w:div>
    <w:div w:id="1435129481">
      <w:bodyDiv w:val="1"/>
      <w:marLeft w:val="0"/>
      <w:marRight w:val="0"/>
      <w:marTop w:val="0"/>
      <w:marBottom w:val="0"/>
      <w:divBdr>
        <w:top w:val="none" w:sz="0" w:space="0" w:color="auto"/>
        <w:left w:val="none" w:sz="0" w:space="0" w:color="auto"/>
        <w:bottom w:val="none" w:sz="0" w:space="0" w:color="auto"/>
        <w:right w:val="none" w:sz="0" w:space="0" w:color="auto"/>
      </w:divBdr>
    </w:div>
    <w:div w:id="148211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rveisocials@dosrius.cat" TargetMode="External"/><Relationship Id="rId4" Type="http://schemas.openxmlformats.org/officeDocument/2006/relationships/settings" Target="settings.xml"/><Relationship Id="rId9" Type="http://schemas.openxmlformats.org/officeDocument/2006/relationships/hyperlink" Target="mailto:serveissocials@dosrius.c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1E9B6-4EC8-4355-8332-48DF799BA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139</TotalTime>
  <Pages>12</Pages>
  <Words>5181</Words>
  <Characters>28825</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33939</CharactersWithSpaces>
  <SharedDoc>false</SharedDoc>
  <HLinks>
    <vt:vector size="12" baseType="variant">
      <vt:variant>
        <vt:i4>3211383</vt:i4>
      </vt:variant>
      <vt:variant>
        <vt:i4>3</vt:i4>
      </vt:variant>
      <vt:variant>
        <vt:i4>0</vt:i4>
      </vt:variant>
      <vt:variant>
        <vt:i4>5</vt:i4>
      </vt:variant>
      <vt:variant>
        <vt:lpwstr>http://www.dosrius.cat/</vt:lpwstr>
      </vt:variant>
      <vt:variant>
        <vt:lpwstr/>
      </vt:variant>
      <vt:variant>
        <vt:i4>7667781</vt:i4>
      </vt:variant>
      <vt:variant>
        <vt:i4>0</vt:i4>
      </vt:variant>
      <vt:variant>
        <vt:i4>0</vt:i4>
      </vt:variant>
      <vt:variant>
        <vt:i4>5</vt:i4>
      </vt:variant>
      <vt:variant>
        <vt:lpwstr>mailto:dosrius@dosrius.cat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subject/>
  <dc:creator>Usuario</dc:creator>
  <cp:keywords/>
  <cp:lastModifiedBy>Lidia Oltra Giol</cp:lastModifiedBy>
  <cp:revision>12</cp:revision>
  <cp:lastPrinted>2009-02-03T06:32:00Z</cp:lastPrinted>
  <dcterms:created xsi:type="dcterms:W3CDTF">2020-12-24T09:19:00Z</dcterms:created>
  <dcterms:modified xsi:type="dcterms:W3CDTF">2024-12-11T11:55:00Z</dcterms:modified>
</cp:coreProperties>
</file>