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191" w:rsidRPr="005C509E" w:rsidRDefault="00903191">
      <w:pPr>
        <w:rPr>
          <w:lang w:val="es-ES"/>
        </w:rPr>
      </w:pPr>
    </w:p>
    <w:p w:rsidR="00903191" w:rsidRPr="005C509E" w:rsidRDefault="00360999">
      <w:pPr>
        <w:jc w:val="both"/>
        <w:rPr>
          <w:sz w:val="22"/>
          <w:szCs w:val="22"/>
          <w:lang w:val="es-ES"/>
        </w:rPr>
      </w:pPr>
      <w:r w:rsidRPr="005C509E">
        <w:rPr>
          <w:b/>
          <w:bCs/>
          <w:lang w:val="es-ES"/>
        </w:rPr>
        <w:t>Convocatoria</w:t>
      </w:r>
      <w:r>
        <w:rPr>
          <w:b/>
          <w:bCs/>
          <w:lang w:val="es-ES"/>
        </w:rPr>
        <w:t xml:space="preserve"> </w:t>
      </w:r>
      <w:r w:rsidRPr="005C509E">
        <w:rPr>
          <w:b/>
          <w:sz w:val="22"/>
          <w:szCs w:val="22"/>
          <w:lang w:val="es-ES"/>
        </w:rPr>
        <w:t>para la concesión</w:t>
      </w:r>
      <w:r>
        <w:rPr>
          <w:b/>
          <w:sz w:val="22"/>
          <w:szCs w:val="22"/>
          <w:lang w:val="es-ES"/>
        </w:rPr>
        <w:t xml:space="preserve"> </w:t>
      </w:r>
      <w:r w:rsidRPr="005C509E">
        <w:rPr>
          <w:sz w:val="22"/>
          <w:szCs w:val="22"/>
          <w:lang w:val="es-ES"/>
        </w:rPr>
        <w:t xml:space="preserve">de los premios con motivo de la participación de la población en el concurso </w:t>
      </w:r>
      <w:r w:rsidR="000442AF">
        <w:rPr>
          <w:sz w:val="22"/>
          <w:szCs w:val="22"/>
          <w:lang w:val="es-ES"/>
        </w:rPr>
        <w:t xml:space="preserve">de </w:t>
      </w:r>
      <w:proofErr w:type="spellStart"/>
      <w:r w:rsidR="000442AF">
        <w:rPr>
          <w:sz w:val="22"/>
          <w:szCs w:val="22"/>
          <w:lang w:val="es-ES"/>
        </w:rPr>
        <w:t>Foguerons</w:t>
      </w:r>
      <w:proofErr w:type="spellEnd"/>
      <w:r w:rsidR="000442AF">
        <w:rPr>
          <w:sz w:val="22"/>
          <w:szCs w:val="22"/>
          <w:lang w:val="es-ES"/>
        </w:rPr>
        <w:t xml:space="preserve"> 2025</w:t>
      </w:r>
    </w:p>
    <w:p w:rsidR="00903191" w:rsidRPr="005C509E" w:rsidRDefault="00903191">
      <w:pPr>
        <w:jc w:val="both"/>
        <w:rPr>
          <w:sz w:val="22"/>
          <w:szCs w:val="22"/>
          <w:lang w:val="es-ES"/>
        </w:rPr>
      </w:pPr>
    </w:p>
    <w:p w:rsidR="000442AF" w:rsidRPr="005C509E" w:rsidRDefault="00360999" w:rsidP="000442AF">
      <w:pPr>
        <w:jc w:val="both"/>
        <w:rPr>
          <w:sz w:val="22"/>
          <w:szCs w:val="22"/>
          <w:lang w:val="es-ES"/>
        </w:rPr>
      </w:pPr>
      <w:r w:rsidRPr="005C509E">
        <w:rPr>
          <w:b/>
          <w:bCs/>
          <w:lang w:val="es-ES"/>
        </w:rPr>
        <w:t>Extracto de la convocatoria</w:t>
      </w:r>
      <w:r w:rsidR="005C509E">
        <w:rPr>
          <w:b/>
          <w:bCs/>
          <w:lang w:val="es-ES"/>
        </w:rPr>
        <w:t xml:space="preserve"> </w:t>
      </w:r>
      <w:r w:rsidRPr="005C509E">
        <w:rPr>
          <w:b/>
          <w:sz w:val="22"/>
          <w:szCs w:val="22"/>
          <w:lang w:val="es-ES"/>
        </w:rPr>
        <w:t>para la concesión</w:t>
      </w:r>
      <w:r w:rsidR="005C509E">
        <w:rPr>
          <w:b/>
          <w:sz w:val="22"/>
          <w:szCs w:val="22"/>
          <w:lang w:val="es-ES"/>
        </w:rPr>
        <w:t xml:space="preserve"> </w:t>
      </w:r>
      <w:r w:rsidRPr="005C509E">
        <w:rPr>
          <w:sz w:val="22"/>
          <w:szCs w:val="22"/>
          <w:lang w:val="es-ES"/>
        </w:rPr>
        <w:t xml:space="preserve">de premios </w:t>
      </w:r>
      <w:r w:rsidR="000442AF" w:rsidRPr="005C509E">
        <w:rPr>
          <w:sz w:val="22"/>
          <w:szCs w:val="22"/>
          <w:lang w:val="es-ES"/>
        </w:rPr>
        <w:t xml:space="preserve">con motivo de la participación de la población en el concurso </w:t>
      </w:r>
      <w:r w:rsidR="000442AF">
        <w:rPr>
          <w:sz w:val="22"/>
          <w:szCs w:val="22"/>
          <w:lang w:val="es-ES"/>
        </w:rPr>
        <w:t xml:space="preserve">de </w:t>
      </w:r>
      <w:proofErr w:type="spellStart"/>
      <w:r w:rsidR="000442AF">
        <w:rPr>
          <w:sz w:val="22"/>
          <w:szCs w:val="22"/>
          <w:lang w:val="es-ES"/>
        </w:rPr>
        <w:t>Foguerons</w:t>
      </w:r>
      <w:proofErr w:type="spellEnd"/>
      <w:r w:rsidR="000442AF">
        <w:rPr>
          <w:sz w:val="22"/>
          <w:szCs w:val="22"/>
          <w:lang w:val="es-ES"/>
        </w:rPr>
        <w:t xml:space="preserve"> 2025</w:t>
      </w:r>
    </w:p>
    <w:p w:rsidR="00903191" w:rsidRPr="005C509E" w:rsidRDefault="00903191">
      <w:pPr>
        <w:jc w:val="both"/>
        <w:rPr>
          <w:b/>
          <w:bCs/>
          <w:sz w:val="22"/>
          <w:szCs w:val="22"/>
          <w:lang w:val="es-ES"/>
        </w:rPr>
      </w:pPr>
    </w:p>
    <w:p w:rsidR="00903191" w:rsidRPr="005C509E" w:rsidRDefault="00360999">
      <w:pPr>
        <w:jc w:val="both"/>
        <w:rPr>
          <w:lang w:val="es-ES"/>
        </w:rPr>
      </w:pPr>
      <w:r w:rsidRPr="005C509E">
        <w:rPr>
          <w:bCs/>
          <w:lang w:val="es-ES"/>
        </w:rPr>
        <w:t>De conformidad con lo que prevén los artículos 17.3by 20.8 a) de la Ley 38/2003, de 17 de noviembre, general de subvenciones, se publica el extracto de la convocatoria. El texto completo de las bases se puede consultar en el BOIB de ese mismo día.</w:t>
      </w:r>
    </w:p>
    <w:p w:rsidR="00903191" w:rsidRPr="005C509E" w:rsidRDefault="00903191">
      <w:pPr>
        <w:jc w:val="both"/>
        <w:rPr>
          <w:b/>
          <w:bCs/>
          <w:lang w:val="es-ES"/>
        </w:rPr>
      </w:pPr>
    </w:p>
    <w:p w:rsidR="00903191" w:rsidRPr="005C509E" w:rsidRDefault="00360999">
      <w:pPr>
        <w:spacing w:line="360" w:lineRule="auto"/>
        <w:jc w:val="both"/>
        <w:rPr>
          <w:lang w:val="es-ES"/>
        </w:rPr>
      </w:pPr>
      <w:r w:rsidRPr="005C509E">
        <w:rPr>
          <w:b/>
          <w:bCs/>
          <w:lang w:val="es-ES"/>
        </w:rPr>
        <w:t>OBJETIVO</w:t>
      </w:r>
    </w:p>
    <w:p w:rsidR="000442AF" w:rsidRDefault="000442AF" w:rsidP="000442AF">
      <w:pPr>
        <w:spacing w:beforeAutospacing="1" w:afterAutospacing="1"/>
        <w:rPr>
          <w:rFonts w:ascii="Arial" w:hAnsi="Arial" w:cs="Arial"/>
          <w:lang w:eastAsia="es-ES"/>
        </w:rPr>
      </w:pPr>
      <w:proofErr w:type="spellStart"/>
      <w:r>
        <w:rPr>
          <w:rFonts w:ascii="Arial" w:hAnsi="Arial" w:cs="Arial"/>
          <w:lang w:eastAsia="es-ES"/>
        </w:rPr>
        <w:t>T</w:t>
      </w:r>
      <w:r>
        <w:rPr>
          <w:rFonts w:ascii="Arial" w:hAnsi="Arial" w:cs="Arial"/>
          <w:lang w:eastAsia="es-ES"/>
        </w:rPr>
        <w:t>ienen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por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objeto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establecer</w:t>
      </w:r>
      <w:proofErr w:type="spellEnd"/>
      <w:r>
        <w:rPr>
          <w:rFonts w:ascii="Arial" w:hAnsi="Arial" w:cs="Arial"/>
          <w:lang w:eastAsia="es-ES"/>
        </w:rPr>
        <w:t xml:space="preserve"> las </w:t>
      </w:r>
      <w:proofErr w:type="spellStart"/>
      <w:r>
        <w:rPr>
          <w:rFonts w:ascii="Arial" w:hAnsi="Arial" w:cs="Arial"/>
          <w:lang w:eastAsia="es-ES"/>
        </w:rPr>
        <w:t>disposiciones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generales</w:t>
      </w:r>
      <w:proofErr w:type="spellEnd"/>
      <w:r>
        <w:rPr>
          <w:rFonts w:ascii="Arial" w:hAnsi="Arial" w:cs="Arial"/>
          <w:lang w:eastAsia="es-ES"/>
        </w:rPr>
        <w:t xml:space="preserve"> para la </w:t>
      </w:r>
      <w:proofErr w:type="spellStart"/>
      <w:r>
        <w:rPr>
          <w:rFonts w:ascii="Arial" w:hAnsi="Arial" w:cs="Arial"/>
          <w:lang w:eastAsia="es-ES"/>
        </w:rPr>
        <w:t>concesión</w:t>
      </w:r>
      <w:proofErr w:type="spellEnd"/>
      <w:r>
        <w:rPr>
          <w:rFonts w:ascii="Arial" w:hAnsi="Arial" w:cs="Arial"/>
          <w:lang w:eastAsia="es-ES"/>
        </w:rPr>
        <w:t xml:space="preserve"> de </w:t>
      </w:r>
      <w:proofErr w:type="spellStart"/>
      <w:r>
        <w:rPr>
          <w:rFonts w:ascii="Arial" w:hAnsi="Arial" w:cs="Arial"/>
          <w:lang w:eastAsia="es-ES"/>
        </w:rPr>
        <w:t>premios</w:t>
      </w:r>
      <w:proofErr w:type="spellEnd"/>
      <w:r>
        <w:rPr>
          <w:rFonts w:ascii="Arial" w:hAnsi="Arial" w:cs="Arial"/>
          <w:lang w:eastAsia="es-ES"/>
        </w:rPr>
        <w:t xml:space="preserve"> con </w:t>
      </w:r>
      <w:proofErr w:type="spellStart"/>
      <w:r>
        <w:rPr>
          <w:rFonts w:ascii="Arial" w:hAnsi="Arial" w:cs="Arial"/>
          <w:lang w:eastAsia="es-ES"/>
        </w:rPr>
        <w:t>motivo</w:t>
      </w:r>
      <w:proofErr w:type="spellEnd"/>
      <w:r>
        <w:rPr>
          <w:rFonts w:ascii="Arial" w:hAnsi="Arial" w:cs="Arial"/>
          <w:lang w:eastAsia="es-ES"/>
        </w:rPr>
        <w:t xml:space="preserve"> de la </w:t>
      </w:r>
      <w:proofErr w:type="spellStart"/>
      <w:r>
        <w:rPr>
          <w:rFonts w:ascii="Arial" w:hAnsi="Arial" w:cs="Arial"/>
          <w:lang w:eastAsia="es-ES"/>
        </w:rPr>
        <w:t>participación</w:t>
      </w:r>
      <w:proofErr w:type="spellEnd"/>
      <w:r>
        <w:rPr>
          <w:rFonts w:ascii="Arial" w:hAnsi="Arial" w:cs="Arial"/>
          <w:lang w:eastAsia="es-ES"/>
        </w:rPr>
        <w:t xml:space="preserve"> de la </w:t>
      </w:r>
      <w:proofErr w:type="spellStart"/>
      <w:r>
        <w:rPr>
          <w:rFonts w:ascii="Arial" w:hAnsi="Arial" w:cs="Arial"/>
          <w:lang w:eastAsia="es-ES"/>
        </w:rPr>
        <w:t>población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el </w:t>
      </w:r>
      <w:proofErr w:type="spellStart"/>
      <w:r>
        <w:rPr>
          <w:rFonts w:ascii="Arial" w:hAnsi="Arial" w:cs="Arial"/>
          <w:lang w:eastAsia="es-ES"/>
        </w:rPr>
        <w:t>concurso</w:t>
      </w:r>
      <w:proofErr w:type="spellEnd"/>
      <w:r>
        <w:rPr>
          <w:rFonts w:ascii="Arial" w:hAnsi="Arial" w:cs="Arial"/>
          <w:lang w:eastAsia="es-ES"/>
        </w:rPr>
        <w:t xml:space="preserve"> de </w:t>
      </w:r>
      <w:proofErr w:type="spellStart"/>
      <w:r>
        <w:rPr>
          <w:rFonts w:ascii="Arial" w:hAnsi="Arial" w:cs="Arial"/>
          <w:lang w:eastAsia="es-ES"/>
        </w:rPr>
        <w:t>foguerons</w:t>
      </w:r>
      <w:proofErr w:type="spellEnd"/>
      <w:r>
        <w:rPr>
          <w:rFonts w:ascii="Arial" w:hAnsi="Arial" w:cs="Arial"/>
          <w:lang w:eastAsia="es-ES"/>
        </w:rPr>
        <w:t xml:space="preserve"> 2025.</w:t>
      </w:r>
    </w:p>
    <w:p w:rsidR="00903191" w:rsidRPr="005C509E" w:rsidRDefault="00903191">
      <w:pPr>
        <w:jc w:val="both"/>
        <w:rPr>
          <w:b/>
          <w:bCs/>
          <w:lang w:val="es-ES"/>
        </w:rPr>
      </w:pPr>
    </w:p>
    <w:p w:rsidR="00903191" w:rsidRPr="005C509E" w:rsidRDefault="00360999">
      <w:pPr>
        <w:jc w:val="both"/>
        <w:rPr>
          <w:b/>
          <w:lang w:val="es-ES"/>
        </w:rPr>
      </w:pPr>
      <w:r w:rsidRPr="005C509E">
        <w:rPr>
          <w:b/>
          <w:lang w:val="es-ES"/>
        </w:rPr>
        <w:t>Participantes</w:t>
      </w:r>
    </w:p>
    <w:p w:rsidR="00903191" w:rsidRPr="005C509E" w:rsidRDefault="00903191">
      <w:pPr>
        <w:jc w:val="both"/>
        <w:rPr>
          <w:b/>
          <w:lang w:val="es-ES"/>
        </w:rPr>
      </w:pPr>
    </w:p>
    <w:p w:rsidR="000442AF" w:rsidRDefault="000442AF" w:rsidP="000442AF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Las solicitudes se </w:t>
      </w:r>
      <w:proofErr w:type="spellStart"/>
      <w:r>
        <w:rPr>
          <w:rFonts w:ascii="Arial" w:hAnsi="Arial" w:cs="Arial"/>
          <w:lang w:eastAsia="es-ES"/>
        </w:rPr>
        <w:t>presentarán</w:t>
      </w:r>
      <w:proofErr w:type="spellEnd"/>
      <w:r>
        <w:rPr>
          <w:rFonts w:ascii="Arial" w:hAnsi="Arial" w:cs="Arial"/>
          <w:lang w:eastAsia="es-ES"/>
        </w:rPr>
        <w:t xml:space="preserve"> de forma </w:t>
      </w:r>
      <w:proofErr w:type="spellStart"/>
      <w:r>
        <w:rPr>
          <w:rFonts w:ascii="Arial" w:hAnsi="Arial" w:cs="Arial"/>
          <w:lang w:eastAsia="es-ES"/>
        </w:rPr>
        <w:t>telemática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sede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electrónica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gramStart"/>
      <w:r>
        <w:rPr>
          <w:rFonts w:ascii="Arial" w:hAnsi="Arial" w:cs="Arial"/>
          <w:lang w:eastAsia="es-ES"/>
        </w:rPr>
        <w:t>del</w:t>
      </w:r>
      <w:proofErr w:type="gram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Ayuntamiento</w:t>
      </w:r>
      <w:proofErr w:type="spellEnd"/>
      <w:r>
        <w:rPr>
          <w:rFonts w:ascii="Arial" w:hAnsi="Arial" w:cs="Arial"/>
          <w:lang w:eastAsia="es-ES"/>
        </w:rPr>
        <w:t xml:space="preserve"> de </w:t>
      </w:r>
      <w:proofErr w:type="spellStart"/>
      <w:r>
        <w:rPr>
          <w:rFonts w:ascii="Arial" w:hAnsi="Arial" w:cs="Arial"/>
          <w:lang w:eastAsia="es-ES"/>
        </w:rPr>
        <w:t>Pollença</w:t>
      </w:r>
      <w:proofErr w:type="spellEnd"/>
      <w:r>
        <w:rPr>
          <w:rFonts w:ascii="Arial" w:hAnsi="Arial" w:cs="Arial"/>
          <w:lang w:eastAsia="es-ES"/>
        </w:rPr>
        <w:t xml:space="preserve"> (</w:t>
      </w:r>
      <w:hyperlink r:id="rId4" w:tgtFrame="_new">
        <w:r>
          <w:rPr>
            <w:rFonts w:ascii="Arial" w:hAnsi="Arial" w:cs="Arial"/>
            <w:color w:val="0000FF"/>
            <w:u w:val="single"/>
            <w:lang w:eastAsia="es-ES"/>
          </w:rPr>
          <w:t>https://ajpollenca.sedelectronica.es/info.0</w:t>
        </w:r>
      </w:hyperlink>
      <w:r>
        <w:rPr>
          <w:rFonts w:ascii="Arial" w:hAnsi="Arial" w:cs="Arial"/>
          <w:lang w:eastAsia="es-ES"/>
        </w:rPr>
        <w:t xml:space="preserve">), </w:t>
      </w:r>
      <w:proofErr w:type="spellStart"/>
      <w:r>
        <w:rPr>
          <w:rFonts w:ascii="Arial" w:hAnsi="Arial" w:cs="Arial"/>
          <w:lang w:eastAsia="es-ES"/>
        </w:rPr>
        <w:t>donde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está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disponible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información</w:t>
      </w:r>
      <w:proofErr w:type="spellEnd"/>
      <w:r>
        <w:rPr>
          <w:rFonts w:ascii="Arial" w:hAnsi="Arial" w:cs="Arial"/>
          <w:lang w:eastAsia="es-ES"/>
        </w:rPr>
        <w:t xml:space="preserve"> de la </w:t>
      </w:r>
      <w:proofErr w:type="spellStart"/>
      <w:r>
        <w:rPr>
          <w:rFonts w:ascii="Arial" w:hAnsi="Arial" w:cs="Arial"/>
          <w:lang w:eastAsia="es-ES"/>
        </w:rPr>
        <w:t>convocatoria</w:t>
      </w:r>
      <w:proofErr w:type="spellEnd"/>
      <w:r>
        <w:rPr>
          <w:rFonts w:ascii="Arial" w:hAnsi="Arial" w:cs="Arial"/>
          <w:lang w:eastAsia="es-ES"/>
        </w:rPr>
        <w:t xml:space="preserve"> y el </w:t>
      </w:r>
      <w:proofErr w:type="spellStart"/>
      <w:r>
        <w:rPr>
          <w:rFonts w:ascii="Arial" w:hAnsi="Arial" w:cs="Arial"/>
          <w:lang w:eastAsia="es-ES"/>
        </w:rPr>
        <w:t>modelo</w:t>
      </w:r>
      <w:proofErr w:type="spellEnd"/>
      <w:r>
        <w:rPr>
          <w:rFonts w:ascii="Arial" w:hAnsi="Arial" w:cs="Arial"/>
          <w:lang w:eastAsia="es-ES"/>
        </w:rPr>
        <w:t xml:space="preserve"> de </w:t>
      </w:r>
      <w:proofErr w:type="spellStart"/>
      <w:r>
        <w:rPr>
          <w:rFonts w:ascii="Arial" w:hAnsi="Arial" w:cs="Arial"/>
          <w:lang w:eastAsia="es-ES"/>
        </w:rPr>
        <w:t>solicitud</w:t>
      </w:r>
      <w:proofErr w:type="spellEnd"/>
      <w:r>
        <w:rPr>
          <w:rFonts w:ascii="Arial" w:hAnsi="Arial" w:cs="Arial"/>
          <w:lang w:eastAsia="es-ES"/>
        </w:rPr>
        <w:t>.</w:t>
      </w:r>
    </w:p>
    <w:p w:rsidR="000442AF" w:rsidRDefault="000442AF" w:rsidP="000442AF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La </w:t>
      </w:r>
      <w:proofErr w:type="spellStart"/>
      <w:r>
        <w:rPr>
          <w:rFonts w:ascii="Arial" w:hAnsi="Arial" w:cs="Arial"/>
          <w:lang w:eastAsia="es-ES"/>
        </w:rPr>
        <w:t>presentación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también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puede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realizarse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las </w:t>
      </w:r>
      <w:proofErr w:type="spellStart"/>
      <w:r>
        <w:rPr>
          <w:rFonts w:ascii="Arial" w:hAnsi="Arial" w:cs="Arial"/>
          <w:lang w:eastAsia="es-ES"/>
        </w:rPr>
        <w:t>formas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previstas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el </w:t>
      </w:r>
      <w:proofErr w:type="spellStart"/>
      <w:r>
        <w:rPr>
          <w:rFonts w:ascii="Arial" w:hAnsi="Arial" w:cs="Arial"/>
          <w:lang w:eastAsia="es-ES"/>
        </w:rPr>
        <w:t>artículo</w:t>
      </w:r>
      <w:proofErr w:type="spellEnd"/>
      <w:r>
        <w:rPr>
          <w:rFonts w:ascii="Arial" w:hAnsi="Arial" w:cs="Arial"/>
          <w:lang w:eastAsia="es-ES"/>
        </w:rPr>
        <w:t xml:space="preserve"> 16.4 de la Ley 39/2015, de 1 de </w:t>
      </w:r>
      <w:proofErr w:type="spellStart"/>
      <w:r>
        <w:rPr>
          <w:rFonts w:ascii="Arial" w:hAnsi="Arial" w:cs="Arial"/>
          <w:lang w:eastAsia="es-ES"/>
        </w:rPr>
        <w:t>octubre</w:t>
      </w:r>
      <w:proofErr w:type="spellEnd"/>
      <w:r>
        <w:rPr>
          <w:rFonts w:ascii="Arial" w:hAnsi="Arial" w:cs="Arial"/>
          <w:lang w:eastAsia="es-ES"/>
        </w:rPr>
        <w:t xml:space="preserve">, del </w:t>
      </w:r>
      <w:proofErr w:type="spellStart"/>
      <w:r>
        <w:rPr>
          <w:rFonts w:ascii="Arial" w:hAnsi="Arial" w:cs="Arial"/>
          <w:lang w:eastAsia="es-ES"/>
        </w:rPr>
        <w:t>procedimiento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administrativo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común</w:t>
      </w:r>
      <w:proofErr w:type="spellEnd"/>
      <w:r>
        <w:rPr>
          <w:rFonts w:ascii="Arial" w:hAnsi="Arial" w:cs="Arial"/>
          <w:lang w:eastAsia="es-ES"/>
        </w:rPr>
        <w:t xml:space="preserve"> de las </w:t>
      </w:r>
      <w:proofErr w:type="spellStart"/>
      <w:r>
        <w:rPr>
          <w:rFonts w:ascii="Arial" w:hAnsi="Arial" w:cs="Arial"/>
          <w:lang w:eastAsia="es-ES"/>
        </w:rPr>
        <w:t>administraciones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públicas</w:t>
      </w:r>
      <w:proofErr w:type="spellEnd"/>
      <w:r>
        <w:rPr>
          <w:rFonts w:ascii="Arial" w:hAnsi="Arial" w:cs="Arial"/>
          <w:lang w:eastAsia="es-ES"/>
        </w:rPr>
        <w:t>.</w:t>
      </w:r>
    </w:p>
    <w:p w:rsidR="000442AF" w:rsidRDefault="000442AF" w:rsidP="000442AF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De </w:t>
      </w:r>
      <w:proofErr w:type="spellStart"/>
      <w:r>
        <w:rPr>
          <w:rFonts w:ascii="Arial" w:hAnsi="Arial" w:cs="Arial"/>
          <w:lang w:eastAsia="es-ES"/>
        </w:rPr>
        <w:t>acuerdo</w:t>
      </w:r>
      <w:proofErr w:type="spellEnd"/>
      <w:r>
        <w:rPr>
          <w:rFonts w:ascii="Arial" w:hAnsi="Arial" w:cs="Arial"/>
          <w:lang w:eastAsia="es-ES"/>
        </w:rPr>
        <w:t xml:space="preserve"> con el </w:t>
      </w:r>
      <w:proofErr w:type="spellStart"/>
      <w:r>
        <w:rPr>
          <w:rFonts w:ascii="Arial" w:hAnsi="Arial" w:cs="Arial"/>
          <w:lang w:eastAsia="es-ES"/>
        </w:rPr>
        <w:t>artículo</w:t>
      </w:r>
      <w:proofErr w:type="spellEnd"/>
      <w:r>
        <w:rPr>
          <w:rFonts w:ascii="Arial" w:hAnsi="Arial" w:cs="Arial"/>
          <w:lang w:eastAsia="es-ES"/>
        </w:rPr>
        <w:t xml:space="preserve"> 14 de la Ley 39/2015, de 1 de </w:t>
      </w:r>
      <w:proofErr w:type="spellStart"/>
      <w:r>
        <w:rPr>
          <w:rFonts w:ascii="Arial" w:hAnsi="Arial" w:cs="Arial"/>
          <w:lang w:eastAsia="es-ES"/>
        </w:rPr>
        <w:t>octubre</w:t>
      </w:r>
      <w:proofErr w:type="spellEnd"/>
      <w:r>
        <w:rPr>
          <w:rFonts w:ascii="Arial" w:hAnsi="Arial" w:cs="Arial"/>
          <w:lang w:eastAsia="es-ES"/>
        </w:rPr>
        <w:t xml:space="preserve">, </w:t>
      </w:r>
      <w:proofErr w:type="spellStart"/>
      <w:r>
        <w:rPr>
          <w:rFonts w:ascii="Arial" w:hAnsi="Arial" w:cs="Arial"/>
          <w:lang w:eastAsia="es-ES"/>
        </w:rPr>
        <w:t>están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obligados</w:t>
      </w:r>
      <w:proofErr w:type="spellEnd"/>
      <w:r>
        <w:rPr>
          <w:rFonts w:ascii="Arial" w:hAnsi="Arial" w:cs="Arial"/>
          <w:lang w:eastAsia="es-ES"/>
        </w:rPr>
        <w:t xml:space="preserve"> a </w:t>
      </w:r>
      <w:proofErr w:type="spellStart"/>
      <w:r>
        <w:rPr>
          <w:rFonts w:ascii="Arial" w:hAnsi="Arial" w:cs="Arial"/>
          <w:lang w:eastAsia="es-ES"/>
        </w:rPr>
        <w:t>presentar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documentación</w:t>
      </w:r>
      <w:proofErr w:type="spellEnd"/>
      <w:r>
        <w:rPr>
          <w:rFonts w:ascii="Arial" w:hAnsi="Arial" w:cs="Arial"/>
          <w:lang w:eastAsia="es-ES"/>
        </w:rPr>
        <w:t xml:space="preserve"> a </w:t>
      </w:r>
      <w:proofErr w:type="spellStart"/>
      <w:r>
        <w:rPr>
          <w:rFonts w:ascii="Arial" w:hAnsi="Arial" w:cs="Arial"/>
          <w:lang w:eastAsia="es-ES"/>
        </w:rPr>
        <w:t>través</w:t>
      </w:r>
      <w:proofErr w:type="spellEnd"/>
      <w:r>
        <w:rPr>
          <w:rFonts w:ascii="Arial" w:hAnsi="Arial" w:cs="Arial"/>
          <w:lang w:eastAsia="es-ES"/>
        </w:rPr>
        <w:t xml:space="preserve"> de </w:t>
      </w:r>
      <w:proofErr w:type="spellStart"/>
      <w:r>
        <w:rPr>
          <w:rFonts w:ascii="Arial" w:hAnsi="Arial" w:cs="Arial"/>
          <w:lang w:eastAsia="es-ES"/>
        </w:rPr>
        <w:t>medios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electrónicos</w:t>
      </w:r>
      <w:proofErr w:type="spellEnd"/>
      <w:proofErr w:type="gramStart"/>
      <w:r>
        <w:rPr>
          <w:rFonts w:ascii="Arial" w:hAnsi="Arial" w:cs="Arial"/>
          <w:lang w:eastAsia="es-ES"/>
        </w:rPr>
        <w:t>:</w:t>
      </w:r>
      <w:proofErr w:type="gramEnd"/>
      <w:r>
        <w:rPr>
          <w:rFonts w:ascii="Arial" w:hAnsi="Arial" w:cs="Arial"/>
          <w:lang w:eastAsia="es-ES"/>
        </w:rPr>
        <w:br/>
        <w:t xml:space="preserve">a. Las personas </w:t>
      </w:r>
      <w:proofErr w:type="spellStart"/>
      <w:r>
        <w:rPr>
          <w:rFonts w:ascii="Arial" w:hAnsi="Arial" w:cs="Arial"/>
          <w:lang w:eastAsia="es-ES"/>
        </w:rPr>
        <w:t>jurídicas</w:t>
      </w:r>
      <w:proofErr w:type="spellEnd"/>
      <w:r>
        <w:rPr>
          <w:rFonts w:ascii="Arial" w:hAnsi="Arial" w:cs="Arial"/>
          <w:lang w:eastAsia="es-ES"/>
        </w:rPr>
        <w:t>.</w:t>
      </w:r>
      <w:r>
        <w:rPr>
          <w:rFonts w:ascii="Arial" w:hAnsi="Arial" w:cs="Arial"/>
          <w:lang w:eastAsia="es-ES"/>
        </w:rPr>
        <w:br/>
        <w:t xml:space="preserve">b. Las </w:t>
      </w:r>
      <w:proofErr w:type="spellStart"/>
      <w:r>
        <w:rPr>
          <w:rFonts w:ascii="Arial" w:hAnsi="Arial" w:cs="Arial"/>
          <w:lang w:eastAsia="es-ES"/>
        </w:rPr>
        <w:t>entidades</w:t>
      </w:r>
      <w:proofErr w:type="spellEnd"/>
      <w:r>
        <w:rPr>
          <w:rFonts w:ascii="Arial" w:hAnsi="Arial" w:cs="Arial"/>
          <w:lang w:eastAsia="es-ES"/>
        </w:rPr>
        <w:t xml:space="preserve"> sin </w:t>
      </w:r>
      <w:proofErr w:type="spellStart"/>
      <w:r>
        <w:rPr>
          <w:rFonts w:ascii="Arial" w:hAnsi="Arial" w:cs="Arial"/>
          <w:lang w:eastAsia="es-ES"/>
        </w:rPr>
        <w:t>personalidad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jurídica</w:t>
      </w:r>
      <w:proofErr w:type="spellEnd"/>
      <w:r>
        <w:rPr>
          <w:rFonts w:ascii="Arial" w:hAnsi="Arial" w:cs="Arial"/>
          <w:lang w:eastAsia="es-ES"/>
        </w:rPr>
        <w:t>.</w:t>
      </w:r>
      <w:r>
        <w:rPr>
          <w:rFonts w:ascii="Arial" w:hAnsi="Arial" w:cs="Arial"/>
          <w:lang w:eastAsia="es-ES"/>
        </w:rPr>
        <w:br/>
        <w:t xml:space="preserve">c. Las personas que </w:t>
      </w:r>
      <w:proofErr w:type="spellStart"/>
      <w:r>
        <w:rPr>
          <w:rFonts w:ascii="Arial" w:hAnsi="Arial" w:cs="Arial"/>
          <w:lang w:eastAsia="es-ES"/>
        </w:rPr>
        <w:t>ejercen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una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actividad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profesional</w:t>
      </w:r>
      <w:proofErr w:type="spellEnd"/>
      <w:r>
        <w:rPr>
          <w:rFonts w:ascii="Arial" w:hAnsi="Arial" w:cs="Arial"/>
          <w:lang w:eastAsia="es-ES"/>
        </w:rPr>
        <w:t xml:space="preserve"> para la que se </w:t>
      </w:r>
      <w:proofErr w:type="spellStart"/>
      <w:r>
        <w:rPr>
          <w:rFonts w:ascii="Arial" w:hAnsi="Arial" w:cs="Arial"/>
          <w:lang w:eastAsia="es-ES"/>
        </w:rPr>
        <w:t>requiere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colegiación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obligatoria</w:t>
      </w:r>
      <w:proofErr w:type="spellEnd"/>
      <w:r>
        <w:rPr>
          <w:rFonts w:ascii="Arial" w:hAnsi="Arial" w:cs="Arial"/>
          <w:lang w:eastAsia="es-ES"/>
        </w:rPr>
        <w:t>.</w:t>
      </w:r>
      <w:r>
        <w:rPr>
          <w:rFonts w:ascii="Arial" w:hAnsi="Arial" w:cs="Arial"/>
          <w:lang w:eastAsia="es-ES"/>
        </w:rPr>
        <w:br/>
        <w:t xml:space="preserve">d. </w:t>
      </w:r>
      <w:proofErr w:type="spellStart"/>
      <w:r>
        <w:rPr>
          <w:rFonts w:ascii="Arial" w:hAnsi="Arial" w:cs="Arial"/>
          <w:lang w:eastAsia="es-ES"/>
        </w:rPr>
        <w:t>Quien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represente</w:t>
      </w:r>
      <w:proofErr w:type="spellEnd"/>
      <w:r>
        <w:rPr>
          <w:rFonts w:ascii="Arial" w:hAnsi="Arial" w:cs="Arial"/>
          <w:lang w:eastAsia="es-ES"/>
        </w:rPr>
        <w:t xml:space="preserve"> a </w:t>
      </w:r>
      <w:proofErr w:type="spellStart"/>
      <w:r>
        <w:rPr>
          <w:rFonts w:ascii="Arial" w:hAnsi="Arial" w:cs="Arial"/>
          <w:lang w:eastAsia="es-ES"/>
        </w:rPr>
        <w:t>una</w:t>
      </w:r>
      <w:proofErr w:type="spellEnd"/>
      <w:r>
        <w:rPr>
          <w:rFonts w:ascii="Arial" w:hAnsi="Arial" w:cs="Arial"/>
          <w:lang w:eastAsia="es-ES"/>
        </w:rPr>
        <w:t xml:space="preserve"> persona </w:t>
      </w:r>
      <w:proofErr w:type="spellStart"/>
      <w:r>
        <w:rPr>
          <w:rFonts w:ascii="Arial" w:hAnsi="Arial" w:cs="Arial"/>
          <w:lang w:eastAsia="es-ES"/>
        </w:rPr>
        <w:t>interesada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obligada</w:t>
      </w:r>
      <w:proofErr w:type="spellEnd"/>
      <w:r>
        <w:rPr>
          <w:rFonts w:ascii="Arial" w:hAnsi="Arial" w:cs="Arial"/>
          <w:lang w:eastAsia="es-ES"/>
        </w:rPr>
        <w:t xml:space="preserve"> a </w:t>
      </w:r>
      <w:proofErr w:type="spellStart"/>
      <w:r>
        <w:rPr>
          <w:rFonts w:ascii="Arial" w:hAnsi="Arial" w:cs="Arial"/>
          <w:lang w:eastAsia="es-ES"/>
        </w:rPr>
        <w:t>relacionarse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electrónicamente</w:t>
      </w:r>
      <w:proofErr w:type="spellEnd"/>
      <w:r>
        <w:rPr>
          <w:rFonts w:ascii="Arial" w:hAnsi="Arial" w:cs="Arial"/>
          <w:lang w:eastAsia="es-ES"/>
        </w:rPr>
        <w:t xml:space="preserve"> con la </w:t>
      </w:r>
      <w:proofErr w:type="spellStart"/>
      <w:r>
        <w:rPr>
          <w:rFonts w:ascii="Arial" w:hAnsi="Arial" w:cs="Arial"/>
          <w:lang w:eastAsia="es-ES"/>
        </w:rPr>
        <w:t>Administración</w:t>
      </w:r>
      <w:proofErr w:type="spellEnd"/>
      <w:r>
        <w:rPr>
          <w:rFonts w:ascii="Arial" w:hAnsi="Arial" w:cs="Arial"/>
          <w:lang w:eastAsia="es-ES"/>
        </w:rPr>
        <w:t>.</w:t>
      </w:r>
    </w:p>
    <w:p w:rsidR="00903191" w:rsidRPr="005C509E" w:rsidRDefault="00903191">
      <w:pPr>
        <w:jc w:val="both"/>
        <w:rPr>
          <w:rFonts w:ascii="Cambria" w:hAnsi="Cambria" w:cs="Cambria"/>
          <w:lang w:val="es-ES"/>
        </w:rPr>
      </w:pPr>
    </w:p>
    <w:p w:rsidR="00903191" w:rsidRPr="005C509E" w:rsidRDefault="00903191">
      <w:pPr>
        <w:jc w:val="both"/>
        <w:rPr>
          <w:rFonts w:ascii="Cambria" w:hAnsi="Cambria" w:cs="Cambria"/>
          <w:lang w:val="es-ES"/>
        </w:rPr>
      </w:pPr>
    </w:p>
    <w:p w:rsidR="00903191" w:rsidRPr="005C509E" w:rsidRDefault="00360999">
      <w:pPr>
        <w:jc w:val="both"/>
        <w:rPr>
          <w:b/>
          <w:lang w:val="es-ES"/>
        </w:rPr>
      </w:pPr>
      <w:r w:rsidRPr="005C509E">
        <w:rPr>
          <w:b/>
          <w:lang w:val="es-ES"/>
        </w:rPr>
        <w:t>Bases reguladoras</w:t>
      </w:r>
    </w:p>
    <w:p w:rsidR="00903191" w:rsidRPr="005C509E" w:rsidRDefault="00903191">
      <w:pPr>
        <w:jc w:val="both"/>
        <w:rPr>
          <w:b/>
          <w:lang w:val="es-ES"/>
        </w:rPr>
      </w:pPr>
    </w:p>
    <w:p w:rsidR="00903191" w:rsidRPr="005C509E" w:rsidRDefault="00360999">
      <w:pPr>
        <w:jc w:val="both"/>
        <w:rPr>
          <w:lang w:val="es-ES"/>
        </w:rPr>
      </w:pPr>
      <w:r w:rsidRPr="005C509E">
        <w:rPr>
          <w:lang w:val="es-ES"/>
        </w:rPr>
        <w:t>Bases publicadas en el BOIB de fecha de hoy.</w:t>
      </w:r>
    </w:p>
    <w:p w:rsidR="00903191" w:rsidRPr="005C509E" w:rsidRDefault="00903191">
      <w:pPr>
        <w:jc w:val="both"/>
        <w:rPr>
          <w:lang w:val="es-ES"/>
        </w:rPr>
      </w:pPr>
    </w:p>
    <w:p w:rsidR="00903191" w:rsidRPr="005C509E" w:rsidRDefault="00360999">
      <w:pPr>
        <w:jc w:val="both"/>
        <w:rPr>
          <w:b/>
          <w:bCs/>
          <w:lang w:val="es-ES"/>
        </w:rPr>
      </w:pPr>
      <w:r w:rsidRPr="005C509E">
        <w:rPr>
          <w:b/>
          <w:bCs/>
          <w:lang w:val="es-ES"/>
        </w:rPr>
        <w:t>Importe</w:t>
      </w:r>
    </w:p>
    <w:p w:rsidR="00903191" w:rsidRPr="005C509E" w:rsidRDefault="00903191">
      <w:pPr>
        <w:jc w:val="both"/>
        <w:rPr>
          <w:b/>
          <w:bCs/>
          <w:lang w:val="es-ES"/>
        </w:rPr>
      </w:pPr>
    </w:p>
    <w:p w:rsidR="00903191" w:rsidRPr="005C509E" w:rsidRDefault="00903191">
      <w:pPr>
        <w:ind w:left="720"/>
        <w:jc w:val="both"/>
        <w:rPr>
          <w:rFonts w:ascii="Cambria" w:hAnsi="Cambria" w:cs="Cambria"/>
          <w:b/>
          <w:bCs/>
          <w:lang w:val="es-ES"/>
        </w:rPr>
      </w:pPr>
    </w:p>
    <w:p w:rsidR="000442AF" w:rsidRDefault="000442AF" w:rsidP="000442AF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lastRenderedPageBreak/>
        <w:t xml:space="preserve">Los </w:t>
      </w:r>
      <w:proofErr w:type="spellStart"/>
      <w:r>
        <w:rPr>
          <w:rFonts w:ascii="Arial" w:hAnsi="Arial" w:cs="Arial"/>
          <w:lang w:eastAsia="es-ES"/>
        </w:rPr>
        <w:t>premios</w:t>
      </w:r>
      <w:proofErr w:type="spellEnd"/>
      <w:r>
        <w:rPr>
          <w:rFonts w:ascii="Arial" w:hAnsi="Arial" w:cs="Arial"/>
          <w:lang w:eastAsia="es-ES"/>
        </w:rPr>
        <w:t xml:space="preserve"> se </w:t>
      </w:r>
      <w:proofErr w:type="spellStart"/>
      <w:r>
        <w:rPr>
          <w:rFonts w:ascii="Arial" w:hAnsi="Arial" w:cs="Arial"/>
          <w:lang w:eastAsia="es-ES"/>
        </w:rPr>
        <w:t>concederán</w:t>
      </w:r>
      <w:proofErr w:type="spellEnd"/>
      <w:r>
        <w:rPr>
          <w:rFonts w:ascii="Arial" w:hAnsi="Arial" w:cs="Arial"/>
          <w:lang w:eastAsia="es-ES"/>
        </w:rPr>
        <w:t xml:space="preserve">, de </w:t>
      </w:r>
      <w:proofErr w:type="spellStart"/>
      <w:r>
        <w:rPr>
          <w:rFonts w:ascii="Arial" w:hAnsi="Arial" w:cs="Arial"/>
          <w:lang w:eastAsia="es-ES"/>
        </w:rPr>
        <w:t>acuerdo</w:t>
      </w:r>
      <w:proofErr w:type="spellEnd"/>
      <w:r>
        <w:rPr>
          <w:rFonts w:ascii="Arial" w:hAnsi="Arial" w:cs="Arial"/>
          <w:lang w:eastAsia="es-ES"/>
        </w:rPr>
        <w:t xml:space="preserve"> con la </w:t>
      </w:r>
      <w:proofErr w:type="spellStart"/>
      <w:r>
        <w:rPr>
          <w:rFonts w:ascii="Arial" w:hAnsi="Arial" w:cs="Arial"/>
          <w:lang w:eastAsia="es-ES"/>
        </w:rPr>
        <w:t>normativa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presupuestaria</w:t>
      </w:r>
      <w:proofErr w:type="spellEnd"/>
      <w:r>
        <w:rPr>
          <w:rFonts w:ascii="Arial" w:hAnsi="Arial" w:cs="Arial"/>
          <w:lang w:eastAsia="es-ES"/>
        </w:rPr>
        <w:t xml:space="preserve">,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el </w:t>
      </w:r>
      <w:proofErr w:type="spellStart"/>
      <w:r>
        <w:rPr>
          <w:rFonts w:ascii="Arial" w:hAnsi="Arial" w:cs="Arial"/>
          <w:lang w:eastAsia="es-ES"/>
        </w:rPr>
        <w:t>ejercicio</w:t>
      </w:r>
      <w:proofErr w:type="spellEnd"/>
      <w:r>
        <w:rPr>
          <w:rFonts w:ascii="Arial" w:hAnsi="Arial" w:cs="Arial"/>
          <w:lang w:eastAsia="es-ES"/>
        </w:rPr>
        <w:t xml:space="preserve"> 2025. La </w:t>
      </w:r>
      <w:proofErr w:type="spellStart"/>
      <w:r>
        <w:rPr>
          <w:rFonts w:ascii="Arial" w:hAnsi="Arial" w:cs="Arial"/>
          <w:lang w:eastAsia="es-ES"/>
        </w:rPr>
        <w:t>previsión</w:t>
      </w:r>
      <w:proofErr w:type="spellEnd"/>
      <w:r>
        <w:rPr>
          <w:rFonts w:ascii="Arial" w:hAnsi="Arial" w:cs="Arial"/>
          <w:lang w:eastAsia="es-ES"/>
        </w:rPr>
        <w:t xml:space="preserve"> de la </w:t>
      </w:r>
      <w:proofErr w:type="spellStart"/>
      <w:r>
        <w:rPr>
          <w:rFonts w:ascii="Arial" w:hAnsi="Arial" w:cs="Arial"/>
          <w:lang w:eastAsia="es-ES"/>
        </w:rPr>
        <w:t>aplicación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presupuestaria</w:t>
      </w:r>
      <w:proofErr w:type="spellEnd"/>
      <w:r>
        <w:rPr>
          <w:rFonts w:ascii="Arial" w:hAnsi="Arial" w:cs="Arial"/>
          <w:lang w:eastAsia="es-ES"/>
        </w:rPr>
        <w:t xml:space="preserve"> 338/48939 “</w:t>
      </w:r>
      <w:proofErr w:type="spellStart"/>
      <w:r>
        <w:rPr>
          <w:rFonts w:ascii="Arial" w:hAnsi="Arial" w:cs="Arial"/>
          <w:lang w:eastAsia="es-ES"/>
        </w:rPr>
        <w:t>Premios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Hogueras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Sant</w:t>
      </w:r>
      <w:proofErr w:type="spellEnd"/>
      <w:r>
        <w:rPr>
          <w:rFonts w:ascii="Arial" w:hAnsi="Arial" w:cs="Arial"/>
          <w:lang w:eastAsia="es-ES"/>
        </w:rPr>
        <w:t xml:space="preserve"> Antoni y </w:t>
      </w:r>
      <w:proofErr w:type="spellStart"/>
      <w:r>
        <w:rPr>
          <w:rFonts w:ascii="Arial" w:hAnsi="Arial" w:cs="Arial"/>
          <w:lang w:eastAsia="es-ES"/>
        </w:rPr>
        <w:t>Carnaval</w:t>
      </w:r>
      <w:proofErr w:type="spellEnd"/>
      <w:r>
        <w:rPr>
          <w:rFonts w:ascii="Arial" w:hAnsi="Arial" w:cs="Arial"/>
          <w:lang w:eastAsia="es-ES"/>
        </w:rPr>
        <w:t xml:space="preserve">” </w:t>
      </w:r>
      <w:proofErr w:type="spellStart"/>
      <w:r>
        <w:rPr>
          <w:rFonts w:ascii="Arial" w:hAnsi="Arial" w:cs="Arial"/>
          <w:lang w:eastAsia="es-ES"/>
        </w:rPr>
        <w:t>asciende</w:t>
      </w:r>
      <w:proofErr w:type="spellEnd"/>
      <w:r>
        <w:rPr>
          <w:rFonts w:ascii="Arial" w:hAnsi="Arial" w:cs="Arial"/>
          <w:lang w:eastAsia="es-ES"/>
        </w:rPr>
        <w:t xml:space="preserve"> a 9.500 euros para el </w:t>
      </w:r>
      <w:proofErr w:type="spellStart"/>
      <w:r>
        <w:rPr>
          <w:rFonts w:ascii="Arial" w:hAnsi="Arial" w:cs="Arial"/>
          <w:lang w:eastAsia="es-ES"/>
        </w:rPr>
        <w:t>ejercicio</w:t>
      </w:r>
      <w:proofErr w:type="spellEnd"/>
      <w:r>
        <w:rPr>
          <w:rFonts w:ascii="Arial" w:hAnsi="Arial" w:cs="Arial"/>
          <w:lang w:eastAsia="es-ES"/>
        </w:rPr>
        <w:t xml:space="preserve"> 2025.</w:t>
      </w:r>
    </w:p>
    <w:p w:rsidR="000442AF" w:rsidRDefault="000442AF" w:rsidP="000442AF">
      <w:pPr>
        <w:spacing w:beforeAutospacing="1" w:afterAutospacing="1"/>
        <w:rPr>
          <w:rFonts w:ascii="Arial" w:hAnsi="Arial" w:cs="Arial"/>
          <w:lang w:eastAsia="es-ES"/>
        </w:rPr>
      </w:pPr>
      <w:proofErr w:type="spellStart"/>
      <w:r>
        <w:rPr>
          <w:rFonts w:ascii="Arial" w:hAnsi="Arial" w:cs="Arial"/>
          <w:lang w:eastAsia="es-ES"/>
        </w:rPr>
        <w:t>Esta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cuantía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máxima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tiene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carácter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estimado</w:t>
      </w:r>
      <w:proofErr w:type="spellEnd"/>
      <w:r>
        <w:rPr>
          <w:rFonts w:ascii="Arial" w:hAnsi="Arial" w:cs="Arial"/>
          <w:lang w:eastAsia="es-ES"/>
        </w:rPr>
        <w:t xml:space="preserve">, </w:t>
      </w:r>
      <w:proofErr w:type="spellStart"/>
      <w:r>
        <w:rPr>
          <w:rFonts w:ascii="Arial" w:hAnsi="Arial" w:cs="Arial"/>
          <w:lang w:eastAsia="es-ES"/>
        </w:rPr>
        <w:t>ya</w:t>
      </w:r>
      <w:proofErr w:type="spellEnd"/>
      <w:r>
        <w:rPr>
          <w:rFonts w:ascii="Arial" w:hAnsi="Arial" w:cs="Arial"/>
          <w:lang w:eastAsia="es-ES"/>
        </w:rPr>
        <w:t xml:space="preserve"> que </w:t>
      </w:r>
      <w:proofErr w:type="spellStart"/>
      <w:r>
        <w:rPr>
          <w:rFonts w:ascii="Arial" w:hAnsi="Arial" w:cs="Arial"/>
          <w:lang w:eastAsia="es-ES"/>
        </w:rPr>
        <w:t>está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condicionada</w:t>
      </w:r>
      <w:proofErr w:type="spellEnd"/>
      <w:r>
        <w:rPr>
          <w:rFonts w:ascii="Arial" w:hAnsi="Arial" w:cs="Arial"/>
          <w:lang w:eastAsia="es-ES"/>
        </w:rPr>
        <w:t xml:space="preserve"> a la </w:t>
      </w:r>
      <w:proofErr w:type="spellStart"/>
      <w:r>
        <w:rPr>
          <w:rFonts w:ascii="Arial" w:hAnsi="Arial" w:cs="Arial"/>
          <w:lang w:eastAsia="es-ES"/>
        </w:rPr>
        <w:t>existencia</w:t>
      </w:r>
      <w:proofErr w:type="spellEnd"/>
      <w:r>
        <w:rPr>
          <w:rFonts w:ascii="Arial" w:hAnsi="Arial" w:cs="Arial"/>
          <w:lang w:eastAsia="es-ES"/>
        </w:rPr>
        <w:t xml:space="preserve"> de </w:t>
      </w:r>
      <w:proofErr w:type="spellStart"/>
      <w:r>
        <w:rPr>
          <w:rFonts w:ascii="Arial" w:hAnsi="Arial" w:cs="Arial"/>
          <w:lang w:eastAsia="es-ES"/>
        </w:rPr>
        <w:t>crédito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adecuado</w:t>
      </w:r>
      <w:proofErr w:type="spellEnd"/>
      <w:r>
        <w:rPr>
          <w:rFonts w:ascii="Arial" w:hAnsi="Arial" w:cs="Arial"/>
          <w:lang w:eastAsia="es-ES"/>
        </w:rPr>
        <w:t xml:space="preserve"> y </w:t>
      </w:r>
      <w:proofErr w:type="spellStart"/>
      <w:r>
        <w:rPr>
          <w:rFonts w:ascii="Arial" w:hAnsi="Arial" w:cs="Arial"/>
          <w:lang w:eastAsia="es-ES"/>
        </w:rPr>
        <w:t>suficiente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el </w:t>
      </w:r>
      <w:proofErr w:type="spellStart"/>
      <w:r>
        <w:rPr>
          <w:rFonts w:ascii="Arial" w:hAnsi="Arial" w:cs="Arial"/>
          <w:lang w:eastAsia="es-ES"/>
        </w:rPr>
        <w:t>ejercicio</w:t>
      </w:r>
      <w:proofErr w:type="spellEnd"/>
      <w:r>
        <w:rPr>
          <w:rFonts w:ascii="Arial" w:hAnsi="Arial" w:cs="Arial"/>
          <w:lang w:eastAsia="es-ES"/>
        </w:rPr>
        <w:t xml:space="preserve"> 2025. La </w:t>
      </w:r>
      <w:proofErr w:type="spellStart"/>
      <w:r>
        <w:rPr>
          <w:rFonts w:ascii="Arial" w:hAnsi="Arial" w:cs="Arial"/>
          <w:lang w:eastAsia="es-ES"/>
        </w:rPr>
        <w:t>ejecución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gramStart"/>
      <w:r>
        <w:rPr>
          <w:rFonts w:ascii="Arial" w:hAnsi="Arial" w:cs="Arial"/>
          <w:lang w:eastAsia="es-ES"/>
        </w:rPr>
        <w:t>del</w:t>
      </w:r>
      <w:proofErr w:type="gram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gasto</w:t>
      </w:r>
      <w:proofErr w:type="spellEnd"/>
      <w:r>
        <w:rPr>
          <w:rFonts w:ascii="Arial" w:hAnsi="Arial" w:cs="Arial"/>
          <w:lang w:eastAsia="es-ES"/>
        </w:rPr>
        <w:t xml:space="preserve"> se </w:t>
      </w:r>
      <w:proofErr w:type="spellStart"/>
      <w:r>
        <w:rPr>
          <w:rFonts w:ascii="Arial" w:hAnsi="Arial" w:cs="Arial"/>
          <w:lang w:eastAsia="es-ES"/>
        </w:rPr>
        <w:t>realizará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misma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anualidad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que se </w:t>
      </w:r>
      <w:proofErr w:type="spellStart"/>
      <w:r>
        <w:rPr>
          <w:rFonts w:ascii="Arial" w:hAnsi="Arial" w:cs="Arial"/>
          <w:lang w:eastAsia="es-ES"/>
        </w:rPr>
        <w:t>otorgue</w:t>
      </w:r>
      <w:proofErr w:type="spellEnd"/>
      <w:r>
        <w:rPr>
          <w:rFonts w:ascii="Arial" w:hAnsi="Arial" w:cs="Arial"/>
          <w:lang w:eastAsia="es-ES"/>
        </w:rPr>
        <w:t xml:space="preserve"> el </w:t>
      </w:r>
      <w:proofErr w:type="spellStart"/>
      <w:r>
        <w:rPr>
          <w:rFonts w:ascii="Arial" w:hAnsi="Arial" w:cs="Arial"/>
          <w:lang w:eastAsia="es-ES"/>
        </w:rPr>
        <w:t>premio</w:t>
      </w:r>
      <w:proofErr w:type="spellEnd"/>
      <w:r>
        <w:rPr>
          <w:rFonts w:ascii="Arial" w:hAnsi="Arial" w:cs="Arial"/>
          <w:lang w:eastAsia="es-ES"/>
        </w:rPr>
        <w:t>.</w:t>
      </w:r>
    </w:p>
    <w:p w:rsidR="000442AF" w:rsidRDefault="000442AF" w:rsidP="000442AF">
      <w:pPr>
        <w:spacing w:beforeAutospacing="1" w:afterAutospacing="1"/>
        <w:rPr>
          <w:rFonts w:ascii="Arial" w:hAnsi="Arial" w:cs="Arial"/>
          <w:lang w:eastAsia="es-ES"/>
        </w:rPr>
      </w:pPr>
      <w:proofErr w:type="spellStart"/>
      <w:r>
        <w:rPr>
          <w:rFonts w:ascii="Arial" w:hAnsi="Arial" w:cs="Arial"/>
          <w:b/>
          <w:bCs/>
          <w:lang w:eastAsia="es-ES"/>
        </w:rPr>
        <w:t>Distribución</w:t>
      </w:r>
      <w:proofErr w:type="spellEnd"/>
      <w:r>
        <w:rPr>
          <w:rFonts w:ascii="Arial" w:hAnsi="Arial" w:cs="Arial"/>
          <w:b/>
          <w:bCs/>
          <w:lang w:eastAsia="es-ES"/>
        </w:rPr>
        <w:t xml:space="preserve"> de </w:t>
      </w:r>
      <w:proofErr w:type="spellStart"/>
      <w:r>
        <w:rPr>
          <w:rFonts w:ascii="Arial" w:hAnsi="Arial" w:cs="Arial"/>
          <w:b/>
          <w:bCs/>
          <w:lang w:eastAsia="es-ES"/>
        </w:rPr>
        <w:t>premios</w:t>
      </w:r>
      <w:proofErr w:type="spellEnd"/>
      <w:r>
        <w:rPr>
          <w:rFonts w:ascii="Arial" w:hAnsi="Arial" w:cs="Arial"/>
          <w:b/>
          <w:bCs/>
          <w:lang w:eastAsia="es-ES"/>
        </w:rPr>
        <w:t xml:space="preserve"> </w:t>
      </w:r>
      <w:proofErr w:type="spellStart"/>
      <w:r>
        <w:rPr>
          <w:rFonts w:ascii="Arial" w:hAnsi="Arial" w:cs="Arial"/>
          <w:b/>
          <w:bCs/>
          <w:lang w:eastAsia="es-ES"/>
        </w:rPr>
        <w:t>por</w:t>
      </w:r>
      <w:proofErr w:type="spellEnd"/>
      <w:r>
        <w:rPr>
          <w:rFonts w:ascii="Arial" w:hAnsi="Arial" w:cs="Arial"/>
          <w:b/>
          <w:bCs/>
          <w:lang w:eastAsia="es-ES"/>
        </w:rPr>
        <w:t xml:space="preserve"> </w:t>
      </w:r>
      <w:proofErr w:type="spellStart"/>
      <w:r>
        <w:rPr>
          <w:rFonts w:ascii="Arial" w:hAnsi="Arial" w:cs="Arial"/>
          <w:b/>
          <w:bCs/>
          <w:lang w:eastAsia="es-ES"/>
        </w:rPr>
        <w:t>categorías</w:t>
      </w:r>
      <w:proofErr w:type="spellEnd"/>
      <w:proofErr w:type="gramStart"/>
      <w:r>
        <w:rPr>
          <w:rFonts w:ascii="Arial" w:hAnsi="Arial" w:cs="Arial"/>
          <w:b/>
          <w:bCs/>
          <w:lang w:eastAsia="es-ES"/>
        </w:rPr>
        <w:t>:</w:t>
      </w:r>
      <w:proofErr w:type="gramEnd"/>
      <w:r>
        <w:rPr>
          <w:rFonts w:ascii="Arial" w:hAnsi="Arial" w:cs="Arial"/>
          <w:lang w:eastAsia="es-ES"/>
        </w:rPr>
        <w:br/>
      </w:r>
      <w:proofErr w:type="spellStart"/>
      <w:r>
        <w:rPr>
          <w:rFonts w:ascii="Arial" w:hAnsi="Arial" w:cs="Arial"/>
          <w:i/>
          <w:iCs/>
          <w:lang w:eastAsia="es-ES"/>
        </w:rPr>
        <w:t>Categoría</w:t>
      </w:r>
      <w:proofErr w:type="spellEnd"/>
      <w:r>
        <w:rPr>
          <w:rFonts w:ascii="Arial" w:hAnsi="Arial" w:cs="Arial"/>
          <w:i/>
          <w:iCs/>
          <w:lang w:eastAsia="es-ES"/>
        </w:rPr>
        <w:t xml:space="preserve"> </w:t>
      </w:r>
      <w:proofErr w:type="spellStart"/>
      <w:r>
        <w:rPr>
          <w:rFonts w:ascii="Arial" w:hAnsi="Arial" w:cs="Arial"/>
          <w:i/>
          <w:iCs/>
          <w:lang w:eastAsia="es-ES"/>
        </w:rPr>
        <w:t>adultos</w:t>
      </w:r>
      <w:proofErr w:type="spellEnd"/>
      <w:r>
        <w:rPr>
          <w:rFonts w:ascii="Arial" w:hAnsi="Arial" w:cs="Arial"/>
          <w:i/>
          <w:iCs/>
          <w:lang w:eastAsia="es-ES"/>
        </w:rPr>
        <w:t>:</w:t>
      </w:r>
      <w:r>
        <w:rPr>
          <w:rFonts w:ascii="Arial" w:hAnsi="Arial" w:cs="Arial"/>
          <w:lang w:eastAsia="es-ES"/>
        </w:rPr>
        <w:br/>
        <w:t>1.º- 1.500 €</w:t>
      </w:r>
      <w:r>
        <w:rPr>
          <w:rFonts w:ascii="Arial" w:hAnsi="Arial" w:cs="Arial"/>
          <w:lang w:eastAsia="es-ES"/>
        </w:rPr>
        <w:br/>
        <w:t>2.º- 1.000 €</w:t>
      </w:r>
      <w:r>
        <w:rPr>
          <w:rFonts w:ascii="Arial" w:hAnsi="Arial" w:cs="Arial"/>
          <w:lang w:eastAsia="es-ES"/>
        </w:rPr>
        <w:br/>
        <w:t>3.º- 600 €</w:t>
      </w:r>
    </w:p>
    <w:p w:rsidR="000442AF" w:rsidRDefault="000442AF" w:rsidP="000442AF">
      <w:pPr>
        <w:spacing w:beforeAutospacing="1" w:afterAutospacing="1"/>
        <w:rPr>
          <w:rFonts w:ascii="Arial" w:hAnsi="Arial" w:cs="Arial"/>
          <w:lang w:eastAsia="es-ES"/>
        </w:rPr>
      </w:pPr>
      <w:proofErr w:type="spellStart"/>
      <w:r>
        <w:rPr>
          <w:rFonts w:ascii="Arial" w:hAnsi="Arial" w:cs="Arial"/>
          <w:i/>
          <w:iCs/>
          <w:lang w:eastAsia="es-ES"/>
        </w:rPr>
        <w:t>Categoría</w:t>
      </w:r>
      <w:proofErr w:type="spellEnd"/>
      <w:r>
        <w:rPr>
          <w:rFonts w:ascii="Arial" w:hAnsi="Arial" w:cs="Arial"/>
          <w:i/>
          <w:iCs/>
          <w:lang w:eastAsia="es-ES"/>
        </w:rPr>
        <w:t xml:space="preserve"> </w:t>
      </w:r>
      <w:proofErr w:type="spellStart"/>
      <w:r>
        <w:rPr>
          <w:rFonts w:ascii="Arial" w:hAnsi="Arial" w:cs="Arial"/>
          <w:i/>
          <w:iCs/>
          <w:lang w:eastAsia="es-ES"/>
        </w:rPr>
        <w:t>infantil</w:t>
      </w:r>
      <w:proofErr w:type="spellEnd"/>
      <w:proofErr w:type="gramStart"/>
      <w:r>
        <w:rPr>
          <w:rFonts w:ascii="Arial" w:hAnsi="Arial" w:cs="Arial"/>
          <w:i/>
          <w:iCs/>
          <w:lang w:eastAsia="es-ES"/>
        </w:rPr>
        <w:t>:</w:t>
      </w:r>
      <w:proofErr w:type="gramEnd"/>
      <w:r>
        <w:rPr>
          <w:rFonts w:ascii="Arial" w:hAnsi="Arial" w:cs="Arial"/>
          <w:lang w:eastAsia="es-ES"/>
        </w:rPr>
        <w:br/>
        <w:t>1.º- 400 €</w:t>
      </w:r>
      <w:r>
        <w:rPr>
          <w:rFonts w:ascii="Arial" w:hAnsi="Arial" w:cs="Arial"/>
          <w:lang w:eastAsia="es-ES"/>
        </w:rPr>
        <w:br/>
        <w:t>2.º- 250 €</w:t>
      </w:r>
      <w:r>
        <w:rPr>
          <w:rFonts w:ascii="Arial" w:hAnsi="Arial" w:cs="Arial"/>
          <w:lang w:eastAsia="es-ES"/>
        </w:rPr>
        <w:br/>
        <w:t>3.º- 150 €</w:t>
      </w:r>
    </w:p>
    <w:p w:rsidR="00903191" w:rsidRPr="005C509E" w:rsidRDefault="00903191">
      <w:pPr>
        <w:jc w:val="both"/>
        <w:rPr>
          <w:rFonts w:ascii="Cambria" w:hAnsi="Cambria" w:cs="Cambria"/>
          <w:lang w:val="es-ES"/>
        </w:rPr>
      </w:pPr>
    </w:p>
    <w:p w:rsidR="00903191" w:rsidRPr="005C509E" w:rsidRDefault="00903191">
      <w:pPr>
        <w:jc w:val="both"/>
        <w:rPr>
          <w:rFonts w:ascii="Cambria" w:hAnsi="Cambria" w:cs="Cambria"/>
          <w:lang w:val="es-ES"/>
        </w:rPr>
      </w:pPr>
    </w:p>
    <w:p w:rsidR="00903191" w:rsidRPr="005C509E" w:rsidRDefault="00360999">
      <w:pPr>
        <w:jc w:val="both"/>
        <w:rPr>
          <w:b/>
          <w:lang w:val="es-ES"/>
        </w:rPr>
      </w:pPr>
      <w:r w:rsidRPr="005C509E">
        <w:rPr>
          <w:b/>
          <w:lang w:val="es-ES"/>
        </w:rPr>
        <w:t>Plazo de presentación de solicitudes</w:t>
      </w:r>
    </w:p>
    <w:p w:rsidR="00141464" w:rsidRDefault="00141464" w:rsidP="00141464">
      <w:pPr>
        <w:spacing w:beforeAutospacing="1" w:afterAutospacing="1"/>
        <w:rPr>
          <w:rFonts w:ascii="Arial" w:hAnsi="Arial" w:cs="Arial"/>
          <w:lang w:eastAsia="es-ES"/>
        </w:rPr>
      </w:pPr>
      <w:r>
        <w:rPr>
          <w:rFonts w:ascii="Arial" w:hAnsi="Arial" w:cs="Arial"/>
          <w:lang w:eastAsia="es-ES"/>
        </w:rPr>
        <w:t xml:space="preserve">El </w:t>
      </w:r>
      <w:proofErr w:type="spellStart"/>
      <w:r>
        <w:rPr>
          <w:rFonts w:ascii="Arial" w:hAnsi="Arial" w:cs="Arial"/>
          <w:lang w:eastAsia="es-ES"/>
        </w:rPr>
        <w:t>plazo</w:t>
      </w:r>
      <w:proofErr w:type="spellEnd"/>
      <w:r>
        <w:rPr>
          <w:rFonts w:ascii="Arial" w:hAnsi="Arial" w:cs="Arial"/>
          <w:lang w:eastAsia="es-ES"/>
        </w:rPr>
        <w:t xml:space="preserve"> para </w:t>
      </w:r>
      <w:proofErr w:type="spellStart"/>
      <w:r>
        <w:rPr>
          <w:rFonts w:ascii="Arial" w:hAnsi="Arial" w:cs="Arial"/>
          <w:lang w:eastAsia="es-ES"/>
        </w:rPr>
        <w:t>presentar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solicitud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será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desde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publicación</w:t>
      </w:r>
      <w:proofErr w:type="spellEnd"/>
      <w:r>
        <w:rPr>
          <w:rFonts w:ascii="Arial" w:hAnsi="Arial" w:cs="Arial"/>
          <w:lang w:eastAsia="es-ES"/>
        </w:rPr>
        <w:t xml:space="preserve"> de la </w:t>
      </w:r>
      <w:proofErr w:type="spellStart"/>
      <w:r>
        <w:rPr>
          <w:rFonts w:ascii="Arial" w:hAnsi="Arial" w:cs="Arial"/>
          <w:lang w:eastAsia="es-ES"/>
        </w:rPr>
        <w:t>convocatoria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el BOIB hasta el 9 de </w:t>
      </w:r>
      <w:proofErr w:type="spellStart"/>
      <w:r>
        <w:rPr>
          <w:rFonts w:ascii="Arial" w:hAnsi="Arial" w:cs="Arial"/>
          <w:lang w:eastAsia="es-ES"/>
        </w:rPr>
        <w:t>enero</w:t>
      </w:r>
      <w:proofErr w:type="spellEnd"/>
      <w:r>
        <w:rPr>
          <w:rFonts w:ascii="Arial" w:hAnsi="Arial" w:cs="Arial"/>
          <w:lang w:eastAsia="es-ES"/>
        </w:rPr>
        <w:t xml:space="preserve"> de 2025 o hasta 5 </w:t>
      </w:r>
      <w:proofErr w:type="spellStart"/>
      <w:r>
        <w:rPr>
          <w:rFonts w:ascii="Arial" w:hAnsi="Arial" w:cs="Arial"/>
          <w:lang w:eastAsia="es-ES"/>
        </w:rPr>
        <w:t>días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hábiles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posteriores</w:t>
      </w:r>
      <w:proofErr w:type="spellEnd"/>
      <w:r>
        <w:rPr>
          <w:rFonts w:ascii="Arial" w:hAnsi="Arial" w:cs="Arial"/>
          <w:lang w:eastAsia="es-ES"/>
        </w:rPr>
        <w:t xml:space="preserve"> a la </w:t>
      </w:r>
      <w:proofErr w:type="spellStart"/>
      <w:r>
        <w:rPr>
          <w:rFonts w:ascii="Arial" w:hAnsi="Arial" w:cs="Arial"/>
          <w:lang w:eastAsia="es-ES"/>
        </w:rPr>
        <w:t>publicación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en</w:t>
      </w:r>
      <w:proofErr w:type="spellEnd"/>
      <w:r>
        <w:rPr>
          <w:rFonts w:ascii="Arial" w:hAnsi="Arial" w:cs="Arial"/>
          <w:lang w:eastAsia="es-ES"/>
        </w:rPr>
        <w:t xml:space="preserve"> el BOIB </w:t>
      </w:r>
      <w:proofErr w:type="spellStart"/>
      <w:r>
        <w:rPr>
          <w:rFonts w:ascii="Arial" w:hAnsi="Arial" w:cs="Arial"/>
          <w:lang w:eastAsia="es-ES"/>
        </w:rPr>
        <w:t>si</w:t>
      </w:r>
      <w:proofErr w:type="spellEnd"/>
      <w:r>
        <w:rPr>
          <w:rFonts w:ascii="Arial" w:hAnsi="Arial" w:cs="Arial"/>
          <w:lang w:eastAsia="es-ES"/>
        </w:rPr>
        <w:t xml:space="preserve"> la </w:t>
      </w:r>
      <w:proofErr w:type="spellStart"/>
      <w:r>
        <w:rPr>
          <w:rFonts w:ascii="Arial" w:hAnsi="Arial" w:cs="Arial"/>
          <w:lang w:eastAsia="es-ES"/>
        </w:rPr>
        <w:t>publicación</w:t>
      </w:r>
      <w:proofErr w:type="spellEnd"/>
      <w:r>
        <w:rPr>
          <w:rFonts w:ascii="Arial" w:hAnsi="Arial" w:cs="Arial"/>
          <w:lang w:eastAsia="es-ES"/>
        </w:rPr>
        <w:t xml:space="preserve"> se </w:t>
      </w:r>
      <w:proofErr w:type="spellStart"/>
      <w:r>
        <w:rPr>
          <w:rFonts w:ascii="Arial" w:hAnsi="Arial" w:cs="Arial"/>
          <w:lang w:eastAsia="es-ES"/>
        </w:rPr>
        <w:t>efectúa</w:t>
      </w:r>
      <w:proofErr w:type="spellEnd"/>
      <w:r>
        <w:rPr>
          <w:rFonts w:ascii="Arial" w:hAnsi="Arial" w:cs="Arial"/>
          <w:lang w:eastAsia="es-ES"/>
        </w:rPr>
        <w:t xml:space="preserve"> el </w:t>
      </w:r>
      <w:proofErr w:type="spellStart"/>
      <w:r>
        <w:rPr>
          <w:rFonts w:ascii="Arial" w:hAnsi="Arial" w:cs="Arial"/>
          <w:lang w:eastAsia="es-ES"/>
        </w:rPr>
        <w:t>mismo</w:t>
      </w:r>
      <w:proofErr w:type="spellEnd"/>
      <w:r>
        <w:rPr>
          <w:rFonts w:ascii="Arial" w:hAnsi="Arial" w:cs="Arial"/>
          <w:lang w:eastAsia="es-ES"/>
        </w:rPr>
        <w:t xml:space="preserve"> </w:t>
      </w:r>
      <w:proofErr w:type="spellStart"/>
      <w:r>
        <w:rPr>
          <w:rFonts w:ascii="Arial" w:hAnsi="Arial" w:cs="Arial"/>
          <w:lang w:eastAsia="es-ES"/>
        </w:rPr>
        <w:t>día</w:t>
      </w:r>
      <w:proofErr w:type="spellEnd"/>
      <w:r>
        <w:rPr>
          <w:rFonts w:ascii="Arial" w:hAnsi="Arial" w:cs="Arial"/>
          <w:lang w:eastAsia="es-ES"/>
        </w:rPr>
        <w:t xml:space="preserve"> o con </w:t>
      </w:r>
      <w:proofErr w:type="spellStart"/>
      <w:r>
        <w:rPr>
          <w:rFonts w:ascii="Arial" w:hAnsi="Arial" w:cs="Arial"/>
          <w:lang w:eastAsia="es-ES"/>
        </w:rPr>
        <w:t>posterioridad</w:t>
      </w:r>
      <w:proofErr w:type="spellEnd"/>
      <w:r>
        <w:rPr>
          <w:rFonts w:ascii="Arial" w:hAnsi="Arial" w:cs="Arial"/>
          <w:lang w:eastAsia="es-ES"/>
        </w:rPr>
        <w:t>.</w:t>
      </w:r>
    </w:p>
    <w:p w:rsidR="00903191" w:rsidRPr="005C509E" w:rsidRDefault="00903191">
      <w:pPr>
        <w:jc w:val="both"/>
        <w:rPr>
          <w:rFonts w:ascii="Cambria" w:hAnsi="Cambria" w:cs="Cambria"/>
          <w:b/>
          <w:lang w:val="es-ES"/>
        </w:rPr>
      </w:pPr>
      <w:bookmarkStart w:id="0" w:name="_GoBack"/>
      <w:bookmarkEnd w:id="0"/>
    </w:p>
    <w:p w:rsidR="00903191" w:rsidRPr="005C509E" w:rsidRDefault="00360999">
      <w:pPr>
        <w:jc w:val="both"/>
        <w:rPr>
          <w:lang w:val="es-ES"/>
        </w:rPr>
      </w:pPr>
      <w:proofErr w:type="spellStart"/>
      <w:r w:rsidRPr="005C509E">
        <w:rPr>
          <w:lang w:val="es-ES"/>
        </w:rPr>
        <w:t>Pollença</w:t>
      </w:r>
      <w:proofErr w:type="spellEnd"/>
      <w:r w:rsidRPr="005C509E">
        <w:rPr>
          <w:lang w:val="es-ES"/>
        </w:rPr>
        <w:t>,</w:t>
      </w:r>
    </w:p>
    <w:p w:rsidR="00903191" w:rsidRPr="005C509E" w:rsidRDefault="00903191">
      <w:pPr>
        <w:jc w:val="both"/>
        <w:rPr>
          <w:lang w:val="es-ES"/>
        </w:rPr>
      </w:pPr>
    </w:p>
    <w:p w:rsidR="00903191" w:rsidRPr="005C509E" w:rsidRDefault="00360999">
      <w:pPr>
        <w:jc w:val="both"/>
        <w:rPr>
          <w:lang w:val="es-ES"/>
        </w:rPr>
      </w:pPr>
      <w:r w:rsidRPr="005C509E">
        <w:rPr>
          <w:lang w:val="es-ES"/>
        </w:rPr>
        <w:t>El Alcalde,</w:t>
      </w:r>
    </w:p>
    <w:p w:rsidR="00903191" w:rsidRPr="005C509E" w:rsidRDefault="00360999">
      <w:pPr>
        <w:jc w:val="both"/>
        <w:rPr>
          <w:lang w:val="es-ES"/>
        </w:rPr>
      </w:pPr>
      <w:r w:rsidRPr="005C509E">
        <w:rPr>
          <w:lang w:val="es-ES"/>
        </w:rPr>
        <w:t xml:space="preserve">Martí X. </w:t>
      </w:r>
      <w:proofErr w:type="spellStart"/>
      <w:r w:rsidRPr="005C509E">
        <w:rPr>
          <w:lang w:val="es-ES"/>
        </w:rPr>
        <w:t>March</w:t>
      </w:r>
      <w:proofErr w:type="spellEnd"/>
      <w:r w:rsidRPr="005C509E">
        <w:rPr>
          <w:lang w:val="es-ES"/>
        </w:rPr>
        <w:t xml:space="preserve"> </w:t>
      </w:r>
      <w:proofErr w:type="spellStart"/>
      <w:r w:rsidRPr="005C509E">
        <w:rPr>
          <w:lang w:val="es-ES"/>
        </w:rPr>
        <w:t>Cerdà</w:t>
      </w:r>
      <w:proofErr w:type="spellEnd"/>
    </w:p>
    <w:p w:rsidR="00903191" w:rsidRPr="005C509E" w:rsidRDefault="00903191">
      <w:pPr>
        <w:spacing w:before="100" w:after="100"/>
        <w:jc w:val="both"/>
        <w:rPr>
          <w:lang w:val="es-ES"/>
        </w:rPr>
      </w:pPr>
    </w:p>
    <w:p w:rsidR="00903191" w:rsidRPr="005C509E" w:rsidRDefault="00903191">
      <w:pPr>
        <w:spacing w:before="100" w:after="100"/>
        <w:jc w:val="both"/>
        <w:rPr>
          <w:lang w:val="es-ES"/>
        </w:rPr>
      </w:pPr>
    </w:p>
    <w:p w:rsidR="00903191" w:rsidRPr="005C509E" w:rsidRDefault="00903191">
      <w:pPr>
        <w:spacing w:line="360" w:lineRule="auto"/>
        <w:jc w:val="both"/>
        <w:rPr>
          <w:lang w:val="es-ES"/>
        </w:rPr>
      </w:pPr>
    </w:p>
    <w:sectPr w:rsidR="00903191" w:rsidRPr="005C509E">
      <w:pgSz w:w="11906" w:h="16838"/>
      <w:pgMar w:top="2835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191"/>
    <w:rsid w:val="000442AF"/>
    <w:rsid w:val="00141464"/>
    <w:rsid w:val="00360999"/>
    <w:rsid w:val="005C509E"/>
    <w:rsid w:val="00883ADD"/>
    <w:rsid w:val="00903191"/>
    <w:rsid w:val="00CB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D13DBC-FBB9-4BA8-A346-CB428555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</w:pPr>
    <w:rPr>
      <w:rFonts w:ascii="Times New Roman" w:eastAsia="Times New Roman" w:hAnsi="Times New Roman" w:cs="Times New Roman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4z2">
    <w:name w:val="WW8Num4z2"/>
    <w:qFormat/>
    <w:rPr>
      <w:rFonts w:ascii="Times New Roman" w:eastAsia="Times New Roman" w:hAnsi="Times New Roman" w:cs="Times New Roman"/>
    </w:rPr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Tahoma" w:eastAsia="Times New Roman" w:hAnsi="Tahoma" w:cs="Tahoma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ahoma" w:eastAsia="Times New Roman" w:hAnsi="Tahoma" w:cs="Tahoma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St9z0">
    <w:name w:val="WW8NumSt9z0"/>
    <w:qFormat/>
    <w:rPr>
      <w:rFonts w:ascii="Symbol" w:hAnsi="Symbol" w:cs="Symbol"/>
    </w:rPr>
  </w:style>
  <w:style w:type="character" w:customStyle="1" w:styleId="FootnoteCharacters">
    <w:name w:val="Footnote Characters"/>
    <w:qFormat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line="360" w:lineRule="auto"/>
      <w:jc w:val="center"/>
    </w:pPr>
    <w:rPr>
      <w:b/>
      <w:bCs/>
    </w:r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Sangradetextonormal">
    <w:name w:val="Body Text Indent"/>
    <w:basedOn w:val="Normal"/>
    <w:pPr>
      <w:ind w:left="1440" w:hanging="720"/>
      <w:jc w:val="center"/>
    </w:pPr>
    <w:rPr>
      <w:b/>
      <w:bCs/>
      <w:lang w:val="ca-ES"/>
    </w:rPr>
  </w:style>
  <w:style w:type="paragraph" w:styleId="Sangra2detindependiente">
    <w:name w:val="Body Text Indent 2"/>
    <w:basedOn w:val="Normal"/>
    <w:qFormat/>
    <w:pPr>
      <w:ind w:firstLine="720"/>
      <w:jc w:val="both"/>
    </w:pPr>
    <w:rPr>
      <w:lang w:val="ca-ES"/>
    </w:rPr>
  </w:style>
  <w:style w:type="paragraph" w:styleId="Sangra3detindependiente">
    <w:name w:val="Body Text Indent 3"/>
    <w:basedOn w:val="Normal"/>
    <w:qFormat/>
    <w:pPr>
      <w:spacing w:after="120"/>
      <w:ind w:left="283"/>
    </w:pPr>
    <w:rPr>
      <w:sz w:val="16"/>
      <w:szCs w:val="16"/>
    </w:rPr>
  </w:style>
  <w:style w:type="paragraph" w:styleId="Prrafodelista">
    <w:name w:val="List Paragraph"/>
    <w:basedOn w:val="Normal"/>
    <w:qFormat/>
    <w:pPr>
      <w:widowControl/>
      <w:autoSpaceDE/>
      <w:ind w:left="708"/>
    </w:pPr>
    <w:rPr>
      <w:lang w:val="ca-E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jpollenca.sedelectronica.es/info.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7EA14690</Template>
  <TotalTime>6</TotalTime>
  <Pages>2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Valicourt</dc:creator>
  <cp:lastModifiedBy>Alberto Valicourt</cp:lastModifiedBy>
  <cp:revision>4</cp:revision>
  <cp:lastPrinted>2024-01-02T07:57:00Z</cp:lastPrinted>
  <dcterms:created xsi:type="dcterms:W3CDTF">2025-01-03T07:01:00Z</dcterms:created>
  <dcterms:modified xsi:type="dcterms:W3CDTF">2025-01-03T07:15:00Z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2018-10-10T13:27:00Z</dcterms:created>
  <dc:creator>SECTERESA</dc:creator>
  <dc:description/>
  <cp:keywords> </cp:keywords>
  <dc:language>en-US</dc:language>
  <cp:lastModifiedBy>Alberto Valicourt</cp:lastModifiedBy>
  <cp:lastPrinted>2014-05-26T14:42:00Z</cp:lastPrinted>
  <dcterms:modified xsi:type="dcterms:W3CDTF">2024-01-02T07:55:00Z</dcterms:modified>
  <cp:revision>17</cp:revision>
  <dc:subject/>
  <dc:title>BASES PER CONCEDIR SUBVENCIONS A LES EMPRESES QUE UTILITZIN EL CATALÀ COM A LLENGUA HABITUAL</dc:title>
</cp:coreProperties>
</file>