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F4A3FA" w14:textId="77777777" w:rsidR="00000000" w:rsidRDefault="00000000">
      <w:pPr>
        <w:spacing w:after="120" w:line="360" w:lineRule="auto"/>
        <w:jc w:val="both"/>
      </w:pPr>
      <w:r>
        <w:rPr>
          <w:rFonts w:ascii="Arial" w:hAnsi="Arial" w:cs="Arial"/>
          <w:b/>
          <w:sz w:val="22"/>
          <w:szCs w:val="22"/>
          <w:lang w:val="es-ES"/>
        </w:rPr>
        <w:t>CONVENIO DE COLABORACIÓN ENTRE EL AYUNTAMIENTO DE CABANAS Y LA ENTIDAD “O PETEIRO” DEL CEMENTERIO VECINAL DE CABANAS</w:t>
      </w:r>
    </w:p>
    <w:p w14:paraId="67439DFC" w14:textId="77777777" w:rsidR="00000000" w:rsidRDefault="00000000">
      <w:pPr>
        <w:spacing w:after="120" w:line="360" w:lineRule="auto"/>
        <w:jc w:val="both"/>
        <w:rPr>
          <w:rFonts w:ascii="Arial" w:hAnsi="Arial" w:cs="Arial"/>
          <w:sz w:val="22"/>
          <w:szCs w:val="22"/>
          <w:lang w:val="es-ES"/>
        </w:rPr>
      </w:pPr>
    </w:p>
    <w:p w14:paraId="2810C99B" w14:textId="77777777" w:rsidR="00000000" w:rsidRDefault="00000000">
      <w:pPr>
        <w:spacing w:after="120" w:line="360" w:lineRule="auto"/>
        <w:jc w:val="both"/>
      </w:pPr>
      <w:r>
        <w:rPr>
          <w:rFonts w:ascii="Arial" w:hAnsi="Arial" w:cs="Arial"/>
          <w:sz w:val="22"/>
          <w:szCs w:val="22"/>
          <w:lang w:val="es-ES"/>
        </w:rPr>
        <w:t>En la Casa del Ayuntamiento, en la fecha que consta al margen</w:t>
      </w:r>
    </w:p>
    <w:p w14:paraId="2712F8DB" w14:textId="77777777" w:rsidR="00000000" w:rsidRDefault="00000000">
      <w:pPr>
        <w:spacing w:after="120" w:line="360" w:lineRule="auto"/>
        <w:jc w:val="center"/>
      </w:pPr>
      <w:r>
        <w:rPr>
          <w:rFonts w:ascii="Arial" w:hAnsi="Arial" w:cs="Arial"/>
          <w:b/>
          <w:sz w:val="22"/>
          <w:szCs w:val="22"/>
          <w:lang w:val="es-ES"/>
        </w:rPr>
        <w:t>REUNIDOS</w:t>
      </w:r>
    </w:p>
    <w:p w14:paraId="1DE1B038" w14:textId="77777777" w:rsidR="00000000" w:rsidRDefault="00000000">
      <w:pPr>
        <w:spacing w:after="120" w:line="360" w:lineRule="auto"/>
        <w:jc w:val="both"/>
      </w:pPr>
      <w:r>
        <w:rPr>
          <w:rFonts w:ascii="Arial" w:hAnsi="Arial" w:cs="Arial"/>
          <w:sz w:val="22"/>
          <w:szCs w:val="22"/>
          <w:lang w:val="es-ES"/>
        </w:rPr>
        <w:t>De una parte, D. Fernando Couce Rodríguez, Alcalde del Ayuntamiento de Cabanas, en representación del mismo, con CIF P1501500A y domicilio social en la Calle del Concello, nº 22, 15621 Cabanas (A Coruña)</w:t>
      </w:r>
    </w:p>
    <w:p w14:paraId="763212D5" w14:textId="77777777" w:rsidR="00000000" w:rsidRDefault="00000000">
      <w:pPr>
        <w:spacing w:after="120" w:line="360" w:lineRule="auto"/>
        <w:jc w:val="both"/>
      </w:pPr>
      <w:r>
        <w:rPr>
          <w:rFonts w:ascii="Arial" w:hAnsi="Arial" w:cs="Arial"/>
          <w:sz w:val="22"/>
          <w:szCs w:val="22"/>
          <w:lang w:val="es-ES"/>
        </w:rPr>
        <w:t>De otra parte, Dª. María Mercedes Salorio Paz, con DNI 32646489J, en su calidad de Presidenta de la entidad “O Peteiro”, CIF G- 15308414 y domicilio en el apartado de correos nº 138, 15600 Pontedeume (A Coruña), representa a la entidad “O Peteiro” la cual, según el acuerdo de la Asamblea General Ordinaria adoptado en fecha 5 de noviembre de 2023, aprobó por unanimidad de los presentes la renovación de este convenio.</w:t>
      </w:r>
    </w:p>
    <w:p w14:paraId="7A0961F2" w14:textId="77777777" w:rsidR="00000000" w:rsidRDefault="00000000">
      <w:pPr>
        <w:spacing w:after="120" w:line="360" w:lineRule="auto"/>
        <w:jc w:val="both"/>
      </w:pPr>
      <w:r>
        <w:rPr>
          <w:rFonts w:ascii="Arial" w:hAnsi="Arial" w:cs="Arial"/>
          <w:sz w:val="22"/>
          <w:szCs w:val="22"/>
          <w:lang w:val="es-ES"/>
        </w:rPr>
        <w:t>Ambas partes se reconocen mutua y recíprocamente la capacidad legal suficiente y necesaria para este acto y libremente.</w:t>
      </w:r>
    </w:p>
    <w:p w14:paraId="54FF88C2" w14:textId="77777777" w:rsidR="00000000" w:rsidRDefault="00000000">
      <w:pPr>
        <w:spacing w:after="120" w:line="360" w:lineRule="auto"/>
        <w:jc w:val="center"/>
      </w:pPr>
      <w:r>
        <w:rPr>
          <w:rFonts w:ascii="Arial" w:hAnsi="Arial" w:cs="Arial"/>
          <w:b/>
          <w:sz w:val="22"/>
          <w:szCs w:val="22"/>
          <w:lang w:val="es-ES"/>
        </w:rPr>
        <w:t>EXPONEN</w:t>
      </w:r>
    </w:p>
    <w:p w14:paraId="6A2E6074" w14:textId="77777777" w:rsidR="00000000" w:rsidRDefault="00000000">
      <w:pPr>
        <w:spacing w:after="120" w:line="360" w:lineRule="auto"/>
        <w:jc w:val="both"/>
      </w:pPr>
      <w:r>
        <w:rPr>
          <w:rFonts w:ascii="Arial" w:hAnsi="Arial" w:cs="Arial"/>
          <w:b/>
          <w:sz w:val="22"/>
          <w:szCs w:val="22"/>
          <w:lang w:val="es-ES"/>
        </w:rPr>
        <w:t>PRIMERO.</w:t>
      </w:r>
      <w:r>
        <w:rPr>
          <w:rFonts w:ascii="Arial" w:hAnsi="Arial" w:cs="Arial"/>
          <w:sz w:val="22"/>
          <w:szCs w:val="22"/>
          <w:lang w:val="es-ES"/>
        </w:rPr>
        <w:t xml:space="preserve"> Que el Ayuntamiento de Cabanas debe prestar, en todo caso, el servicio de cementerio en el municipio, según establece el artículo 26.1.a) de la Leiy7/1985, de 2 de abril, reguladora de las bases del régimen local y el artículo 81.a) de la Ley 5/1997, de 22 de julio, de administración local de Galicia. En la actualidad no dispone de este servicio municipal para cumplir con las obligaciones que le impone la legislación vigente, ni está en trámite su establecimiento.</w:t>
      </w:r>
    </w:p>
    <w:p w14:paraId="10372426" w14:textId="77777777" w:rsidR="00000000" w:rsidRDefault="00000000">
      <w:pPr>
        <w:spacing w:after="120" w:line="360" w:lineRule="auto"/>
        <w:jc w:val="both"/>
        <w:rPr>
          <w:rFonts w:ascii="Arial" w:hAnsi="Arial" w:cs="Arial"/>
          <w:sz w:val="22"/>
          <w:szCs w:val="22"/>
          <w:lang w:val="es-ES"/>
        </w:rPr>
      </w:pPr>
    </w:p>
    <w:p w14:paraId="2E728FC3" w14:textId="77777777" w:rsidR="00000000" w:rsidRDefault="00000000">
      <w:pPr>
        <w:spacing w:after="120" w:line="360" w:lineRule="auto"/>
        <w:jc w:val="both"/>
      </w:pPr>
      <w:r>
        <w:rPr>
          <w:rFonts w:ascii="Arial" w:hAnsi="Arial" w:cs="Arial"/>
          <w:b/>
          <w:sz w:val="22"/>
          <w:szCs w:val="22"/>
          <w:lang w:val="es-ES"/>
        </w:rPr>
        <w:t>SEGUNDO</w:t>
      </w:r>
      <w:r>
        <w:rPr>
          <w:rFonts w:ascii="Arial" w:hAnsi="Arial" w:cs="Arial"/>
          <w:sz w:val="22"/>
          <w:szCs w:val="22"/>
          <w:lang w:val="es-ES"/>
        </w:rPr>
        <w:t xml:space="preserve">. La falta de cementerio municipal está siendo suplida por los cementerios de carácter privado existentes en las parroquias del ayuntamiento, muchos de ellos gestionados por asociaciones constituidas para este fin según consta en sus correspondientes Estatutos. El Ayuntamiento, en el presupuesto de 2024 prorrogado </w:t>
      </w:r>
      <w:r>
        <w:rPr>
          <w:rFonts w:ascii="Arial" w:hAnsi="Arial" w:cs="Arial"/>
          <w:sz w:val="22"/>
          <w:szCs w:val="22"/>
          <w:lang w:val="es-ES"/>
        </w:rPr>
        <w:lastRenderedPageBreak/>
        <w:t>2023, consignó partida presupuestaria para colaborar en el mantenimiento de cementerios con estas entidades.</w:t>
      </w:r>
    </w:p>
    <w:p w14:paraId="7C01EA07" w14:textId="77777777" w:rsidR="00000000" w:rsidRDefault="00000000">
      <w:pPr>
        <w:spacing w:after="120" w:line="360" w:lineRule="auto"/>
        <w:jc w:val="both"/>
        <w:rPr>
          <w:rFonts w:ascii="Arial" w:hAnsi="Arial" w:cs="Arial"/>
          <w:sz w:val="22"/>
          <w:szCs w:val="22"/>
          <w:lang w:val="es-ES"/>
        </w:rPr>
      </w:pPr>
    </w:p>
    <w:p w14:paraId="707C059A" w14:textId="77777777" w:rsidR="00000000" w:rsidRDefault="00000000">
      <w:pPr>
        <w:spacing w:after="120" w:line="360" w:lineRule="auto"/>
        <w:jc w:val="both"/>
      </w:pPr>
      <w:r>
        <w:rPr>
          <w:rFonts w:ascii="Arial" w:hAnsi="Arial" w:cs="Arial"/>
          <w:b/>
          <w:sz w:val="22"/>
          <w:szCs w:val="22"/>
          <w:lang w:val="es-ES"/>
        </w:rPr>
        <w:t>TERCERO.</w:t>
      </w:r>
      <w:r>
        <w:rPr>
          <w:rFonts w:ascii="Arial" w:hAnsi="Arial" w:cs="Arial"/>
          <w:sz w:val="22"/>
          <w:szCs w:val="22"/>
          <w:lang w:val="es-ES"/>
        </w:rPr>
        <w:t xml:space="preserve"> Tanto el Ayuntamiento como la Entidad “O Peteiro” tienen objetivos comunes en esta materia y por lo tanto es precisa una colaboración que permita el mantenimiento de este servicio.</w:t>
      </w:r>
    </w:p>
    <w:p w14:paraId="60EFD6E9" w14:textId="77777777" w:rsidR="00000000" w:rsidRDefault="00000000">
      <w:pPr>
        <w:spacing w:after="120" w:line="360" w:lineRule="auto"/>
        <w:jc w:val="both"/>
        <w:rPr>
          <w:rFonts w:ascii="Arial" w:hAnsi="Arial" w:cs="Arial"/>
          <w:sz w:val="22"/>
          <w:szCs w:val="22"/>
          <w:lang w:val="es-ES"/>
        </w:rPr>
      </w:pPr>
    </w:p>
    <w:p w14:paraId="6C148D1F" w14:textId="77777777" w:rsidR="00000000" w:rsidRDefault="00000000">
      <w:pPr>
        <w:spacing w:after="120" w:line="360" w:lineRule="auto"/>
        <w:jc w:val="both"/>
      </w:pPr>
      <w:r>
        <w:rPr>
          <w:rFonts w:ascii="Arial" w:hAnsi="Arial" w:cs="Arial"/>
          <w:sz w:val="22"/>
          <w:szCs w:val="22"/>
          <w:lang w:val="es-ES"/>
        </w:rPr>
        <w:t>En virtud de lo expuesto, las partes acuerdan suscribir el presente CONVENIO DE COLABORACIÓN conforme a las siguientes cláusulas:</w:t>
      </w:r>
    </w:p>
    <w:p w14:paraId="6B76CE5A" w14:textId="77777777" w:rsidR="00000000" w:rsidRDefault="00000000">
      <w:pPr>
        <w:spacing w:after="120" w:line="360" w:lineRule="auto"/>
        <w:jc w:val="both"/>
        <w:rPr>
          <w:rFonts w:ascii="Arial" w:hAnsi="Arial" w:cs="Arial"/>
          <w:sz w:val="22"/>
          <w:szCs w:val="22"/>
          <w:lang w:val="es-ES"/>
        </w:rPr>
      </w:pPr>
    </w:p>
    <w:p w14:paraId="47D748B5" w14:textId="77777777" w:rsidR="00000000" w:rsidRDefault="00000000">
      <w:pPr>
        <w:spacing w:after="120" w:line="360" w:lineRule="auto"/>
        <w:jc w:val="center"/>
      </w:pPr>
      <w:r>
        <w:rPr>
          <w:rFonts w:ascii="Arial" w:hAnsi="Arial" w:cs="Arial"/>
          <w:b/>
          <w:sz w:val="22"/>
          <w:szCs w:val="22"/>
          <w:lang w:val="es-ES"/>
        </w:rPr>
        <w:t>CLÁUSULAS</w:t>
      </w:r>
    </w:p>
    <w:p w14:paraId="290D24E4" w14:textId="77777777" w:rsidR="00000000" w:rsidRDefault="00000000">
      <w:pPr>
        <w:spacing w:after="120" w:line="360" w:lineRule="auto"/>
        <w:jc w:val="both"/>
      </w:pPr>
      <w:r>
        <w:rPr>
          <w:rFonts w:ascii="Arial" w:hAnsi="Arial" w:cs="Arial"/>
          <w:b/>
          <w:sz w:val="22"/>
          <w:szCs w:val="22"/>
          <w:lang w:val="es-ES"/>
        </w:rPr>
        <w:t>PRIMERA</w:t>
      </w:r>
      <w:r>
        <w:rPr>
          <w:rFonts w:ascii="Arial" w:hAnsi="Arial" w:cs="Arial"/>
          <w:sz w:val="22"/>
          <w:szCs w:val="22"/>
          <w:lang w:val="es-ES"/>
        </w:rPr>
        <w:t xml:space="preserve">. </w:t>
      </w:r>
      <w:r>
        <w:rPr>
          <w:rFonts w:ascii="Arial" w:hAnsi="Arial" w:cs="Arial"/>
          <w:b/>
          <w:sz w:val="22"/>
          <w:szCs w:val="22"/>
          <w:lang w:val="es-ES"/>
        </w:rPr>
        <w:t>Objeto</w:t>
      </w:r>
    </w:p>
    <w:p w14:paraId="784D1032" w14:textId="77777777" w:rsidR="00000000" w:rsidRDefault="00000000">
      <w:pPr>
        <w:spacing w:after="120" w:line="360" w:lineRule="auto"/>
        <w:jc w:val="both"/>
      </w:pPr>
      <w:r>
        <w:rPr>
          <w:rFonts w:ascii="Arial" w:hAnsi="Arial" w:cs="Arial"/>
          <w:sz w:val="22"/>
          <w:szCs w:val="22"/>
          <w:lang w:val="es-ES"/>
        </w:rPr>
        <w:t>El objeto de este convenio es establecer las bases de colaboración entre el Ayuntamiento de Cabanas y la Asociación Vecinal “O Peteiro”, para la prestación del servicio de cementerio, en el ámbito de la parroquia de Cabanas.</w:t>
      </w:r>
    </w:p>
    <w:p w14:paraId="3F735868" w14:textId="77777777" w:rsidR="00000000" w:rsidRDefault="00000000">
      <w:pPr>
        <w:spacing w:after="120" w:line="360" w:lineRule="auto"/>
        <w:jc w:val="both"/>
        <w:rPr>
          <w:rFonts w:ascii="Arial" w:hAnsi="Arial" w:cs="Arial"/>
          <w:sz w:val="22"/>
          <w:szCs w:val="22"/>
          <w:lang w:val="es-ES"/>
        </w:rPr>
      </w:pPr>
    </w:p>
    <w:p w14:paraId="47136C91" w14:textId="77777777" w:rsidR="00000000" w:rsidRDefault="00000000">
      <w:pPr>
        <w:spacing w:after="120" w:line="360" w:lineRule="auto"/>
        <w:jc w:val="both"/>
      </w:pPr>
      <w:r>
        <w:rPr>
          <w:rFonts w:ascii="Arial" w:hAnsi="Arial" w:cs="Arial"/>
          <w:b/>
          <w:bCs/>
          <w:sz w:val="22"/>
          <w:szCs w:val="22"/>
          <w:lang w:val="es-ES"/>
        </w:rPr>
        <w:t>SEGUNDA. Aportación municipal</w:t>
      </w:r>
      <w:r>
        <w:rPr>
          <w:rFonts w:ascii="Arial" w:hAnsi="Arial" w:cs="Arial"/>
          <w:sz w:val="22"/>
          <w:szCs w:val="22"/>
          <w:lang w:val="es-ES"/>
        </w:rPr>
        <w:t>.</w:t>
      </w:r>
    </w:p>
    <w:p w14:paraId="4F38C7E6" w14:textId="77777777" w:rsidR="00000000" w:rsidRDefault="00000000">
      <w:pPr>
        <w:spacing w:after="120" w:line="360" w:lineRule="auto"/>
        <w:jc w:val="both"/>
      </w:pPr>
      <w:r>
        <w:rPr>
          <w:rFonts w:ascii="Arial" w:hAnsi="Arial" w:cs="Arial"/>
          <w:sz w:val="22"/>
          <w:szCs w:val="22"/>
          <w:lang w:val="es-ES"/>
        </w:rPr>
        <w:t>El Ayuntamiento contribuye con la cantidad global de 2.000,00 euros con cargo a la reserva de crédito hecha en la partida presupuestaria 164.48900 del año 2024 prorrogado 2023.</w:t>
      </w:r>
    </w:p>
    <w:p w14:paraId="5059987F" w14:textId="77777777" w:rsidR="00000000" w:rsidRDefault="00000000">
      <w:pPr>
        <w:spacing w:after="120" w:line="360" w:lineRule="auto"/>
        <w:jc w:val="both"/>
        <w:rPr>
          <w:rFonts w:ascii="Arial" w:hAnsi="Arial" w:cs="Arial"/>
          <w:sz w:val="22"/>
          <w:szCs w:val="22"/>
          <w:lang w:val="es-ES"/>
        </w:rPr>
      </w:pPr>
    </w:p>
    <w:p w14:paraId="183C2717" w14:textId="77777777" w:rsidR="00000000" w:rsidRDefault="00000000">
      <w:pPr>
        <w:spacing w:after="120" w:line="360" w:lineRule="auto"/>
        <w:jc w:val="both"/>
      </w:pPr>
      <w:r>
        <w:rPr>
          <w:rFonts w:ascii="Arial" w:hAnsi="Arial" w:cs="Arial"/>
          <w:b/>
          <w:bCs/>
          <w:sz w:val="22"/>
          <w:szCs w:val="22"/>
          <w:lang w:val="es-ES"/>
        </w:rPr>
        <w:t>TERCERA. Gastos subvencionables.</w:t>
      </w:r>
    </w:p>
    <w:p w14:paraId="56B466DC" w14:textId="77777777" w:rsidR="00000000" w:rsidRDefault="00000000">
      <w:pPr>
        <w:spacing w:line="360" w:lineRule="auto"/>
        <w:jc w:val="both"/>
      </w:pPr>
      <w:r>
        <w:rPr>
          <w:rFonts w:ascii="Arial" w:hAnsi="Arial" w:cs="Arial"/>
          <w:sz w:val="22"/>
          <w:szCs w:val="22"/>
          <w:lang w:val="es-ES"/>
        </w:rPr>
        <w:t xml:space="preserve">De acuerdo con la Ley 38/2003, de 17 de noviembre, general de subvenciones, se considerarán gastos subvencionables los gastos corrientes directamente vinculados al desarrollo de las actividades programadas y recogidas en la memoria presentada, </w:t>
      </w:r>
      <w:r>
        <w:rPr>
          <w:rFonts w:ascii="Arial" w:hAnsi="Arial" w:cs="Arial"/>
          <w:sz w:val="22"/>
          <w:szCs w:val="22"/>
          <w:lang w:val="es-ES"/>
        </w:rPr>
        <w:lastRenderedPageBreak/>
        <w:t>siempre que sean debidamente computadas en la Contabilidad General y hagan referencia al período comprendido entre el 1 de enero y el 29 de noviembre de 2024.</w:t>
      </w:r>
    </w:p>
    <w:p w14:paraId="61DAE707" w14:textId="77777777" w:rsidR="00000000" w:rsidRDefault="00000000">
      <w:pPr>
        <w:spacing w:line="360" w:lineRule="auto"/>
        <w:jc w:val="both"/>
        <w:rPr>
          <w:rFonts w:ascii="Arial" w:hAnsi="Arial" w:cs="Arial"/>
          <w:sz w:val="22"/>
          <w:szCs w:val="22"/>
          <w:lang w:val="es-ES"/>
        </w:rPr>
      </w:pPr>
    </w:p>
    <w:p w14:paraId="25DDE0F8" w14:textId="77777777" w:rsidR="00000000" w:rsidRDefault="00000000">
      <w:pPr>
        <w:spacing w:line="360" w:lineRule="auto"/>
        <w:jc w:val="both"/>
      </w:pPr>
      <w:r>
        <w:rPr>
          <w:rFonts w:ascii="Arial" w:hAnsi="Arial" w:cs="Arial"/>
          <w:sz w:val="22"/>
          <w:szCs w:val="22"/>
          <w:lang w:val="es-ES"/>
        </w:rPr>
        <w:t>Se excluirán de forma expresa, tanto todos los gastos que se dediquen al material que sea inventariable (por ejemplo, ordenadores, mobiliario de oficina, etc.) como los gastos que non estén directamente vinculados con el objeto del convenio recogido en la cláusula primera.</w:t>
      </w:r>
    </w:p>
    <w:p w14:paraId="4C0C5360" w14:textId="77777777" w:rsidR="00000000" w:rsidRDefault="00000000">
      <w:pPr>
        <w:spacing w:after="120" w:line="360" w:lineRule="auto"/>
        <w:jc w:val="both"/>
        <w:rPr>
          <w:rFonts w:ascii="Arial" w:hAnsi="Arial" w:cs="Arial"/>
          <w:sz w:val="22"/>
          <w:szCs w:val="22"/>
          <w:lang w:val="es-ES"/>
        </w:rPr>
      </w:pPr>
    </w:p>
    <w:p w14:paraId="0FE75615" w14:textId="77777777" w:rsidR="00000000" w:rsidRDefault="00000000">
      <w:pPr>
        <w:spacing w:after="120" w:line="360" w:lineRule="auto"/>
        <w:jc w:val="both"/>
      </w:pPr>
      <w:r>
        <w:rPr>
          <w:rFonts w:ascii="Arial" w:hAnsi="Arial" w:cs="Arial"/>
          <w:b/>
          <w:sz w:val="22"/>
          <w:szCs w:val="22"/>
          <w:lang w:val="es-ES"/>
        </w:rPr>
        <w:t>CUARTA</w:t>
      </w:r>
      <w:r>
        <w:rPr>
          <w:rFonts w:ascii="Arial" w:hAnsi="Arial" w:cs="Arial"/>
          <w:sz w:val="22"/>
          <w:szCs w:val="22"/>
          <w:lang w:val="es-ES"/>
        </w:rPr>
        <w:t xml:space="preserve">. </w:t>
      </w:r>
      <w:r>
        <w:rPr>
          <w:rFonts w:ascii="Arial" w:hAnsi="Arial" w:cs="Arial"/>
          <w:b/>
          <w:sz w:val="22"/>
          <w:szCs w:val="22"/>
          <w:lang w:val="es-ES"/>
        </w:rPr>
        <w:t>Obligaciones de la Asociación Vecinal “O Peteiro”.</w:t>
      </w:r>
    </w:p>
    <w:p w14:paraId="38DE0CB1" w14:textId="77777777" w:rsidR="00000000" w:rsidRDefault="00000000">
      <w:pPr>
        <w:spacing w:after="120" w:line="360" w:lineRule="auto"/>
        <w:jc w:val="both"/>
      </w:pPr>
      <w:r>
        <w:rPr>
          <w:rFonts w:ascii="Arial" w:hAnsi="Arial" w:cs="Arial"/>
          <w:sz w:val="22"/>
          <w:szCs w:val="22"/>
          <w:lang w:val="es-ES"/>
        </w:rPr>
        <w:t>Las obligaciones de la Asociación Vecinal “O Peteiro” serán las siguientes:</w:t>
      </w:r>
    </w:p>
    <w:p w14:paraId="3999AA75" w14:textId="77777777" w:rsidR="00000000" w:rsidRDefault="00000000">
      <w:pPr>
        <w:pStyle w:val="ListParagraph"/>
        <w:numPr>
          <w:ilvl w:val="0"/>
          <w:numId w:val="1"/>
        </w:numPr>
        <w:spacing w:after="120" w:line="360" w:lineRule="auto"/>
        <w:ind w:left="567" w:hanging="141"/>
      </w:pPr>
      <w:r>
        <w:rPr>
          <w:rFonts w:ascii="Arial" w:hAnsi="Arial" w:cs="Arial"/>
          <w:sz w:val="22"/>
          <w:szCs w:val="22"/>
          <w:lang w:val="es-ES"/>
        </w:rPr>
        <w:t>Facilitar al Ayuntamiento de Cabanas la prestación del servicio de cementerio en el ámbito de la parroquia de Cabanas para que pueda cumplir con las obligaciones que la legislación vigente exige a la entidad municipal.</w:t>
      </w:r>
    </w:p>
    <w:p w14:paraId="572D2145" w14:textId="77777777" w:rsidR="00000000" w:rsidRDefault="00000000">
      <w:pPr>
        <w:spacing w:after="120" w:line="360" w:lineRule="auto"/>
        <w:ind w:left="567"/>
        <w:jc w:val="both"/>
      </w:pPr>
      <w:r>
        <w:rPr>
          <w:rFonts w:ascii="Arial" w:hAnsi="Arial" w:cs="Arial"/>
          <w:sz w:val="22"/>
          <w:szCs w:val="22"/>
          <w:lang w:val="es-ES"/>
        </w:rPr>
        <w:t>En este sentido facilitará espacio para proceder a enterramiento de personas fallecidas en la parroquia y no dispongan de familiares que los tuvieran a su cargo o de lugar destinado a su enterramiento.</w:t>
      </w:r>
    </w:p>
    <w:p w14:paraId="79623AF1" w14:textId="77777777" w:rsidR="00000000" w:rsidRDefault="00000000">
      <w:pPr>
        <w:pStyle w:val="ListParagraph"/>
        <w:numPr>
          <w:ilvl w:val="0"/>
          <w:numId w:val="1"/>
        </w:numPr>
        <w:spacing w:after="120" w:line="360" w:lineRule="auto"/>
        <w:ind w:left="567" w:hanging="141"/>
      </w:pPr>
      <w:r>
        <w:rPr>
          <w:rFonts w:ascii="Arial" w:hAnsi="Arial" w:cs="Arial"/>
          <w:sz w:val="22"/>
          <w:szCs w:val="22"/>
          <w:lang w:val="es-ES"/>
        </w:rPr>
        <w:t>Desarrollar la prestación del servicio cumpliendo con la normativa vigente en materia de cementerios y política mortuoria, manteniendo las instalaciones en las condiciones requeridas.</w:t>
      </w:r>
    </w:p>
    <w:p w14:paraId="487C1873" w14:textId="77777777" w:rsidR="00000000" w:rsidRDefault="00000000">
      <w:pPr>
        <w:pStyle w:val="ListParagraph"/>
        <w:numPr>
          <w:ilvl w:val="0"/>
          <w:numId w:val="1"/>
        </w:numPr>
        <w:spacing w:after="120" w:line="360" w:lineRule="auto"/>
        <w:ind w:left="567" w:hanging="141"/>
      </w:pPr>
      <w:r>
        <w:rPr>
          <w:rFonts w:ascii="Arial" w:hAnsi="Arial" w:cs="Arial"/>
          <w:sz w:val="22"/>
          <w:szCs w:val="22"/>
          <w:lang w:val="es-ES"/>
        </w:rPr>
        <w:t>Como beneficiaria de subvenciones públicas, la Entidad “O Peteiro” deberá estar al corriente en sus obligaciones tributarias con el Estado, Comunidad Autónoma y el Ayuntamiento de Cabanas, debiendo adjuntar los justificantes correspondientes.</w:t>
      </w:r>
    </w:p>
    <w:p w14:paraId="5BC2D901" w14:textId="77777777" w:rsidR="00000000" w:rsidRDefault="00000000">
      <w:pPr>
        <w:pStyle w:val="ListParagraph"/>
        <w:numPr>
          <w:ilvl w:val="0"/>
          <w:numId w:val="1"/>
        </w:numPr>
        <w:spacing w:after="120" w:line="360" w:lineRule="auto"/>
        <w:ind w:left="567" w:hanging="141"/>
      </w:pPr>
      <w:r>
        <w:rPr>
          <w:rFonts w:ascii="Arial" w:hAnsi="Arial" w:cs="Arial"/>
          <w:sz w:val="22"/>
          <w:szCs w:val="22"/>
          <w:lang w:val="es-ES"/>
        </w:rPr>
        <w:t xml:space="preserve">La Entidad “O Peteiro” está obligada a presentar los documentos justificativos de la subvención, como fecha límite, el </w:t>
      </w:r>
      <w:r>
        <w:rPr>
          <w:rFonts w:ascii="Arial" w:hAnsi="Arial" w:cs="Arial"/>
          <w:b/>
          <w:bCs/>
          <w:sz w:val="22"/>
          <w:szCs w:val="22"/>
          <w:lang w:val="es-ES"/>
        </w:rPr>
        <w:t>29 de noviembre de 2024</w:t>
      </w:r>
      <w:r>
        <w:rPr>
          <w:rFonts w:ascii="Arial" w:hAnsi="Arial" w:cs="Arial"/>
          <w:sz w:val="22"/>
          <w:szCs w:val="22"/>
          <w:lang w:val="es-ES"/>
        </w:rPr>
        <w:t>, y someterse a las actuaciones de comprobación que respecto a la gestión de los referidos fondos pueda efectuar el Ayuntamiento, adjuntando cuanta información le sea requerida.</w:t>
      </w:r>
    </w:p>
    <w:p w14:paraId="5D0BE469" w14:textId="77777777" w:rsidR="00000000" w:rsidRDefault="00000000">
      <w:pPr>
        <w:pStyle w:val="ListParagraph"/>
        <w:numPr>
          <w:ilvl w:val="0"/>
          <w:numId w:val="1"/>
        </w:numPr>
        <w:spacing w:after="120" w:line="360" w:lineRule="auto"/>
        <w:ind w:left="567" w:hanging="141"/>
      </w:pPr>
      <w:r>
        <w:rPr>
          <w:rFonts w:ascii="Arial" w:hAnsi="Arial" w:cs="Arial"/>
          <w:sz w:val="22"/>
          <w:szCs w:val="22"/>
          <w:lang w:val="es-ES"/>
        </w:rPr>
        <w:lastRenderedPageBreak/>
        <w:t>Cumplir las obligaciones de publicidad que vienen establecidas en la cláusula sexta do convenio.</w:t>
      </w:r>
    </w:p>
    <w:p w14:paraId="2C468350" w14:textId="77777777" w:rsidR="00000000" w:rsidRDefault="00000000">
      <w:pPr>
        <w:pStyle w:val="ListParagraph"/>
        <w:numPr>
          <w:ilvl w:val="0"/>
          <w:numId w:val="1"/>
        </w:numPr>
        <w:spacing w:after="120" w:line="360" w:lineRule="auto"/>
        <w:ind w:left="567" w:hanging="141"/>
      </w:pPr>
      <w:r>
        <w:rPr>
          <w:rFonts w:ascii="Arial" w:hAnsi="Arial" w:cs="Arial"/>
          <w:sz w:val="22"/>
          <w:szCs w:val="22"/>
          <w:lang w:val="es-ES"/>
        </w:rPr>
        <w:t>Concertar un seguro de responsabilidad civil y un seguro de accidentes que cubran los riesgos que pudieran ocasionar las obras realizadas en el cementerio de Cabanas.</w:t>
      </w:r>
    </w:p>
    <w:p w14:paraId="28284E82" w14:textId="77777777" w:rsidR="00000000" w:rsidRDefault="00000000">
      <w:pPr>
        <w:pStyle w:val="ListParagraph"/>
        <w:numPr>
          <w:ilvl w:val="0"/>
          <w:numId w:val="1"/>
        </w:numPr>
        <w:spacing w:after="120" w:line="360" w:lineRule="auto"/>
        <w:ind w:left="567" w:hanging="141"/>
      </w:pPr>
      <w:r>
        <w:rPr>
          <w:rFonts w:ascii="Arial" w:hAnsi="Arial" w:cs="Arial"/>
          <w:sz w:val="22"/>
          <w:szCs w:val="22"/>
          <w:lang w:val="es-ES"/>
        </w:rPr>
        <w:t>Cumplir con las obligaciones que, con carácter general, establece el artículo 14 de la Ley 38/2003, de 17 de noviembre, para las personas beneficiarias.</w:t>
      </w:r>
    </w:p>
    <w:p w14:paraId="2D589EC7" w14:textId="77777777" w:rsidR="00000000" w:rsidRDefault="00000000">
      <w:pPr>
        <w:pStyle w:val="ListParagraph"/>
        <w:numPr>
          <w:ilvl w:val="0"/>
          <w:numId w:val="1"/>
        </w:numPr>
        <w:spacing w:after="120" w:line="360" w:lineRule="auto"/>
        <w:ind w:left="567" w:hanging="141"/>
      </w:pPr>
      <w:r>
        <w:rPr>
          <w:rFonts w:ascii="Arial" w:hAnsi="Arial" w:cs="Arial"/>
          <w:sz w:val="22"/>
          <w:szCs w:val="22"/>
          <w:lang w:val="es-ES"/>
        </w:rPr>
        <w:t>Presentar en el Ayuntamiento de Cabanas, en los plazos establecidos, la documentación necesaria para la acreditación y justificación del objeto de este convenio.</w:t>
      </w:r>
    </w:p>
    <w:p w14:paraId="3BD0120F" w14:textId="77777777" w:rsidR="00000000" w:rsidRDefault="00000000">
      <w:pPr>
        <w:spacing w:after="120" w:line="360" w:lineRule="auto"/>
        <w:jc w:val="both"/>
        <w:rPr>
          <w:rFonts w:ascii="Arial" w:hAnsi="Arial" w:cs="Arial"/>
          <w:b/>
          <w:sz w:val="22"/>
          <w:szCs w:val="22"/>
          <w:lang w:val="es-ES"/>
        </w:rPr>
      </w:pPr>
    </w:p>
    <w:p w14:paraId="38519427" w14:textId="77777777" w:rsidR="00000000" w:rsidRDefault="00000000">
      <w:pPr>
        <w:spacing w:after="120" w:line="360" w:lineRule="auto"/>
        <w:jc w:val="both"/>
      </w:pPr>
      <w:r>
        <w:rPr>
          <w:rFonts w:ascii="Arial" w:hAnsi="Arial" w:cs="Arial"/>
          <w:b/>
          <w:sz w:val="22"/>
          <w:szCs w:val="22"/>
          <w:lang w:val="es-ES"/>
        </w:rPr>
        <w:t>QUINTA. Obligaciones del Ayuntamiento de Cabanas.</w:t>
      </w:r>
    </w:p>
    <w:p w14:paraId="2CAD79AE" w14:textId="77777777" w:rsidR="00000000" w:rsidRDefault="00000000">
      <w:pPr>
        <w:spacing w:after="120" w:line="360" w:lineRule="auto"/>
        <w:jc w:val="both"/>
      </w:pPr>
      <w:r>
        <w:rPr>
          <w:rFonts w:ascii="Arial" w:hAnsi="Arial" w:cs="Arial"/>
          <w:bCs/>
          <w:sz w:val="22"/>
          <w:szCs w:val="22"/>
          <w:lang w:val="es-ES"/>
        </w:rPr>
        <w:t xml:space="preserve">El Ayuntamiento de Cabanas asume la obligación de contribuir con una cantidad de </w:t>
      </w:r>
      <w:r>
        <w:rPr>
          <w:rFonts w:ascii="Arial" w:hAnsi="Arial" w:cs="Arial"/>
          <w:sz w:val="22"/>
          <w:szCs w:val="22"/>
          <w:lang w:val="es-ES"/>
        </w:rPr>
        <w:t>2.000,00 euros con cargo a la partida 164.48900 del presupuesto 2024 prorrogado 2023.</w:t>
      </w:r>
    </w:p>
    <w:p w14:paraId="1621D610" w14:textId="77777777" w:rsidR="00000000" w:rsidRDefault="00000000">
      <w:pPr>
        <w:spacing w:line="360" w:lineRule="auto"/>
        <w:jc w:val="both"/>
      </w:pPr>
      <w:r>
        <w:rPr>
          <w:rFonts w:ascii="Arial" w:hAnsi="Arial" w:cs="Arial"/>
          <w:sz w:val="22"/>
          <w:szCs w:val="22"/>
          <w:lang w:val="es-ES"/>
        </w:rPr>
        <w:t xml:space="preserve">Teniendo en cuenta la cuantía de la subvención y de conformidad con el apartado 4 del artículo 34 de la Ley 38/2003, de 17 de noviembre, general de subvenciones y el apartado 6 del artículo 31 de la Ley 9/2007, de 13 de junio, de subvenciones de Galicia, podrán realizar </w:t>
      </w:r>
      <w:r>
        <w:rPr>
          <w:rFonts w:ascii="Arial" w:hAnsi="Arial" w:cs="Arial"/>
          <w:b/>
          <w:sz w:val="22"/>
          <w:szCs w:val="22"/>
          <w:lang w:val="es-ES"/>
        </w:rPr>
        <w:t xml:space="preserve">pagos anticipados </w:t>
      </w:r>
      <w:r>
        <w:rPr>
          <w:rFonts w:ascii="Arial" w:hAnsi="Arial" w:cs="Arial"/>
          <w:sz w:val="22"/>
          <w:szCs w:val="22"/>
          <w:lang w:val="es-ES"/>
        </w:rPr>
        <w:t>(entrega de fondos con carácter previo a la justificación final), de conformidad con el siguiente párrafo:</w:t>
      </w:r>
    </w:p>
    <w:p w14:paraId="2B1DF317" w14:textId="77777777" w:rsidR="00000000" w:rsidRDefault="00000000">
      <w:pPr>
        <w:pStyle w:val="ListParagraph"/>
        <w:numPr>
          <w:ilvl w:val="0"/>
          <w:numId w:val="2"/>
        </w:numPr>
        <w:spacing w:after="200" w:line="360" w:lineRule="auto"/>
        <w:contextualSpacing/>
      </w:pPr>
      <w:r>
        <w:rPr>
          <w:rFonts w:ascii="Arial" w:hAnsi="Arial" w:cs="Arial"/>
          <w:sz w:val="22"/>
          <w:szCs w:val="22"/>
          <w:lang w:val="es-ES"/>
        </w:rPr>
        <w:t>Una vez firmado el convenio, la Asociación Vecinal “O Peteiro” podrá solicitar un anticipo del 50% de la cantidad concedida. Con la justificación final, una vez revisada y validada la documentación presentada, se abonará el restante 50%.</w:t>
      </w:r>
    </w:p>
    <w:p w14:paraId="37037393" w14:textId="77777777" w:rsidR="00000000" w:rsidRDefault="00000000">
      <w:pPr>
        <w:spacing w:line="360" w:lineRule="auto"/>
        <w:contextualSpacing/>
        <w:jc w:val="both"/>
      </w:pPr>
      <w:r>
        <w:rPr>
          <w:rFonts w:ascii="Arial" w:hAnsi="Arial" w:cs="Arial"/>
          <w:sz w:val="22"/>
          <w:szCs w:val="22"/>
          <w:lang w:val="es-ES"/>
        </w:rPr>
        <w:t xml:space="preserve">Según el apartado 5 del artículo 34 de la Ley 38/2003, de 17 de noviembre, general de subvenciones y el apartado 7 del artículo 31 de la Ley 9/2007, de 13 de junio, de subvenciones de Galicia, no se podrán realizar pagos anticipados en tanto el beneficiario no se encuentre al corriente en el cumplimiento de sus obligaciones tributarias y frente a la Seguridad Social y no tenga pendiente de pago ninguna otra </w:t>
      </w:r>
      <w:r>
        <w:rPr>
          <w:rFonts w:ascii="Arial" w:hAnsi="Arial" w:cs="Arial"/>
          <w:sz w:val="22"/>
          <w:szCs w:val="22"/>
          <w:lang w:val="es-ES"/>
        </w:rPr>
        <w:lastRenderedPageBreak/>
        <w:t>deuda con la Administración pública de la Comunidad Autónoma o sea deudor por resolución de procedencia de reintegro. Por lo tanto, junto a la solicitud de anticipo del 50%. La Asociación Vecinal “O Peteiro” deberá acreditar estar al corriente en el cumplimiento de las obligaciones de la Seguridad Social y de la Administración Tributaria (estatal, autonómica y local).</w:t>
      </w:r>
      <w:bookmarkStart w:id="0" w:name="_Hlk100662997"/>
      <w:bookmarkEnd w:id="0"/>
    </w:p>
    <w:p w14:paraId="1A75AD6A" w14:textId="77777777" w:rsidR="00000000" w:rsidRDefault="00000000">
      <w:pPr>
        <w:spacing w:after="120" w:line="360" w:lineRule="auto"/>
        <w:jc w:val="both"/>
        <w:rPr>
          <w:rFonts w:ascii="Arial" w:hAnsi="Arial" w:cs="Arial"/>
          <w:sz w:val="22"/>
          <w:szCs w:val="22"/>
          <w:lang w:val="es-ES"/>
        </w:rPr>
      </w:pPr>
    </w:p>
    <w:p w14:paraId="2F8A7B46" w14:textId="77777777" w:rsidR="00000000" w:rsidRDefault="00000000">
      <w:pPr>
        <w:spacing w:after="120" w:line="360" w:lineRule="auto"/>
        <w:jc w:val="both"/>
      </w:pPr>
      <w:r>
        <w:rPr>
          <w:rFonts w:ascii="Arial" w:hAnsi="Arial" w:cs="Arial"/>
          <w:b/>
          <w:sz w:val="22"/>
          <w:szCs w:val="22"/>
          <w:lang w:val="es-ES"/>
        </w:rPr>
        <w:t>SEXTA. Publicidad del financiamiento del Ayuntamiento</w:t>
      </w:r>
    </w:p>
    <w:p w14:paraId="6EA7F602" w14:textId="77777777" w:rsidR="00000000" w:rsidRDefault="00000000">
      <w:pPr>
        <w:spacing w:line="360" w:lineRule="auto"/>
        <w:jc w:val="both"/>
      </w:pPr>
      <w:r>
        <w:rPr>
          <w:rFonts w:ascii="Arial" w:hAnsi="Arial" w:cs="Arial"/>
          <w:sz w:val="22"/>
          <w:szCs w:val="22"/>
          <w:lang w:val="es-ES"/>
        </w:rPr>
        <w:t>En toda la publicidad que la Asociación Vecinal “O Peteiro” haga relativas a obras deberá figurar, en lugar destacado, el anagrama del Ayuntamiento de Cabanas.</w:t>
      </w:r>
    </w:p>
    <w:p w14:paraId="3C9592CD" w14:textId="77777777" w:rsidR="00000000" w:rsidRDefault="00000000">
      <w:pPr>
        <w:spacing w:line="360" w:lineRule="auto"/>
        <w:jc w:val="both"/>
        <w:rPr>
          <w:rFonts w:ascii="Arial" w:hAnsi="Arial" w:cs="Arial"/>
          <w:sz w:val="22"/>
          <w:szCs w:val="22"/>
          <w:lang w:val="es-ES"/>
        </w:rPr>
      </w:pPr>
    </w:p>
    <w:p w14:paraId="512DA7DA" w14:textId="77777777" w:rsidR="00000000" w:rsidRDefault="00000000">
      <w:pPr>
        <w:spacing w:line="360" w:lineRule="auto"/>
        <w:jc w:val="both"/>
      </w:pPr>
      <w:r>
        <w:rPr>
          <w:rFonts w:ascii="Arial" w:hAnsi="Arial" w:cs="Arial"/>
          <w:sz w:val="22"/>
          <w:szCs w:val="22"/>
          <w:lang w:val="es-ES"/>
        </w:rPr>
        <w:t>La imagen corporativa establecida por el Ayuntamiento de Cabanas se especifica en el Anexo I.</w:t>
      </w:r>
    </w:p>
    <w:p w14:paraId="5F8D26D1" w14:textId="77777777" w:rsidR="00000000" w:rsidRDefault="00000000">
      <w:pPr>
        <w:spacing w:line="360" w:lineRule="auto"/>
        <w:jc w:val="both"/>
        <w:rPr>
          <w:rFonts w:ascii="Arial" w:hAnsi="Arial" w:cs="Arial"/>
          <w:sz w:val="22"/>
          <w:szCs w:val="22"/>
          <w:lang w:val="es-ES"/>
        </w:rPr>
      </w:pPr>
    </w:p>
    <w:p w14:paraId="45170AD9" w14:textId="77777777" w:rsidR="00000000" w:rsidRDefault="00000000">
      <w:pPr>
        <w:spacing w:line="360" w:lineRule="auto"/>
        <w:jc w:val="both"/>
      </w:pPr>
      <w:r>
        <w:rPr>
          <w:rFonts w:ascii="Arial" w:hAnsi="Arial" w:cs="Arial"/>
          <w:sz w:val="22"/>
          <w:szCs w:val="22"/>
          <w:lang w:val="es-ES"/>
        </w:rPr>
        <w:t>En el caso de que el beneficiario recibiese subvenciones de distintas entidades públicas o privadas, la publicidad que le dará al financiamiento municipal deberá ser, por lo menos, análoga a la empleada con las demás subvenciones.</w:t>
      </w:r>
    </w:p>
    <w:p w14:paraId="20080864" w14:textId="77777777" w:rsidR="00000000" w:rsidRDefault="00000000">
      <w:pPr>
        <w:spacing w:line="360" w:lineRule="auto"/>
        <w:jc w:val="both"/>
        <w:rPr>
          <w:rFonts w:ascii="Arial" w:hAnsi="Arial" w:cs="Arial"/>
          <w:sz w:val="22"/>
          <w:szCs w:val="22"/>
          <w:lang w:val="es-ES"/>
        </w:rPr>
      </w:pPr>
    </w:p>
    <w:p w14:paraId="6F36AAD5" w14:textId="77777777" w:rsidR="00000000" w:rsidRDefault="00000000">
      <w:pPr>
        <w:spacing w:line="360" w:lineRule="auto"/>
        <w:jc w:val="both"/>
      </w:pPr>
      <w:r>
        <w:rPr>
          <w:rFonts w:ascii="Arial" w:hAnsi="Arial" w:cs="Arial"/>
          <w:sz w:val="22"/>
          <w:szCs w:val="22"/>
          <w:lang w:val="es-ES"/>
        </w:rPr>
        <w:t>Con la documentación justificativa se adjuntarán los documentos que acrediten el cumplimiento de esta obligación con el Ayuntamiento de Cabanas.</w:t>
      </w:r>
    </w:p>
    <w:p w14:paraId="1F44AAA9" w14:textId="77777777" w:rsidR="00000000" w:rsidRDefault="00000000">
      <w:pPr>
        <w:spacing w:after="120" w:line="360" w:lineRule="auto"/>
        <w:jc w:val="both"/>
        <w:rPr>
          <w:rFonts w:ascii="Arial" w:hAnsi="Arial" w:cs="Arial"/>
          <w:b/>
          <w:sz w:val="22"/>
          <w:szCs w:val="22"/>
          <w:lang w:val="es-ES"/>
        </w:rPr>
      </w:pPr>
    </w:p>
    <w:p w14:paraId="2853E3D9" w14:textId="77777777" w:rsidR="00000000" w:rsidRDefault="00000000">
      <w:pPr>
        <w:spacing w:after="120" w:line="360" w:lineRule="auto"/>
        <w:jc w:val="both"/>
      </w:pPr>
      <w:r>
        <w:rPr>
          <w:rFonts w:ascii="Arial" w:hAnsi="Arial" w:cs="Arial"/>
          <w:b/>
          <w:sz w:val="22"/>
          <w:szCs w:val="22"/>
          <w:lang w:val="es-ES"/>
        </w:rPr>
        <w:t>SÉPTIMA.</w:t>
      </w:r>
      <w:r>
        <w:rPr>
          <w:rFonts w:ascii="Arial" w:hAnsi="Arial" w:cs="Arial"/>
          <w:sz w:val="22"/>
          <w:szCs w:val="22"/>
          <w:lang w:val="es-ES"/>
        </w:rPr>
        <w:t xml:space="preserve"> </w:t>
      </w:r>
      <w:r>
        <w:rPr>
          <w:rFonts w:ascii="Arial" w:hAnsi="Arial" w:cs="Arial"/>
          <w:b/>
          <w:sz w:val="22"/>
          <w:szCs w:val="22"/>
          <w:lang w:val="es-ES"/>
        </w:rPr>
        <w:t>Plazos y forma de justificación y de pago del presente convenio.</w:t>
      </w:r>
    </w:p>
    <w:p w14:paraId="3558B621" w14:textId="77777777" w:rsidR="00000000" w:rsidRDefault="00000000">
      <w:pPr>
        <w:spacing w:line="360" w:lineRule="auto"/>
        <w:contextualSpacing/>
        <w:jc w:val="both"/>
      </w:pPr>
      <w:r>
        <w:rPr>
          <w:rFonts w:ascii="Arial" w:hAnsi="Arial" w:cs="Arial"/>
          <w:sz w:val="22"/>
          <w:szCs w:val="22"/>
          <w:lang w:val="es-ES"/>
        </w:rPr>
        <w:t>La justificación deberá ser presentada en el plazo máximo de DOS MESES desde la realización de la última actividad objeto de subvención o, en todo caso, la fecha límite de presentación de la documentación justificativa será el día 29 de noviembre de 2024, sin que sea posible la ampliación del plazo de justificación.</w:t>
      </w:r>
    </w:p>
    <w:p w14:paraId="274FCF9B" w14:textId="77777777" w:rsidR="00000000" w:rsidRDefault="00000000">
      <w:pPr>
        <w:spacing w:line="360" w:lineRule="auto"/>
        <w:contextualSpacing/>
        <w:jc w:val="both"/>
      </w:pPr>
      <w:r>
        <w:rPr>
          <w:rFonts w:ascii="Arial" w:hAnsi="Arial" w:cs="Arial"/>
          <w:sz w:val="22"/>
          <w:szCs w:val="22"/>
          <w:lang w:val="es-ES"/>
        </w:rPr>
        <w:t xml:space="preserve">7.1.- En el caso de adjuntar justificantes que no se ajusten a lo exigido o presentar la documentación justificativa incompleta, se le notificará a la entidad beneficiaria de la subvención para que pueda emendar los ya presentados, en el plazo de </w:t>
      </w:r>
      <w:r>
        <w:rPr>
          <w:rFonts w:ascii="Arial" w:hAnsi="Arial" w:cs="Arial"/>
          <w:b/>
          <w:sz w:val="22"/>
          <w:szCs w:val="22"/>
          <w:lang w:val="es-ES"/>
        </w:rPr>
        <w:t xml:space="preserve">diez días hábiles. </w:t>
      </w:r>
      <w:r>
        <w:rPr>
          <w:rFonts w:ascii="Arial" w:hAnsi="Arial" w:cs="Arial"/>
          <w:sz w:val="22"/>
          <w:szCs w:val="22"/>
          <w:lang w:val="es-ES"/>
        </w:rPr>
        <w:t xml:space="preserve">Podrá, se fuese necesario, presentar nuevos documentos dentro del plazo concedido a tal fin. En el caso de que el importe justificado sea una cantidad inferior a </w:t>
      </w:r>
      <w:r>
        <w:rPr>
          <w:rFonts w:ascii="Arial" w:hAnsi="Arial" w:cs="Arial"/>
          <w:sz w:val="22"/>
          <w:szCs w:val="22"/>
          <w:lang w:val="es-ES"/>
        </w:rPr>
        <w:lastRenderedPageBreak/>
        <w:t xml:space="preserve">la que deba justificar, el importe que abonará el Ayuntamiento de Cabanas se reducirá proporcionalmente. </w:t>
      </w:r>
      <w:r>
        <w:rPr>
          <w:rFonts w:ascii="Arial" w:hAnsi="Arial" w:cs="Arial"/>
          <w:b/>
          <w:sz w:val="22"/>
          <w:szCs w:val="22"/>
          <w:lang w:val="es-ES"/>
        </w:rPr>
        <w:t>Transcurrido este plazo sin que los documentos tuvieran entrada en el Registro General de este Ayuntamiento, la entidad beneficiaria perderá su derecho a percibir a subvención no justificada.</w:t>
      </w:r>
    </w:p>
    <w:p w14:paraId="3BDC28F4" w14:textId="77777777" w:rsidR="00000000" w:rsidRDefault="00000000">
      <w:pPr>
        <w:spacing w:line="360" w:lineRule="auto"/>
        <w:jc w:val="both"/>
      </w:pPr>
      <w:r>
        <w:rPr>
          <w:rFonts w:ascii="Arial" w:hAnsi="Arial" w:cs="Arial"/>
          <w:sz w:val="22"/>
          <w:szCs w:val="22"/>
          <w:lang w:val="es-ES"/>
        </w:rPr>
        <w:t xml:space="preserve">7.2.- De conformidad con lo dispuesto en el apartado 4 del artículo 70 del Real Decreto 887/2006, de 21 de julio, por el que se aprueba el Reglamento de la Ley 38/2003, de 17 de noviembre, general de subvenciones, transcurrido el plazo de justificación sin que se tenga recibido justificación ninguna, la unidad gestora le remitirá un requerimiento a la entidad beneficiaria para que la presente en el plazo improrrogable de </w:t>
      </w:r>
      <w:r>
        <w:rPr>
          <w:rFonts w:ascii="Arial" w:hAnsi="Arial" w:cs="Arial"/>
          <w:b/>
          <w:bCs/>
          <w:sz w:val="22"/>
          <w:szCs w:val="22"/>
          <w:lang w:val="es-ES"/>
        </w:rPr>
        <w:t>quince días hábiles</w:t>
      </w:r>
      <w:r>
        <w:rPr>
          <w:rFonts w:ascii="Arial" w:hAnsi="Arial" w:cs="Arial"/>
          <w:sz w:val="22"/>
          <w:szCs w:val="22"/>
          <w:lang w:val="es-ES"/>
        </w:rPr>
        <w:t>.</w:t>
      </w:r>
    </w:p>
    <w:p w14:paraId="081BE299" w14:textId="77777777" w:rsidR="00000000" w:rsidRDefault="00000000">
      <w:pPr>
        <w:spacing w:line="360" w:lineRule="auto"/>
        <w:jc w:val="both"/>
      </w:pPr>
      <w:r>
        <w:rPr>
          <w:rFonts w:ascii="Arial" w:hAnsi="Arial" w:cs="Arial"/>
          <w:sz w:val="22"/>
          <w:szCs w:val="22"/>
          <w:lang w:val="es-ES"/>
        </w:rPr>
        <w:t>La falta de presentación de la justificación de la subvención en este plazo excepcional llevará a la pérdida de la subvención, así como, de ser el caso, la exigencia del reintegro y demás responsabilidades establecidas en la Ley general de subvenciones. La presentación de la justificación en el plazo adicional establecido en este apartado no eximirá al beneficiario de las sanciones que, conforme a la Ley general de subvenciones, correspondan</w:t>
      </w:r>
      <w:r>
        <w:rPr>
          <w:sz w:val="22"/>
          <w:szCs w:val="22"/>
          <w:lang w:val="es-ES"/>
        </w:rPr>
        <w:t>.</w:t>
      </w:r>
    </w:p>
    <w:p w14:paraId="30D0C5C6" w14:textId="77777777" w:rsidR="00000000" w:rsidRDefault="00000000">
      <w:pPr>
        <w:spacing w:line="360" w:lineRule="auto"/>
        <w:jc w:val="both"/>
      </w:pPr>
      <w:r>
        <w:rPr>
          <w:rFonts w:ascii="Arial" w:hAnsi="Arial" w:cs="Arial"/>
          <w:sz w:val="22"/>
          <w:szCs w:val="22"/>
          <w:lang w:val="es-ES"/>
        </w:rPr>
        <w:t xml:space="preserve">La justificación de este convenio se realizará de conformidad con lo establecido, con carácter general, en el artículo 72 del Real Decreto 887/2006 por medio de la </w:t>
      </w:r>
      <w:r>
        <w:rPr>
          <w:rFonts w:ascii="Arial" w:hAnsi="Arial" w:cs="Arial"/>
          <w:b/>
          <w:i/>
          <w:sz w:val="22"/>
          <w:szCs w:val="22"/>
          <w:lang w:val="es-ES"/>
        </w:rPr>
        <w:t>“</w:t>
      </w:r>
      <w:r>
        <w:rPr>
          <w:rFonts w:ascii="Arial" w:hAnsi="Arial" w:cs="Arial"/>
          <w:b/>
          <w:iCs/>
          <w:sz w:val="22"/>
          <w:szCs w:val="22"/>
          <w:lang w:val="es-ES"/>
        </w:rPr>
        <w:t>cuenta justificativa</w:t>
      </w:r>
      <w:r>
        <w:rPr>
          <w:rFonts w:ascii="Arial" w:hAnsi="Arial" w:cs="Arial"/>
          <w:b/>
          <w:i/>
          <w:sz w:val="22"/>
          <w:szCs w:val="22"/>
          <w:lang w:val="es-ES"/>
        </w:rPr>
        <w:t xml:space="preserve">” </w:t>
      </w:r>
      <w:r>
        <w:rPr>
          <w:rFonts w:ascii="Arial" w:hAnsi="Arial" w:cs="Arial"/>
          <w:sz w:val="22"/>
          <w:szCs w:val="22"/>
          <w:lang w:val="es-ES"/>
        </w:rPr>
        <w:t>que, por la naturaleza de este convenio, constará de la siguiente documentación:</w:t>
      </w:r>
    </w:p>
    <w:p w14:paraId="54400DA0" w14:textId="77777777" w:rsidR="00000000" w:rsidRDefault="00000000">
      <w:pPr>
        <w:pStyle w:val="ListParagraph"/>
        <w:numPr>
          <w:ilvl w:val="0"/>
          <w:numId w:val="3"/>
        </w:numPr>
        <w:spacing w:after="200" w:line="360" w:lineRule="auto"/>
        <w:contextualSpacing/>
      </w:pPr>
      <w:r>
        <w:rPr>
          <w:rFonts w:ascii="Arial" w:hAnsi="Arial" w:cs="Arial"/>
          <w:b/>
          <w:sz w:val="22"/>
          <w:szCs w:val="22"/>
          <w:lang w:val="es-ES"/>
        </w:rPr>
        <w:t xml:space="preserve">Memoria de actuación </w:t>
      </w:r>
      <w:r>
        <w:rPr>
          <w:rFonts w:ascii="Arial" w:hAnsi="Arial" w:cs="Arial"/>
          <w:sz w:val="22"/>
          <w:szCs w:val="22"/>
          <w:lang w:val="es-ES"/>
        </w:rPr>
        <w:t>justificativa del cumplimiento del objeto del convenio que deberá contener, como mínimo, la indicación de la(s) actividad(es) realizada(s)  y del/de los resultado(s) obtenido(s).</w:t>
      </w:r>
    </w:p>
    <w:p w14:paraId="3857A504" w14:textId="77777777" w:rsidR="00000000" w:rsidRDefault="00000000">
      <w:pPr>
        <w:pStyle w:val="ListParagraph"/>
        <w:numPr>
          <w:ilvl w:val="0"/>
          <w:numId w:val="3"/>
        </w:numPr>
        <w:spacing w:after="200" w:line="360" w:lineRule="auto"/>
        <w:contextualSpacing/>
      </w:pPr>
      <w:r>
        <w:rPr>
          <w:rFonts w:ascii="Arial" w:hAnsi="Arial" w:cs="Arial"/>
          <w:b/>
          <w:sz w:val="22"/>
          <w:szCs w:val="22"/>
          <w:lang w:val="es-ES"/>
        </w:rPr>
        <w:t xml:space="preserve">Memoria económica </w:t>
      </w:r>
      <w:r>
        <w:rPr>
          <w:rFonts w:ascii="Arial" w:hAnsi="Arial" w:cs="Arial"/>
          <w:bCs/>
          <w:sz w:val="22"/>
          <w:szCs w:val="22"/>
          <w:lang w:val="es-ES"/>
        </w:rPr>
        <w:t>justificativa del coste</w:t>
      </w:r>
      <w:r>
        <w:rPr>
          <w:rFonts w:ascii="Arial" w:hAnsi="Arial" w:cs="Arial"/>
          <w:sz w:val="22"/>
          <w:szCs w:val="22"/>
          <w:lang w:val="es-ES"/>
        </w:rPr>
        <w:t xml:space="preserve"> de la(s) actividad(es) realizada(s) que contendrá:</w:t>
      </w:r>
    </w:p>
    <w:p w14:paraId="156267E4" w14:textId="77777777" w:rsidR="00000000" w:rsidRDefault="00000000">
      <w:pPr>
        <w:pStyle w:val="ListParagraph"/>
        <w:numPr>
          <w:ilvl w:val="0"/>
          <w:numId w:val="4"/>
        </w:numPr>
        <w:spacing w:after="200" w:line="360" w:lineRule="auto"/>
        <w:contextualSpacing/>
      </w:pPr>
      <w:r>
        <w:rPr>
          <w:rFonts w:ascii="Arial" w:hAnsi="Arial" w:cs="Arial"/>
          <w:sz w:val="22"/>
          <w:szCs w:val="22"/>
          <w:lang w:val="es-ES"/>
        </w:rPr>
        <w:t>Una relación clasificada dos gastos e inversiones de la(s) actividad(es) (l</w:t>
      </w:r>
      <w:r>
        <w:rPr>
          <w:rFonts w:ascii="Arial" w:hAnsi="Arial" w:cs="Arial"/>
          <w:b/>
          <w:bCs/>
          <w:sz w:val="22"/>
          <w:szCs w:val="22"/>
          <w:lang w:val="es-ES"/>
        </w:rPr>
        <w:t>os gastos justificados se referirán al período comprendido entre el 01/01/2024 y el 29/11/2024</w:t>
      </w:r>
      <w:r>
        <w:rPr>
          <w:rFonts w:ascii="Arial" w:hAnsi="Arial" w:cs="Arial"/>
          <w:sz w:val="22"/>
          <w:szCs w:val="22"/>
          <w:lang w:val="es-ES"/>
        </w:rPr>
        <w:t>) con identificación del acreedor y del documento; su importe, fecha de emisión y la fecha data de pago.</w:t>
      </w:r>
    </w:p>
    <w:p w14:paraId="7B385CB5" w14:textId="77777777" w:rsidR="00000000" w:rsidRDefault="00000000">
      <w:pPr>
        <w:pStyle w:val="ListParagraph"/>
        <w:numPr>
          <w:ilvl w:val="0"/>
          <w:numId w:val="4"/>
        </w:numPr>
        <w:spacing w:after="200" w:line="360" w:lineRule="auto"/>
        <w:contextualSpacing/>
      </w:pPr>
      <w:r>
        <w:rPr>
          <w:rFonts w:ascii="Arial" w:hAnsi="Arial" w:cs="Arial"/>
          <w:sz w:val="22"/>
          <w:szCs w:val="22"/>
          <w:lang w:val="es-ES"/>
        </w:rPr>
        <w:t xml:space="preserve">Facturas originales o documentos de valor probatorio equivalente en el tráfico jurídico mercantil o con eficacia administrativa por el importe total </w:t>
      </w:r>
      <w:r>
        <w:rPr>
          <w:rFonts w:ascii="Arial" w:hAnsi="Arial" w:cs="Arial"/>
          <w:sz w:val="22"/>
          <w:szCs w:val="22"/>
          <w:lang w:val="es-ES"/>
        </w:rPr>
        <w:lastRenderedPageBreak/>
        <w:t xml:space="preserve">de la subvención concedida, al amparo de lo establecido en el apartado 3 del artículo 30 de la Ley 38/2003 de 17 de noviembre (Ley general de subvenciones y su reglamento). </w:t>
      </w:r>
    </w:p>
    <w:p w14:paraId="3C498583" w14:textId="77777777" w:rsidR="00000000" w:rsidRDefault="00000000">
      <w:pPr>
        <w:pStyle w:val="ListParagraph"/>
        <w:numPr>
          <w:ilvl w:val="0"/>
          <w:numId w:val="4"/>
        </w:numPr>
        <w:spacing w:after="200" w:line="360" w:lineRule="auto"/>
        <w:contextualSpacing/>
      </w:pPr>
      <w:r>
        <w:rPr>
          <w:rFonts w:ascii="Arial" w:hAnsi="Arial" w:cs="Arial"/>
          <w:sz w:val="22"/>
          <w:szCs w:val="22"/>
          <w:lang w:val="es-ES"/>
        </w:rPr>
        <w:t>Declaración jurada de que las facturas presentadas solo fueron utilizadas como justificantes de gasto para la obtención de esta subvención.</w:t>
      </w:r>
    </w:p>
    <w:p w14:paraId="6B93D2DF" w14:textId="77777777" w:rsidR="00000000" w:rsidRDefault="00000000">
      <w:pPr>
        <w:pStyle w:val="ListParagraph"/>
        <w:numPr>
          <w:ilvl w:val="0"/>
          <w:numId w:val="4"/>
        </w:numPr>
        <w:spacing w:after="200" w:line="360" w:lineRule="auto"/>
        <w:contextualSpacing/>
      </w:pPr>
      <w:r>
        <w:rPr>
          <w:rFonts w:ascii="Arial" w:hAnsi="Arial" w:cs="Arial"/>
          <w:sz w:val="22"/>
          <w:szCs w:val="22"/>
          <w:lang w:val="es-ES"/>
        </w:rPr>
        <w:t>Justificantes de pago de las facturas o documentos de valor probatorio equivalente en el tráfico jurídico mercantil o con eficacia administrativa.</w:t>
      </w:r>
    </w:p>
    <w:p w14:paraId="210D9E83" w14:textId="77777777" w:rsidR="00000000" w:rsidRDefault="00000000">
      <w:pPr>
        <w:pStyle w:val="ListParagraph"/>
        <w:numPr>
          <w:ilvl w:val="0"/>
          <w:numId w:val="5"/>
        </w:numPr>
        <w:spacing w:after="200" w:line="360" w:lineRule="auto"/>
        <w:contextualSpacing/>
      </w:pPr>
      <w:r>
        <w:rPr>
          <w:rFonts w:ascii="Arial" w:hAnsi="Arial" w:cs="Arial"/>
          <w:sz w:val="22"/>
          <w:szCs w:val="22"/>
          <w:lang w:val="es-ES"/>
        </w:rPr>
        <w:t>En el caso de pago por transferencia bancaria: justificante bancario.</w:t>
      </w:r>
    </w:p>
    <w:p w14:paraId="2286D7D7" w14:textId="77777777" w:rsidR="00000000" w:rsidRDefault="00000000">
      <w:pPr>
        <w:pStyle w:val="ListParagraph"/>
        <w:numPr>
          <w:ilvl w:val="0"/>
          <w:numId w:val="5"/>
        </w:numPr>
        <w:spacing w:after="200" w:line="360" w:lineRule="auto"/>
        <w:contextualSpacing/>
      </w:pPr>
      <w:r>
        <w:rPr>
          <w:rFonts w:ascii="Arial" w:hAnsi="Arial" w:cs="Arial"/>
          <w:sz w:val="22"/>
          <w:szCs w:val="22"/>
          <w:lang w:val="es-ES"/>
        </w:rPr>
        <w:t>En el caso de pago por cheque: extracto bancario y copia de la matriz del talón.</w:t>
      </w:r>
    </w:p>
    <w:p w14:paraId="2A131B30" w14:textId="77777777" w:rsidR="00000000" w:rsidRDefault="00000000">
      <w:pPr>
        <w:pStyle w:val="ListParagraph"/>
        <w:numPr>
          <w:ilvl w:val="0"/>
          <w:numId w:val="5"/>
        </w:numPr>
        <w:spacing w:after="200" w:line="360" w:lineRule="auto"/>
        <w:contextualSpacing/>
      </w:pPr>
      <w:r>
        <w:rPr>
          <w:rFonts w:ascii="Arial" w:hAnsi="Arial" w:cs="Arial"/>
          <w:sz w:val="22"/>
          <w:szCs w:val="22"/>
          <w:lang w:val="es-ES"/>
        </w:rPr>
        <w:t>No se admitirán pagos en metálico.</w:t>
      </w:r>
    </w:p>
    <w:p w14:paraId="3A06D03D" w14:textId="77777777" w:rsidR="00000000" w:rsidRDefault="00000000">
      <w:pPr>
        <w:pStyle w:val="ListParagraph"/>
        <w:numPr>
          <w:ilvl w:val="0"/>
          <w:numId w:val="4"/>
        </w:numPr>
        <w:spacing w:after="200" w:line="360" w:lineRule="auto"/>
        <w:contextualSpacing/>
      </w:pPr>
      <w:r>
        <w:rPr>
          <w:rFonts w:ascii="Arial" w:hAnsi="Arial" w:cs="Arial"/>
          <w:sz w:val="22"/>
          <w:szCs w:val="22"/>
          <w:lang w:val="es-ES"/>
        </w:rPr>
        <w:t>Declaración jurada sobre la obtención de ayudas para la misma finalidad procedentes de cualquier otra administración pública, de particulares o de entidades privadas. (De ser el caso, declaración jurada de no tener concedida ninguna subvención para el mismo fin).</w:t>
      </w:r>
    </w:p>
    <w:p w14:paraId="326F78CC" w14:textId="77777777" w:rsidR="00000000" w:rsidRDefault="00000000">
      <w:pPr>
        <w:pStyle w:val="ListParagraph"/>
        <w:numPr>
          <w:ilvl w:val="0"/>
          <w:numId w:val="4"/>
        </w:numPr>
        <w:spacing w:after="200" w:line="360" w:lineRule="auto"/>
        <w:contextualSpacing/>
      </w:pPr>
      <w:r>
        <w:rPr>
          <w:rFonts w:ascii="Arial" w:hAnsi="Arial" w:cs="Arial"/>
          <w:sz w:val="22"/>
          <w:szCs w:val="22"/>
          <w:lang w:val="es-ES"/>
        </w:rPr>
        <w:t>Designación de cuenta bancaria en la que se efectuarán los ingresos, según las normas establecidas por la Tesorería Municipal</w:t>
      </w:r>
    </w:p>
    <w:p w14:paraId="7979EC45" w14:textId="77777777" w:rsidR="00000000" w:rsidRDefault="00000000">
      <w:pPr>
        <w:pStyle w:val="ListParagraph"/>
        <w:numPr>
          <w:ilvl w:val="0"/>
          <w:numId w:val="4"/>
        </w:numPr>
        <w:spacing w:after="200" w:line="360" w:lineRule="auto"/>
        <w:contextualSpacing/>
      </w:pPr>
      <w:r>
        <w:rPr>
          <w:rFonts w:ascii="Arial" w:hAnsi="Arial" w:cs="Arial"/>
          <w:sz w:val="22"/>
          <w:szCs w:val="22"/>
          <w:lang w:val="es-ES"/>
        </w:rPr>
        <w:t>Certificación de estar al corriente en el cumplimiento de las obligaciones de la Seguridad Social y de la Administración Tributaria (estatal, autonómica y local).</w:t>
      </w:r>
    </w:p>
    <w:p w14:paraId="5569FBD1" w14:textId="77777777" w:rsidR="00000000" w:rsidRDefault="00000000">
      <w:pPr>
        <w:pStyle w:val="ListParagraph"/>
        <w:numPr>
          <w:ilvl w:val="0"/>
          <w:numId w:val="4"/>
        </w:numPr>
        <w:spacing w:after="200" w:line="360" w:lineRule="auto"/>
        <w:contextualSpacing/>
      </w:pPr>
      <w:r>
        <w:rPr>
          <w:rFonts w:ascii="Arial" w:hAnsi="Arial" w:cs="Arial"/>
          <w:sz w:val="22"/>
          <w:szCs w:val="22"/>
          <w:lang w:val="es-ES"/>
        </w:rPr>
        <w:t>Acreditación del cumplimiento de las obligaciones de publicidad establecidas en la cláusula sexta.</w:t>
      </w:r>
    </w:p>
    <w:p w14:paraId="5DEE585E" w14:textId="77777777" w:rsidR="00000000" w:rsidRDefault="00000000">
      <w:pPr>
        <w:spacing w:after="120" w:line="360" w:lineRule="auto"/>
        <w:jc w:val="both"/>
        <w:rPr>
          <w:rFonts w:ascii="Arial" w:hAnsi="Arial" w:cs="Arial"/>
          <w:b/>
          <w:sz w:val="22"/>
          <w:szCs w:val="22"/>
          <w:lang w:val="es-ES"/>
        </w:rPr>
      </w:pPr>
    </w:p>
    <w:p w14:paraId="1BC0E704" w14:textId="77777777" w:rsidR="00000000" w:rsidRDefault="00000000">
      <w:pPr>
        <w:spacing w:line="360" w:lineRule="auto"/>
        <w:jc w:val="both"/>
      </w:pPr>
      <w:r>
        <w:rPr>
          <w:rFonts w:ascii="Arial" w:hAnsi="Arial" w:cs="Arial"/>
          <w:b/>
          <w:sz w:val="22"/>
          <w:szCs w:val="22"/>
          <w:lang w:val="es-ES"/>
        </w:rPr>
        <w:t>OCTAVA</w:t>
      </w:r>
      <w:r>
        <w:rPr>
          <w:rFonts w:ascii="Arial" w:hAnsi="Arial" w:cs="Arial"/>
          <w:sz w:val="22"/>
          <w:szCs w:val="22"/>
          <w:lang w:val="es-ES"/>
        </w:rPr>
        <w:t xml:space="preserve">. </w:t>
      </w:r>
      <w:r>
        <w:rPr>
          <w:rFonts w:ascii="Arial" w:hAnsi="Arial" w:cs="Arial"/>
          <w:b/>
          <w:sz w:val="22"/>
          <w:szCs w:val="22"/>
          <w:lang w:val="es-ES"/>
        </w:rPr>
        <w:t>Plazo, carácter limitativo de la ayuda y compatibilidad o incompatibilidad con otras subvenciones.</w:t>
      </w:r>
    </w:p>
    <w:p w14:paraId="526B4843" w14:textId="77777777" w:rsidR="00000000" w:rsidRDefault="00000000">
      <w:pPr>
        <w:spacing w:after="120" w:line="360" w:lineRule="auto"/>
        <w:jc w:val="both"/>
      </w:pPr>
      <w:r>
        <w:rPr>
          <w:rFonts w:ascii="Arial" w:hAnsi="Arial" w:cs="Arial"/>
          <w:sz w:val="22"/>
          <w:szCs w:val="22"/>
          <w:lang w:val="es-ES"/>
        </w:rPr>
        <w:t>El presente convenio tendrá vigencia durante el ejercicio de 2024, con efectos retroactivos desde el 1 de enero de 2024.</w:t>
      </w:r>
    </w:p>
    <w:p w14:paraId="78C01AF0" w14:textId="77777777" w:rsidR="00000000" w:rsidRDefault="00000000">
      <w:pPr>
        <w:spacing w:after="120" w:line="360" w:lineRule="auto"/>
        <w:jc w:val="both"/>
      </w:pPr>
      <w:r>
        <w:rPr>
          <w:rFonts w:ascii="Arial" w:hAnsi="Arial" w:cs="Arial"/>
          <w:sz w:val="22"/>
          <w:szCs w:val="22"/>
          <w:lang w:val="es-ES"/>
        </w:rPr>
        <w:lastRenderedPageBreak/>
        <w:t>Podrá ser prorrogado por acuerdo expreso y condicionado a existencia de crédito adecuado y suficiente en el correspondiente ejercicio económico, e informes favorables de los servicios de Intervención.</w:t>
      </w:r>
    </w:p>
    <w:p w14:paraId="7CD658E7" w14:textId="77777777" w:rsidR="00000000" w:rsidRDefault="00000000">
      <w:pPr>
        <w:spacing w:line="360" w:lineRule="auto"/>
        <w:jc w:val="both"/>
      </w:pPr>
      <w:r>
        <w:rPr>
          <w:rFonts w:ascii="Arial" w:hAnsi="Arial" w:cs="Arial"/>
          <w:sz w:val="22"/>
          <w:szCs w:val="22"/>
          <w:lang w:val="es-ES"/>
        </w:rPr>
        <w:t>La ayuda concedida por el Ayuntamiento de Cabanas tiene el carácter de máxima y no ampliable, por lo que cualquier incremento que puedan experimentar los gastos inicialmente previstos correrán por cuenta de la entidad beneficiaria de este convenio de modo exclusivo.</w:t>
      </w:r>
    </w:p>
    <w:p w14:paraId="461D8F87" w14:textId="77777777" w:rsidR="00000000" w:rsidRDefault="00000000">
      <w:pPr>
        <w:spacing w:line="360" w:lineRule="auto"/>
        <w:jc w:val="both"/>
      </w:pPr>
      <w:r>
        <w:rPr>
          <w:rFonts w:ascii="Arial" w:hAnsi="Arial" w:cs="Arial"/>
          <w:sz w:val="22"/>
          <w:szCs w:val="22"/>
          <w:lang w:val="es-ES"/>
        </w:rPr>
        <w:t>La subvención del Ayuntamiento de Cabanas es compatible con la percepción de otras subvenciones o ayudas, públicas o privadas, que la entidad beneficiaria obtenga para la misma finalidad, siempre que su importe, junto con el de la subvención</w:t>
      </w:r>
      <w:r>
        <w:rPr>
          <w:rFonts w:ascii="Arial" w:hAnsi="Arial" w:cs="Arial"/>
          <w:lang w:val="es-ES"/>
        </w:rPr>
        <w:t xml:space="preserve"> </w:t>
      </w:r>
      <w:r>
        <w:rPr>
          <w:rFonts w:ascii="Arial" w:hAnsi="Arial" w:cs="Arial"/>
          <w:sz w:val="22"/>
          <w:szCs w:val="22"/>
          <w:lang w:val="es-ES"/>
        </w:rPr>
        <w:t>municipal, no supere en ningún caso el importe total del gasto efectivamente justificado.</w:t>
      </w:r>
    </w:p>
    <w:p w14:paraId="77180063" w14:textId="77777777" w:rsidR="00000000" w:rsidRDefault="00000000">
      <w:pPr>
        <w:spacing w:line="360" w:lineRule="auto"/>
        <w:jc w:val="both"/>
      </w:pPr>
      <w:r>
        <w:rPr>
          <w:rFonts w:ascii="Arial" w:hAnsi="Arial" w:cs="Arial"/>
          <w:sz w:val="22"/>
          <w:szCs w:val="22"/>
          <w:lang w:val="es-ES"/>
        </w:rPr>
        <w:t>En el caso de que la concurrencia de ayudas o subvenciones supere el importe del gasto efectivamente justificado, se aminorará la aportación municipal en el importe excedido.</w:t>
      </w:r>
    </w:p>
    <w:p w14:paraId="6ED3C7B4" w14:textId="77777777" w:rsidR="00000000" w:rsidRDefault="00000000">
      <w:pPr>
        <w:spacing w:after="120" w:line="360" w:lineRule="auto"/>
        <w:jc w:val="both"/>
        <w:rPr>
          <w:rFonts w:ascii="Arial" w:hAnsi="Arial" w:cs="Arial"/>
          <w:sz w:val="22"/>
          <w:szCs w:val="22"/>
          <w:lang w:val="es-ES"/>
        </w:rPr>
      </w:pPr>
    </w:p>
    <w:p w14:paraId="4DA13A67" w14:textId="77777777" w:rsidR="00000000" w:rsidRDefault="00000000">
      <w:pPr>
        <w:spacing w:line="360" w:lineRule="auto"/>
        <w:jc w:val="both"/>
      </w:pPr>
      <w:r>
        <w:rPr>
          <w:rFonts w:ascii="Arial" w:hAnsi="Arial" w:cs="Arial"/>
          <w:b/>
          <w:sz w:val="22"/>
          <w:szCs w:val="22"/>
          <w:lang w:val="es-ES"/>
        </w:rPr>
        <w:t>NOVENA. Contratación y ejecución.</w:t>
      </w:r>
    </w:p>
    <w:p w14:paraId="3D4A5E8E" w14:textId="77777777" w:rsidR="00000000" w:rsidRDefault="00000000">
      <w:pPr>
        <w:spacing w:line="360" w:lineRule="auto"/>
        <w:jc w:val="both"/>
      </w:pPr>
      <w:r>
        <w:rPr>
          <w:rFonts w:ascii="Arial" w:hAnsi="Arial" w:cs="Arial"/>
          <w:sz w:val="22"/>
          <w:szCs w:val="22"/>
          <w:lang w:val="es-ES"/>
        </w:rPr>
        <w:t>Según el apartado 3 del artículo 31 de la Ley 38/2003, de 17 de noviembre, general de subvenciones, y el apartado 3 del artículo 29 de la Ley 9/2007, de 13 de junio, de subvenciones de Galicia, si el importe de un contrato menor supera las cuantías establecidas en la Ley de contratos (40.000,00 € sin IVA para obras y 15.000,00 € sin IVA para suministración y servicios), con carácter previo a la contratación, la Asociación Vecinal “O Peteiro” deberá solicitar, como mínimo, 3 ofertas de diferentes proveedores, salvo que por sus especiales características no exista en el mercado suficiente número de entidades que los realicen, presten o suministren, o excepto que el gasto se hiciera con anterioridad a la subvención.</w:t>
      </w:r>
    </w:p>
    <w:p w14:paraId="691A3EF5" w14:textId="77777777" w:rsidR="00000000" w:rsidRDefault="00000000">
      <w:pPr>
        <w:spacing w:line="360" w:lineRule="auto"/>
        <w:jc w:val="both"/>
        <w:rPr>
          <w:rFonts w:ascii="Arial" w:hAnsi="Arial" w:cs="Arial"/>
          <w:sz w:val="22"/>
          <w:szCs w:val="22"/>
          <w:lang w:val="es-ES"/>
        </w:rPr>
      </w:pPr>
    </w:p>
    <w:p w14:paraId="2EEE20E2" w14:textId="77777777" w:rsidR="00000000" w:rsidRDefault="00000000">
      <w:pPr>
        <w:spacing w:line="360" w:lineRule="auto"/>
        <w:jc w:val="both"/>
      </w:pPr>
      <w:r>
        <w:rPr>
          <w:rFonts w:ascii="Arial" w:hAnsi="Arial" w:cs="Arial"/>
          <w:sz w:val="22"/>
          <w:szCs w:val="22"/>
          <w:lang w:val="es-ES"/>
        </w:rPr>
        <w:t>Entre las ofertas recibidas se deberá elegir una de ellas de acuerdo con criterios de eficiencia y economía, debiendo justificarse expresamente en una memoria la elección cuando no recaiga sobre la oferta más ventajosa económicamente.</w:t>
      </w:r>
    </w:p>
    <w:p w14:paraId="00705CD1" w14:textId="77777777" w:rsidR="00000000" w:rsidRDefault="00000000">
      <w:pPr>
        <w:spacing w:line="360" w:lineRule="auto"/>
        <w:jc w:val="both"/>
        <w:rPr>
          <w:rFonts w:ascii="Arial" w:hAnsi="Arial" w:cs="Arial"/>
          <w:color w:val="FF0000"/>
          <w:sz w:val="22"/>
          <w:szCs w:val="22"/>
          <w:lang w:val="es-ES"/>
        </w:rPr>
      </w:pPr>
    </w:p>
    <w:p w14:paraId="71A561D0" w14:textId="77777777" w:rsidR="00000000" w:rsidRDefault="00000000">
      <w:pPr>
        <w:spacing w:line="360" w:lineRule="auto"/>
        <w:jc w:val="both"/>
      </w:pPr>
      <w:r>
        <w:rPr>
          <w:rFonts w:ascii="Arial" w:hAnsi="Arial" w:cs="Arial"/>
          <w:sz w:val="22"/>
          <w:szCs w:val="22"/>
          <w:lang w:val="es-ES"/>
        </w:rPr>
        <w:lastRenderedPageBreak/>
        <w:t>Si la Asociación Vecinal “</w:t>
      </w:r>
      <w:bookmarkStart w:id="1" w:name="_Hlk42760654"/>
      <w:r>
        <w:rPr>
          <w:rFonts w:ascii="Arial" w:hAnsi="Arial" w:cs="Arial"/>
          <w:sz w:val="22"/>
          <w:szCs w:val="22"/>
          <w:lang w:val="es-ES"/>
        </w:rPr>
        <w:t>O Peteiro” tuviera necesidad de contratar servicios de terceras personas o entidades para realizar la(s) actividad(es) objeto dese te convenio, deberá observar estrictamente las obligaciones que la legislación vigente, tanto en materia de Seguridad Social como de la Seguridad e Higiene del Trabajo le imponga a los empresarios o empleadores. Las personas tendrán que tener la formación y titulación requerida legalmente para la realización de las actividades y el uso de los materiales.</w:t>
      </w:r>
      <w:bookmarkEnd w:id="1"/>
    </w:p>
    <w:p w14:paraId="70A668FD" w14:textId="77777777" w:rsidR="00000000" w:rsidRDefault="00000000">
      <w:pPr>
        <w:spacing w:after="120" w:line="360" w:lineRule="auto"/>
        <w:jc w:val="both"/>
        <w:rPr>
          <w:rFonts w:ascii="Arial" w:hAnsi="Arial" w:cs="Arial"/>
          <w:b/>
          <w:color w:val="FF0000"/>
          <w:sz w:val="22"/>
          <w:szCs w:val="22"/>
          <w:lang w:val="es-ES"/>
        </w:rPr>
      </w:pPr>
    </w:p>
    <w:p w14:paraId="3B16A407" w14:textId="77777777" w:rsidR="00000000" w:rsidRDefault="00000000">
      <w:pPr>
        <w:spacing w:after="120" w:line="360" w:lineRule="auto"/>
        <w:jc w:val="both"/>
      </w:pPr>
      <w:r>
        <w:rPr>
          <w:rFonts w:ascii="Arial" w:hAnsi="Arial" w:cs="Arial"/>
          <w:b/>
          <w:sz w:val="22"/>
          <w:szCs w:val="22"/>
          <w:lang w:val="es-ES"/>
        </w:rPr>
        <w:t>DÉCIMA.</w:t>
      </w:r>
      <w:r>
        <w:rPr>
          <w:rFonts w:ascii="Arial" w:hAnsi="Arial" w:cs="Arial"/>
          <w:sz w:val="22"/>
          <w:szCs w:val="22"/>
          <w:lang w:val="es-ES"/>
        </w:rPr>
        <w:t xml:space="preserve"> </w:t>
      </w:r>
      <w:r>
        <w:rPr>
          <w:rFonts w:ascii="Arial" w:hAnsi="Arial" w:cs="Arial"/>
          <w:b/>
          <w:sz w:val="22"/>
          <w:szCs w:val="22"/>
          <w:lang w:val="es-ES"/>
        </w:rPr>
        <w:t>Reintegro de las cantidades concedidas.</w:t>
      </w:r>
    </w:p>
    <w:p w14:paraId="6E9F6C98" w14:textId="77777777" w:rsidR="00000000" w:rsidRDefault="00000000">
      <w:pPr>
        <w:spacing w:line="360" w:lineRule="auto"/>
        <w:jc w:val="both"/>
      </w:pPr>
      <w:r>
        <w:rPr>
          <w:rFonts w:ascii="Arial" w:hAnsi="Arial" w:cs="Arial"/>
          <w:sz w:val="22"/>
          <w:szCs w:val="22"/>
          <w:lang w:val="es-ES"/>
        </w:rPr>
        <w:t>El incumplimiento de alguna de las cláusulas previstas en el presente convenio de colaboración podrá suponer la obligación de reintegro parcial o total de los fondos recibidos, así como al pago de los intereses de demora que se devenguen desde el día en el que se realizó el pago hasta el momento en el que se acuerde la procedencia del reintegro. Dicho procedimiento se realizará de conformidad con lo dispuesto en los artículos 41 y siguientes de la Ley 38/2003, de 17 de noviembre, general de subvenciones y en los artículos 91 y siguientes del Real Decreto</w:t>
      </w:r>
      <w:r>
        <w:rPr>
          <w:rFonts w:ascii="Arial" w:hAnsi="Arial" w:cs="Arial"/>
          <w:lang w:val="es-ES"/>
        </w:rPr>
        <w:t xml:space="preserve"> 887/2006, de 21 de julio, por el que se aprueba el Reglamento de la Ley 38/2003.</w:t>
      </w:r>
    </w:p>
    <w:p w14:paraId="7515EB11" w14:textId="77777777" w:rsidR="00000000" w:rsidRDefault="00000000">
      <w:pPr>
        <w:spacing w:line="360" w:lineRule="auto"/>
        <w:jc w:val="both"/>
        <w:rPr>
          <w:rFonts w:ascii="Arial" w:hAnsi="Arial" w:cs="Arial"/>
          <w:lang w:val="es-ES"/>
        </w:rPr>
      </w:pPr>
    </w:p>
    <w:p w14:paraId="64E7E216" w14:textId="77777777" w:rsidR="00000000" w:rsidRDefault="00000000">
      <w:pPr>
        <w:spacing w:line="360" w:lineRule="auto"/>
        <w:jc w:val="both"/>
        <w:rPr>
          <w:rFonts w:ascii="Arial" w:hAnsi="Arial" w:cs="Arial"/>
          <w:lang w:val="es-ES"/>
        </w:rPr>
      </w:pPr>
    </w:p>
    <w:p w14:paraId="2ED94A06" w14:textId="77777777" w:rsidR="00000000" w:rsidRDefault="00000000">
      <w:pPr>
        <w:spacing w:after="120" w:line="360" w:lineRule="auto"/>
        <w:jc w:val="both"/>
      </w:pPr>
      <w:r>
        <w:rPr>
          <w:rFonts w:ascii="Arial" w:hAnsi="Arial" w:cs="Arial"/>
          <w:b/>
          <w:sz w:val="22"/>
          <w:szCs w:val="22"/>
          <w:lang w:val="es-ES"/>
        </w:rPr>
        <w:t>DÉCIMO PRIMERA. Carácter del convenio.</w:t>
      </w:r>
    </w:p>
    <w:p w14:paraId="60F98E76" w14:textId="77777777" w:rsidR="00000000" w:rsidRDefault="00000000">
      <w:pPr>
        <w:spacing w:after="120" w:line="360" w:lineRule="auto"/>
        <w:jc w:val="both"/>
      </w:pPr>
      <w:r>
        <w:rPr>
          <w:rFonts w:ascii="Arial" w:hAnsi="Arial" w:cs="Arial"/>
          <w:sz w:val="22"/>
          <w:szCs w:val="22"/>
          <w:lang w:val="es-ES"/>
        </w:rPr>
        <w:t xml:space="preserve">El presente convenio tiene carácter administrativo y las cuestiones litigiosas que puedan surgir en relación con este serán competencia de la jurisdicción contencioso-administrativa. </w:t>
      </w:r>
    </w:p>
    <w:p w14:paraId="60DB2D3E" w14:textId="77777777" w:rsidR="00000000" w:rsidRDefault="00000000">
      <w:pPr>
        <w:spacing w:after="120" w:line="360" w:lineRule="auto"/>
        <w:jc w:val="both"/>
      </w:pPr>
      <w:r>
        <w:rPr>
          <w:rFonts w:ascii="Arial" w:hAnsi="Arial" w:cs="Arial"/>
          <w:sz w:val="22"/>
          <w:szCs w:val="22"/>
          <w:lang w:val="es-ES"/>
        </w:rPr>
        <w:t>Para la resolución de las dudas o lagunas que pudieran surgir en su interpretación se estará a lo dispuesto en la Ley 9/2017, de 8 de noviembre, de Contratos del Sector Público.</w:t>
      </w:r>
    </w:p>
    <w:p w14:paraId="53637E56" w14:textId="77777777" w:rsidR="00000000" w:rsidRDefault="00000000">
      <w:pPr>
        <w:spacing w:after="120" w:line="360" w:lineRule="auto"/>
        <w:jc w:val="both"/>
        <w:rPr>
          <w:rFonts w:ascii="Arial" w:hAnsi="Arial" w:cs="Arial"/>
          <w:sz w:val="22"/>
          <w:szCs w:val="22"/>
          <w:lang w:val="es-ES"/>
        </w:rPr>
      </w:pPr>
    </w:p>
    <w:p w14:paraId="2AF288C7" w14:textId="77777777" w:rsidR="00000000" w:rsidRDefault="00000000">
      <w:pPr>
        <w:spacing w:after="120" w:line="360" w:lineRule="auto"/>
        <w:jc w:val="both"/>
      </w:pPr>
      <w:r>
        <w:rPr>
          <w:rFonts w:ascii="Arial" w:hAnsi="Arial" w:cs="Arial"/>
          <w:b/>
          <w:sz w:val="22"/>
          <w:szCs w:val="22"/>
          <w:lang w:val="es-ES"/>
        </w:rPr>
        <w:t>DÉCIMO SEGUNDA</w:t>
      </w:r>
      <w:r>
        <w:rPr>
          <w:rFonts w:ascii="Arial" w:hAnsi="Arial" w:cs="Arial"/>
          <w:sz w:val="22"/>
          <w:szCs w:val="22"/>
          <w:lang w:val="es-ES"/>
        </w:rPr>
        <w:t xml:space="preserve">. </w:t>
      </w:r>
      <w:r>
        <w:rPr>
          <w:rFonts w:ascii="Arial" w:hAnsi="Arial" w:cs="Arial"/>
          <w:b/>
          <w:sz w:val="22"/>
          <w:szCs w:val="22"/>
          <w:lang w:val="es-ES"/>
        </w:rPr>
        <w:t>Normativa de aplicación supletoria.</w:t>
      </w:r>
    </w:p>
    <w:p w14:paraId="35760479" w14:textId="77777777" w:rsidR="00000000" w:rsidRDefault="00000000">
      <w:pPr>
        <w:spacing w:after="120" w:line="360" w:lineRule="auto"/>
        <w:jc w:val="both"/>
      </w:pPr>
      <w:r>
        <w:rPr>
          <w:rFonts w:ascii="Arial" w:hAnsi="Arial" w:cs="Arial"/>
          <w:sz w:val="22"/>
          <w:szCs w:val="22"/>
          <w:lang w:val="es-ES"/>
        </w:rPr>
        <w:lastRenderedPageBreak/>
        <w:t>En lo no previsto en este convenio y en las bases de ejecución del presupuesto del Ayuntamiento de Cabanas para 2024 prorrogado 2023, se aplicará supletoriamente lo dispuesto en la Ley 38/2003, de 17 de noviembre, general de subvenciones y en el Real Decreto 887/2006, de 21 de julio, por el que se aprueba el Reglamento de dicha ley.</w:t>
      </w:r>
    </w:p>
    <w:p w14:paraId="0B96690E" w14:textId="77777777" w:rsidR="00000000" w:rsidRDefault="00000000">
      <w:pPr>
        <w:spacing w:line="360" w:lineRule="auto"/>
        <w:jc w:val="both"/>
        <w:rPr>
          <w:rFonts w:ascii="Arial" w:hAnsi="Arial" w:cs="Arial"/>
          <w:lang w:val="es-ES"/>
        </w:rPr>
      </w:pPr>
    </w:p>
    <w:p w14:paraId="2449026C" w14:textId="77777777" w:rsidR="00000000" w:rsidRDefault="00000000">
      <w:pPr>
        <w:spacing w:line="360" w:lineRule="auto"/>
        <w:jc w:val="both"/>
      </w:pPr>
      <w:r>
        <w:rPr>
          <w:rFonts w:ascii="Arial" w:hAnsi="Arial" w:cs="Arial"/>
          <w:b/>
          <w:sz w:val="22"/>
          <w:szCs w:val="22"/>
          <w:lang w:val="es-ES"/>
        </w:rPr>
        <w:t>DÉCIMO TERCERA.- Control financiero.</w:t>
      </w:r>
    </w:p>
    <w:p w14:paraId="1FEEB5E3" w14:textId="77777777" w:rsidR="00000000" w:rsidRDefault="00000000">
      <w:pPr>
        <w:spacing w:line="360" w:lineRule="auto"/>
        <w:jc w:val="both"/>
      </w:pPr>
      <w:r>
        <w:rPr>
          <w:rFonts w:ascii="Arial" w:hAnsi="Arial" w:cs="Arial"/>
          <w:sz w:val="22"/>
          <w:szCs w:val="22"/>
          <w:lang w:val="es-ES"/>
        </w:rPr>
        <w:t>El control financiero se realizará conforme a lo previsto en los artículos 44 y siguientes de la Ley 38/2003, de 17 de noviembre, general de subvenciones y en los artículos 41 y siguientes de la Ley 9/2007, de 13 de junio, de subvenciones de Galicia.</w:t>
      </w:r>
    </w:p>
    <w:p w14:paraId="23C49856" w14:textId="77777777" w:rsidR="00000000" w:rsidRDefault="00000000">
      <w:pPr>
        <w:spacing w:line="360" w:lineRule="auto"/>
        <w:jc w:val="both"/>
        <w:rPr>
          <w:rFonts w:ascii="Arial" w:hAnsi="Arial" w:cs="Arial"/>
          <w:lang w:val="es-ES"/>
        </w:rPr>
      </w:pPr>
    </w:p>
    <w:p w14:paraId="4814F109" w14:textId="77777777" w:rsidR="00000000" w:rsidRDefault="00000000">
      <w:pPr>
        <w:spacing w:line="360" w:lineRule="auto"/>
        <w:jc w:val="both"/>
        <w:rPr>
          <w:rFonts w:ascii="Arial" w:hAnsi="Arial" w:cs="Arial"/>
          <w:lang w:val="es-ES"/>
        </w:rPr>
      </w:pPr>
    </w:p>
    <w:p w14:paraId="666FBF48" w14:textId="77777777" w:rsidR="00000000" w:rsidRDefault="00000000">
      <w:pPr>
        <w:spacing w:line="360" w:lineRule="auto"/>
        <w:jc w:val="both"/>
      </w:pPr>
      <w:r>
        <w:rPr>
          <w:rFonts w:ascii="Arial" w:hAnsi="Arial" w:cs="Arial"/>
          <w:b/>
          <w:sz w:val="22"/>
          <w:szCs w:val="22"/>
          <w:lang w:val="es-ES"/>
        </w:rPr>
        <w:t>DÉCIMO CUARTA.- Autorizaciones administrativas.</w:t>
      </w:r>
    </w:p>
    <w:p w14:paraId="680A2544" w14:textId="77777777" w:rsidR="00000000" w:rsidRDefault="00000000">
      <w:pPr>
        <w:spacing w:line="360" w:lineRule="auto"/>
        <w:jc w:val="both"/>
      </w:pPr>
      <w:r>
        <w:rPr>
          <w:rFonts w:ascii="Arial" w:hAnsi="Arial" w:cs="Arial"/>
          <w:sz w:val="22"/>
          <w:szCs w:val="22"/>
          <w:lang w:val="es-ES"/>
        </w:rPr>
        <w:t>La Asociación Vecinal “O Peteiro”” se obliga a obtener, en el supuesto de ser necesario y con carácter previo, las autorizaciones administrativas que fuesen necesarias (incluida la municipal) para la realización de la(s) actividad(es) objeto del convenio, así como la de satisfacer las tasas e impuestos que se devenguen en su caso por tal causa.</w:t>
      </w:r>
    </w:p>
    <w:p w14:paraId="6844820F" w14:textId="77777777" w:rsidR="00000000" w:rsidRDefault="00000000">
      <w:pPr>
        <w:spacing w:line="360" w:lineRule="auto"/>
        <w:jc w:val="both"/>
        <w:rPr>
          <w:rFonts w:ascii="Arial" w:hAnsi="Arial" w:cs="Arial"/>
          <w:lang w:val="es-ES"/>
        </w:rPr>
      </w:pPr>
    </w:p>
    <w:p w14:paraId="273E69EB" w14:textId="77777777" w:rsidR="00000000" w:rsidRDefault="00000000">
      <w:pPr>
        <w:spacing w:line="360" w:lineRule="auto"/>
        <w:jc w:val="both"/>
        <w:rPr>
          <w:rFonts w:ascii="Arial" w:hAnsi="Arial" w:cs="Arial"/>
          <w:lang w:val="es-ES"/>
        </w:rPr>
      </w:pPr>
    </w:p>
    <w:p w14:paraId="20722880" w14:textId="77777777" w:rsidR="00000000" w:rsidRDefault="00000000">
      <w:pPr>
        <w:spacing w:line="360" w:lineRule="auto"/>
        <w:jc w:val="both"/>
      </w:pPr>
      <w:r>
        <w:rPr>
          <w:rFonts w:ascii="Arial" w:hAnsi="Arial" w:cs="Arial"/>
          <w:b/>
          <w:sz w:val="22"/>
          <w:szCs w:val="22"/>
          <w:lang w:val="es-ES"/>
        </w:rPr>
        <w:t>DÉCIMO QUINTA- Uso de la lengua gallega y de un lenguaje no discriminatorio.</w:t>
      </w:r>
    </w:p>
    <w:p w14:paraId="56887EF4" w14:textId="77777777" w:rsidR="00000000" w:rsidRDefault="00000000">
      <w:pPr>
        <w:spacing w:line="360" w:lineRule="auto"/>
        <w:jc w:val="both"/>
      </w:pPr>
      <w:r>
        <w:rPr>
          <w:rFonts w:ascii="Arial" w:hAnsi="Arial" w:cs="Arial"/>
          <w:sz w:val="22"/>
          <w:szCs w:val="22"/>
          <w:lang w:val="es-ES"/>
        </w:rPr>
        <w:t>Las comunicaciones con el Ayuntamiento de Cabanas, así como las difusiones relativas al objeto de este convenio deberán realizarse en gallego.</w:t>
      </w:r>
    </w:p>
    <w:p w14:paraId="4D7B4948" w14:textId="77777777" w:rsidR="00000000" w:rsidRDefault="00000000">
      <w:pPr>
        <w:spacing w:line="360" w:lineRule="auto"/>
        <w:jc w:val="both"/>
        <w:rPr>
          <w:rFonts w:ascii="Arial" w:hAnsi="Arial" w:cs="Arial"/>
          <w:sz w:val="22"/>
          <w:szCs w:val="22"/>
          <w:lang w:val="es-ES"/>
        </w:rPr>
      </w:pPr>
    </w:p>
    <w:p w14:paraId="0DB7258D" w14:textId="77777777" w:rsidR="00000000" w:rsidRDefault="00000000">
      <w:pPr>
        <w:spacing w:line="360" w:lineRule="auto"/>
        <w:jc w:val="both"/>
      </w:pPr>
      <w:r>
        <w:rPr>
          <w:rFonts w:ascii="Arial" w:hAnsi="Arial" w:cs="Arial"/>
          <w:sz w:val="22"/>
          <w:szCs w:val="22"/>
          <w:lang w:val="es-ES"/>
        </w:rPr>
        <w:t>Igualmente, se utiliza un lenguaje no discriminatorio ni excluyente del género femenino.</w:t>
      </w:r>
    </w:p>
    <w:p w14:paraId="46285642" w14:textId="77777777" w:rsidR="00000000" w:rsidRDefault="00000000">
      <w:pPr>
        <w:spacing w:line="360" w:lineRule="auto"/>
        <w:jc w:val="both"/>
        <w:rPr>
          <w:rFonts w:ascii="Arial" w:hAnsi="Arial" w:cs="Arial"/>
          <w:lang w:val="es-ES"/>
        </w:rPr>
      </w:pPr>
    </w:p>
    <w:p w14:paraId="1481F91F" w14:textId="77777777" w:rsidR="00000000" w:rsidRDefault="00000000">
      <w:pPr>
        <w:spacing w:line="360" w:lineRule="auto"/>
        <w:jc w:val="both"/>
      </w:pPr>
      <w:r>
        <w:rPr>
          <w:rFonts w:ascii="Arial" w:hAnsi="Arial" w:cs="Arial"/>
          <w:b/>
          <w:sz w:val="22"/>
          <w:szCs w:val="22"/>
          <w:lang w:val="es-ES"/>
        </w:rPr>
        <w:t>DÉCIMO SEXTA.- Publicidad en la Base de Datos Nacional de Subvenciones</w:t>
      </w:r>
    </w:p>
    <w:p w14:paraId="593ED741" w14:textId="77777777" w:rsidR="00000000" w:rsidRDefault="00000000">
      <w:pPr>
        <w:spacing w:line="360" w:lineRule="auto"/>
        <w:jc w:val="both"/>
      </w:pPr>
      <w:r>
        <w:rPr>
          <w:rFonts w:ascii="Arial" w:hAnsi="Arial" w:cs="Arial"/>
          <w:bCs/>
          <w:sz w:val="22"/>
          <w:szCs w:val="22"/>
          <w:lang w:val="es-ES"/>
        </w:rPr>
        <w:t>El Ayuntamiento de Cabanas publicará los convenios firmados en la Base de Datos Nacional de Subvenciones.</w:t>
      </w:r>
    </w:p>
    <w:p w14:paraId="5AD4ACE8" w14:textId="77777777" w:rsidR="00000000" w:rsidRDefault="00000000">
      <w:pPr>
        <w:spacing w:after="120" w:line="360" w:lineRule="auto"/>
        <w:jc w:val="both"/>
        <w:rPr>
          <w:rFonts w:ascii="Arial" w:hAnsi="Arial" w:cs="Arial"/>
          <w:b/>
          <w:sz w:val="22"/>
          <w:szCs w:val="22"/>
          <w:lang w:val="es-ES"/>
        </w:rPr>
      </w:pPr>
    </w:p>
    <w:p w14:paraId="2BFA2762" w14:textId="77777777" w:rsidR="00000000" w:rsidRDefault="00000000">
      <w:pPr>
        <w:spacing w:after="120" w:line="360" w:lineRule="auto"/>
        <w:jc w:val="both"/>
      </w:pPr>
      <w:r>
        <w:rPr>
          <w:rFonts w:ascii="Arial" w:hAnsi="Arial" w:cs="Arial"/>
          <w:sz w:val="22"/>
          <w:szCs w:val="22"/>
          <w:lang w:val="es-ES"/>
        </w:rPr>
        <w:t>En prueba de conformidad, firmamos este convenio en Cabanas en la fecha que consta al margen.</w:t>
      </w:r>
    </w:p>
    <w:p w14:paraId="36C5B20B" w14:textId="77777777" w:rsidR="00000000" w:rsidRDefault="00000000">
      <w:pPr>
        <w:spacing w:after="120" w:line="360" w:lineRule="auto"/>
        <w:jc w:val="both"/>
      </w:pPr>
      <w:r>
        <w:rPr>
          <w:rFonts w:ascii="Arial" w:hAnsi="Arial" w:cs="Arial"/>
          <w:sz w:val="22"/>
          <w:szCs w:val="22"/>
          <w:lang w:val="es-ES"/>
        </w:rPr>
        <w:t>Por el Ayuntamiento de Cabanas.                            Por la entidad “O Peteiro”, de Cabanas</w:t>
      </w:r>
    </w:p>
    <w:p w14:paraId="594C28DC" w14:textId="77777777" w:rsidR="00000000" w:rsidRDefault="00000000">
      <w:pPr>
        <w:spacing w:after="120" w:line="360" w:lineRule="auto"/>
        <w:ind w:firstLine="708"/>
        <w:jc w:val="both"/>
      </w:pPr>
      <w:r>
        <w:rPr>
          <w:rFonts w:ascii="Arial" w:hAnsi="Arial" w:cs="Arial"/>
          <w:sz w:val="22"/>
          <w:szCs w:val="22"/>
          <w:lang w:val="es-ES"/>
        </w:rPr>
        <w:t>El Alcalde</w:t>
      </w:r>
      <w:r>
        <w:rPr>
          <w:rFonts w:ascii="Arial" w:hAnsi="Arial" w:cs="Arial"/>
          <w:sz w:val="22"/>
          <w:szCs w:val="22"/>
          <w:lang w:val="es-ES"/>
        </w:rPr>
        <w:tab/>
      </w:r>
      <w:r>
        <w:rPr>
          <w:rFonts w:ascii="Arial" w:hAnsi="Arial" w:cs="Arial"/>
          <w:sz w:val="22"/>
          <w:szCs w:val="22"/>
          <w:lang w:val="es-ES"/>
        </w:rPr>
        <w:tab/>
      </w:r>
      <w:r>
        <w:rPr>
          <w:rFonts w:ascii="Arial" w:hAnsi="Arial" w:cs="Arial"/>
          <w:sz w:val="22"/>
          <w:szCs w:val="22"/>
          <w:lang w:val="es-ES"/>
        </w:rPr>
        <w:tab/>
      </w:r>
      <w:r>
        <w:rPr>
          <w:rFonts w:ascii="Arial" w:hAnsi="Arial" w:cs="Arial"/>
          <w:sz w:val="22"/>
          <w:szCs w:val="22"/>
          <w:lang w:val="es-ES"/>
        </w:rPr>
        <w:tab/>
        <w:t xml:space="preserve">                       </w:t>
      </w:r>
      <w:r>
        <w:rPr>
          <w:rFonts w:ascii="Arial" w:hAnsi="Arial" w:cs="Arial"/>
          <w:sz w:val="22"/>
          <w:szCs w:val="22"/>
          <w:lang w:val="es-ES"/>
        </w:rPr>
        <w:tab/>
        <w:t>La Presidenta</w:t>
      </w:r>
    </w:p>
    <w:p w14:paraId="59C86A18" w14:textId="77777777" w:rsidR="00000000" w:rsidRDefault="00000000">
      <w:pPr>
        <w:spacing w:after="120" w:line="360" w:lineRule="auto"/>
        <w:jc w:val="both"/>
      </w:pPr>
      <w:r>
        <w:rPr>
          <w:rFonts w:ascii="Arial" w:hAnsi="Arial" w:cs="Arial"/>
          <w:sz w:val="22"/>
          <w:szCs w:val="22"/>
          <w:lang w:val="es-ES"/>
        </w:rPr>
        <w:tab/>
      </w:r>
      <w:r>
        <w:rPr>
          <w:rFonts w:ascii="Arial" w:hAnsi="Arial" w:cs="Arial"/>
          <w:sz w:val="22"/>
          <w:szCs w:val="22"/>
          <w:lang w:val="es-ES"/>
        </w:rPr>
        <w:tab/>
      </w:r>
    </w:p>
    <w:p w14:paraId="789B0351" w14:textId="77777777" w:rsidR="00000000" w:rsidRDefault="00000000">
      <w:pPr>
        <w:spacing w:after="120" w:line="360" w:lineRule="auto"/>
        <w:jc w:val="both"/>
      </w:pPr>
      <w:r>
        <w:rPr>
          <w:rFonts w:ascii="Arial" w:hAnsi="Arial" w:cs="Arial"/>
          <w:sz w:val="22"/>
          <w:szCs w:val="22"/>
          <w:lang w:val="es-ES"/>
        </w:rPr>
        <w:t xml:space="preserve"> Fernando Couce Rodríguez</w:t>
      </w:r>
      <w:r>
        <w:rPr>
          <w:rFonts w:ascii="Arial" w:hAnsi="Arial" w:cs="Arial"/>
          <w:sz w:val="22"/>
          <w:szCs w:val="22"/>
          <w:lang w:val="es-ES"/>
        </w:rPr>
        <w:tab/>
      </w:r>
      <w:r>
        <w:rPr>
          <w:rFonts w:ascii="Arial" w:hAnsi="Arial" w:cs="Arial"/>
          <w:sz w:val="22"/>
          <w:szCs w:val="22"/>
          <w:lang w:val="es-ES"/>
        </w:rPr>
        <w:tab/>
        <w:t xml:space="preserve">                          María Mercedes Salorio Díaz</w:t>
      </w:r>
    </w:p>
    <w:p w14:paraId="6DDB2A24" w14:textId="77777777" w:rsidR="00000000" w:rsidRDefault="00000000">
      <w:pPr>
        <w:spacing w:line="360" w:lineRule="auto"/>
        <w:jc w:val="both"/>
      </w:pPr>
      <w:r>
        <w:rPr>
          <w:rFonts w:ascii="Arial" w:hAnsi="Arial" w:cs="Arial"/>
          <w:b/>
          <w:bCs/>
          <w:sz w:val="22"/>
          <w:szCs w:val="22"/>
          <w:lang w:val="es-ES"/>
        </w:rPr>
        <w:t>ANEXO I</w:t>
      </w:r>
    </w:p>
    <w:p w14:paraId="0BECA0B1" w14:textId="77777777" w:rsidR="00000000" w:rsidRDefault="00000000">
      <w:pPr>
        <w:spacing w:line="360" w:lineRule="auto"/>
        <w:jc w:val="both"/>
      </w:pPr>
      <w:r>
        <w:rPr>
          <w:rFonts w:ascii="Arial" w:hAnsi="Arial" w:cs="Arial"/>
          <w:b/>
          <w:bCs/>
          <w:sz w:val="22"/>
          <w:szCs w:val="22"/>
          <w:lang w:val="es-ES"/>
        </w:rPr>
        <w:t>Logotipos a incluir en las obras da Asociación Vecinal “O Peteiro”:</w:t>
      </w:r>
    </w:p>
    <w:p w14:paraId="0FDD5249" w14:textId="77777777" w:rsidR="00000000" w:rsidRDefault="00000000">
      <w:pPr>
        <w:rPr>
          <w:rFonts w:ascii="Arial" w:hAnsi="Arial" w:cs="Arial"/>
          <w:sz w:val="22"/>
          <w:szCs w:val="22"/>
          <w:lang w:val="es-ES"/>
        </w:rPr>
      </w:pPr>
    </w:p>
    <w:p w14:paraId="38AA85E6" w14:textId="77777777" w:rsidR="00000000" w:rsidRDefault="00000000">
      <w:r>
        <w:rPr>
          <w:rFonts w:ascii="Arial" w:hAnsi="Arial" w:cs="Arial"/>
          <w:b/>
          <w:sz w:val="22"/>
          <w:szCs w:val="22"/>
          <w:lang w:val="es-ES"/>
        </w:rPr>
        <w:t xml:space="preserve">Anexo </w:t>
      </w:r>
    </w:p>
    <w:p w14:paraId="00DF980F" w14:textId="77777777" w:rsidR="00000000" w:rsidRDefault="00000000">
      <w:pPr>
        <w:rPr>
          <w:rFonts w:ascii="Arial" w:hAnsi="Arial" w:cs="Arial"/>
          <w:b/>
          <w:sz w:val="22"/>
          <w:szCs w:val="22"/>
          <w:lang w:val="es-ES"/>
        </w:rPr>
      </w:pPr>
    </w:p>
    <w:p w14:paraId="1CD92036" w14:textId="77777777" w:rsidR="00000000" w:rsidRDefault="00000000">
      <w:pPr>
        <w:spacing w:line="360" w:lineRule="auto"/>
        <w:jc w:val="both"/>
      </w:pPr>
      <w:r>
        <w:rPr>
          <w:rFonts w:ascii="Arial" w:hAnsi="Arial" w:cs="Arial"/>
          <w:sz w:val="22"/>
          <w:szCs w:val="22"/>
          <w:lang w:val="es-ES"/>
        </w:rPr>
        <w:t>La entidad deberá incorporar la imagen corporativa establecida por el Ayuntamiento de Cabanas en los siguientes soportes:</w:t>
      </w:r>
    </w:p>
    <w:p w14:paraId="50B58A43" w14:textId="77777777" w:rsidR="00000000" w:rsidRDefault="00000000">
      <w:pPr>
        <w:spacing w:line="360" w:lineRule="auto"/>
        <w:jc w:val="both"/>
        <w:rPr>
          <w:rFonts w:ascii="Arial" w:hAnsi="Arial" w:cs="Arial"/>
          <w:sz w:val="22"/>
          <w:szCs w:val="22"/>
          <w:lang w:val="es-ES"/>
        </w:rPr>
      </w:pPr>
    </w:p>
    <w:p w14:paraId="5F861F17" w14:textId="77777777" w:rsidR="00000000" w:rsidRDefault="00000000">
      <w:pPr>
        <w:pStyle w:val="Prrafodelista1"/>
        <w:numPr>
          <w:ilvl w:val="0"/>
          <w:numId w:val="6"/>
        </w:numPr>
        <w:spacing w:after="200" w:line="360" w:lineRule="auto"/>
      </w:pPr>
      <w:r>
        <w:rPr>
          <w:rFonts w:ascii="Arial" w:hAnsi="Arial" w:cs="Arial"/>
          <w:sz w:val="22"/>
          <w:lang w:val="es-ES"/>
        </w:rPr>
        <w:t>Cartelería oficial o en cualquier otro soporte anunciador de las actividades objeto de patrocinio</w:t>
      </w:r>
    </w:p>
    <w:p w14:paraId="3763A958" w14:textId="77777777" w:rsidR="00000000" w:rsidRDefault="00000000">
      <w:pPr>
        <w:pStyle w:val="Prrafodelista1"/>
        <w:numPr>
          <w:ilvl w:val="0"/>
          <w:numId w:val="6"/>
        </w:numPr>
        <w:spacing w:after="200" w:line="360" w:lineRule="auto"/>
      </w:pPr>
      <w:r>
        <w:rPr>
          <w:rFonts w:ascii="Arial" w:hAnsi="Arial" w:cs="Arial"/>
          <w:sz w:val="22"/>
          <w:lang w:val="es-ES"/>
        </w:rPr>
        <w:t>Lonas publicitarias, paneles informativos o vallas utilizadas en las actividades patrocinadas</w:t>
      </w:r>
    </w:p>
    <w:p w14:paraId="056475B4" w14:textId="77777777" w:rsidR="00000000" w:rsidRDefault="00000000">
      <w:pPr>
        <w:rPr>
          <w:rFonts w:ascii="Arial" w:hAnsi="Arial" w:cs="Arial"/>
          <w:b/>
          <w:lang w:val="es-ES"/>
        </w:rPr>
      </w:pPr>
    </w:p>
    <w:p w14:paraId="7A0440F8" w14:textId="77777777" w:rsidR="00000000" w:rsidRDefault="00000000">
      <w:pPr>
        <w:rPr>
          <w:rFonts w:ascii="Arial" w:hAnsi="Arial" w:cs="Arial"/>
          <w:b/>
          <w:lang w:val="es-ES"/>
        </w:rPr>
      </w:pPr>
    </w:p>
    <w:p w14:paraId="103D6E58" w14:textId="77777777" w:rsidR="00000000" w:rsidRDefault="00000000">
      <w:pPr>
        <w:spacing w:line="360" w:lineRule="auto"/>
        <w:jc w:val="both"/>
      </w:pPr>
      <w:r>
        <w:rPr>
          <w:rFonts w:ascii="Arial" w:hAnsi="Arial" w:cs="Arial"/>
          <w:lang w:val="es-ES"/>
        </w:rPr>
        <w:lastRenderedPageBreak/>
        <w:t xml:space="preserve">    </w:t>
      </w:r>
      <w:r>
        <w:pict w14:anchorId="7B1854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8pt;height:171.75pt" filled="t">
            <v:fill color2="black"/>
            <v:imagedata r:id="rId7" o:title=""/>
          </v:shape>
        </w:pict>
      </w:r>
      <w:r>
        <w:rPr>
          <w:rFonts w:ascii="Arial" w:hAnsi="Arial" w:cs="Arial"/>
          <w:lang w:val="es-ES"/>
        </w:rPr>
        <w:t xml:space="preserve">                 </w:t>
      </w:r>
      <w:r>
        <w:pict w14:anchorId="6F6F03EC">
          <v:shape id="_x0000_i1027" type="#_x0000_t75" style="width:204pt;height:69.75pt" filled="t">
            <v:fill color2="black"/>
            <v:imagedata r:id="rId8" o:title=""/>
          </v:shape>
        </w:pict>
      </w:r>
    </w:p>
    <w:p w14:paraId="1FBEF060" w14:textId="77777777" w:rsidR="00CB2050" w:rsidRDefault="00CB2050">
      <w:pPr>
        <w:spacing w:after="120" w:line="360" w:lineRule="auto"/>
        <w:jc w:val="both"/>
      </w:pPr>
    </w:p>
    <w:sectPr w:rsidR="00CB2050">
      <w:headerReference w:type="default" r:id="rId9"/>
      <w:footerReference w:type="default" r:id="rId10"/>
      <w:headerReference w:type="first" r:id="rId11"/>
      <w:footerReference w:type="first" r:id="rId12"/>
      <w:pgSz w:w="11906" w:h="16838"/>
      <w:pgMar w:top="2381" w:right="1701" w:bottom="1531"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9987CC" w14:textId="77777777" w:rsidR="00CB2050" w:rsidRDefault="00CB2050">
      <w:r>
        <w:separator/>
      </w:r>
    </w:p>
  </w:endnote>
  <w:endnote w:type="continuationSeparator" w:id="0">
    <w:p w14:paraId="592AFF41" w14:textId="77777777" w:rsidR="00CB2050" w:rsidRDefault="00CB2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Humanst521 BT">
    <w:charset w:val="00"/>
    <w:family w:val="roman"/>
    <w:pitch w:val="variable"/>
  </w:font>
  <w:font w:name="Arial">
    <w:panose1 w:val="020B0604020202020204"/>
    <w:charset w:val="00"/>
    <w:family w:val="swiss"/>
    <w:pitch w:val="variable"/>
    <w:sig w:usb0="E0002EFF" w:usb1="C000785B" w:usb2="00000009" w:usb3="00000000" w:csb0="000001FF" w:csb1="00000000"/>
  </w:font>
  <w:font w:name="Rockwell Light">
    <w:charset w:val="00"/>
    <w:family w:val="roman"/>
    <w:pitch w:val="variable"/>
    <w:sig w:usb0="80000287" w:usb1="00000000" w:usb2="00000000" w:usb3="00000000" w:csb0="0000000F" w:csb1="00000000"/>
  </w:font>
  <w:font w:name="Helvetica">
    <w:panose1 w:val="020B0604020202020204"/>
    <w:charset w:val="00"/>
    <w:family w:val="swiss"/>
    <w:pitch w:val="variable"/>
    <w:sig w:usb0="00000003" w:usb1="00000000" w:usb2="00000000" w:usb3="00000000" w:csb0="00000001" w:csb1="00000000"/>
  </w:font>
  <w:font w:name="ヒラギノ角ゴ Pro W3">
    <w:charset w:val="00"/>
    <w:family w:val="auto"/>
    <w:pitch w:val="variable"/>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4FAB63" w14:textId="77777777" w:rsidR="00000000" w:rsidRDefault="00000000">
    <w:pPr>
      <w:pStyle w:val="Piedepgina"/>
      <w:jc w:val="right"/>
    </w:pPr>
    <w:r>
      <w:t xml:space="preserve">Páxina </w:t>
    </w:r>
    <w:r>
      <w:rPr>
        <w:b/>
        <w:bCs/>
      </w:rPr>
      <w:fldChar w:fldCharType="begin"/>
    </w:r>
    <w:r>
      <w:rPr>
        <w:b/>
        <w:bCs/>
      </w:rPr>
      <w:instrText xml:space="preserve"> PAGE </w:instrText>
    </w:r>
    <w:r>
      <w:rPr>
        <w:b/>
        <w:bCs/>
      </w:rPr>
      <w:fldChar w:fldCharType="separate"/>
    </w:r>
    <w:r>
      <w:rPr>
        <w:b/>
        <w:bCs/>
      </w:rPr>
      <w:t>12</w:t>
    </w:r>
    <w:r>
      <w:rPr>
        <w:b/>
        <w:bCs/>
      </w:rPr>
      <w:fldChar w:fldCharType="end"/>
    </w:r>
    <w:r>
      <w:t xml:space="preserve"> de </w:t>
    </w:r>
    <w:r>
      <w:rPr>
        <w:b/>
        <w:bCs/>
      </w:rPr>
      <w:fldChar w:fldCharType="begin"/>
    </w:r>
    <w:r>
      <w:rPr>
        <w:b/>
        <w:bCs/>
      </w:rPr>
      <w:instrText xml:space="preserve"> NUMPAGES </w:instrText>
    </w:r>
    <w:r>
      <w:rPr>
        <w:b/>
        <w:bCs/>
      </w:rPr>
      <w:fldChar w:fldCharType="separate"/>
    </w:r>
    <w:r>
      <w:rPr>
        <w:b/>
        <w:bCs/>
      </w:rPr>
      <w:t>12</w:t>
    </w:r>
    <w:r>
      <w:rPr>
        <w:b/>
        <w:bCs/>
      </w:rPr>
      <w:fldChar w:fldCharType="end"/>
    </w:r>
  </w:p>
  <w:p w14:paraId="656EB7F3" w14:textId="77777777" w:rsidR="00000000"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1F6F56"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DFFC46" w14:textId="77777777" w:rsidR="00CB2050" w:rsidRDefault="00CB2050">
      <w:r>
        <w:separator/>
      </w:r>
    </w:p>
  </w:footnote>
  <w:footnote w:type="continuationSeparator" w:id="0">
    <w:p w14:paraId="599B3D48" w14:textId="77777777" w:rsidR="00CB2050" w:rsidRDefault="00CB20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33E778" w14:textId="77777777" w:rsidR="00000000" w:rsidRDefault="00000000">
    <w:pPr>
      <w:jc w:val="center"/>
      <w:rPr>
        <w:rFonts w:ascii="Arial Black" w:hAnsi="Arial Black"/>
        <w:sz w:val="32"/>
        <w:szCs w:val="32"/>
      </w:rPr>
    </w:pPr>
  </w:p>
  <w:p w14:paraId="5343A6A8" w14:textId="77777777" w:rsidR="00000000" w:rsidRDefault="00000000">
    <w:pPr>
      <w:jc w:val="center"/>
      <w:rPr>
        <w:color w:val="1F497D"/>
      </w:rPr>
    </w:pPr>
    <w:r>
      <w:pict w14:anchorId="552BB0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5pt;height:93pt" filled="t">
          <v:fill opacity="0" color2="black"/>
          <v:imagedata r:id="rId1" o:title=""/>
        </v:shape>
      </w:pict>
    </w:r>
  </w:p>
  <w:p w14:paraId="655D607B" w14:textId="77777777" w:rsidR="00000000" w:rsidRDefault="00000000">
    <w:pPr>
      <w:pStyle w:val="Encabezado"/>
      <w:rPr>
        <w:color w:val="1F497D"/>
      </w:rPr>
    </w:pPr>
  </w:p>
  <w:p w14:paraId="4A4B4CA3" w14:textId="77777777" w:rsidR="00000000"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50D9F7"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sz w:val="24"/>
        <w:szCs w:val="24"/>
        <w:lang w:val="gl-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4"/>
    <w:multiLevelType w:val="multilevel"/>
    <w:tmpl w:val="00000004"/>
    <w:name w:val="WWNum4"/>
    <w:lvl w:ilvl="0">
      <w:start w:val="1"/>
      <w:numFmt w:val="bullet"/>
      <w:lvlText w:val="o"/>
      <w:lvlJc w:val="left"/>
      <w:pPr>
        <w:tabs>
          <w:tab w:val="num" w:pos="0"/>
        </w:tabs>
        <w:ind w:left="1440" w:hanging="360"/>
      </w:pPr>
      <w:rPr>
        <w:rFonts w:ascii="Courier New" w:hAnsi="Courier New" w:cs="Courier New"/>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4" w15:restartNumberingAfterBreak="0">
    <w:nsid w:val="00000005"/>
    <w:multiLevelType w:val="multilevel"/>
    <w:tmpl w:val="00000005"/>
    <w:name w:val="WWNum5"/>
    <w:lvl w:ilvl="0">
      <w:start w:val="1"/>
      <w:numFmt w:val="bullet"/>
      <w:lvlText w:val=""/>
      <w:lvlJc w:val="left"/>
      <w:pPr>
        <w:tabs>
          <w:tab w:val="num" w:pos="0"/>
        </w:tabs>
        <w:ind w:left="2160" w:hanging="360"/>
      </w:pPr>
      <w:rPr>
        <w:rFonts w:ascii="Wingdings" w:hAnsi="Wingdings"/>
      </w:rPr>
    </w:lvl>
    <w:lvl w:ilvl="1">
      <w:start w:val="1"/>
      <w:numFmt w:val="bullet"/>
      <w:lvlText w:val="o"/>
      <w:lvlJc w:val="left"/>
      <w:pPr>
        <w:tabs>
          <w:tab w:val="num" w:pos="0"/>
        </w:tabs>
        <w:ind w:left="2880" w:hanging="360"/>
      </w:pPr>
      <w:rPr>
        <w:rFonts w:ascii="Courier New" w:hAnsi="Courier New" w:cs="Courier New"/>
      </w:rPr>
    </w:lvl>
    <w:lvl w:ilvl="2">
      <w:start w:val="1"/>
      <w:numFmt w:val="bullet"/>
      <w:lvlText w:val=""/>
      <w:lvlJc w:val="left"/>
      <w:pPr>
        <w:tabs>
          <w:tab w:val="num" w:pos="0"/>
        </w:tabs>
        <w:ind w:left="3600" w:hanging="360"/>
      </w:pPr>
      <w:rPr>
        <w:rFonts w:ascii="Wingdings" w:hAnsi="Wingdings"/>
      </w:rPr>
    </w:lvl>
    <w:lvl w:ilvl="3">
      <w:start w:val="1"/>
      <w:numFmt w:val="bullet"/>
      <w:lvlText w:val=""/>
      <w:lvlJc w:val="left"/>
      <w:pPr>
        <w:tabs>
          <w:tab w:val="num" w:pos="0"/>
        </w:tabs>
        <w:ind w:left="4320" w:hanging="360"/>
      </w:pPr>
      <w:rPr>
        <w:rFonts w:ascii="Symbol" w:hAnsi="Symbol"/>
      </w:rPr>
    </w:lvl>
    <w:lvl w:ilvl="4">
      <w:start w:val="1"/>
      <w:numFmt w:val="bullet"/>
      <w:lvlText w:val="o"/>
      <w:lvlJc w:val="left"/>
      <w:pPr>
        <w:tabs>
          <w:tab w:val="num" w:pos="0"/>
        </w:tabs>
        <w:ind w:left="5040" w:hanging="360"/>
      </w:pPr>
      <w:rPr>
        <w:rFonts w:ascii="Courier New" w:hAnsi="Courier New" w:cs="Courier New"/>
      </w:rPr>
    </w:lvl>
    <w:lvl w:ilvl="5">
      <w:start w:val="1"/>
      <w:numFmt w:val="bullet"/>
      <w:lvlText w:val=""/>
      <w:lvlJc w:val="left"/>
      <w:pPr>
        <w:tabs>
          <w:tab w:val="num" w:pos="0"/>
        </w:tabs>
        <w:ind w:left="5760" w:hanging="360"/>
      </w:pPr>
      <w:rPr>
        <w:rFonts w:ascii="Wingdings" w:hAnsi="Wingdings"/>
      </w:rPr>
    </w:lvl>
    <w:lvl w:ilvl="6">
      <w:start w:val="1"/>
      <w:numFmt w:val="bullet"/>
      <w:lvlText w:val=""/>
      <w:lvlJc w:val="left"/>
      <w:pPr>
        <w:tabs>
          <w:tab w:val="num" w:pos="0"/>
        </w:tabs>
        <w:ind w:left="6480" w:hanging="360"/>
      </w:pPr>
      <w:rPr>
        <w:rFonts w:ascii="Symbol" w:hAnsi="Symbol"/>
      </w:rPr>
    </w:lvl>
    <w:lvl w:ilvl="7">
      <w:start w:val="1"/>
      <w:numFmt w:val="bullet"/>
      <w:lvlText w:val="o"/>
      <w:lvlJc w:val="left"/>
      <w:pPr>
        <w:tabs>
          <w:tab w:val="num" w:pos="0"/>
        </w:tabs>
        <w:ind w:left="7200" w:hanging="360"/>
      </w:pPr>
      <w:rPr>
        <w:rFonts w:ascii="Courier New" w:hAnsi="Courier New" w:cs="Courier New"/>
      </w:rPr>
    </w:lvl>
    <w:lvl w:ilvl="8">
      <w:start w:val="1"/>
      <w:numFmt w:val="bullet"/>
      <w:lvlText w:val=""/>
      <w:lvlJc w:val="left"/>
      <w:pPr>
        <w:tabs>
          <w:tab w:val="num" w:pos="0"/>
        </w:tabs>
        <w:ind w:left="7920" w:hanging="360"/>
      </w:pPr>
      <w:rPr>
        <w:rFonts w:ascii="Wingdings" w:hAnsi="Wingdings"/>
      </w:rPr>
    </w:lvl>
  </w:abstractNum>
  <w:abstractNum w:abstractNumId="5" w15:restartNumberingAfterBreak="0">
    <w:nsid w:val="00000006"/>
    <w:multiLevelType w:val="multilevel"/>
    <w:tmpl w:val="00000006"/>
    <w:name w:val="WWNum6"/>
    <w:lvl w:ilvl="0">
      <w:start w:val="1"/>
      <w:numFmt w:val="bullet"/>
      <w:lvlText w:val=""/>
      <w:lvlJc w:val="left"/>
      <w:pPr>
        <w:tabs>
          <w:tab w:val="num" w:pos="0"/>
        </w:tabs>
        <w:ind w:left="720" w:hanging="360"/>
      </w:pPr>
      <w:rPr>
        <w:rFonts w:ascii="Symbol" w:hAnsi="Symbol" w:cs="Symbol"/>
        <w:sz w:val="24"/>
        <w:szCs w:val="24"/>
        <w:lang w:val="gl-E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 w:val="24"/>
        <w:szCs w:val="24"/>
        <w:lang w:val="gl-ES"/>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 w:val="24"/>
        <w:szCs w:val="24"/>
        <w:lang w:val="gl-ES"/>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00000007"/>
    <w:multiLevelType w:val="multilevel"/>
    <w:tmpl w:val="00000007"/>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816530045">
    <w:abstractNumId w:val="0"/>
  </w:num>
  <w:num w:numId="2" w16cid:durableId="1989434812">
    <w:abstractNumId w:val="1"/>
  </w:num>
  <w:num w:numId="3" w16cid:durableId="1242564904">
    <w:abstractNumId w:val="2"/>
  </w:num>
  <w:num w:numId="4" w16cid:durableId="1946618014">
    <w:abstractNumId w:val="3"/>
  </w:num>
  <w:num w:numId="5" w16cid:durableId="911349011">
    <w:abstractNumId w:val="4"/>
  </w:num>
  <w:num w:numId="6" w16cid:durableId="1073236222">
    <w:abstractNumId w:val="5"/>
  </w:num>
  <w:num w:numId="7" w16cid:durableId="18642027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A1310"/>
    <w:rsid w:val="00A049B4"/>
    <w:rsid w:val="00CA1310"/>
    <w:rsid w:val="00CB20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227F0244"/>
  <w15:chartTrackingRefBased/>
  <w15:docId w15:val="{10456609-09E0-45F4-9229-C00BD15C0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Garamond" w:hAnsi="Garamond"/>
      <w:sz w:val="24"/>
      <w:szCs w:val="24"/>
      <w:lang w:val="gl-ES"/>
    </w:rPr>
  </w:style>
  <w:style w:type="paragraph" w:styleId="Ttulo1">
    <w:name w:val="heading 1"/>
    <w:basedOn w:val="Normal"/>
    <w:next w:val="Normal"/>
    <w:qFormat/>
    <w:pPr>
      <w:keepNext/>
      <w:spacing w:line="300" w:lineRule="exact"/>
      <w:jc w:val="center"/>
      <w:outlineLvl w:val="0"/>
    </w:pPr>
    <w:rPr>
      <w:b/>
      <w:bCs/>
    </w:rPr>
  </w:style>
  <w:style w:type="paragraph" w:styleId="Ttulo2">
    <w:name w:val="heading 2"/>
    <w:basedOn w:val="Normal"/>
    <w:qFormat/>
    <w:pPr>
      <w:spacing w:before="280" w:after="280"/>
      <w:jc w:val="both"/>
      <w:outlineLvl w:val="1"/>
    </w:pPr>
    <w:rPr>
      <w:rFonts w:ascii="Verdana" w:hAnsi="Verdana"/>
      <w:b/>
      <w:bCs/>
      <w:color w:val="000000"/>
      <w:sz w:val="36"/>
      <w:szCs w:val="36"/>
    </w:rPr>
  </w:style>
  <w:style w:type="paragraph" w:styleId="Ttulo3">
    <w:name w:val="heading 3"/>
    <w:basedOn w:val="Normal"/>
    <w:next w:val="Normal"/>
    <w:qFormat/>
    <w:pPr>
      <w:keepNext/>
      <w:spacing w:before="240" w:after="60" w:line="300" w:lineRule="exact"/>
      <w:jc w:val="both"/>
      <w:outlineLvl w:val="2"/>
    </w:pPr>
    <w:rPr>
      <w:rFonts w:ascii="Cambria" w:hAnsi="Cambria"/>
      <w:b/>
      <w:bCs/>
      <w:sz w:val="26"/>
      <w:szCs w:val="26"/>
    </w:rPr>
  </w:style>
  <w:style w:type="paragraph" w:styleId="Ttulo4">
    <w:name w:val="heading 4"/>
    <w:basedOn w:val="Normal"/>
    <w:qFormat/>
    <w:pPr>
      <w:spacing w:before="280" w:after="280"/>
      <w:jc w:val="both"/>
      <w:outlineLvl w:val="3"/>
    </w:pPr>
    <w:rPr>
      <w:rFonts w:ascii="Verdana" w:hAnsi="Verdana"/>
      <w:b/>
      <w:bCs/>
      <w:color w:val="000000"/>
    </w:rPr>
  </w:style>
  <w:style w:type="paragraph" w:styleId="Ttulo5">
    <w:name w:val="heading 5"/>
    <w:basedOn w:val="Normal"/>
    <w:qFormat/>
    <w:pPr>
      <w:spacing w:before="280" w:after="280"/>
      <w:jc w:val="both"/>
      <w:outlineLvl w:val="4"/>
    </w:pPr>
    <w:rPr>
      <w:rFonts w:ascii="Verdana" w:hAnsi="Verdana"/>
      <w:b/>
      <w:bCs/>
      <w:color w:val="000000"/>
      <w:sz w:val="20"/>
      <w:szCs w:val="20"/>
    </w:rPr>
  </w:style>
  <w:style w:type="paragraph" w:styleId="Ttulo6">
    <w:name w:val="heading 6"/>
    <w:basedOn w:val="Normal"/>
    <w:qFormat/>
    <w:pPr>
      <w:spacing w:before="280" w:after="280"/>
      <w:jc w:val="both"/>
      <w:outlineLvl w:val="5"/>
    </w:pPr>
    <w:rPr>
      <w:rFonts w:ascii="Verdana" w:hAnsi="Verdana"/>
      <w:b/>
      <w:bCs/>
      <w:color w:val="000000"/>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
    <w:name w:val="Default Paragraph Font"/>
  </w:style>
  <w:style w:type="character" w:customStyle="1" w:styleId="TtuloCarc">
    <w:name w:val="Título Carác."/>
    <w:rPr>
      <w:rFonts w:ascii="Cambria" w:hAnsi="Cambria" w:cs="Times New Roman"/>
      <w:b/>
      <w:bCs/>
      <w:kern w:val="2"/>
      <w:sz w:val="32"/>
      <w:szCs w:val="32"/>
      <w:lang w:val="gl-ES"/>
    </w:rPr>
  </w:style>
  <w:style w:type="character" w:customStyle="1" w:styleId="Textoprincipal3Carc">
    <w:name w:val="Texto principal 3 Carác."/>
    <w:rPr>
      <w:rFonts w:ascii="Garamond" w:hAnsi="Garamond" w:cs="Times New Roman"/>
      <w:sz w:val="16"/>
      <w:szCs w:val="16"/>
      <w:lang w:val="gl-ES"/>
    </w:rPr>
  </w:style>
  <w:style w:type="character" w:customStyle="1" w:styleId="CabeceiraCarc">
    <w:name w:val="Cabeceira Carác."/>
    <w:rPr>
      <w:rFonts w:ascii="Garamond" w:hAnsi="Garamond"/>
      <w:sz w:val="24"/>
      <w:szCs w:val="24"/>
      <w:lang w:val="gl-ES"/>
    </w:rPr>
  </w:style>
  <w:style w:type="character" w:customStyle="1" w:styleId="PdepxinaCarc">
    <w:name w:val="Pé de páxina Carác."/>
    <w:rPr>
      <w:rFonts w:ascii="Garamond" w:hAnsi="Garamond"/>
      <w:sz w:val="24"/>
      <w:szCs w:val="24"/>
      <w:lang w:val="gl-ES"/>
    </w:rPr>
  </w:style>
  <w:style w:type="character" w:customStyle="1" w:styleId="textocontenido1">
    <w:name w:val="textocontenido1"/>
    <w:rPr>
      <w:rFonts w:ascii="Verdana" w:hAnsi="Verdana"/>
      <w:strike w:val="0"/>
      <w:dstrike w:val="0"/>
      <w:color w:val="000000"/>
      <w:sz w:val="15"/>
      <w:szCs w:val="15"/>
      <w:u w:val="none"/>
      <w:effect w:val="none"/>
    </w:rPr>
  </w:style>
  <w:style w:type="character" w:customStyle="1" w:styleId="apple-converted-space">
    <w:name w:val="apple-converted-space"/>
    <w:basedOn w:val="DefaultParagraphFont"/>
  </w:style>
  <w:style w:type="character" w:styleId="Hipervnculo">
    <w:name w:val="Hyperlink"/>
    <w:rPr>
      <w:color w:val="0000FF"/>
      <w:u w:val="single"/>
    </w:rPr>
  </w:style>
  <w:style w:type="character" w:customStyle="1" w:styleId="TextodocorpoCarc">
    <w:name w:val="Texto do corpo Carác."/>
    <w:rPr>
      <w:rFonts w:ascii="Garamond" w:hAnsi="Garamond"/>
      <w:sz w:val="24"/>
      <w:szCs w:val="24"/>
      <w:lang w:val="gl-ES"/>
    </w:rPr>
  </w:style>
  <w:style w:type="character" w:customStyle="1" w:styleId="Textoprincipal2Carc">
    <w:name w:val="Texto principal 2 Carác."/>
    <w:rPr>
      <w:rFonts w:ascii="Garamond" w:hAnsi="Garamond"/>
      <w:sz w:val="24"/>
      <w:szCs w:val="24"/>
      <w:lang w:val="gl-ES"/>
    </w:rPr>
  </w:style>
  <w:style w:type="character" w:customStyle="1" w:styleId="Sangra2dotextoprincipalCarc">
    <w:name w:val="Sangría 2 do texto principal Carác."/>
    <w:rPr>
      <w:rFonts w:ascii="Garamond" w:hAnsi="Garamond"/>
      <w:sz w:val="24"/>
      <w:szCs w:val="24"/>
      <w:lang w:val="gl-ES"/>
    </w:rPr>
  </w:style>
  <w:style w:type="character" w:customStyle="1" w:styleId="Ttulo1Carc">
    <w:name w:val="Título 1 Carác."/>
    <w:rPr>
      <w:rFonts w:ascii="Garamond" w:hAnsi="Garamond"/>
      <w:b/>
      <w:bCs/>
      <w:sz w:val="24"/>
      <w:szCs w:val="24"/>
      <w:lang w:val="gl-ES"/>
    </w:rPr>
  </w:style>
  <w:style w:type="character" w:styleId="Hipervnculovisitado">
    <w:name w:val="FollowedHyperlink"/>
    <w:rPr>
      <w:color w:val="800080"/>
      <w:u w:val="single"/>
    </w:rPr>
  </w:style>
  <w:style w:type="character" w:customStyle="1" w:styleId="Ttulo2Carc">
    <w:name w:val="Título 2 Carác."/>
    <w:rPr>
      <w:rFonts w:ascii="Verdana" w:hAnsi="Verdana"/>
      <w:b/>
      <w:bCs/>
      <w:color w:val="000000"/>
      <w:sz w:val="36"/>
      <w:szCs w:val="36"/>
      <w:lang w:val="gl-ES"/>
    </w:rPr>
  </w:style>
  <w:style w:type="character" w:customStyle="1" w:styleId="Ttulo3Carc">
    <w:name w:val="Título 3 Carác."/>
    <w:rPr>
      <w:rFonts w:ascii="Cambria" w:hAnsi="Cambria"/>
      <w:b/>
      <w:bCs/>
      <w:sz w:val="26"/>
      <w:szCs w:val="26"/>
      <w:lang w:val="gl-ES"/>
    </w:rPr>
  </w:style>
  <w:style w:type="character" w:customStyle="1" w:styleId="Ttulo4Carc">
    <w:name w:val="Título 4 Carác."/>
    <w:rPr>
      <w:rFonts w:ascii="Verdana" w:hAnsi="Verdana"/>
      <w:b/>
      <w:bCs/>
      <w:color w:val="000000"/>
      <w:sz w:val="24"/>
      <w:szCs w:val="24"/>
      <w:lang w:val="gl-ES"/>
    </w:rPr>
  </w:style>
  <w:style w:type="character" w:customStyle="1" w:styleId="Ttulo5Carc">
    <w:name w:val="Título 5 Carác."/>
    <w:rPr>
      <w:rFonts w:ascii="Verdana" w:hAnsi="Verdana"/>
      <w:b/>
      <w:bCs/>
      <w:color w:val="000000"/>
      <w:sz w:val="20"/>
      <w:szCs w:val="20"/>
      <w:lang w:val="gl-ES"/>
    </w:rPr>
  </w:style>
  <w:style w:type="character" w:customStyle="1" w:styleId="Ttulo6Carc">
    <w:name w:val="Título 6 Carác."/>
    <w:rPr>
      <w:rFonts w:ascii="Verdana" w:hAnsi="Verdana"/>
      <w:b/>
      <w:bCs/>
      <w:color w:val="000000"/>
      <w:sz w:val="15"/>
      <w:szCs w:val="15"/>
      <w:lang w:val="gl-ES"/>
    </w:rPr>
  </w:style>
  <w:style w:type="character" w:customStyle="1" w:styleId="TextodegloboCarc">
    <w:name w:val="Texto de globo Carác."/>
    <w:rPr>
      <w:rFonts w:ascii="Tahoma" w:eastAsia="Calibri" w:hAnsi="Tahoma" w:cs="Tahoma"/>
      <w:sz w:val="16"/>
      <w:szCs w:val="16"/>
      <w:lang w:val="gl-ES" w:eastAsia="en-US"/>
    </w:rPr>
  </w:style>
  <w:style w:type="character" w:customStyle="1" w:styleId="InitialStyle">
    <w:name w:val="InitialStyle"/>
    <w:rPr>
      <w:rFonts w:ascii="Courier New" w:hAnsi="Courier New" w:cs="Courier New"/>
    </w:rPr>
  </w:style>
  <w:style w:type="character" w:styleId="nfasis">
    <w:name w:val="Emphasis"/>
    <w:qFormat/>
    <w:rPr>
      <w:i/>
      <w:iCs/>
    </w:rPr>
  </w:style>
  <w:style w:type="character" w:customStyle="1" w:styleId="spelle">
    <w:name w:val="spelle"/>
    <w:basedOn w:val="DefaultParagraphFont"/>
  </w:style>
  <w:style w:type="character" w:customStyle="1" w:styleId="Strong">
    <w:name w:val="Strong"/>
    <w:rPr>
      <w:b/>
      <w:bCs/>
    </w:rPr>
  </w:style>
  <w:style w:type="character" w:customStyle="1" w:styleId="SangradotextoprincipalCarc">
    <w:name w:val="Sangría do texto principal Carác."/>
    <w:rPr>
      <w:rFonts w:ascii="Garamond" w:hAnsi="Garamond"/>
      <w:sz w:val="24"/>
      <w:szCs w:val="20"/>
      <w:lang w:val="gl-ES"/>
    </w:rPr>
  </w:style>
  <w:style w:type="character" w:customStyle="1" w:styleId="dog-normal1">
    <w:name w:val="dog-normal1"/>
    <w:rPr>
      <w:b w:val="0"/>
      <w:bCs w:val="0"/>
      <w:i w:val="0"/>
      <w:iCs w:val="0"/>
      <w:strike w:val="0"/>
      <w:dstrike w:val="0"/>
      <w:u w:val="none"/>
      <w:effect w:val="none"/>
    </w:rPr>
  </w:style>
  <w:style w:type="character" w:customStyle="1" w:styleId="TextodenotaaopdepxinaCarc">
    <w:name w:val="Texto de nota ao pé de páxina Carác."/>
    <w:rPr>
      <w:sz w:val="20"/>
      <w:szCs w:val="20"/>
      <w:lang w:val="gl-ES"/>
    </w:rPr>
  </w:style>
  <w:style w:type="character" w:customStyle="1" w:styleId="PreformatadoHTMLCarc">
    <w:name w:val="Preformatado HTML Carác."/>
    <w:rPr>
      <w:rFonts w:ascii="Courier New" w:hAnsi="Courier New" w:cs="Courier New"/>
      <w:color w:val="000000"/>
      <w:sz w:val="18"/>
      <w:szCs w:val="18"/>
    </w:rPr>
  </w:style>
  <w:style w:type="character" w:customStyle="1" w:styleId="HTMLconformatoprevioCar1">
    <w:name w:val="HTML con formato previo Car1"/>
    <w:rPr>
      <w:rFonts w:ascii="Consolas" w:hAnsi="Consolas" w:cs="Consolas"/>
      <w:sz w:val="20"/>
      <w:szCs w:val="20"/>
      <w:lang w:val="gl-ES"/>
    </w:rPr>
  </w:style>
  <w:style w:type="character" w:customStyle="1" w:styleId="TextoindependienteCar1">
    <w:name w:val="Texto independiente Car1"/>
    <w:basedOn w:val="DefaultParagraphFont"/>
  </w:style>
  <w:style w:type="character" w:customStyle="1" w:styleId="TextosenformatoCarc">
    <w:name w:val="Texto sen formato Carác."/>
    <w:rPr>
      <w:rFonts w:ascii="Consolas" w:eastAsia="Cambria" w:hAnsi="Consolas"/>
      <w:sz w:val="21"/>
      <w:szCs w:val="21"/>
      <w:lang w:val="gl-ES" w:eastAsia="en-US"/>
    </w:rPr>
  </w:style>
  <w:style w:type="character" w:customStyle="1" w:styleId="VERDANAAAAAAAAAAAAAAAAAAAAAAAAAAAAAAAAAAAAAACar">
    <w:name w:val="VERDANAAAAAAAAAAAAAAAAAAAAAAAAAAAAAAAAAAAAAA Car"/>
    <w:rPr>
      <w:rFonts w:ascii="Verdana" w:hAnsi="Verdana"/>
      <w:lang w:val="gl-ES"/>
    </w:rPr>
  </w:style>
  <w:style w:type="character" w:customStyle="1" w:styleId="Sangra3dotextoprincipalCarc">
    <w:name w:val="Sangría 3 do texto principal Carác."/>
    <w:rPr>
      <w:rFonts w:ascii="Garamond" w:eastAsia="Calibri" w:hAnsi="Garamond"/>
      <w:sz w:val="16"/>
      <w:szCs w:val="16"/>
      <w:lang w:val="gl-ES" w:eastAsia="en-US"/>
    </w:rPr>
  </w:style>
  <w:style w:type="character" w:customStyle="1" w:styleId="AnchorA">
    <w:name w:val="Anchor (A)"/>
    <w:rPr>
      <w:color w:val="0000FF"/>
      <w:spacing w:val="0"/>
      <w:sz w:val="24"/>
      <w:u w:val="single"/>
    </w:rPr>
  </w:style>
  <w:style w:type="character" w:customStyle="1" w:styleId="negrita">
    <w:name w:val="negrita"/>
    <w:rPr>
      <w:b/>
      <w:bCs/>
    </w:rPr>
  </w:style>
  <w:style w:type="character" w:customStyle="1" w:styleId="TextodegloboCar1">
    <w:name w:val="Texto de globo Car1"/>
    <w:rPr>
      <w:rFonts w:ascii="Tahoma" w:hAnsi="Tahoma" w:cs="Tahoma"/>
      <w:sz w:val="16"/>
      <w:szCs w:val="16"/>
    </w:rPr>
  </w:style>
  <w:style w:type="character" w:customStyle="1" w:styleId="Sangra3detindependienteCar1">
    <w:name w:val="Sangría 3 de t. independiente Car1"/>
    <w:rPr>
      <w:rFonts w:ascii="Calibri" w:hAnsi="Calibri"/>
      <w:sz w:val="16"/>
      <w:szCs w:val="16"/>
    </w:rPr>
  </w:style>
  <w:style w:type="character" w:customStyle="1" w:styleId="PiedepginaCar1">
    <w:name w:val="Pie de página Car1"/>
    <w:rPr>
      <w:rFonts w:ascii="Calibri" w:hAnsi="Calibri"/>
      <w:sz w:val="22"/>
    </w:rPr>
  </w:style>
  <w:style w:type="character" w:customStyle="1" w:styleId="SubttuloCarc">
    <w:name w:val="Subtítulo Carác."/>
    <w:rPr>
      <w:rFonts w:ascii="Verdana" w:hAnsi="Verdana"/>
      <w:b/>
      <w:bCs/>
      <w:color w:val="5500AE"/>
      <w:sz w:val="20"/>
      <w:szCs w:val="24"/>
      <w:lang w:val="gl-ES"/>
    </w:rPr>
  </w:style>
  <w:style w:type="character" w:styleId="Refdenotaalpie">
    <w:name w:val="footnote reference"/>
    <w:rPr>
      <w:vertAlign w:val="superscript"/>
    </w:rPr>
  </w:style>
  <w:style w:type="character" w:customStyle="1" w:styleId="FootnoteCharacters">
    <w:name w:val="Footnote Characters"/>
    <w:rPr>
      <w:vertAlign w:val="superscript"/>
    </w:rPr>
  </w:style>
  <w:style w:type="character" w:customStyle="1" w:styleId="markedcontent">
    <w:name w:val="markedcontent"/>
    <w:basedOn w:val="DefaultParagraphFont"/>
  </w:style>
  <w:style w:type="character" w:customStyle="1" w:styleId="ListLabel1">
    <w:name w:val="ListLabel 1"/>
    <w:rPr>
      <w:rFonts w:cs="Symbol"/>
      <w:sz w:val="24"/>
      <w:szCs w:val="24"/>
      <w:lang w:val="gl-ES"/>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ListLabel12">
    <w:name w:val="ListLabel 12"/>
    <w:rPr>
      <w:rFonts w:cs="Symbol"/>
      <w:sz w:val="24"/>
      <w:szCs w:val="24"/>
      <w:lang w:val="gl-ES"/>
    </w:rPr>
  </w:style>
  <w:style w:type="character" w:customStyle="1" w:styleId="ListLabel13">
    <w:name w:val="ListLabel 13"/>
    <w:rPr>
      <w:rFonts w:cs="Courier New"/>
    </w:rPr>
  </w:style>
  <w:style w:type="character" w:customStyle="1" w:styleId="ListLabel14">
    <w:name w:val="ListLabel 14"/>
    <w:rPr>
      <w:rFonts w:cs="Wingdings"/>
    </w:rPr>
  </w:style>
  <w:style w:type="character" w:customStyle="1" w:styleId="ListLabel15">
    <w:name w:val="ListLabel 15"/>
    <w:rPr>
      <w:rFonts w:cs="Symbol"/>
      <w:sz w:val="24"/>
      <w:szCs w:val="24"/>
      <w:lang w:val="gl-ES"/>
    </w:rPr>
  </w:style>
  <w:style w:type="character" w:customStyle="1" w:styleId="ListLabel16">
    <w:name w:val="ListLabel 16"/>
    <w:rPr>
      <w:rFonts w:cs="Courier New"/>
    </w:rPr>
  </w:style>
  <w:style w:type="character" w:customStyle="1" w:styleId="ListLabel17">
    <w:name w:val="ListLabel 17"/>
    <w:rPr>
      <w:rFonts w:cs="Wingdings"/>
    </w:rPr>
  </w:style>
  <w:style w:type="character" w:customStyle="1" w:styleId="ListLabel18">
    <w:name w:val="ListLabel 18"/>
    <w:rPr>
      <w:rFonts w:cs="Symbol"/>
      <w:sz w:val="24"/>
      <w:szCs w:val="24"/>
      <w:lang w:val="gl-ES"/>
    </w:rPr>
  </w:style>
  <w:style w:type="character" w:customStyle="1" w:styleId="ListLabel19">
    <w:name w:val="ListLabel 19"/>
    <w:rPr>
      <w:rFonts w:cs="Courier New"/>
    </w:rPr>
  </w:style>
  <w:style w:type="character" w:customStyle="1" w:styleId="ListLabel20">
    <w:name w:val="ListLabel 20"/>
    <w:rPr>
      <w:rFonts w:cs="Wingdings"/>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Normal"/>
    <w:pPr>
      <w:ind w:left="283" w:hanging="283"/>
      <w:jc w:val="both"/>
    </w:pPr>
    <w:rPr>
      <w:rFonts w:ascii="Times New Roman" w:hAnsi="Times New Roman"/>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Estilo1">
    <w:name w:val="Estilo1"/>
    <w:basedOn w:val="Normal"/>
    <w:pPr>
      <w:spacing w:line="280" w:lineRule="exact"/>
      <w:jc w:val="both"/>
    </w:pPr>
    <w:rPr>
      <w:szCs w:val="20"/>
    </w:rPr>
  </w:style>
  <w:style w:type="paragraph" w:styleId="Ttulo">
    <w:name w:val="Title"/>
    <w:basedOn w:val="Normal"/>
    <w:qFormat/>
    <w:pPr>
      <w:widowControl w:val="0"/>
      <w:jc w:val="center"/>
    </w:pPr>
    <w:rPr>
      <w:rFonts w:ascii="Humanst521 BT" w:hAnsi="Humanst521 BT"/>
      <w:b/>
      <w:szCs w:val="20"/>
      <w:lang w:val="es-ES_tradnl"/>
    </w:rPr>
  </w:style>
  <w:style w:type="paragraph" w:customStyle="1" w:styleId="BodyText3">
    <w:name w:val="Body Text 3"/>
    <w:basedOn w:val="Normal"/>
    <w:pPr>
      <w:spacing w:line="300" w:lineRule="exact"/>
      <w:jc w:val="both"/>
    </w:pPr>
    <w:rPr>
      <w:sz w:val="22"/>
      <w:szCs w:val="20"/>
    </w:rPr>
  </w:style>
  <w:style w:type="paragraph" w:customStyle="1" w:styleId="ListParagraph">
    <w:name w:val="List Paragraph"/>
    <w:basedOn w:val="Normal"/>
    <w:pPr>
      <w:spacing w:line="300" w:lineRule="exact"/>
      <w:ind w:left="708"/>
      <w:jc w:val="both"/>
    </w:pPr>
  </w:style>
  <w:style w:type="paragraph" w:customStyle="1" w:styleId="Cabeceraypie">
    <w:name w:val="Cabecera y pie"/>
    <w:basedOn w:val="Normal"/>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NormalWeb">
    <w:name w:val="Normal (Web)"/>
    <w:basedOn w:val="Normal"/>
    <w:pPr>
      <w:spacing w:line="360" w:lineRule="auto"/>
      <w:ind w:left="528" w:right="71" w:firstLine="600"/>
      <w:jc w:val="both"/>
    </w:pPr>
    <w:rPr>
      <w:rFonts w:ascii="Verdana" w:hAnsi="Verdana" w:cs="Arial"/>
      <w:sz w:val="20"/>
      <w:lang w:val="es-ES"/>
    </w:rPr>
  </w:style>
  <w:style w:type="paragraph" w:customStyle="1" w:styleId="Default">
    <w:name w:val="Default"/>
    <w:pPr>
      <w:suppressAutoHyphens/>
    </w:pPr>
    <w:rPr>
      <w:rFonts w:eastAsia="Calibri"/>
      <w:color w:val="000000"/>
      <w:sz w:val="24"/>
      <w:szCs w:val="24"/>
      <w:lang w:eastAsia="en-US"/>
    </w:rPr>
  </w:style>
  <w:style w:type="paragraph" w:customStyle="1" w:styleId="informes">
    <w:name w:val="informes"/>
    <w:pPr>
      <w:suppressAutoHyphens/>
      <w:spacing w:line="280" w:lineRule="exact"/>
      <w:ind w:firstLine="567"/>
      <w:jc w:val="both"/>
    </w:pPr>
    <w:rPr>
      <w:rFonts w:ascii="Garamond" w:hAnsi="Garamond"/>
      <w:sz w:val="24"/>
    </w:rPr>
  </w:style>
  <w:style w:type="paragraph" w:customStyle="1" w:styleId="INFORMES0">
    <w:name w:val="INFORMES"/>
    <w:basedOn w:val="Normal"/>
    <w:pPr>
      <w:spacing w:line="280" w:lineRule="exact"/>
      <w:ind w:firstLine="709"/>
      <w:jc w:val="both"/>
    </w:pPr>
    <w:rPr>
      <w:rFonts w:ascii="Rockwell Light" w:hAnsi="Rockwell Light"/>
      <w:szCs w:val="20"/>
    </w:rPr>
  </w:style>
  <w:style w:type="paragraph" w:customStyle="1" w:styleId="BodyText2">
    <w:name w:val="Body Text 2"/>
    <w:basedOn w:val="Normal"/>
    <w:pPr>
      <w:spacing w:after="120" w:line="480" w:lineRule="auto"/>
    </w:pPr>
  </w:style>
  <w:style w:type="paragraph" w:customStyle="1" w:styleId="BodyTextIndent2">
    <w:name w:val="Body Text Indent 2"/>
    <w:basedOn w:val="Normal"/>
    <w:pPr>
      <w:spacing w:after="120" w:line="480" w:lineRule="auto"/>
      <w:ind w:left="283"/>
    </w:pPr>
  </w:style>
  <w:style w:type="paragraph" w:customStyle="1" w:styleId="BalloonText">
    <w:name w:val="Balloon Text"/>
    <w:basedOn w:val="Normal"/>
    <w:pPr>
      <w:jc w:val="both"/>
    </w:pPr>
    <w:rPr>
      <w:rFonts w:ascii="Tahoma" w:eastAsia="Calibri" w:hAnsi="Tahoma" w:cs="Tahoma"/>
      <w:sz w:val="16"/>
      <w:szCs w:val="16"/>
      <w:lang w:eastAsia="en-US"/>
    </w:rPr>
  </w:style>
  <w:style w:type="paragraph" w:customStyle="1" w:styleId="Normal1">
    <w:name w:val="Normal1"/>
    <w:basedOn w:val="Normal"/>
    <w:pPr>
      <w:widowControl w:val="0"/>
      <w:jc w:val="both"/>
    </w:pPr>
    <w:rPr>
      <w:rFonts w:ascii="Tahoma" w:eastAsia="Tahoma" w:hAnsi="Tahoma" w:cs="Tahoma"/>
      <w:color w:val="000000"/>
      <w:kern w:val="2"/>
      <w:lang w:eastAsia="hi-IN" w:bidi="hi-IN"/>
    </w:rPr>
  </w:style>
  <w:style w:type="paragraph" w:customStyle="1" w:styleId="p-rrafo-texto-normal">
    <w:name w:val="p-rrafo-texto-normal"/>
    <w:basedOn w:val="Normal"/>
    <w:pPr>
      <w:spacing w:before="280" w:after="280"/>
      <w:jc w:val="both"/>
    </w:pPr>
    <w:rPr>
      <w:rFonts w:ascii="Arial" w:hAnsi="Arial" w:cs="Arial"/>
    </w:rPr>
  </w:style>
  <w:style w:type="paragraph" w:customStyle="1" w:styleId="p-rrafo-texto-negrita">
    <w:name w:val="p-rrafo-texto-negrita"/>
    <w:basedOn w:val="Normal"/>
    <w:pPr>
      <w:spacing w:before="280" w:after="280"/>
      <w:jc w:val="both"/>
    </w:pPr>
    <w:rPr>
      <w:rFonts w:ascii="Arial" w:hAnsi="Arial" w:cs="Arial"/>
      <w:b/>
      <w:bCs/>
    </w:rPr>
  </w:style>
  <w:style w:type="paragraph" w:customStyle="1" w:styleId="Estndar">
    <w:name w:val="Estándar"/>
    <w:basedOn w:val="Normal"/>
    <w:pPr>
      <w:jc w:val="both"/>
    </w:pPr>
    <w:rPr>
      <w:rFonts w:ascii="Times New Roman" w:hAnsi="Times New Roman"/>
      <w:lang w:eastAsia="es-ES_tradnl"/>
    </w:rPr>
  </w:style>
  <w:style w:type="paragraph" w:customStyle="1" w:styleId="Textopredeterminado1">
    <w:name w:val="Texto predeterminado:1"/>
    <w:basedOn w:val="Normal"/>
    <w:pPr>
      <w:jc w:val="both"/>
    </w:pPr>
    <w:rPr>
      <w:rFonts w:ascii="Times New Roman" w:hAnsi="Times New Roman"/>
      <w:lang w:eastAsia="es-ES_tradnl"/>
    </w:rPr>
  </w:style>
  <w:style w:type="paragraph" w:styleId="Sangradetextonormal">
    <w:name w:val="Body Text Indent"/>
    <w:basedOn w:val="Normal"/>
    <w:pPr>
      <w:spacing w:line="300" w:lineRule="exact"/>
      <w:ind w:left="1065"/>
      <w:jc w:val="both"/>
    </w:pPr>
    <w:rPr>
      <w:szCs w:val="20"/>
    </w:rPr>
  </w:style>
  <w:style w:type="paragraph" w:customStyle="1" w:styleId="Prrafodelista1">
    <w:name w:val="Párrafo de lista1"/>
    <w:basedOn w:val="Normal"/>
    <w:pPr>
      <w:ind w:left="720"/>
      <w:jc w:val="both"/>
    </w:pPr>
    <w:rPr>
      <w:szCs w:val="22"/>
      <w:lang w:eastAsia="en-US"/>
    </w:rPr>
  </w:style>
  <w:style w:type="paragraph" w:styleId="Textonotapie">
    <w:name w:val="footnote text"/>
    <w:basedOn w:val="Normal"/>
    <w:pPr>
      <w:jc w:val="both"/>
    </w:pPr>
    <w:rPr>
      <w:rFonts w:ascii="Times New Roman" w:hAnsi="Times New Roman"/>
      <w:sz w:val="20"/>
      <w:szCs w:val="20"/>
    </w:rPr>
  </w:style>
  <w:style w:type="paragraph" w:customStyle="1"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s="Courier New"/>
      <w:color w:val="000000"/>
      <w:sz w:val="18"/>
      <w:szCs w:val="18"/>
      <w:lang w:val="es-ES"/>
    </w:rPr>
  </w:style>
  <w:style w:type="paragraph" w:customStyle="1" w:styleId="BlockText">
    <w:name w:val="Block Text"/>
    <w:basedOn w:val="Normal"/>
    <w:pPr>
      <w:widowControl w:val="0"/>
      <w:ind w:left="720" w:right="142"/>
      <w:jc w:val="both"/>
    </w:pPr>
    <w:rPr>
      <w:rFonts w:ascii="Times New Roman" w:hAnsi="Times New Roman"/>
      <w:szCs w:val="20"/>
      <w:lang w:val="es-ES_tradnl"/>
    </w:rPr>
  </w:style>
  <w:style w:type="paragraph" w:customStyle="1" w:styleId="NoSpacing">
    <w:name w:val="No Spacing"/>
    <w:pPr>
      <w:suppressAutoHyphens/>
      <w:jc w:val="both"/>
    </w:pPr>
    <w:rPr>
      <w:rFonts w:ascii="Garamond" w:eastAsia="Calibri" w:hAnsi="Garamond"/>
      <w:sz w:val="24"/>
      <w:szCs w:val="22"/>
      <w:lang w:eastAsia="en-US"/>
    </w:rPr>
  </w:style>
  <w:style w:type="paragraph" w:customStyle="1" w:styleId="PlainText">
    <w:name w:val="Plain Text"/>
    <w:basedOn w:val="Normal"/>
    <w:pPr>
      <w:jc w:val="both"/>
    </w:pPr>
    <w:rPr>
      <w:rFonts w:ascii="Consolas" w:eastAsia="Cambria" w:hAnsi="Consolas"/>
      <w:sz w:val="21"/>
      <w:szCs w:val="21"/>
      <w:lang w:eastAsia="en-US"/>
    </w:rPr>
  </w:style>
  <w:style w:type="paragraph" w:customStyle="1" w:styleId="Formatolibre">
    <w:name w:val="Formato libre"/>
    <w:pPr>
      <w:suppressAutoHyphens/>
      <w:jc w:val="both"/>
    </w:pPr>
    <w:rPr>
      <w:rFonts w:ascii="Helvetica" w:eastAsia="ヒラギノ角ゴ Pro W3" w:hAnsi="Helvetica"/>
      <w:color w:val="000000"/>
      <w:sz w:val="24"/>
      <w:lang w:val="es-ES_tradnl" w:eastAsia="es-ES_tradnl"/>
    </w:rPr>
  </w:style>
  <w:style w:type="paragraph" w:customStyle="1" w:styleId="VERDANAAAAAAAAAAAAAAAAAAAAAAAAAAAAAAAAAAAAAA">
    <w:name w:val="VERDANAAAAAAAAAAAAAAAAAAAAAAAAAAAAAAAAAAAAAA"/>
    <w:basedOn w:val="Normal"/>
    <w:pPr>
      <w:spacing w:line="360" w:lineRule="auto"/>
      <w:ind w:firstLine="709"/>
      <w:jc w:val="both"/>
    </w:pPr>
    <w:rPr>
      <w:rFonts w:ascii="Verdana" w:hAnsi="Verdana"/>
      <w:sz w:val="22"/>
      <w:szCs w:val="22"/>
    </w:rPr>
  </w:style>
  <w:style w:type="paragraph" w:customStyle="1" w:styleId="Estilo2">
    <w:name w:val="Estilo2"/>
    <w:basedOn w:val="Normal"/>
    <w:pPr>
      <w:keepNext/>
      <w:spacing w:line="360" w:lineRule="auto"/>
      <w:jc w:val="center"/>
    </w:pPr>
    <w:rPr>
      <w:rFonts w:ascii="Verdana" w:hAnsi="Verdana" w:cs="Microsoft Sans Serif"/>
      <w:bCs/>
      <w:sz w:val="20"/>
    </w:rPr>
  </w:style>
  <w:style w:type="paragraph" w:customStyle="1" w:styleId="BodyTextIndent3">
    <w:name w:val="Body Text Indent 3"/>
    <w:basedOn w:val="Normal"/>
    <w:pPr>
      <w:spacing w:line="300" w:lineRule="exact"/>
      <w:ind w:left="283"/>
      <w:jc w:val="both"/>
    </w:pPr>
    <w:rPr>
      <w:rFonts w:eastAsia="Calibri"/>
      <w:sz w:val="16"/>
      <w:szCs w:val="16"/>
      <w:lang w:eastAsia="en-US"/>
    </w:rPr>
  </w:style>
  <w:style w:type="paragraph" w:customStyle="1" w:styleId="Textodeglobo1">
    <w:name w:val="Texto de globo1"/>
    <w:basedOn w:val="Normal"/>
    <w:next w:val="BalloonText"/>
    <w:pPr>
      <w:jc w:val="both"/>
    </w:pPr>
    <w:rPr>
      <w:rFonts w:ascii="Tahoma" w:eastAsia="Calibri" w:hAnsi="Tahoma" w:cs="Tahoma"/>
      <w:sz w:val="16"/>
      <w:szCs w:val="16"/>
      <w:lang w:eastAsia="en-US"/>
    </w:rPr>
  </w:style>
  <w:style w:type="paragraph" w:customStyle="1" w:styleId="Sangra3detindependiente1">
    <w:name w:val="Sangría 3 de t. independiente1"/>
    <w:basedOn w:val="Normal"/>
    <w:next w:val="BodyTextIndent3"/>
    <w:pPr>
      <w:spacing w:line="300" w:lineRule="exact"/>
      <w:ind w:left="283"/>
      <w:jc w:val="both"/>
    </w:pPr>
    <w:rPr>
      <w:rFonts w:ascii="Calibri" w:eastAsia="Calibri" w:hAnsi="Calibri"/>
      <w:sz w:val="16"/>
      <w:szCs w:val="16"/>
      <w:lang w:eastAsia="en-US"/>
    </w:rPr>
  </w:style>
  <w:style w:type="paragraph" w:customStyle="1" w:styleId="Piedepgina1">
    <w:name w:val="Pie de página1"/>
    <w:basedOn w:val="Normal"/>
    <w:next w:val="Piedepgina"/>
    <w:pPr>
      <w:tabs>
        <w:tab w:val="center" w:pos="4252"/>
        <w:tab w:val="right" w:pos="8504"/>
      </w:tabs>
      <w:jc w:val="both"/>
    </w:pPr>
    <w:rPr>
      <w:rFonts w:ascii="Calibri" w:eastAsia="Calibri" w:hAnsi="Calibri"/>
      <w:szCs w:val="22"/>
      <w:lang w:eastAsia="en-US"/>
    </w:rPr>
  </w:style>
  <w:style w:type="paragraph" w:customStyle="1" w:styleId="Textoindependiente31">
    <w:name w:val="Texto independiente 31"/>
    <w:basedOn w:val="Normal"/>
    <w:pPr>
      <w:tabs>
        <w:tab w:val="left" w:pos="5245"/>
      </w:tabs>
      <w:spacing w:before="240"/>
      <w:jc w:val="both"/>
    </w:pPr>
    <w:rPr>
      <w:rFonts w:ascii="Arial" w:hAnsi="Arial"/>
      <w:b/>
      <w:color w:val="000000"/>
      <w:szCs w:val="20"/>
      <w:lang w:val="es-ES_tradnl"/>
    </w:rPr>
  </w:style>
  <w:style w:type="paragraph" w:customStyle="1" w:styleId="Sangranormal1">
    <w:name w:val="Sangría normal1"/>
    <w:basedOn w:val="Normal"/>
    <w:pPr>
      <w:ind w:left="708"/>
      <w:jc w:val="both"/>
    </w:pPr>
    <w:rPr>
      <w:rFonts w:ascii="Times New Roman" w:hAnsi="Times New Roman"/>
      <w:color w:val="000000"/>
      <w:szCs w:val="20"/>
    </w:rPr>
  </w:style>
  <w:style w:type="paragraph" w:customStyle="1" w:styleId="Blockquote">
    <w:name w:val="Blockquote"/>
    <w:basedOn w:val="Normal"/>
    <w:pPr>
      <w:snapToGrid w:val="0"/>
      <w:spacing w:before="100" w:after="100"/>
      <w:ind w:left="360" w:right="360"/>
      <w:jc w:val="both"/>
    </w:pPr>
    <w:rPr>
      <w:rFonts w:ascii="Times New Roman" w:hAnsi="Times New Roman"/>
      <w:szCs w:val="20"/>
    </w:rPr>
  </w:style>
  <w:style w:type="paragraph" w:customStyle="1" w:styleId="tabla-cabecera-1">
    <w:name w:val="tabla-cabecera-1"/>
    <w:basedOn w:val="Normal"/>
    <w:pPr>
      <w:spacing w:before="280" w:after="280"/>
      <w:jc w:val="both"/>
    </w:pPr>
    <w:rPr>
      <w:rFonts w:ascii="Times New Roman" w:hAnsi="Times New Roman"/>
      <w:b/>
      <w:bCs/>
    </w:rPr>
  </w:style>
  <w:style w:type="paragraph" w:customStyle="1" w:styleId="tabla-texto-centro-1">
    <w:name w:val="tabla-texto-centro-1"/>
    <w:basedOn w:val="Normal"/>
    <w:pPr>
      <w:spacing w:before="280" w:after="280"/>
      <w:jc w:val="center"/>
    </w:pPr>
    <w:rPr>
      <w:rFonts w:ascii="Times New Roman" w:hAnsi="Times New Roman"/>
    </w:rPr>
  </w:style>
  <w:style w:type="paragraph" w:customStyle="1" w:styleId="tabla-texto-1">
    <w:name w:val="tabla-texto-1"/>
    <w:basedOn w:val="Normal"/>
    <w:pPr>
      <w:spacing w:before="280" w:after="280"/>
      <w:jc w:val="both"/>
    </w:pPr>
    <w:rPr>
      <w:rFonts w:ascii="Times New Roman" w:hAnsi="Times New Roman"/>
    </w:rPr>
  </w:style>
  <w:style w:type="paragraph" w:customStyle="1" w:styleId="Sinespaciado1">
    <w:name w:val="Sin espaciado1"/>
    <w:pPr>
      <w:suppressAutoHyphens/>
      <w:spacing w:line="100" w:lineRule="atLeast"/>
      <w:jc w:val="both"/>
    </w:pPr>
    <w:rPr>
      <w:rFonts w:ascii="Garamond" w:eastAsia="SimSun" w:hAnsi="Garamond" w:cs="Calibri"/>
      <w:kern w:val="2"/>
      <w:sz w:val="24"/>
      <w:szCs w:val="22"/>
      <w:lang w:eastAsia="ar-SA"/>
    </w:rPr>
  </w:style>
  <w:style w:type="paragraph" w:customStyle="1" w:styleId="Textodetabla">
    <w:name w:val="Texto de tabla"/>
    <w:basedOn w:val="Normal"/>
    <w:pPr>
      <w:tabs>
        <w:tab w:val="decimal" w:pos="0"/>
      </w:tabs>
      <w:jc w:val="both"/>
    </w:pPr>
    <w:rPr>
      <w:rFonts w:ascii="Times New Roman" w:hAnsi="Times New Roman"/>
      <w:lang w:val="en-US" w:eastAsia="ar-SA"/>
    </w:rPr>
  </w:style>
  <w:style w:type="paragraph" w:customStyle="1" w:styleId="pfa2">
    <w:name w:val="pfa2"/>
    <w:basedOn w:val="Normal"/>
    <w:pPr>
      <w:spacing w:before="280" w:after="280"/>
      <w:jc w:val="both"/>
    </w:pPr>
    <w:rPr>
      <w:rFonts w:ascii="Times New Roman" w:hAnsi="Times New Roman"/>
      <w:b/>
      <w:bCs/>
      <w:vanish/>
      <w:color w:val="00255C"/>
    </w:rPr>
  </w:style>
  <w:style w:type="paragraph" w:customStyle="1" w:styleId="d13">
    <w:name w:val="d13"/>
    <w:basedOn w:val="Normal"/>
    <w:pPr>
      <w:spacing w:before="280" w:after="280"/>
      <w:jc w:val="center"/>
    </w:pPr>
    <w:rPr>
      <w:rFonts w:ascii="Times New Roman" w:hAnsi="Times New Roman"/>
      <w:b/>
      <w:bCs/>
      <w:color w:val="00255C"/>
      <w:sz w:val="13"/>
      <w:szCs w:val="13"/>
    </w:rPr>
  </w:style>
  <w:style w:type="paragraph" w:styleId="Subttulo">
    <w:name w:val="Subtitle"/>
    <w:basedOn w:val="Normal"/>
    <w:qFormat/>
    <w:pPr>
      <w:jc w:val="both"/>
    </w:pPr>
    <w:rPr>
      <w:rFonts w:ascii="Verdana" w:hAnsi="Verdana"/>
      <w:b/>
      <w:bCs/>
      <w:color w:val="5500AE"/>
      <w:sz w:val="20"/>
    </w:rPr>
  </w:style>
  <w:style w:type="paragraph" w:customStyle="1" w:styleId="parrafo">
    <w:name w:val="parrafo"/>
    <w:basedOn w:val="Normal"/>
    <w:pPr>
      <w:spacing w:before="280" w:after="280"/>
    </w:pPr>
    <w:rPr>
      <w:rFonts w:ascii="Times New Roman" w:hAnsi="Times New Roman"/>
      <w:lang w:val="es-ES"/>
    </w:rPr>
  </w:style>
  <w:style w:type="paragraph" w:customStyle="1" w:styleId="Standard">
    <w:name w:val="Standard"/>
    <w:pPr>
      <w:widowControl w:val="0"/>
      <w:suppressAutoHyphens/>
    </w:pPr>
    <w:rPr>
      <w:rFonts w:ascii="Liberation Serif" w:eastAsia="SimSun" w:hAnsi="Liberation Serif" w:cs="Mang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2765</Words>
  <Characters>15208</Characters>
  <Application>Microsoft Office Word</Application>
  <DocSecurity>0</DocSecurity>
  <Lines>126</Lines>
  <Paragraphs>35</Paragraphs>
  <ScaleCrop>false</ScaleCrop>
  <Company/>
  <LinksUpToDate>false</LinksUpToDate>
  <CharactersWithSpaces>17938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PROVIDENCIA ALCALDIA</dc:title>
  <dc:subject/>
  <dc:creator>Toshiba</dc:creator>
  <cp:keywords/>
  <cp:lastModifiedBy>Irene Suárez</cp:lastModifiedBy>
  <cp:revision>2</cp:revision>
  <cp:lastPrinted>1995-11-21T16:41:00Z</cp:lastPrinted>
  <dcterms:created xsi:type="dcterms:W3CDTF">2024-12-17T11:45:00Z</dcterms:created>
  <dcterms:modified xsi:type="dcterms:W3CDTF">2024-12-17T11:45:00Z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DocHome">
    <vt:i4>-2080804742</vt:i4>
  </property>
</Properties>
</file>