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7623" w:type="dxa"/>
        <w:tblBorders>
          <w:top w:val="single" w:sz="4" w:space="0" w:color="538135"/>
          <w:left w:val="single" w:sz="4" w:space="0" w:color="538135"/>
          <w:bottom w:val="single" w:sz="4" w:space="0" w:color="538135"/>
          <w:right w:val="single" w:sz="4" w:space="0" w:color="538135"/>
          <w:insideH w:val="single" w:sz="4" w:space="0" w:color="538135"/>
          <w:insideV w:val="single" w:sz="4" w:space="0" w:color="538135"/>
        </w:tblBorders>
        <w:tblLook w:val="04A0" w:firstRow="1" w:lastRow="0" w:firstColumn="1" w:lastColumn="0" w:noHBand="0" w:noVBand="1"/>
      </w:tblPr>
      <w:tblGrid>
        <w:gridCol w:w="2829"/>
        <w:gridCol w:w="1499"/>
        <w:gridCol w:w="3295"/>
      </w:tblGrid>
      <w:tr w:rsidR="00F27428" w:rsidRPr="00753BB4" w:rsidTr="006E45B5">
        <w:trPr>
          <w:trHeight w:val="454"/>
        </w:trPr>
        <w:tc>
          <w:tcPr>
            <w:tcW w:w="2590" w:type="dxa"/>
            <w:tcBorders>
              <w:top w:val="single" w:sz="4" w:space="0" w:color="538135"/>
              <w:left w:val="single" w:sz="4" w:space="0" w:color="538135"/>
              <w:bottom w:val="single" w:sz="4" w:space="0" w:color="538135"/>
              <w:right w:val="nil"/>
            </w:tcBorders>
            <w:vAlign w:val="center"/>
            <w:hideMark/>
          </w:tcPr>
          <w:p w:rsidR="00F27428" w:rsidRDefault="00F27428" w:rsidP="006E45B5">
            <w:pPr>
              <w:spacing w:before="40" w:line="360" w:lineRule="auto"/>
              <w:rPr>
                <w:rFonts w:cs="Arial"/>
                <w:color w:val="000000"/>
              </w:rPr>
            </w:pPr>
            <w:r>
              <w:rPr>
                <w:rFonts w:cs="Arial"/>
                <w:color w:val="000000"/>
              </w:rPr>
              <w:t>Codi</w:t>
            </w:r>
            <w:r w:rsidR="006E45B5">
              <w:rPr>
                <w:rFonts w:cs="Arial"/>
                <w:color w:val="000000"/>
              </w:rPr>
              <w:t>go de verificación</w:t>
            </w:r>
          </w:p>
        </w:tc>
        <w:tc>
          <w:tcPr>
            <w:tcW w:w="4389" w:type="dxa"/>
            <w:gridSpan w:val="2"/>
            <w:tcBorders>
              <w:top w:val="single" w:sz="4" w:space="0" w:color="538135"/>
              <w:left w:val="nil"/>
              <w:bottom w:val="single" w:sz="4" w:space="0" w:color="538135"/>
              <w:right w:val="single" w:sz="4" w:space="0" w:color="538135"/>
            </w:tcBorders>
            <w:vAlign w:val="center"/>
            <w:hideMark/>
          </w:tcPr>
          <w:p w:rsidR="00F27428" w:rsidRPr="00753BB4" w:rsidRDefault="00F27428" w:rsidP="006E45B5">
            <w:pPr>
              <w:spacing w:before="60"/>
              <w:jc w:val="center"/>
              <w:rPr>
                <w:sz w:val="16"/>
                <w:lang w:val="en-US"/>
              </w:rPr>
            </w:pPr>
            <w:r w:rsidRPr="00753BB4">
              <w:rPr>
                <w:sz w:val="16"/>
                <w:lang w:val="en-US"/>
              </w:rPr>
              <w:t xml:space="preserve"> </w:t>
            </w:r>
          </w:p>
        </w:tc>
      </w:tr>
      <w:tr w:rsidR="00F27428" w:rsidTr="006E45B5">
        <w:trPr>
          <w:trHeight w:val="454"/>
        </w:trPr>
        <w:tc>
          <w:tcPr>
            <w:tcW w:w="6979" w:type="dxa"/>
            <w:gridSpan w:val="3"/>
            <w:tcBorders>
              <w:top w:val="single" w:sz="4" w:space="0" w:color="538135"/>
              <w:left w:val="single" w:sz="4" w:space="0" w:color="538135"/>
              <w:bottom w:val="single" w:sz="4" w:space="0" w:color="538135"/>
              <w:right w:val="single" w:sz="4" w:space="0" w:color="538135"/>
            </w:tcBorders>
            <w:vAlign w:val="center"/>
            <w:hideMark/>
          </w:tcPr>
          <w:p w:rsidR="00F27428" w:rsidRDefault="00F27428" w:rsidP="006E45B5">
            <w:pPr>
              <w:spacing w:before="40" w:line="360" w:lineRule="auto"/>
              <w:rPr>
                <w:rFonts w:cs="Arial"/>
                <w:color w:val="000000"/>
              </w:rPr>
            </w:pPr>
            <w:r>
              <w:rPr>
                <w:rFonts w:cs="Arial"/>
                <w:color w:val="000000"/>
              </w:rPr>
              <w:t>Procediment</w:t>
            </w:r>
            <w:r w:rsidR="006E45B5">
              <w:rPr>
                <w:rFonts w:cs="Arial"/>
                <w:color w:val="000000"/>
              </w:rPr>
              <w:t>o</w:t>
            </w:r>
            <w:r>
              <w:rPr>
                <w:rFonts w:cs="Arial"/>
                <w:color w:val="000000"/>
              </w:rPr>
              <w:t xml:space="preserve">: </w:t>
            </w:r>
            <w:r w:rsidRPr="006E45B5">
              <w:rPr>
                <w:rFonts w:cs="Arial"/>
              </w:rPr>
              <w:t>N218 Subvencion</w:t>
            </w:r>
            <w:r w:rsidR="006E45B5" w:rsidRPr="006E45B5">
              <w:rPr>
                <w:rFonts w:cs="Arial"/>
              </w:rPr>
              <w:t>es pa</w:t>
            </w:r>
            <w:r w:rsidRPr="006E45B5">
              <w:rPr>
                <w:rFonts w:cs="Arial"/>
              </w:rPr>
              <w:t>ra colecti</w:t>
            </w:r>
            <w:r w:rsidR="006E45B5" w:rsidRPr="006E45B5">
              <w:rPr>
                <w:rFonts w:cs="Arial"/>
              </w:rPr>
              <w:t>vo</w:t>
            </w:r>
            <w:r w:rsidRPr="006E45B5">
              <w:rPr>
                <w:rFonts w:cs="Arial"/>
              </w:rPr>
              <w:t>s</w:t>
            </w:r>
            <w:r>
              <w:rPr>
                <w:rFonts w:cs="Arial"/>
              </w:rPr>
              <w:t xml:space="preserve"> </w:t>
            </w:r>
          </w:p>
        </w:tc>
      </w:tr>
      <w:tr w:rsidR="00F27428" w:rsidTr="006E45B5">
        <w:trPr>
          <w:trHeight w:val="454"/>
        </w:trPr>
        <w:tc>
          <w:tcPr>
            <w:tcW w:w="3962" w:type="dxa"/>
            <w:gridSpan w:val="2"/>
            <w:tcBorders>
              <w:top w:val="single" w:sz="4" w:space="0" w:color="538135"/>
              <w:left w:val="single" w:sz="4" w:space="0" w:color="538135"/>
              <w:bottom w:val="single" w:sz="4" w:space="0" w:color="538135"/>
              <w:right w:val="single" w:sz="4" w:space="0" w:color="538135"/>
            </w:tcBorders>
            <w:vAlign w:val="center"/>
            <w:hideMark/>
          </w:tcPr>
          <w:p w:rsidR="00F27428" w:rsidRDefault="00F27428" w:rsidP="006E45B5">
            <w:pPr>
              <w:spacing w:before="40" w:line="360" w:lineRule="auto"/>
              <w:rPr>
                <w:rFonts w:cs="Arial"/>
                <w:color w:val="000000"/>
              </w:rPr>
            </w:pPr>
            <w:r>
              <w:rPr>
                <w:rFonts w:cs="Arial"/>
                <w:color w:val="000000"/>
              </w:rPr>
              <w:t xml:space="preserve">Expedient: </w:t>
            </w:r>
            <w:r w:rsidR="006E45B5">
              <w:rPr>
                <w:rFonts w:cs="Arial"/>
              </w:rPr>
              <w:t>17600/2024</w:t>
            </w:r>
          </w:p>
        </w:tc>
        <w:tc>
          <w:tcPr>
            <w:tcW w:w="3017" w:type="dxa"/>
            <w:tcBorders>
              <w:top w:val="single" w:sz="4" w:space="0" w:color="538135"/>
              <w:left w:val="single" w:sz="4" w:space="0" w:color="538135"/>
              <w:bottom w:val="single" w:sz="4" w:space="0" w:color="538135"/>
              <w:right w:val="single" w:sz="4" w:space="0" w:color="538135"/>
            </w:tcBorders>
            <w:vAlign w:val="center"/>
            <w:hideMark/>
          </w:tcPr>
          <w:p w:rsidR="00F27428" w:rsidRDefault="00F27428" w:rsidP="00B905F6">
            <w:pPr>
              <w:spacing w:before="40" w:line="360" w:lineRule="auto"/>
              <w:rPr>
                <w:rFonts w:cs="Arial"/>
                <w:color w:val="000000"/>
              </w:rPr>
            </w:pPr>
            <w:r w:rsidRPr="00B905F6">
              <w:rPr>
                <w:rFonts w:cs="Arial"/>
                <w:color w:val="000000"/>
              </w:rPr>
              <w:t xml:space="preserve">Document: </w:t>
            </w:r>
            <w:r w:rsidR="006E45B5">
              <w:rPr>
                <w:rFonts w:cs="Arial"/>
              </w:rPr>
              <w:t>433895/2024</w:t>
            </w:r>
          </w:p>
        </w:tc>
      </w:tr>
    </w:tbl>
    <w:p w:rsidR="00190D77" w:rsidRDefault="00190D77"/>
    <w:p w:rsidR="00E71587" w:rsidRPr="006E45B5" w:rsidRDefault="006E45B5">
      <w:pPr>
        <w:rPr>
          <w:rFonts w:ascii="Arial" w:hAnsi="Arial" w:cs="Arial"/>
          <w:b/>
          <w:sz w:val="24"/>
          <w:szCs w:val="24"/>
          <w:u w:val="single"/>
        </w:rPr>
      </w:pPr>
      <w:r w:rsidRPr="006E45B5">
        <w:rPr>
          <w:rFonts w:ascii="Arial" w:hAnsi="Arial" w:cs="Arial"/>
          <w:b/>
          <w:sz w:val="24"/>
          <w:szCs w:val="24"/>
          <w:u w:val="single"/>
        </w:rPr>
        <w:t>ACUERDO APROBADO POR JUNTA DE GOBIERNO LOCAL</w:t>
      </w:r>
      <w:r w:rsidR="00F27428" w:rsidRPr="006E45B5">
        <w:rPr>
          <w:rFonts w:ascii="Arial" w:hAnsi="Arial" w:cs="Arial"/>
          <w:b/>
          <w:sz w:val="24"/>
          <w:szCs w:val="24"/>
          <w:u w:val="single"/>
        </w:rPr>
        <w:t xml:space="preserve"> DE FECHA</w:t>
      </w:r>
      <w:r w:rsidRPr="006E45B5">
        <w:rPr>
          <w:rFonts w:ascii="Arial" w:hAnsi="Arial" w:cs="Arial"/>
          <w:b/>
          <w:sz w:val="24"/>
          <w:szCs w:val="24"/>
          <w:u w:val="single"/>
        </w:rPr>
        <w:t xml:space="preserve"> 05/11/2024</w:t>
      </w:r>
    </w:p>
    <w:p w:rsidR="006E45B5" w:rsidRPr="006E45B5" w:rsidRDefault="006E45B5" w:rsidP="006E45B5">
      <w:pPr>
        <w:rPr>
          <w:rFonts w:ascii="Arial" w:hAnsi="Arial" w:cs="Arial"/>
          <w:sz w:val="24"/>
          <w:szCs w:val="24"/>
        </w:rPr>
      </w:pPr>
      <w:r w:rsidRPr="006E45B5">
        <w:rPr>
          <w:rFonts w:ascii="Arial" w:hAnsi="Arial" w:cs="Arial"/>
          <w:b/>
          <w:sz w:val="24"/>
          <w:szCs w:val="24"/>
        </w:rPr>
        <w:t>Aprobación de la subvención nominativa a favor de la Fundación Privada Avan para el año 2024</w:t>
      </w:r>
    </w:p>
    <w:p w:rsidR="006E45B5" w:rsidRPr="006E45B5" w:rsidRDefault="006E45B5" w:rsidP="006E45B5">
      <w:pPr>
        <w:rPr>
          <w:rFonts w:ascii="Arial" w:hAnsi="Arial" w:cs="Arial"/>
          <w:sz w:val="24"/>
          <w:szCs w:val="24"/>
        </w:rPr>
      </w:pPr>
      <w:r w:rsidRPr="006E45B5">
        <w:rPr>
          <w:rFonts w:ascii="Arial" w:hAnsi="Arial" w:cs="Arial"/>
          <w:sz w:val="24"/>
          <w:szCs w:val="24"/>
        </w:rPr>
        <w:t>El municipio ejerce, como competencia propia, la de evaluación e información de situaciones de necesidad social, de conformidad con el artículo 25.2.e) de la Ley 7/1985, de 2 de abril, reguladora de las bases de régimen local (LRBRL). Por otra parte, en sentido análogo pero no idéntico, el artículo 66.3. k) del Decreto legislativo 2/2003, de 28 de abril, por el que se aprueba el Texto refundido de la Ley municipal y de régimen local de Cataluña (TRLMC), prev</w:t>
      </w:r>
      <w:r>
        <w:rPr>
          <w:rFonts w:ascii="Arial" w:hAnsi="Arial" w:cs="Arial"/>
          <w:sz w:val="24"/>
          <w:szCs w:val="24"/>
        </w:rPr>
        <w:t>ee</w:t>
      </w:r>
      <w:r w:rsidRPr="006E45B5">
        <w:rPr>
          <w:rFonts w:ascii="Arial" w:hAnsi="Arial" w:cs="Arial"/>
          <w:sz w:val="24"/>
          <w:szCs w:val="24"/>
        </w:rPr>
        <w:t xml:space="preserve"> como competencia propia del municipio la prestación de los servicios sociales y la promoción y la reinserción sociales.</w:t>
      </w:r>
    </w:p>
    <w:p w:rsidR="006E45B5" w:rsidRPr="006E45B5" w:rsidRDefault="006E45B5" w:rsidP="006E45B5">
      <w:pPr>
        <w:rPr>
          <w:rFonts w:ascii="Arial" w:hAnsi="Arial" w:cs="Arial"/>
          <w:sz w:val="24"/>
          <w:szCs w:val="24"/>
        </w:rPr>
      </w:pPr>
      <w:r w:rsidRPr="006E45B5">
        <w:rPr>
          <w:rFonts w:ascii="Arial" w:hAnsi="Arial" w:cs="Arial"/>
          <w:sz w:val="24"/>
          <w:szCs w:val="24"/>
        </w:rPr>
        <w:t>Por otra parte, el Ayuntamiento de Sant Cugat, como administración de ámbito local, tiene dentro de sus competencias las de fomento, de acuerdo con lo que dispone el artículo 118 y siguientes del Decreto 179/1995, de 13 de junio, por el que se aprueba el Reglamento de obras, actividades y servicios (ROAS) y los artículos 239 y siguientes del TRLMC.</w:t>
      </w:r>
    </w:p>
    <w:p w:rsidR="006E45B5" w:rsidRPr="006E45B5" w:rsidRDefault="006E45B5" w:rsidP="006E45B5">
      <w:pPr>
        <w:rPr>
          <w:rFonts w:ascii="Arial" w:hAnsi="Arial" w:cs="Arial"/>
          <w:sz w:val="24"/>
          <w:szCs w:val="24"/>
        </w:rPr>
      </w:pPr>
      <w:r w:rsidRPr="006E45B5">
        <w:rPr>
          <w:rFonts w:ascii="Arial" w:hAnsi="Arial" w:cs="Arial"/>
          <w:sz w:val="24"/>
          <w:szCs w:val="24"/>
        </w:rPr>
        <w:t>FUNDACIO PRIVADA AVAN es una entidad que consta inscrita en el Registro municipal de entidades del Ayuntamiento de Sant Cugat del Vallés en fecha 25-02-2013 y número de registro 437.</w:t>
      </w:r>
    </w:p>
    <w:p w:rsidR="006E45B5" w:rsidRPr="006E45B5" w:rsidRDefault="006E45B5" w:rsidP="006E45B5">
      <w:pPr>
        <w:rPr>
          <w:rFonts w:ascii="Arial" w:hAnsi="Arial" w:cs="Arial"/>
          <w:sz w:val="24"/>
          <w:szCs w:val="24"/>
        </w:rPr>
      </w:pPr>
      <w:r w:rsidRPr="006E45B5">
        <w:rPr>
          <w:rFonts w:ascii="Arial" w:hAnsi="Arial" w:cs="Arial"/>
          <w:sz w:val="24"/>
          <w:szCs w:val="24"/>
        </w:rPr>
        <w:t>Este año, en fecha 07-10-2024, los servicios técnicos y jurídicos del mismo ámbito informaron favorablemente sobre la aprobación de una subvención a la mencionada entidad, por importe de 17.000,00 €, para el año en curso , en aplicación de lo dispuesto en la Ordenanza municipal de subvenciones (OGS), aprobada definitivamente en sesión plenaria de 18.05.2009 (BOPB núm. 139 de 11.06.2009), la Ley 38/2003, de 17 de noviembre, general de subvenciones (LGS) y el Real decreto 887/2006, de 21 de julio, por el que se aprueba el reglamento de la LGS (RLGS).</w:t>
      </w:r>
    </w:p>
    <w:p w:rsidR="006E45B5" w:rsidRPr="006E45B5" w:rsidRDefault="006E45B5" w:rsidP="006E45B5">
      <w:pPr>
        <w:rPr>
          <w:rFonts w:ascii="Arial" w:hAnsi="Arial" w:cs="Arial"/>
          <w:sz w:val="24"/>
          <w:szCs w:val="24"/>
        </w:rPr>
      </w:pPr>
      <w:r w:rsidRPr="006E45B5">
        <w:rPr>
          <w:rFonts w:ascii="Arial" w:hAnsi="Arial" w:cs="Arial"/>
          <w:sz w:val="24"/>
          <w:szCs w:val="24"/>
        </w:rPr>
        <w:t xml:space="preserve">El procedimiento fijado para la concesión de la subvención que se pretende es la concesión directa nominativa prevista singularmente en el presupuesto municipal, de acuerdo con lo establecido en el artículo 20 a) de la OGS, en relación con el </w:t>
      </w:r>
      <w:r w:rsidRPr="006E45B5">
        <w:rPr>
          <w:rFonts w:ascii="Arial" w:hAnsi="Arial" w:cs="Arial"/>
          <w:sz w:val="24"/>
          <w:szCs w:val="24"/>
        </w:rPr>
        <w:lastRenderedPageBreak/>
        <w:t>artículo 22 .2 a) de la Ley 38/2003, de 17 de noviembre, general de subvenciones (LGS) y artículo 65 del RD 887/2006, de 21 de julio, por lo que se aprueba el Reglamento de la LGS.</w:t>
      </w:r>
    </w:p>
    <w:p w:rsidR="006E45B5" w:rsidRPr="006E45B5" w:rsidRDefault="006E45B5" w:rsidP="006E45B5">
      <w:pPr>
        <w:rPr>
          <w:rFonts w:ascii="Arial" w:hAnsi="Arial" w:cs="Arial"/>
          <w:sz w:val="24"/>
          <w:szCs w:val="24"/>
        </w:rPr>
      </w:pPr>
      <w:r w:rsidRPr="006E45B5">
        <w:rPr>
          <w:rFonts w:ascii="Arial" w:hAnsi="Arial" w:cs="Arial"/>
          <w:sz w:val="24"/>
          <w:szCs w:val="24"/>
        </w:rPr>
        <w:t>No se hace concurrencia pública o contratación del servicio porque:</w:t>
      </w:r>
    </w:p>
    <w:p w:rsidR="006E45B5" w:rsidRPr="006E45B5" w:rsidRDefault="006E45B5" w:rsidP="006E45B5">
      <w:pPr>
        <w:ind w:left="708"/>
        <w:rPr>
          <w:rFonts w:ascii="Arial" w:hAnsi="Arial" w:cs="Arial"/>
          <w:sz w:val="24"/>
          <w:szCs w:val="24"/>
        </w:rPr>
      </w:pPr>
      <w:r w:rsidRPr="006E45B5">
        <w:rPr>
          <w:rFonts w:ascii="Arial" w:hAnsi="Arial" w:cs="Arial"/>
          <w:sz w:val="24"/>
          <w:szCs w:val="24"/>
        </w:rPr>
        <w:t>a. el proyecto de actividades de la FUNDACIO PRIVADA AVAN, tiene por objeto la financiación de una actividad de interés social.</w:t>
      </w:r>
    </w:p>
    <w:p w:rsidR="006E45B5" w:rsidRPr="006E45B5" w:rsidRDefault="006E45B5" w:rsidP="006E45B5">
      <w:pPr>
        <w:ind w:left="708"/>
        <w:rPr>
          <w:rFonts w:ascii="Arial" w:hAnsi="Arial" w:cs="Arial"/>
          <w:sz w:val="24"/>
          <w:szCs w:val="24"/>
        </w:rPr>
      </w:pPr>
      <w:r w:rsidRPr="006E45B5">
        <w:rPr>
          <w:rFonts w:ascii="Arial" w:hAnsi="Arial" w:cs="Arial"/>
          <w:sz w:val="24"/>
          <w:szCs w:val="24"/>
        </w:rPr>
        <w:t>b. Beneficia a la ciudadanía, al municipio, a un colectivo de personas del municipio, es decir, tiene o revierte en algún beneficio sobre las personas, bienes o ciudad, de forma no individual, y podemos responder que se cumplen los principios que regula el artículo 8 de la LGS.</w:t>
      </w:r>
    </w:p>
    <w:p w:rsidR="006E45B5" w:rsidRPr="006E45B5" w:rsidRDefault="006E45B5" w:rsidP="006E45B5">
      <w:pPr>
        <w:rPr>
          <w:rFonts w:ascii="Arial" w:hAnsi="Arial" w:cs="Arial"/>
          <w:sz w:val="24"/>
          <w:szCs w:val="24"/>
        </w:rPr>
      </w:pPr>
      <w:r w:rsidRPr="006E45B5">
        <w:rPr>
          <w:rFonts w:ascii="Arial" w:hAnsi="Arial" w:cs="Arial"/>
          <w:sz w:val="24"/>
          <w:szCs w:val="24"/>
        </w:rPr>
        <w:t>El otorgamiento de la subvención referenciada se vehicula mediante convenio, que se adecua a los requisitos establecidos por los artículos 47 a 53 de la Ley 40/2015, de 1 de octubre, de régimen jurídico del sector público (LRJSP), que regulan el régimen jurídico de los convenios suscritos por las Administraciones Públicas.</w:t>
      </w:r>
    </w:p>
    <w:p w:rsidR="006E45B5" w:rsidRPr="006E45B5" w:rsidRDefault="006E45B5" w:rsidP="006E45B5">
      <w:pPr>
        <w:rPr>
          <w:rFonts w:ascii="Arial" w:hAnsi="Arial" w:cs="Arial"/>
          <w:sz w:val="24"/>
          <w:szCs w:val="24"/>
        </w:rPr>
      </w:pPr>
      <w:r w:rsidRPr="006E45B5">
        <w:rPr>
          <w:rFonts w:ascii="Arial" w:hAnsi="Arial" w:cs="Arial"/>
          <w:sz w:val="24"/>
          <w:szCs w:val="24"/>
        </w:rPr>
        <w:t>En el expediente administrativo consta el informe favorable de los servicios técnicos del ámbito de Derechos Sociales, Igualdad, Ciudadanía, Salud e Infancia que emitieron en relación con la justificación de la subvención otorgada el año anterior, de acuerdo con la documentación aportada por la entidad FUNDACIO PRIVADA AVAN (expediente relacionado 31225/2023).</w:t>
      </w:r>
    </w:p>
    <w:p w:rsidR="006E45B5" w:rsidRPr="006E45B5" w:rsidRDefault="006E45B5" w:rsidP="006E45B5">
      <w:pPr>
        <w:rPr>
          <w:rFonts w:ascii="Arial" w:hAnsi="Arial" w:cs="Arial"/>
          <w:sz w:val="24"/>
          <w:szCs w:val="24"/>
        </w:rPr>
      </w:pPr>
      <w:r w:rsidRPr="006E45B5">
        <w:rPr>
          <w:rFonts w:ascii="Arial" w:hAnsi="Arial" w:cs="Arial"/>
          <w:sz w:val="24"/>
          <w:szCs w:val="24"/>
        </w:rPr>
        <w:t>Esta subvención se integra en el marco del Plan Estratégico de Subvenciones del Ayuntamiento de Sant Cugat para los años 2024/2027 que recoge varias líneas a potenciar para fomentar un cambio de cultura que permita avanzar conjuntamente con la ciudadanía</w:t>
      </w:r>
    </w:p>
    <w:p w:rsidR="006E45B5" w:rsidRPr="006E45B5" w:rsidRDefault="006E45B5" w:rsidP="006E45B5">
      <w:pPr>
        <w:rPr>
          <w:rFonts w:ascii="Arial" w:hAnsi="Arial" w:cs="Arial"/>
          <w:sz w:val="24"/>
          <w:szCs w:val="24"/>
        </w:rPr>
      </w:pPr>
      <w:r w:rsidRPr="006E45B5">
        <w:rPr>
          <w:rFonts w:ascii="Arial" w:hAnsi="Arial" w:cs="Arial"/>
          <w:sz w:val="24"/>
          <w:szCs w:val="24"/>
        </w:rPr>
        <w:t>El Ayuntamiento se compromete a hacer efectivo el importe subvencionado de forma anticipada, de acuerdo con el artículo 25 de la Ordenanza General de Subvenciones del Ayuntamiento de Sant Cugat (en adelante, OGS) dado que la subvención representa el 17,82% del presupuesto necesario para el desarrollo de las actividades propuestas, dado que la entidad beneficiaria tiene capacidad limitada para generar ingresos, y el proyecto o actividad a desarrollar incluye gastos de recursos humanos, y servicios, que deben asumirse desde el inicio de la actividad</w:t>
      </w:r>
    </w:p>
    <w:p w:rsidR="006E45B5" w:rsidRPr="006E45B5" w:rsidRDefault="006E45B5" w:rsidP="006E45B5">
      <w:pPr>
        <w:rPr>
          <w:rFonts w:ascii="Arial" w:hAnsi="Arial" w:cs="Arial"/>
          <w:sz w:val="24"/>
          <w:szCs w:val="24"/>
        </w:rPr>
      </w:pPr>
      <w:r w:rsidRPr="006E45B5">
        <w:rPr>
          <w:rFonts w:ascii="Arial" w:hAnsi="Arial" w:cs="Arial"/>
          <w:sz w:val="24"/>
          <w:szCs w:val="24"/>
        </w:rPr>
        <w:t>En anteriores convenios ha quedado probada la solvencia de la entidad en cuanto al despliegue de las actividades objeto de la subvención así como la justificación en tiempo y forma de los importes otorgados.</w:t>
      </w:r>
    </w:p>
    <w:p w:rsidR="006E45B5" w:rsidRPr="006E45B5" w:rsidRDefault="006E45B5" w:rsidP="006E45B5">
      <w:pPr>
        <w:rPr>
          <w:rFonts w:ascii="Arial" w:hAnsi="Arial" w:cs="Arial"/>
          <w:sz w:val="24"/>
          <w:szCs w:val="24"/>
        </w:rPr>
      </w:pPr>
      <w:r w:rsidRPr="006E45B5">
        <w:rPr>
          <w:rFonts w:ascii="Arial" w:hAnsi="Arial" w:cs="Arial"/>
          <w:sz w:val="24"/>
          <w:szCs w:val="24"/>
        </w:rPr>
        <w:t>El presente expediente fue fiscalizado por el interventor municipal (fiscalización previa limitada).</w:t>
      </w:r>
    </w:p>
    <w:p w:rsidR="006E45B5" w:rsidRPr="006E45B5" w:rsidRDefault="006E45B5" w:rsidP="006E45B5">
      <w:pPr>
        <w:rPr>
          <w:rFonts w:ascii="Arial" w:hAnsi="Arial" w:cs="Arial"/>
          <w:sz w:val="24"/>
          <w:szCs w:val="24"/>
        </w:rPr>
      </w:pPr>
      <w:r w:rsidRPr="006E45B5">
        <w:rPr>
          <w:rFonts w:ascii="Arial" w:hAnsi="Arial" w:cs="Arial"/>
          <w:sz w:val="24"/>
          <w:szCs w:val="24"/>
        </w:rPr>
        <w:lastRenderedPageBreak/>
        <w:t>La competencia para la adopción de este acuerdo corresponde al Alcalde, de conformidad con lo que establece el artículo 21.1.f) de la LRBRL y el artículo 53.1.g) del TRLMC. Sin embargo, la competencia en materia de subvenciones se delegó a la Junta de Gobierno Local mediante Decreto de Alcaldía número DEC/3453/2023, de fecha 06.07.2023, publicado en el Boletín Oficial de la Provincia de Barcelona de fecha 24.07. 2023.</w:t>
      </w:r>
    </w:p>
    <w:p w:rsidR="006E45B5" w:rsidRPr="006E45B5" w:rsidRDefault="006E45B5" w:rsidP="006E45B5">
      <w:pPr>
        <w:rPr>
          <w:rFonts w:ascii="Arial" w:hAnsi="Arial" w:cs="Arial"/>
          <w:sz w:val="24"/>
          <w:szCs w:val="24"/>
        </w:rPr>
      </w:pPr>
      <w:r w:rsidRPr="006E45B5">
        <w:rPr>
          <w:rFonts w:ascii="Arial" w:hAnsi="Arial" w:cs="Arial"/>
          <w:sz w:val="24"/>
          <w:szCs w:val="24"/>
        </w:rPr>
        <w:t>El presente expediente fue fiscalizado por el interventor municipal (fiscalización previa limitada).</w:t>
      </w:r>
    </w:p>
    <w:p w:rsidR="006E45B5" w:rsidRDefault="006E45B5" w:rsidP="006E45B5">
      <w:pPr>
        <w:rPr>
          <w:rFonts w:ascii="Arial" w:hAnsi="Arial" w:cs="Arial"/>
          <w:sz w:val="24"/>
          <w:szCs w:val="24"/>
        </w:rPr>
      </w:pPr>
      <w:r w:rsidRPr="006E45B5">
        <w:rPr>
          <w:rFonts w:ascii="Arial" w:hAnsi="Arial" w:cs="Arial"/>
          <w:sz w:val="24"/>
          <w:szCs w:val="24"/>
        </w:rPr>
        <w:t>Por lo que se ha expuesto, la Junta de Gobierno Local acuerda:</w:t>
      </w:r>
    </w:p>
    <w:p w:rsidR="006E45B5" w:rsidRPr="006E45B5" w:rsidRDefault="006E45B5" w:rsidP="006E45B5">
      <w:pPr>
        <w:rPr>
          <w:rFonts w:ascii="Arial" w:hAnsi="Arial" w:cs="Arial"/>
          <w:sz w:val="24"/>
          <w:szCs w:val="24"/>
        </w:rPr>
      </w:pPr>
      <w:r w:rsidRPr="006E45B5">
        <w:rPr>
          <w:rFonts w:ascii="Arial" w:hAnsi="Arial" w:cs="Arial"/>
          <w:b/>
          <w:sz w:val="24"/>
          <w:szCs w:val="24"/>
        </w:rPr>
        <w:t>Primero.- APROBAR</w:t>
      </w:r>
      <w:r w:rsidRPr="006E45B5">
        <w:rPr>
          <w:rFonts w:ascii="Arial" w:hAnsi="Arial" w:cs="Arial"/>
          <w:sz w:val="24"/>
          <w:szCs w:val="24"/>
        </w:rPr>
        <w:t xml:space="preserve"> la minuta del convenio entre el Ayuntamiento de Sant Cugat del Vallès y la entidad FUNDACIO PRIVADA AVAN, con CIF G63930499, como documento administrativo regulador de los derechos y obligaciones de las partes, con código de verificación segura (CVS ), que se anexa a la presente resolución.</w:t>
      </w:r>
    </w:p>
    <w:p w:rsidR="006E45B5" w:rsidRPr="006E45B5" w:rsidRDefault="006E45B5" w:rsidP="006E45B5">
      <w:pPr>
        <w:rPr>
          <w:rFonts w:ascii="Arial" w:hAnsi="Arial" w:cs="Arial"/>
          <w:sz w:val="24"/>
          <w:szCs w:val="24"/>
        </w:rPr>
      </w:pPr>
      <w:r w:rsidRPr="006E45B5">
        <w:rPr>
          <w:rFonts w:ascii="Arial" w:hAnsi="Arial" w:cs="Arial"/>
          <w:b/>
          <w:sz w:val="24"/>
          <w:szCs w:val="24"/>
        </w:rPr>
        <w:t>Segundo.- OTORGAR</w:t>
      </w:r>
      <w:r w:rsidRPr="006E45B5">
        <w:rPr>
          <w:rFonts w:ascii="Arial" w:hAnsi="Arial" w:cs="Arial"/>
          <w:sz w:val="24"/>
          <w:szCs w:val="24"/>
        </w:rPr>
        <w:t xml:space="preserve"> la subvención a FUNDACIO PRIVADA AVAN, con CIF G63930499, por importe de 17.000,00 €, con cargo a la aplicación presupuestaria 10000333 21800 23150 4800007 00333 Apoyo 3</w:t>
      </w:r>
      <w:r>
        <w:rPr>
          <w:rFonts w:ascii="Arial" w:hAnsi="Arial" w:cs="Arial"/>
          <w:sz w:val="24"/>
          <w:szCs w:val="24"/>
        </w:rPr>
        <w:t>er sector: Concenio Avan</w:t>
      </w:r>
    </w:p>
    <w:p w:rsidR="006E45B5" w:rsidRPr="006E45B5" w:rsidRDefault="006E45B5" w:rsidP="006E45B5">
      <w:pPr>
        <w:rPr>
          <w:rFonts w:ascii="Arial" w:hAnsi="Arial" w:cs="Arial"/>
          <w:sz w:val="24"/>
          <w:szCs w:val="24"/>
        </w:rPr>
      </w:pPr>
      <w:r w:rsidRPr="006E45B5">
        <w:rPr>
          <w:rFonts w:ascii="Arial" w:hAnsi="Arial" w:cs="Arial"/>
          <w:b/>
          <w:sz w:val="24"/>
          <w:szCs w:val="24"/>
        </w:rPr>
        <w:t>Tercero.- EFECTUAR EL PAGO AVANZADO</w:t>
      </w:r>
      <w:r w:rsidRPr="006E45B5">
        <w:rPr>
          <w:rFonts w:ascii="Arial" w:hAnsi="Arial" w:cs="Arial"/>
          <w:sz w:val="24"/>
          <w:szCs w:val="24"/>
        </w:rPr>
        <w:t xml:space="preserve"> de esta subvención antes del 31 de diciembre de 2024.</w:t>
      </w:r>
    </w:p>
    <w:p w:rsidR="006E45B5" w:rsidRPr="006E45B5" w:rsidRDefault="006E45B5" w:rsidP="006E45B5">
      <w:pPr>
        <w:rPr>
          <w:rFonts w:ascii="Arial" w:hAnsi="Arial" w:cs="Arial"/>
          <w:sz w:val="24"/>
          <w:szCs w:val="24"/>
        </w:rPr>
      </w:pPr>
      <w:r w:rsidRPr="006E45B5">
        <w:rPr>
          <w:rFonts w:ascii="Arial" w:hAnsi="Arial" w:cs="Arial"/>
          <w:b/>
          <w:sz w:val="24"/>
          <w:szCs w:val="24"/>
        </w:rPr>
        <w:t>Cuarto.- FACULTAR</w:t>
      </w:r>
      <w:r w:rsidRPr="006E45B5">
        <w:rPr>
          <w:rFonts w:ascii="Arial" w:hAnsi="Arial" w:cs="Arial"/>
          <w:sz w:val="24"/>
          <w:szCs w:val="24"/>
        </w:rPr>
        <w:t xml:space="preserve"> al Alcalde para la formalización del convenio y de todos los documentos que sean oportunos para su plena eficacia.</w:t>
      </w:r>
    </w:p>
    <w:p w:rsidR="006E45B5" w:rsidRPr="006E45B5" w:rsidRDefault="006E45B5" w:rsidP="006E45B5">
      <w:pPr>
        <w:rPr>
          <w:rFonts w:ascii="Arial" w:hAnsi="Arial" w:cs="Arial"/>
          <w:sz w:val="24"/>
          <w:szCs w:val="24"/>
        </w:rPr>
      </w:pPr>
      <w:r w:rsidRPr="006E45B5">
        <w:rPr>
          <w:rFonts w:ascii="Arial" w:hAnsi="Arial" w:cs="Arial"/>
          <w:b/>
          <w:sz w:val="24"/>
          <w:szCs w:val="24"/>
        </w:rPr>
        <w:t>Quinto.- PUBLICAR</w:t>
      </w:r>
      <w:r w:rsidRPr="006E45B5">
        <w:rPr>
          <w:rFonts w:ascii="Arial" w:hAnsi="Arial" w:cs="Arial"/>
          <w:sz w:val="24"/>
          <w:szCs w:val="24"/>
        </w:rPr>
        <w:t xml:space="preserve"> este convenio, una vez firmado, en el Diario Oficial de la Generalidad de Cataluña (DOGC).</w:t>
      </w:r>
    </w:p>
    <w:p w:rsidR="006E45B5" w:rsidRPr="006E45B5" w:rsidRDefault="006E45B5" w:rsidP="006E45B5">
      <w:pPr>
        <w:rPr>
          <w:rFonts w:ascii="Arial" w:hAnsi="Arial" w:cs="Arial"/>
          <w:sz w:val="24"/>
          <w:szCs w:val="24"/>
        </w:rPr>
      </w:pPr>
      <w:r w:rsidRPr="006E45B5">
        <w:rPr>
          <w:rFonts w:ascii="Arial" w:hAnsi="Arial" w:cs="Arial"/>
          <w:b/>
          <w:sz w:val="24"/>
          <w:szCs w:val="24"/>
        </w:rPr>
        <w:t>Sexto.- PUBLICAR</w:t>
      </w:r>
      <w:r w:rsidRPr="006E45B5">
        <w:rPr>
          <w:rFonts w:ascii="Arial" w:hAnsi="Arial" w:cs="Arial"/>
          <w:sz w:val="24"/>
          <w:szCs w:val="24"/>
        </w:rPr>
        <w:t xml:space="preserve"> la información relativa a la subvención otorgada en el Registro de Ayudas y Subvenciones de Cataluña (RAISC), de conformidad con lo previsto en el artículo 3 y 5 del Decreto 271/2019, de 23 de diciembre, por el que se aprueba el RAISC; en el Portal de Transparencia del Ayuntamiento, de acuerdo con lo que prevén los artículos 14 y 15 de la Ley 19/2014, de 29 de diciembre, de transparencia, acceso a la información pública y buen gobierno, por medio del Registro de convenios de colaboración y cooperación de la Generalidad de Cataluña y en la Base de Datos Nacional de Subvenciones, de acuerdo con los artículos 18, 20 y 23.2 de la LGS.</w:t>
      </w:r>
    </w:p>
    <w:p w:rsidR="006E45B5" w:rsidRPr="006E45B5" w:rsidRDefault="006E45B5" w:rsidP="006E45B5">
      <w:pPr>
        <w:rPr>
          <w:rFonts w:ascii="Arial" w:hAnsi="Arial" w:cs="Arial"/>
          <w:sz w:val="24"/>
          <w:szCs w:val="24"/>
        </w:rPr>
      </w:pPr>
      <w:r w:rsidRPr="006E45B5">
        <w:rPr>
          <w:rFonts w:ascii="Arial" w:hAnsi="Arial" w:cs="Arial"/>
          <w:b/>
          <w:sz w:val="24"/>
          <w:szCs w:val="24"/>
        </w:rPr>
        <w:t>Séptimo.- NOTIFICAR</w:t>
      </w:r>
      <w:r w:rsidRPr="006E45B5">
        <w:rPr>
          <w:rFonts w:ascii="Arial" w:hAnsi="Arial" w:cs="Arial"/>
          <w:sz w:val="24"/>
          <w:szCs w:val="24"/>
        </w:rPr>
        <w:t xml:space="preserve"> esta resolución a la entidad beneficiaria de la subvención de conformidad con lo que dispone el artículo 40 y siguientes de la Ley 39/2015, de 1 de octubre, del procedimiento administrativo común de las administraciones públicas (LPACAP ).</w:t>
      </w:r>
    </w:p>
    <w:p w:rsidR="006E45B5" w:rsidRPr="006E45B5" w:rsidRDefault="006E45B5" w:rsidP="006E45B5">
      <w:pPr>
        <w:rPr>
          <w:rFonts w:ascii="Arial" w:hAnsi="Arial" w:cs="Arial"/>
          <w:sz w:val="24"/>
          <w:szCs w:val="24"/>
        </w:rPr>
      </w:pPr>
      <w:r w:rsidRPr="006E45B5">
        <w:rPr>
          <w:rFonts w:ascii="Arial" w:hAnsi="Arial" w:cs="Arial"/>
          <w:b/>
          <w:sz w:val="24"/>
          <w:szCs w:val="24"/>
        </w:rPr>
        <w:lastRenderedPageBreak/>
        <w:t>Octavo.- TRASLADAR</w:t>
      </w:r>
      <w:r w:rsidRPr="006E45B5">
        <w:rPr>
          <w:rFonts w:ascii="Arial" w:hAnsi="Arial" w:cs="Arial"/>
          <w:sz w:val="24"/>
          <w:szCs w:val="24"/>
        </w:rPr>
        <w:t xml:space="preserve"> esta resolución a la Sección de contabilidad y control presupuestario, a la Intervención ya la Tesorería municipal para su conocimiento y efectos oportunos.</w:t>
      </w:r>
    </w:p>
    <w:p w:rsidR="006E45B5" w:rsidRPr="006E45B5" w:rsidRDefault="006E45B5" w:rsidP="006E45B5">
      <w:pPr>
        <w:rPr>
          <w:rFonts w:ascii="Arial" w:hAnsi="Arial" w:cs="Arial"/>
          <w:sz w:val="24"/>
          <w:szCs w:val="24"/>
        </w:rPr>
      </w:pPr>
    </w:p>
    <w:p w:rsidR="006E45B5" w:rsidRPr="006E45B5" w:rsidRDefault="006E45B5" w:rsidP="006E45B5">
      <w:pPr>
        <w:rPr>
          <w:rFonts w:ascii="Arial" w:hAnsi="Arial" w:cs="Arial"/>
          <w:sz w:val="24"/>
          <w:szCs w:val="24"/>
        </w:rPr>
      </w:pPr>
      <w:r w:rsidRPr="006E45B5">
        <w:rPr>
          <w:rFonts w:ascii="Arial" w:hAnsi="Arial" w:cs="Arial"/>
          <w:b/>
          <w:sz w:val="24"/>
          <w:szCs w:val="24"/>
          <w:u w:val="single"/>
        </w:rPr>
        <w:t>Anexo</w:t>
      </w:r>
    </w:p>
    <w:p w:rsidR="006E45B5" w:rsidRPr="006E45B5" w:rsidRDefault="006E45B5" w:rsidP="006E45B5">
      <w:pPr>
        <w:rPr>
          <w:rFonts w:ascii="Arial" w:hAnsi="Arial" w:cs="Arial"/>
          <w:i/>
          <w:sz w:val="24"/>
          <w:szCs w:val="24"/>
        </w:rPr>
      </w:pPr>
      <w:r w:rsidRPr="006E45B5">
        <w:rPr>
          <w:rFonts w:ascii="Arial" w:hAnsi="Arial" w:cs="Arial"/>
          <w:b/>
          <w:i/>
          <w:sz w:val="24"/>
          <w:szCs w:val="24"/>
        </w:rPr>
        <w:t>“CONCESIÓN DE SUBVENCIÓN NOMINATIVA, MEDIANTE CONVENIO DE COLABORACIÓN, A FAVOR DE FUNDACION PRIVADA AVAN PARA EL AÑO 2024</w:t>
      </w:r>
    </w:p>
    <w:p w:rsidR="006E45B5" w:rsidRPr="006E45B5" w:rsidRDefault="006E45B5" w:rsidP="006E45B5">
      <w:pPr>
        <w:jc w:val="center"/>
        <w:rPr>
          <w:rFonts w:ascii="Arial" w:hAnsi="Arial" w:cs="Arial"/>
          <w:i/>
          <w:sz w:val="24"/>
          <w:szCs w:val="24"/>
        </w:rPr>
      </w:pPr>
      <w:r w:rsidRPr="006E45B5">
        <w:rPr>
          <w:rFonts w:ascii="Arial" w:hAnsi="Arial" w:cs="Arial"/>
          <w:i/>
          <w:sz w:val="24"/>
          <w:szCs w:val="24"/>
        </w:rPr>
        <w:t>ENTRE PARTES</w:t>
      </w:r>
    </w:p>
    <w:p w:rsidR="006E45B5" w:rsidRPr="006E45B5" w:rsidRDefault="006E45B5" w:rsidP="006E45B5">
      <w:pPr>
        <w:rPr>
          <w:rFonts w:ascii="Arial" w:hAnsi="Arial" w:cs="Arial"/>
          <w:i/>
          <w:sz w:val="24"/>
          <w:szCs w:val="24"/>
        </w:rPr>
      </w:pPr>
      <w:r w:rsidRPr="006E45B5">
        <w:rPr>
          <w:rFonts w:ascii="Arial" w:hAnsi="Arial" w:cs="Arial"/>
          <w:i/>
          <w:sz w:val="24"/>
          <w:szCs w:val="24"/>
        </w:rPr>
        <w:t>Por una parte, el Ilmo. SR. Josep Maria Vallès i Navarro, alcalde-presidente del Ayuntamiento de Sant Cugat del Vallés, actuando en su representación en virtud de las facultades conferidas por el art 21.1.f) de la Ley 7/1985, de 2 de abril , reguladora de las bases de régimen local (LRBRL) y el art 53.1.a) del Decreto legislativo 2/2003, de 28 de abril, por el que se aprueba el texto refundido de la Ley municipal y de régimen local de Cataluña (TRLMRLC), asistida en este acto por Dª. Rosa Castellà Mata, secretaria general del Ayuntamiento de Sant Cugat, de conformidad con lo que establece el art. 92 de la LRBRL.</w:t>
      </w:r>
    </w:p>
    <w:p w:rsidR="006E45B5" w:rsidRPr="006E45B5" w:rsidRDefault="006E45B5" w:rsidP="006E45B5">
      <w:pPr>
        <w:rPr>
          <w:rFonts w:ascii="Arial" w:hAnsi="Arial" w:cs="Arial"/>
          <w:i/>
          <w:sz w:val="24"/>
          <w:szCs w:val="24"/>
        </w:rPr>
      </w:pPr>
      <w:r w:rsidRPr="006E45B5">
        <w:rPr>
          <w:rFonts w:ascii="Arial" w:hAnsi="Arial" w:cs="Arial"/>
          <w:i/>
          <w:sz w:val="24"/>
          <w:szCs w:val="24"/>
        </w:rPr>
        <w:t>Por otra parte, Dª. Anna Soler Farran, con DNI 44018370G, actuando en calidad de directora de la entidad Fundación Privada AVAN, con número de identificación fiscal G-63930499, y con domicilio en Sabadell, en la C. Estrella, 110, de acuerdo con certificado emitido por el sr. Ramon Costa Palet, con DNI 39138844C, secretario de la entidad, en fecha 15 de julio de 2024.</w:t>
      </w:r>
    </w:p>
    <w:p w:rsidR="006E45B5" w:rsidRPr="006E45B5" w:rsidRDefault="006E45B5" w:rsidP="006E45B5">
      <w:pPr>
        <w:rPr>
          <w:rFonts w:ascii="Arial" w:hAnsi="Arial" w:cs="Arial"/>
          <w:i/>
          <w:sz w:val="24"/>
          <w:szCs w:val="24"/>
        </w:rPr>
      </w:pPr>
      <w:r w:rsidRPr="006E45B5">
        <w:rPr>
          <w:rFonts w:ascii="Arial" w:hAnsi="Arial" w:cs="Arial"/>
          <w:i/>
          <w:sz w:val="24"/>
          <w:szCs w:val="24"/>
        </w:rPr>
        <w:t>Ambas partes reconocen mutuamente su capacidad para el presente otorgamiento y</w:t>
      </w:r>
    </w:p>
    <w:p w:rsidR="006E45B5" w:rsidRPr="006E45B5" w:rsidRDefault="006E45B5" w:rsidP="006E45B5">
      <w:pPr>
        <w:jc w:val="center"/>
        <w:rPr>
          <w:rFonts w:ascii="Arial" w:hAnsi="Arial" w:cs="Arial"/>
          <w:i/>
          <w:sz w:val="24"/>
          <w:szCs w:val="24"/>
        </w:rPr>
      </w:pPr>
      <w:r w:rsidRPr="006E45B5">
        <w:rPr>
          <w:rFonts w:ascii="Arial" w:hAnsi="Arial" w:cs="Arial"/>
          <w:i/>
          <w:sz w:val="24"/>
          <w:szCs w:val="24"/>
        </w:rPr>
        <w:t>MANIFIESTAN</w:t>
      </w:r>
    </w:p>
    <w:p w:rsidR="006E45B5" w:rsidRPr="006E45B5" w:rsidRDefault="006E45B5" w:rsidP="006E45B5">
      <w:pPr>
        <w:rPr>
          <w:rFonts w:ascii="Arial" w:hAnsi="Arial" w:cs="Arial"/>
          <w:i/>
          <w:sz w:val="24"/>
          <w:szCs w:val="24"/>
        </w:rPr>
      </w:pPr>
      <w:r w:rsidRPr="006E45B5">
        <w:rPr>
          <w:rFonts w:ascii="Arial" w:hAnsi="Arial" w:cs="Arial"/>
          <w:i/>
          <w:sz w:val="24"/>
          <w:szCs w:val="24"/>
        </w:rPr>
        <w:t>El Ayuntamiento de Sant Cugat del Vallés tiene la voluntad de apoyar a las entidades que desarrollan actividades de naturaleza social y de carácter cívico que, conjuntamente con los servicios y actividades ofrecidos por el Ayuntamiento conforman una oferta variada y de calidad que suscita un alto grado de participación y demanda ciudadana.</w:t>
      </w:r>
    </w:p>
    <w:p w:rsidR="006E45B5" w:rsidRPr="006E45B5" w:rsidRDefault="006E45B5" w:rsidP="006E45B5">
      <w:pPr>
        <w:rPr>
          <w:rFonts w:ascii="Arial" w:hAnsi="Arial" w:cs="Arial"/>
          <w:i/>
          <w:sz w:val="24"/>
          <w:szCs w:val="24"/>
        </w:rPr>
      </w:pPr>
      <w:r w:rsidRPr="006E45B5">
        <w:rPr>
          <w:rFonts w:ascii="Arial" w:hAnsi="Arial" w:cs="Arial"/>
          <w:i/>
          <w:sz w:val="24"/>
          <w:szCs w:val="24"/>
        </w:rPr>
        <w:t>Todos estos proyectos se realizan con el seguimiento técnico del personal del Ayuntamiento de Sant Cugat para que su desarrollo dé respuesta a las necesidades que se detectan desde el Ámbito de Derechos Sociales. Además, se ha consensuado con los correspondientes servicios la idoneidad de los proyectos objeto del convenio.</w:t>
      </w:r>
    </w:p>
    <w:p w:rsidR="006E45B5" w:rsidRPr="006E45B5" w:rsidRDefault="006E45B5" w:rsidP="006E45B5">
      <w:pPr>
        <w:rPr>
          <w:rFonts w:ascii="Arial" w:hAnsi="Arial" w:cs="Arial"/>
          <w:i/>
          <w:sz w:val="24"/>
          <w:szCs w:val="24"/>
        </w:rPr>
      </w:pPr>
      <w:r w:rsidRPr="006E45B5">
        <w:rPr>
          <w:rFonts w:ascii="Arial" w:hAnsi="Arial" w:cs="Arial"/>
          <w:i/>
          <w:sz w:val="24"/>
          <w:szCs w:val="24"/>
        </w:rPr>
        <w:lastRenderedPageBreak/>
        <w:t>El Plan Estratégico de Subvenciones 2024-2027 aprobado por Decreto de Alcaldía firmado el día 20/12/2023, que tiene como objetivo dotar de una mayor transparencia el gasto público que tenga carácter de subvención, consiguiendo un incremento de los niveles de eficiencia y de eficacia en su gestión, prevé entre sus objetivos estratégicos el de dignificar y dar visibilidad el ámbito de las políticas sociales como derecho de la ciudadanía, dentro del cual se engloba la línea de subvención correspondiente a la promoción del bienestar y la calidad de vida.</w:t>
      </w:r>
    </w:p>
    <w:p w:rsidR="006E45B5" w:rsidRPr="006E45B5" w:rsidRDefault="006E45B5" w:rsidP="006E45B5">
      <w:pPr>
        <w:rPr>
          <w:rFonts w:ascii="Arial" w:hAnsi="Arial" w:cs="Arial"/>
          <w:i/>
          <w:sz w:val="24"/>
          <w:szCs w:val="24"/>
        </w:rPr>
      </w:pPr>
      <w:r w:rsidRPr="006E45B5">
        <w:rPr>
          <w:rFonts w:ascii="Arial" w:hAnsi="Arial" w:cs="Arial"/>
          <w:i/>
          <w:sz w:val="24"/>
          <w:szCs w:val="24"/>
        </w:rPr>
        <w:t>El Ayuntamiento de Sant Cugat del Vallés, con el objetivo de dar cumplimiento a estas previsiones normativas, y en ejercicio de sus competencias, consigna en el presupuesto municipal subvenciones nominativas con diferentes entidades y asociaciones que año tras año aportan un valor añadido a ciudad con sus proyectos en materia de políticas sociales.</w:t>
      </w:r>
    </w:p>
    <w:p w:rsidR="006E45B5" w:rsidRPr="006E45B5" w:rsidRDefault="006E45B5" w:rsidP="006E45B5">
      <w:pPr>
        <w:rPr>
          <w:rFonts w:ascii="Arial" w:hAnsi="Arial" w:cs="Arial"/>
          <w:i/>
          <w:sz w:val="24"/>
          <w:szCs w:val="24"/>
        </w:rPr>
      </w:pPr>
      <w:r w:rsidRPr="006E45B5">
        <w:rPr>
          <w:rFonts w:ascii="Arial" w:hAnsi="Arial" w:cs="Arial"/>
          <w:i/>
          <w:sz w:val="24"/>
          <w:szCs w:val="24"/>
        </w:rPr>
        <w:t>La entrega de la subvención se realiza sin contraprestación directa de los beneficiarios.</w:t>
      </w:r>
    </w:p>
    <w:p w:rsidR="006E45B5" w:rsidRDefault="006E45B5" w:rsidP="006E45B5">
      <w:pPr>
        <w:rPr>
          <w:rFonts w:ascii="Arial" w:hAnsi="Arial" w:cs="Arial"/>
          <w:i/>
          <w:sz w:val="24"/>
          <w:szCs w:val="24"/>
        </w:rPr>
      </w:pPr>
      <w:r w:rsidRPr="006E45B5">
        <w:rPr>
          <w:rFonts w:ascii="Arial" w:hAnsi="Arial" w:cs="Arial"/>
          <w:i/>
          <w:sz w:val="24"/>
          <w:szCs w:val="24"/>
        </w:rPr>
        <w:t>Desde el Servicio de Ciudadanía, se desarrollan programas que refuerzan y fomentan las líneas estratégicas recogidas en el Plan, trabajadas con el apoyo y la colaboración de entidades y asociaciones del territorio.</w:t>
      </w:r>
    </w:p>
    <w:p w:rsidR="006E45B5" w:rsidRPr="006E45B5" w:rsidRDefault="006E45B5" w:rsidP="006E45B5">
      <w:pPr>
        <w:rPr>
          <w:rFonts w:ascii="Arial" w:hAnsi="Arial" w:cs="Arial"/>
          <w:i/>
          <w:sz w:val="24"/>
          <w:szCs w:val="24"/>
        </w:rPr>
      </w:pPr>
      <w:r w:rsidRPr="006E45B5">
        <w:rPr>
          <w:rFonts w:ascii="Arial" w:hAnsi="Arial" w:cs="Arial"/>
          <w:i/>
          <w:sz w:val="24"/>
          <w:szCs w:val="24"/>
        </w:rPr>
        <w:t>El Plan estratégico de Subvenciones recoge diversas líneas a potenciar para fomentar un cambio de cultura que permita avanzar conjuntamente con la ciudadanía. Se refuerzan las siguientes, por ser coincidentes con las líneas estratégicas de Servicio:</w:t>
      </w:r>
    </w:p>
    <w:p w:rsidR="006E45B5" w:rsidRPr="006E45B5" w:rsidRDefault="006E45B5" w:rsidP="006E45B5">
      <w:pPr>
        <w:ind w:left="708"/>
        <w:rPr>
          <w:rFonts w:ascii="Arial" w:hAnsi="Arial" w:cs="Arial"/>
          <w:i/>
          <w:sz w:val="24"/>
          <w:szCs w:val="24"/>
        </w:rPr>
      </w:pPr>
      <w:r w:rsidRPr="006E45B5">
        <w:rPr>
          <w:rFonts w:ascii="Arial" w:hAnsi="Arial" w:cs="Arial"/>
          <w:i/>
          <w:sz w:val="24"/>
          <w:szCs w:val="24"/>
        </w:rPr>
        <w:t>• Dignificar y visibilizar el ámbito de las políticas sociales como derecho de ciudadanía</w:t>
      </w:r>
    </w:p>
    <w:p w:rsidR="006E45B5" w:rsidRPr="006E45B5" w:rsidRDefault="006E45B5" w:rsidP="006E45B5">
      <w:pPr>
        <w:ind w:firstLine="708"/>
        <w:rPr>
          <w:rFonts w:ascii="Arial" w:hAnsi="Arial" w:cs="Arial"/>
          <w:i/>
          <w:sz w:val="24"/>
          <w:szCs w:val="24"/>
        </w:rPr>
      </w:pPr>
      <w:r w:rsidRPr="006E45B5">
        <w:rPr>
          <w:rFonts w:ascii="Arial" w:hAnsi="Arial" w:cs="Arial"/>
          <w:i/>
          <w:sz w:val="24"/>
          <w:szCs w:val="24"/>
        </w:rPr>
        <w:t>• Reforzar las políticas de cooperación descentralizada en el desarrollo.</w:t>
      </w:r>
    </w:p>
    <w:p w:rsidR="006E45B5" w:rsidRPr="006E45B5" w:rsidRDefault="006E45B5" w:rsidP="006E45B5">
      <w:pPr>
        <w:ind w:left="708"/>
        <w:rPr>
          <w:rFonts w:ascii="Arial" w:hAnsi="Arial" w:cs="Arial"/>
          <w:i/>
          <w:sz w:val="24"/>
          <w:szCs w:val="24"/>
        </w:rPr>
      </w:pPr>
      <w:r w:rsidRPr="006E45B5">
        <w:rPr>
          <w:rFonts w:ascii="Arial" w:hAnsi="Arial" w:cs="Arial"/>
          <w:i/>
          <w:sz w:val="24"/>
          <w:szCs w:val="24"/>
        </w:rPr>
        <w:t>• Priorizar y democratizar las políticas de educación, cultura, deportes y ocio como ejes para la transformación social</w:t>
      </w:r>
    </w:p>
    <w:p w:rsidR="006E45B5" w:rsidRPr="006E45B5" w:rsidRDefault="006E45B5" w:rsidP="006E45B5">
      <w:pPr>
        <w:ind w:left="708"/>
        <w:rPr>
          <w:rFonts w:ascii="Arial" w:hAnsi="Arial" w:cs="Arial"/>
          <w:i/>
          <w:sz w:val="24"/>
          <w:szCs w:val="24"/>
        </w:rPr>
      </w:pPr>
      <w:r w:rsidRPr="006E45B5">
        <w:rPr>
          <w:rFonts w:ascii="Arial" w:hAnsi="Arial" w:cs="Arial"/>
          <w:i/>
          <w:sz w:val="24"/>
          <w:szCs w:val="24"/>
        </w:rPr>
        <w:t>• Trabajar colaborativamente para posicionar a Sant Cugat como ciudad referente en educación inclusiva y equitativa de calidad.</w:t>
      </w:r>
    </w:p>
    <w:p w:rsidR="006E45B5" w:rsidRPr="006E45B5" w:rsidRDefault="006E45B5" w:rsidP="006E45B5">
      <w:pPr>
        <w:rPr>
          <w:rFonts w:ascii="Arial" w:hAnsi="Arial" w:cs="Arial"/>
          <w:i/>
          <w:sz w:val="24"/>
          <w:szCs w:val="24"/>
        </w:rPr>
      </w:pPr>
      <w:r w:rsidRPr="006E45B5">
        <w:rPr>
          <w:rFonts w:ascii="Arial" w:hAnsi="Arial" w:cs="Arial"/>
          <w:i/>
          <w:sz w:val="24"/>
          <w:szCs w:val="24"/>
        </w:rPr>
        <w:t>Con estos objetivos, se consignan en el presupuesto municipal subvenciones nominativas con diferentes entidades y asociaciones que año tras año aportan un valor añadido a la ciudad con sus proyectos de carácter social.</w:t>
      </w:r>
    </w:p>
    <w:p w:rsidR="006E45B5" w:rsidRDefault="006E45B5" w:rsidP="006E45B5">
      <w:pPr>
        <w:rPr>
          <w:rFonts w:ascii="Arial" w:hAnsi="Arial" w:cs="Arial"/>
          <w:i/>
          <w:sz w:val="24"/>
          <w:szCs w:val="24"/>
        </w:rPr>
      </w:pPr>
      <w:r w:rsidRPr="006E45B5">
        <w:rPr>
          <w:rFonts w:ascii="Arial" w:hAnsi="Arial" w:cs="Arial"/>
          <w:i/>
          <w:sz w:val="24"/>
          <w:szCs w:val="24"/>
        </w:rPr>
        <w:t>Fundació Privada AVAN es una entidad del municipio que tiene entre sus objetivos la atención a las personas con enfermedades neurológicas a partir de los servicios de rehabilitación, apoyo psicológico y actividades terapéuticas y de ocio para personas de Sant Cugat del Vallès.</w:t>
      </w:r>
    </w:p>
    <w:p w:rsidR="006E45B5" w:rsidRPr="006E45B5" w:rsidRDefault="006E45B5" w:rsidP="006E45B5">
      <w:pPr>
        <w:rPr>
          <w:rFonts w:ascii="Arial" w:hAnsi="Arial" w:cs="Arial"/>
          <w:i/>
          <w:sz w:val="24"/>
          <w:szCs w:val="24"/>
        </w:rPr>
      </w:pPr>
      <w:r w:rsidRPr="006E45B5">
        <w:rPr>
          <w:rFonts w:ascii="Arial" w:hAnsi="Arial" w:cs="Arial"/>
          <w:i/>
          <w:sz w:val="24"/>
          <w:szCs w:val="24"/>
        </w:rPr>
        <w:lastRenderedPageBreak/>
        <w:t>La Fundación Privada AVAN vinculada a la asociación AVAN y alineada en sus valores, cubre los servicios especiales para este colectivo. Desde 2013 gestiona las actividades asistenciales que antes realizaba la asociación. Actualmente AVAN tiene más de 1.100 familias asociadas, atiende a más de 1.000 personas durante el año y tiene sedes en las ciudades de Terrassa, Sabadell, Rubí, Sant Cugat del Vallès y Castellar del Vallès. Entre otros, su objetivo es velar por la mejora de la calidad de vida de las personas afectadas por las enfermedades neurológicas y neuropsiquiátricas (demencias, parkinson, esclerosis múltiple, ictus y otros), de sus familias, de los suyos cuidadores y de su entorno familiar.</w:t>
      </w:r>
    </w:p>
    <w:p w:rsidR="006E45B5" w:rsidRPr="006E45B5" w:rsidRDefault="006E45B5" w:rsidP="006E45B5">
      <w:pPr>
        <w:rPr>
          <w:rFonts w:ascii="Arial" w:hAnsi="Arial" w:cs="Arial"/>
          <w:i/>
          <w:sz w:val="24"/>
          <w:szCs w:val="24"/>
        </w:rPr>
      </w:pPr>
      <w:r w:rsidRPr="006E45B5">
        <w:rPr>
          <w:rFonts w:ascii="Arial" w:hAnsi="Arial" w:cs="Arial"/>
          <w:i/>
          <w:sz w:val="24"/>
          <w:szCs w:val="24"/>
        </w:rPr>
        <w:t>Que la entidad reúne los requisitos exigidos en el artículo 13 de la Ley 38/2003, de 17 de noviembre, general de subvenciones (en adelante, LGS) para ser beneficiaria de la subvención solicitada, para lo que presenta una declaración responsable que consta como anejo y, asimismo, que se encuentra al corriente de sus obligaciones con la Agencia Tributaria y con la Seguridad Social, de conformidad con los dos certificados positivos que constan en el expediente.</w:t>
      </w:r>
    </w:p>
    <w:p w:rsidR="006E45B5" w:rsidRPr="006E45B5" w:rsidRDefault="006E45B5" w:rsidP="006E45B5">
      <w:pPr>
        <w:rPr>
          <w:rFonts w:ascii="Arial" w:hAnsi="Arial" w:cs="Arial"/>
          <w:i/>
          <w:sz w:val="24"/>
          <w:szCs w:val="24"/>
        </w:rPr>
      </w:pPr>
      <w:r w:rsidRPr="006E45B5">
        <w:rPr>
          <w:rFonts w:ascii="Arial" w:hAnsi="Arial" w:cs="Arial"/>
          <w:i/>
          <w:sz w:val="24"/>
          <w:szCs w:val="24"/>
        </w:rPr>
        <w:t>Que la entidad consta inscrita en el registro municipal de entidades del Ayuntamiento de Sant Cugat del Vallés con el número de registro 437 y reúne los requisitos exigidos en el artículo 13 de la Ley 38/2003, de 17 de noviembre, general de subvenciones (en adelante, LGS) para ser beneficiaria de la subvención solicitada, para lo que presenta una declaración responsable que consta como anexo y, asimismo, que se encuentra al corriente de sus obligaciones con la Agencia Tributaria y con la Seguridad Social, de conformidad con los dos certificados positivos que constan en el expediente.</w:t>
      </w:r>
    </w:p>
    <w:p w:rsidR="006E45B5" w:rsidRPr="006E45B5" w:rsidRDefault="006E45B5" w:rsidP="006E45B5">
      <w:pPr>
        <w:rPr>
          <w:rFonts w:ascii="Arial" w:hAnsi="Arial" w:cs="Arial"/>
          <w:i/>
          <w:sz w:val="24"/>
          <w:szCs w:val="24"/>
        </w:rPr>
      </w:pPr>
      <w:r w:rsidRPr="006E45B5">
        <w:rPr>
          <w:rFonts w:ascii="Arial" w:hAnsi="Arial" w:cs="Arial"/>
          <w:i/>
          <w:sz w:val="24"/>
          <w:szCs w:val="24"/>
        </w:rPr>
        <w:t>En virtud de las manifestaciones precedentes, el Ayuntamiento de Sant Cugat otorga una subvención económica a favor de la entidad y, ésta, la acepta, formalizando el presente convenio como instrumento jurídico mediante el cual se establecen el objeto, requisitos , derechos y obligaciones de las partes, con sujeción a las siguientes:</w:t>
      </w:r>
    </w:p>
    <w:p w:rsidR="006E45B5" w:rsidRPr="006E45B5" w:rsidRDefault="006E45B5" w:rsidP="006E45B5">
      <w:pPr>
        <w:jc w:val="center"/>
        <w:rPr>
          <w:rFonts w:ascii="Arial" w:hAnsi="Arial" w:cs="Arial"/>
          <w:i/>
          <w:sz w:val="24"/>
          <w:szCs w:val="24"/>
        </w:rPr>
      </w:pPr>
      <w:r w:rsidRPr="006E45B5">
        <w:rPr>
          <w:rFonts w:ascii="Arial" w:hAnsi="Arial" w:cs="Arial"/>
          <w:i/>
          <w:sz w:val="24"/>
          <w:szCs w:val="24"/>
        </w:rPr>
        <w:t>CLÁUSULAS</w:t>
      </w:r>
    </w:p>
    <w:p w:rsidR="006E45B5" w:rsidRPr="006E45B5" w:rsidRDefault="006E45B5" w:rsidP="006E45B5">
      <w:pPr>
        <w:rPr>
          <w:rFonts w:ascii="Arial" w:hAnsi="Arial" w:cs="Arial"/>
          <w:i/>
          <w:sz w:val="24"/>
          <w:szCs w:val="24"/>
        </w:rPr>
      </w:pPr>
      <w:r w:rsidRPr="006E45B5">
        <w:rPr>
          <w:rFonts w:ascii="Arial" w:hAnsi="Arial" w:cs="Arial"/>
          <w:i/>
          <w:sz w:val="24"/>
          <w:szCs w:val="24"/>
        </w:rPr>
        <w:t>1. Objeto y consignación presupuestaria</w:t>
      </w:r>
    </w:p>
    <w:p w:rsidR="006E45B5" w:rsidRPr="006E45B5" w:rsidRDefault="006E45B5" w:rsidP="006E45B5">
      <w:pPr>
        <w:rPr>
          <w:rFonts w:ascii="Arial" w:hAnsi="Arial" w:cs="Arial"/>
          <w:i/>
          <w:sz w:val="24"/>
          <w:szCs w:val="24"/>
        </w:rPr>
      </w:pPr>
      <w:r w:rsidRPr="006E45B5">
        <w:rPr>
          <w:rFonts w:ascii="Arial" w:hAnsi="Arial" w:cs="Arial"/>
          <w:i/>
          <w:sz w:val="24"/>
          <w:szCs w:val="24"/>
        </w:rPr>
        <w:t>Es objeto del presente convenio el otorgamiento de la subvención nominativa, con cargo a la aplicación presupuestaria. de los gastos que acredita, a favor de la entidad, que la acepta destinada a financiar las actividades a desarrollar, descritas en la cláusula cuarta.</w:t>
      </w:r>
    </w:p>
    <w:p w:rsidR="006E45B5" w:rsidRDefault="006E45B5" w:rsidP="006E45B5">
      <w:pPr>
        <w:rPr>
          <w:rFonts w:ascii="Arial" w:hAnsi="Arial" w:cs="Arial"/>
          <w:i/>
          <w:sz w:val="24"/>
          <w:szCs w:val="24"/>
        </w:rPr>
      </w:pPr>
      <w:r w:rsidRPr="006E45B5">
        <w:rPr>
          <w:rFonts w:ascii="Arial" w:hAnsi="Arial" w:cs="Arial"/>
          <w:i/>
          <w:sz w:val="24"/>
          <w:szCs w:val="24"/>
        </w:rPr>
        <w:t>El 82,18% restante de la financiación necesaria para desarrollar el proyecto, se cubrirá con fondos de las aportaciones de los socios, subvenciones de la Generalidad de Cataluña, Diputación de Barcelona y patrocinios privados.</w:t>
      </w:r>
    </w:p>
    <w:p w:rsidR="006E45B5" w:rsidRPr="006E45B5" w:rsidRDefault="006E45B5" w:rsidP="006E45B5">
      <w:pPr>
        <w:rPr>
          <w:rFonts w:ascii="Arial" w:hAnsi="Arial" w:cs="Arial"/>
          <w:i/>
          <w:sz w:val="24"/>
          <w:szCs w:val="24"/>
        </w:rPr>
      </w:pPr>
      <w:r w:rsidRPr="006E45B5">
        <w:rPr>
          <w:rFonts w:ascii="Arial" w:hAnsi="Arial" w:cs="Arial"/>
          <w:i/>
          <w:sz w:val="24"/>
          <w:szCs w:val="24"/>
        </w:rPr>
        <w:lastRenderedPageBreak/>
        <w:t>La presente subvención es compatible con otras subvenciones o aportaciones públicas y/o privadas siempre que, de forma conjunta, no superen el 100% de la financiación de la actividad, de conformidad con el artículo 65.3.c) del Reglamento que desarrolla la LGS .</w:t>
      </w:r>
    </w:p>
    <w:p w:rsidR="006E45B5" w:rsidRPr="006E45B5" w:rsidRDefault="006E45B5" w:rsidP="006E45B5">
      <w:pPr>
        <w:rPr>
          <w:rFonts w:ascii="Arial" w:hAnsi="Arial" w:cs="Arial"/>
          <w:i/>
          <w:sz w:val="24"/>
          <w:szCs w:val="24"/>
        </w:rPr>
      </w:pPr>
      <w:r w:rsidRPr="006E45B5">
        <w:rPr>
          <w:rFonts w:ascii="Arial" w:hAnsi="Arial" w:cs="Arial"/>
          <w:i/>
          <w:sz w:val="24"/>
          <w:szCs w:val="24"/>
        </w:rPr>
        <w:t>2. Efectividad de la subvención</w:t>
      </w:r>
    </w:p>
    <w:p w:rsidR="006E45B5" w:rsidRDefault="006E45B5" w:rsidP="006E45B5">
      <w:pPr>
        <w:rPr>
          <w:rFonts w:ascii="Arial" w:hAnsi="Arial" w:cs="Arial"/>
          <w:i/>
          <w:sz w:val="24"/>
          <w:szCs w:val="24"/>
        </w:rPr>
      </w:pPr>
      <w:r w:rsidRPr="006E45B5">
        <w:rPr>
          <w:rFonts w:ascii="Arial" w:hAnsi="Arial" w:cs="Arial"/>
          <w:i/>
          <w:sz w:val="24"/>
          <w:szCs w:val="24"/>
        </w:rPr>
        <w:t>El Ayuntamiento se compromete a hacer efectivo el importe subvencionado de forma anticipada, de acuerdo con el artículo 25 de la Ordenanza General de Subvenciones del Ayuntamiento de Sant Cugat (en adelante, OGS) dado que la subvención representa el 17,82% del presupuesto necesario para el desarrollo de las actividades propuestas, y dada la capacidad limitada para generar ingresos de la entidad, y también por el hecho de que el proyecto a desarrollar incluye gastos de recursos humanos, material y servicios, deben asumir desde el inicio de la actividad. En anteriores convenios ha quedado probada la solvencia de la entidad en cuanto al despliegue de las actividades objeto de la subvención así como la justificación en tiempo y forma de los importes otorgados</w:t>
      </w:r>
    </w:p>
    <w:p w:rsidR="006E45B5" w:rsidRPr="006E45B5" w:rsidRDefault="006E45B5" w:rsidP="006E45B5">
      <w:pPr>
        <w:rPr>
          <w:rFonts w:ascii="Arial" w:hAnsi="Arial" w:cs="Arial"/>
          <w:i/>
          <w:sz w:val="24"/>
          <w:szCs w:val="24"/>
        </w:rPr>
      </w:pPr>
      <w:r w:rsidRPr="006E45B5">
        <w:rPr>
          <w:rFonts w:ascii="Arial" w:hAnsi="Arial" w:cs="Arial"/>
          <w:i/>
          <w:sz w:val="24"/>
          <w:szCs w:val="24"/>
        </w:rPr>
        <w:t>De acuerdo con el artículo 25 de la OGS, es posible el pago adelantado de la subvención.</w:t>
      </w:r>
    </w:p>
    <w:p w:rsidR="006E45B5" w:rsidRPr="006E45B5" w:rsidRDefault="006E45B5" w:rsidP="006E45B5">
      <w:pPr>
        <w:rPr>
          <w:rFonts w:ascii="Arial" w:hAnsi="Arial" w:cs="Arial"/>
          <w:i/>
          <w:sz w:val="24"/>
          <w:szCs w:val="24"/>
        </w:rPr>
      </w:pPr>
      <w:r w:rsidRPr="006E45B5">
        <w:rPr>
          <w:rFonts w:ascii="Arial" w:hAnsi="Arial" w:cs="Arial"/>
          <w:i/>
          <w:sz w:val="24"/>
          <w:szCs w:val="24"/>
        </w:rPr>
        <w:t>3. Compromisos del Ayuntamiento</w:t>
      </w:r>
    </w:p>
    <w:p w:rsidR="006E45B5" w:rsidRPr="006E45B5" w:rsidRDefault="006E45B5" w:rsidP="006E45B5">
      <w:pPr>
        <w:rPr>
          <w:rFonts w:ascii="Arial" w:hAnsi="Arial" w:cs="Arial"/>
          <w:i/>
          <w:sz w:val="24"/>
          <w:szCs w:val="24"/>
        </w:rPr>
      </w:pPr>
      <w:r w:rsidRPr="006E45B5">
        <w:rPr>
          <w:rFonts w:ascii="Arial" w:hAnsi="Arial" w:cs="Arial"/>
          <w:i/>
          <w:sz w:val="24"/>
          <w:szCs w:val="24"/>
        </w:rPr>
        <w:t xml:space="preserve">1. </w:t>
      </w:r>
      <w:r w:rsidR="00031D1F">
        <w:rPr>
          <w:rFonts w:ascii="Arial" w:hAnsi="Arial" w:cs="Arial"/>
          <w:i/>
          <w:sz w:val="24"/>
          <w:szCs w:val="24"/>
        </w:rPr>
        <w:tab/>
      </w:r>
      <w:r w:rsidRPr="006E45B5">
        <w:rPr>
          <w:rFonts w:ascii="Arial" w:hAnsi="Arial" w:cs="Arial"/>
          <w:i/>
          <w:sz w:val="24"/>
          <w:szCs w:val="24"/>
        </w:rPr>
        <w:t>El Ayuntamiento hará efectiva la subvención indicada en la cláusula primera de conformidad con las previsiones de la cláusula segunda.</w:t>
      </w:r>
    </w:p>
    <w:p w:rsidR="006E45B5" w:rsidRPr="006E45B5" w:rsidRDefault="006E45B5" w:rsidP="006E45B5">
      <w:pPr>
        <w:rPr>
          <w:rFonts w:ascii="Arial" w:hAnsi="Arial" w:cs="Arial"/>
          <w:i/>
          <w:sz w:val="24"/>
          <w:szCs w:val="24"/>
        </w:rPr>
      </w:pPr>
      <w:r w:rsidRPr="006E45B5">
        <w:rPr>
          <w:rFonts w:ascii="Arial" w:hAnsi="Arial" w:cs="Arial"/>
          <w:i/>
          <w:sz w:val="24"/>
          <w:szCs w:val="24"/>
        </w:rPr>
        <w:t xml:space="preserve">2. </w:t>
      </w:r>
      <w:r w:rsidR="00031D1F">
        <w:rPr>
          <w:rFonts w:ascii="Arial" w:hAnsi="Arial" w:cs="Arial"/>
          <w:i/>
          <w:sz w:val="24"/>
          <w:szCs w:val="24"/>
        </w:rPr>
        <w:tab/>
      </w:r>
      <w:r w:rsidRPr="006E45B5">
        <w:rPr>
          <w:rFonts w:ascii="Arial" w:hAnsi="Arial" w:cs="Arial"/>
          <w:i/>
          <w:sz w:val="24"/>
          <w:szCs w:val="24"/>
        </w:rPr>
        <w:t>El Ayuntamiento comprobará, en los términos que establecen los artículos 44 y s. de la LGS, la realización de las actividades programadas y el cumplimiento de los fines que determinan la concesión de la subvención, así como su adecuada justificación.</w:t>
      </w:r>
    </w:p>
    <w:p w:rsidR="006E45B5" w:rsidRPr="006E45B5" w:rsidRDefault="006E45B5" w:rsidP="006E45B5">
      <w:pPr>
        <w:rPr>
          <w:rFonts w:ascii="Arial" w:hAnsi="Arial" w:cs="Arial"/>
          <w:i/>
          <w:sz w:val="24"/>
          <w:szCs w:val="24"/>
        </w:rPr>
      </w:pPr>
      <w:r w:rsidRPr="006E45B5">
        <w:rPr>
          <w:rFonts w:ascii="Arial" w:hAnsi="Arial" w:cs="Arial"/>
          <w:i/>
          <w:sz w:val="24"/>
          <w:szCs w:val="24"/>
        </w:rPr>
        <w:t xml:space="preserve">3. </w:t>
      </w:r>
      <w:r w:rsidR="00031D1F">
        <w:rPr>
          <w:rFonts w:ascii="Arial" w:hAnsi="Arial" w:cs="Arial"/>
          <w:i/>
          <w:sz w:val="24"/>
          <w:szCs w:val="24"/>
        </w:rPr>
        <w:tab/>
      </w:r>
      <w:r w:rsidRPr="006E45B5">
        <w:rPr>
          <w:rFonts w:ascii="Arial" w:hAnsi="Arial" w:cs="Arial"/>
          <w:i/>
          <w:sz w:val="24"/>
          <w:szCs w:val="24"/>
        </w:rPr>
        <w:t>El Ayuntamiento ofrecerá asesoramiento técnico en la definición de tareas, coordinación y desarrollo de los programas objeto del convenio.</w:t>
      </w:r>
    </w:p>
    <w:p w:rsidR="006E45B5" w:rsidRPr="006E45B5" w:rsidRDefault="006E45B5" w:rsidP="006E45B5">
      <w:pPr>
        <w:rPr>
          <w:rFonts w:ascii="Arial" w:hAnsi="Arial" w:cs="Arial"/>
          <w:i/>
          <w:sz w:val="24"/>
          <w:szCs w:val="24"/>
        </w:rPr>
      </w:pPr>
      <w:r w:rsidRPr="006E45B5">
        <w:rPr>
          <w:rFonts w:ascii="Arial" w:hAnsi="Arial" w:cs="Arial"/>
          <w:i/>
          <w:sz w:val="24"/>
          <w:szCs w:val="24"/>
        </w:rPr>
        <w:t xml:space="preserve">4. </w:t>
      </w:r>
      <w:r w:rsidR="00031D1F">
        <w:rPr>
          <w:rFonts w:ascii="Arial" w:hAnsi="Arial" w:cs="Arial"/>
          <w:i/>
          <w:sz w:val="24"/>
          <w:szCs w:val="24"/>
        </w:rPr>
        <w:tab/>
      </w:r>
      <w:r w:rsidRPr="006E45B5">
        <w:rPr>
          <w:rFonts w:ascii="Arial" w:hAnsi="Arial" w:cs="Arial"/>
          <w:i/>
          <w:sz w:val="24"/>
          <w:szCs w:val="24"/>
        </w:rPr>
        <w:t>El Ayuntamiento hará el seguimiento de los aspectos derivados de la aplicación de la subvención nominativa para realizar la evaluación correspondiente y estudiar los términos de colaboración para el año siguiente.</w:t>
      </w:r>
    </w:p>
    <w:p w:rsidR="006E45B5" w:rsidRPr="006E45B5" w:rsidRDefault="006E45B5" w:rsidP="006E45B5">
      <w:pPr>
        <w:rPr>
          <w:rFonts w:ascii="Arial" w:hAnsi="Arial" w:cs="Arial"/>
          <w:i/>
          <w:sz w:val="24"/>
          <w:szCs w:val="24"/>
        </w:rPr>
      </w:pPr>
      <w:r w:rsidRPr="006E45B5">
        <w:rPr>
          <w:rFonts w:ascii="Arial" w:hAnsi="Arial" w:cs="Arial"/>
          <w:i/>
          <w:sz w:val="24"/>
          <w:szCs w:val="24"/>
        </w:rPr>
        <w:t>4. Obligaciones de la Entidad</w:t>
      </w:r>
    </w:p>
    <w:p w:rsidR="006E45B5" w:rsidRPr="006E45B5" w:rsidRDefault="006E45B5" w:rsidP="006E45B5">
      <w:pPr>
        <w:rPr>
          <w:rFonts w:ascii="Arial" w:hAnsi="Arial" w:cs="Arial"/>
          <w:i/>
          <w:sz w:val="24"/>
          <w:szCs w:val="24"/>
        </w:rPr>
      </w:pPr>
      <w:r w:rsidRPr="006E45B5">
        <w:rPr>
          <w:rFonts w:ascii="Arial" w:hAnsi="Arial" w:cs="Arial"/>
          <w:i/>
          <w:sz w:val="24"/>
          <w:szCs w:val="24"/>
        </w:rPr>
        <w:t>Ejecutar el programa de actividades de FUNDACIÓN PRIVADA AVAN por la entidad entre los meses de enero y diciembre de 2024, ambos incluidos, en los términos y alcance que a continuación se indican:</w:t>
      </w:r>
    </w:p>
    <w:p w:rsidR="006E45B5" w:rsidRPr="006E45B5" w:rsidRDefault="006E45B5" w:rsidP="006E45B5">
      <w:pPr>
        <w:rPr>
          <w:rFonts w:ascii="Arial" w:hAnsi="Arial" w:cs="Arial"/>
          <w:i/>
          <w:sz w:val="24"/>
          <w:szCs w:val="24"/>
        </w:rPr>
      </w:pPr>
      <w:r w:rsidRPr="006E45B5">
        <w:rPr>
          <w:rFonts w:ascii="Arial" w:hAnsi="Arial" w:cs="Arial"/>
          <w:i/>
          <w:sz w:val="24"/>
          <w:szCs w:val="24"/>
        </w:rPr>
        <w:t xml:space="preserve">Apoyar a las personas afectadas por enfermedades neurológicas crónicas y sus familiares, por la entidad FUNDACIÓ PRIVADA AVAN, entre los meses de enero y diciembre de 2024, que se indican a continuación y que están detallados en la </w:t>
      </w:r>
      <w:r w:rsidRPr="006E45B5">
        <w:rPr>
          <w:rFonts w:ascii="Arial" w:hAnsi="Arial" w:cs="Arial"/>
          <w:i/>
          <w:sz w:val="24"/>
          <w:szCs w:val="24"/>
        </w:rPr>
        <w:lastRenderedPageBreak/>
        <w:t>memoria de actividades presentada por la entidad y que forma parte del expediente de esta subvención nominativa:</w:t>
      </w:r>
    </w:p>
    <w:p w:rsidR="006E45B5" w:rsidRPr="006E45B5" w:rsidRDefault="006E45B5" w:rsidP="006E45B5">
      <w:pPr>
        <w:rPr>
          <w:rFonts w:ascii="Arial" w:hAnsi="Arial" w:cs="Arial"/>
          <w:i/>
          <w:sz w:val="24"/>
          <w:szCs w:val="24"/>
        </w:rPr>
      </w:pPr>
      <w:r w:rsidRPr="006E45B5">
        <w:rPr>
          <w:rFonts w:ascii="Arial" w:hAnsi="Arial" w:cs="Arial"/>
          <w:i/>
          <w:sz w:val="24"/>
          <w:szCs w:val="24"/>
        </w:rPr>
        <w:t>- AVAN contribuye a mejorar la atención a las personas con enfermedades neurológicas de Sant Cugat, ofreciendo apoyo, servicios, programas de asistencia y tratamiento integral para conseguir una mejor calidad de vida, tanto para los enfermos como para sus familias y veladores, y en especial, para los jóvenes y los niños, tratando de forma individualizada, las necesidades de cada persona, y fomentando la creación de grupos de ayuda.</w:t>
      </w:r>
    </w:p>
    <w:p w:rsidR="006E45B5" w:rsidRPr="006E45B5" w:rsidRDefault="006E45B5" w:rsidP="006E45B5">
      <w:pPr>
        <w:rPr>
          <w:rFonts w:ascii="Arial" w:hAnsi="Arial" w:cs="Arial"/>
          <w:i/>
          <w:sz w:val="24"/>
          <w:szCs w:val="24"/>
        </w:rPr>
      </w:pPr>
      <w:r w:rsidRPr="006E45B5">
        <w:rPr>
          <w:rFonts w:ascii="Arial" w:hAnsi="Arial" w:cs="Arial"/>
          <w:i/>
          <w:sz w:val="24"/>
          <w:szCs w:val="24"/>
        </w:rPr>
        <w:t>- AVAN quiere cooperar con las administraciones públicas y con las instituciones privadas en las tareas de asistencia a las personas con problemas neurológicos y neuropsiquiátricos.</w:t>
      </w:r>
    </w:p>
    <w:p w:rsidR="006E45B5" w:rsidRPr="006E45B5" w:rsidRDefault="006E45B5" w:rsidP="00031D1F">
      <w:pPr>
        <w:ind w:left="708"/>
        <w:rPr>
          <w:rFonts w:ascii="Arial" w:hAnsi="Arial" w:cs="Arial"/>
          <w:i/>
          <w:sz w:val="24"/>
          <w:szCs w:val="24"/>
        </w:rPr>
      </w:pPr>
      <w:r w:rsidRPr="006E45B5">
        <w:rPr>
          <w:rFonts w:ascii="Arial" w:hAnsi="Arial" w:cs="Arial"/>
          <w:i/>
          <w:sz w:val="24"/>
          <w:szCs w:val="24"/>
        </w:rPr>
        <w:t>1. Contemplar un máximo de costes indirectos del 10% respecto al importe de los costes directos imputados a la subvención otorgada.</w:t>
      </w:r>
    </w:p>
    <w:p w:rsidR="006E45B5" w:rsidRPr="006E45B5" w:rsidRDefault="006E45B5" w:rsidP="00031D1F">
      <w:pPr>
        <w:ind w:left="708"/>
        <w:rPr>
          <w:rFonts w:ascii="Arial" w:hAnsi="Arial" w:cs="Arial"/>
          <w:i/>
          <w:sz w:val="24"/>
          <w:szCs w:val="24"/>
        </w:rPr>
      </w:pPr>
      <w:r w:rsidRPr="006E45B5">
        <w:rPr>
          <w:rFonts w:ascii="Arial" w:hAnsi="Arial" w:cs="Arial"/>
          <w:i/>
          <w:sz w:val="24"/>
          <w:szCs w:val="24"/>
        </w:rPr>
        <w:t>2. Hacer constar la colaboración del Ayuntamiento de Sant Cugat del Vallés en la publicidad y difusión de todas las actividades que se realicen (web, redes, cartelería...). Se deberá consignar la leyenda "Con el apoyo del Ayuntamiento de Sant Cugat del Vallés" y el logotipo del Ayuntamiento. Difundir que la actividad ha sido subvencionada por el Ayuntamiento. En cualquier difusión que se haga de la actividad subvencionada deberá consignar la leyenda “Con el apoyo del Ayuntamiento de Sant Cugat del Vallés” y el logotipo del Ayuntamiento, que se puede encontrar en el apartado “ Imagen corporativa” de la web municipal.</w:t>
      </w:r>
    </w:p>
    <w:p w:rsidR="006E45B5" w:rsidRPr="006E45B5" w:rsidRDefault="006E45B5" w:rsidP="00031D1F">
      <w:pPr>
        <w:ind w:left="708"/>
        <w:rPr>
          <w:rFonts w:ascii="Arial" w:hAnsi="Arial" w:cs="Arial"/>
          <w:i/>
          <w:sz w:val="24"/>
          <w:szCs w:val="24"/>
        </w:rPr>
      </w:pPr>
      <w:r w:rsidRPr="006E45B5">
        <w:rPr>
          <w:rFonts w:ascii="Arial" w:hAnsi="Arial" w:cs="Arial"/>
          <w:i/>
          <w:sz w:val="24"/>
          <w:szCs w:val="24"/>
        </w:rPr>
        <w:t>3. Aplicar la subvención otorgada a la finalidad prevista y justificarla, para lo que presentará, en el Registro General del Ayuntamiento, en el plazo máximo de los tres meses posteriores a la realización de la actividad subvencionada y, en cualquier caso, antes del 31 de marzo de 2025, la siguiente documentación:</w:t>
      </w:r>
    </w:p>
    <w:p w:rsidR="006E45B5" w:rsidRPr="006E45B5" w:rsidRDefault="006E45B5" w:rsidP="00031D1F">
      <w:pPr>
        <w:ind w:firstLine="708"/>
        <w:rPr>
          <w:rFonts w:ascii="Arial" w:hAnsi="Arial" w:cs="Arial"/>
          <w:i/>
          <w:sz w:val="24"/>
          <w:szCs w:val="24"/>
        </w:rPr>
      </w:pPr>
      <w:r w:rsidRPr="006E45B5">
        <w:rPr>
          <w:rFonts w:ascii="Arial" w:hAnsi="Arial" w:cs="Arial"/>
          <w:i/>
          <w:sz w:val="24"/>
          <w:szCs w:val="24"/>
        </w:rPr>
        <w:t>a) Memoria explicativa de las actividades realizadas.</w:t>
      </w:r>
    </w:p>
    <w:p w:rsidR="006E45B5" w:rsidRPr="006E45B5" w:rsidRDefault="006E45B5" w:rsidP="00031D1F">
      <w:pPr>
        <w:ind w:left="708"/>
        <w:rPr>
          <w:rFonts w:ascii="Arial" w:hAnsi="Arial" w:cs="Arial"/>
          <w:i/>
          <w:sz w:val="24"/>
          <w:szCs w:val="24"/>
        </w:rPr>
      </w:pPr>
      <w:r w:rsidRPr="006E45B5">
        <w:rPr>
          <w:rFonts w:ascii="Arial" w:hAnsi="Arial" w:cs="Arial"/>
          <w:i/>
          <w:sz w:val="24"/>
          <w:szCs w:val="24"/>
        </w:rPr>
        <w:t>b) El material generado (escrito, gráfico, audiovisual o de cualquier otro tipo).</w:t>
      </w:r>
    </w:p>
    <w:p w:rsidR="006E45B5" w:rsidRPr="006E45B5" w:rsidRDefault="006E45B5" w:rsidP="00031D1F">
      <w:pPr>
        <w:ind w:left="708"/>
        <w:rPr>
          <w:rFonts w:ascii="Arial" w:hAnsi="Arial" w:cs="Arial"/>
          <w:i/>
          <w:sz w:val="24"/>
          <w:szCs w:val="24"/>
        </w:rPr>
      </w:pPr>
      <w:r w:rsidRPr="006E45B5">
        <w:rPr>
          <w:rFonts w:ascii="Arial" w:hAnsi="Arial" w:cs="Arial"/>
          <w:i/>
          <w:sz w:val="24"/>
          <w:szCs w:val="24"/>
        </w:rPr>
        <w:t>c) Presupuesto liquidado diferenciando los costes directos e indirectos, así como los criterios de incorporación a una u otra categoría. En el caso de los indirectos será necesario justificar los criterios objetivos del porcentaje imputado.</w:t>
      </w:r>
    </w:p>
    <w:p w:rsidR="006E45B5" w:rsidRPr="006E45B5" w:rsidRDefault="006E45B5" w:rsidP="00031D1F">
      <w:pPr>
        <w:ind w:left="708"/>
        <w:rPr>
          <w:rFonts w:ascii="Arial" w:hAnsi="Arial" w:cs="Arial"/>
          <w:i/>
          <w:sz w:val="24"/>
          <w:szCs w:val="24"/>
        </w:rPr>
      </w:pPr>
      <w:r w:rsidRPr="006E45B5">
        <w:rPr>
          <w:rFonts w:ascii="Arial" w:hAnsi="Arial" w:cs="Arial"/>
          <w:i/>
          <w:sz w:val="24"/>
          <w:szCs w:val="24"/>
        </w:rPr>
        <w:t>d) Facturas (u otros documentos con valor probatorio equivalente) y comprobantes acreditativos de los pagos efectuados.</w:t>
      </w:r>
    </w:p>
    <w:p w:rsidR="006E45B5" w:rsidRPr="006E45B5" w:rsidRDefault="006E45B5" w:rsidP="00031D1F">
      <w:pPr>
        <w:ind w:left="708"/>
        <w:rPr>
          <w:rFonts w:ascii="Arial" w:hAnsi="Arial" w:cs="Arial"/>
          <w:i/>
          <w:sz w:val="24"/>
          <w:szCs w:val="24"/>
        </w:rPr>
      </w:pPr>
      <w:r w:rsidRPr="006E45B5">
        <w:rPr>
          <w:rFonts w:ascii="Arial" w:hAnsi="Arial" w:cs="Arial"/>
          <w:i/>
          <w:sz w:val="24"/>
          <w:szCs w:val="24"/>
        </w:rPr>
        <w:lastRenderedPageBreak/>
        <w:t>e) Gastos de remuneración de personal y la acreditación de su pago, todo lo que se justificará, mediante la presentación de nóminas y transferencia realizadas, RLC (recibo de liquidación de cotizaciones, antiguo TC1) y RNT (relación nominal de trabajadores, antiguo TC2) con comprobante de ingreso en la Seguridad Social y, ingreso del IRPF en la Agencia Tributaria.</w:t>
      </w:r>
    </w:p>
    <w:p w:rsidR="006E45B5" w:rsidRPr="006E45B5" w:rsidRDefault="006E45B5" w:rsidP="00031D1F">
      <w:pPr>
        <w:ind w:left="708"/>
        <w:rPr>
          <w:rFonts w:ascii="Arial" w:hAnsi="Arial" w:cs="Arial"/>
          <w:i/>
          <w:sz w:val="24"/>
          <w:szCs w:val="24"/>
        </w:rPr>
      </w:pPr>
      <w:r w:rsidRPr="006E45B5">
        <w:rPr>
          <w:rFonts w:ascii="Arial" w:hAnsi="Arial" w:cs="Arial"/>
          <w:i/>
          <w:sz w:val="24"/>
          <w:szCs w:val="24"/>
        </w:rPr>
        <w:t>f) Declaración del importe, procedencia y aplicación de subvenciones o ayudas otorgadas por otras administraciones u organismos.</w:t>
      </w:r>
    </w:p>
    <w:p w:rsidR="006E45B5" w:rsidRPr="006E45B5" w:rsidRDefault="006E45B5" w:rsidP="00031D1F">
      <w:pPr>
        <w:ind w:left="708"/>
        <w:rPr>
          <w:rFonts w:ascii="Arial" w:hAnsi="Arial" w:cs="Arial"/>
          <w:i/>
          <w:sz w:val="24"/>
          <w:szCs w:val="24"/>
        </w:rPr>
      </w:pPr>
      <w:r w:rsidRPr="006E45B5">
        <w:rPr>
          <w:rFonts w:ascii="Arial" w:hAnsi="Arial" w:cs="Arial"/>
          <w:i/>
          <w:sz w:val="24"/>
          <w:szCs w:val="24"/>
        </w:rPr>
        <w:t>g) Certificación de la exención de iva expedido por la Agencia Tributaria, o declaración responsable del presidente de la entidad donde certifique la exención total o parcial del impuesto sobre el valor añadido, según prevé Ley 37/1992, de 28 de diciembre, del Impuesto sobre el Valor Añadido, artículo 20, en su caso.</w:t>
      </w:r>
    </w:p>
    <w:p w:rsidR="006E45B5" w:rsidRPr="006E45B5" w:rsidRDefault="006E45B5" w:rsidP="00031D1F">
      <w:pPr>
        <w:ind w:left="708"/>
        <w:rPr>
          <w:rFonts w:ascii="Arial" w:hAnsi="Arial" w:cs="Arial"/>
          <w:i/>
          <w:sz w:val="24"/>
          <w:szCs w:val="24"/>
        </w:rPr>
      </w:pPr>
      <w:r w:rsidRPr="006E45B5">
        <w:rPr>
          <w:rFonts w:ascii="Arial" w:hAnsi="Arial" w:cs="Arial"/>
          <w:i/>
          <w:sz w:val="24"/>
          <w:szCs w:val="24"/>
        </w:rPr>
        <w:t>h) Justificantes de las subvenciones recibidas por otras administraciones públicas para el mismo proyecto.</w:t>
      </w:r>
    </w:p>
    <w:p w:rsidR="006E45B5" w:rsidRPr="006E45B5" w:rsidRDefault="006E45B5" w:rsidP="006E45B5">
      <w:pPr>
        <w:rPr>
          <w:rFonts w:ascii="Arial" w:hAnsi="Arial" w:cs="Arial"/>
          <w:i/>
          <w:sz w:val="24"/>
          <w:szCs w:val="24"/>
        </w:rPr>
      </w:pPr>
      <w:r w:rsidRPr="006E45B5">
        <w:rPr>
          <w:rFonts w:ascii="Arial" w:hAnsi="Arial" w:cs="Arial"/>
          <w:i/>
          <w:sz w:val="24"/>
          <w:szCs w:val="24"/>
        </w:rPr>
        <w:t>Con carácter previo a la percepción de la subvención, la beneficiaria deberá entregar al Ayuntamiento la documentación acreditativa en la que figuren de forma detallada y específica las retribuciones de sus órganos de dirección o administración a efectos de hacerlas públicas en cumplimiento de la obligación establecida para el artículo 15.2 de la Ley catalana 19/2014, de 29 de diciembre, de transparencia, acceso a la información pública y buen gobierno.</w:t>
      </w:r>
    </w:p>
    <w:p w:rsidR="006E45B5" w:rsidRDefault="006E45B5" w:rsidP="006E45B5">
      <w:pPr>
        <w:rPr>
          <w:rFonts w:ascii="Arial" w:hAnsi="Arial" w:cs="Arial"/>
          <w:i/>
          <w:sz w:val="24"/>
          <w:szCs w:val="24"/>
        </w:rPr>
      </w:pPr>
      <w:r w:rsidRPr="006E45B5">
        <w:rPr>
          <w:rFonts w:ascii="Arial" w:hAnsi="Arial" w:cs="Arial"/>
          <w:i/>
          <w:sz w:val="24"/>
          <w:szCs w:val="24"/>
        </w:rPr>
        <w:t xml:space="preserve">5. Seguimiento y comprobación de las actividades </w:t>
      </w:r>
      <w:r w:rsidR="00031D1F">
        <w:rPr>
          <w:rFonts w:ascii="Arial" w:hAnsi="Arial" w:cs="Arial"/>
          <w:i/>
          <w:sz w:val="24"/>
          <w:szCs w:val="24"/>
        </w:rPr>
        <w:t>subvencionades</w:t>
      </w:r>
    </w:p>
    <w:p w:rsidR="00031D1F" w:rsidRPr="00031D1F" w:rsidRDefault="00031D1F" w:rsidP="00031D1F">
      <w:pPr>
        <w:rPr>
          <w:rFonts w:ascii="Arial" w:hAnsi="Arial" w:cs="Arial"/>
          <w:i/>
          <w:sz w:val="24"/>
          <w:szCs w:val="24"/>
        </w:rPr>
      </w:pPr>
      <w:r w:rsidRPr="00031D1F">
        <w:rPr>
          <w:rFonts w:ascii="Arial" w:hAnsi="Arial" w:cs="Arial"/>
          <w:i/>
          <w:sz w:val="24"/>
          <w:szCs w:val="24"/>
        </w:rPr>
        <w:t>El Ayuntamiento, mediante el departamento que sea responsable por razón del objeto del convenio, comprobará la adecuada realización de las actividades programadas y los fines a los que se aplica la subvención otorgada, para lo que emitirá el correspondiente informe técnico, sin perjuicio de las competencias en materia de control financiero que corresponden a la Intervención municipal, de acuerdo con lo que se establece en el artículo 24 y 25 de la OGS.</w:t>
      </w:r>
    </w:p>
    <w:p w:rsidR="00031D1F" w:rsidRPr="00031D1F" w:rsidRDefault="00031D1F" w:rsidP="00031D1F">
      <w:pPr>
        <w:rPr>
          <w:rFonts w:ascii="Arial" w:hAnsi="Arial" w:cs="Arial"/>
          <w:i/>
          <w:sz w:val="24"/>
          <w:szCs w:val="24"/>
        </w:rPr>
      </w:pPr>
      <w:r w:rsidRPr="00031D1F">
        <w:rPr>
          <w:rFonts w:ascii="Arial" w:hAnsi="Arial" w:cs="Arial"/>
          <w:i/>
          <w:sz w:val="24"/>
          <w:szCs w:val="24"/>
        </w:rPr>
        <w:t>6. Duración</w:t>
      </w:r>
    </w:p>
    <w:p w:rsidR="00031D1F" w:rsidRPr="00031D1F" w:rsidRDefault="00031D1F" w:rsidP="00031D1F">
      <w:pPr>
        <w:rPr>
          <w:rFonts w:ascii="Arial" w:hAnsi="Arial" w:cs="Arial"/>
          <w:i/>
          <w:sz w:val="24"/>
          <w:szCs w:val="24"/>
        </w:rPr>
      </w:pPr>
      <w:r w:rsidRPr="00031D1F">
        <w:rPr>
          <w:rFonts w:ascii="Arial" w:hAnsi="Arial" w:cs="Arial"/>
          <w:i/>
          <w:sz w:val="24"/>
          <w:szCs w:val="24"/>
        </w:rPr>
        <w:t>Este convenio tendrá vigencia desde su firma hasta la total y adecuada justificación de la subvención, de acuerdo con los requisitos establecidos en la cláusula cuarta y sin perjuicio de la modificación y/o reintegro que, en su caso, proceda, de acuerdo con lo previsto en los artículos 27 a 31 de la OGS.</w:t>
      </w:r>
    </w:p>
    <w:p w:rsidR="00031D1F" w:rsidRPr="00031D1F" w:rsidRDefault="00031D1F" w:rsidP="00031D1F">
      <w:pPr>
        <w:rPr>
          <w:rFonts w:ascii="Arial" w:hAnsi="Arial" w:cs="Arial"/>
          <w:i/>
          <w:sz w:val="24"/>
          <w:szCs w:val="24"/>
        </w:rPr>
      </w:pPr>
      <w:r w:rsidRPr="00031D1F">
        <w:rPr>
          <w:rFonts w:ascii="Arial" w:hAnsi="Arial" w:cs="Arial"/>
          <w:i/>
          <w:sz w:val="24"/>
          <w:szCs w:val="24"/>
        </w:rPr>
        <w:t>7. Causas de resolución</w:t>
      </w:r>
    </w:p>
    <w:p w:rsidR="00031D1F" w:rsidRPr="00031D1F" w:rsidRDefault="00031D1F" w:rsidP="00031D1F">
      <w:pPr>
        <w:rPr>
          <w:rFonts w:ascii="Arial" w:hAnsi="Arial" w:cs="Arial"/>
          <w:i/>
          <w:sz w:val="24"/>
          <w:szCs w:val="24"/>
        </w:rPr>
      </w:pPr>
      <w:r w:rsidRPr="00031D1F">
        <w:rPr>
          <w:rFonts w:ascii="Arial" w:hAnsi="Arial" w:cs="Arial"/>
          <w:i/>
          <w:sz w:val="24"/>
          <w:szCs w:val="24"/>
        </w:rPr>
        <w:t>Serán causas de extinción las establecidas legalmente y, en concreto:</w:t>
      </w:r>
    </w:p>
    <w:p w:rsidR="00031D1F" w:rsidRDefault="00031D1F" w:rsidP="00031D1F">
      <w:pPr>
        <w:rPr>
          <w:rFonts w:ascii="Arial" w:hAnsi="Arial" w:cs="Arial"/>
          <w:i/>
          <w:sz w:val="24"/>
          <w:szCs w:val="24"/>
        </w:rPr>
      </w:pPr>
      <w:r w:rsidRPr="00031D1F">
        <w:rPr>
          <w:rFonts w:ascii="Arial" w:hAnsi="Arial" w:cs="Arial"/>
          <w:i/>
          <w:sz w:val="24"/>
          <w:szCs w:val="24"/>
        </w:rPr>
        <w:t xml:space="preserve">1. </w:t>
      </w:r>
      <w:r>
        <w:rPr>
          <w:rFonts w:ascii="Arial" w:hAnsi="Arial" w:cs="Arial"/>
          <w:i/>
          <w:sz w:val="24"/>
          <w:szCs w:val="24"/>
        </w:rPr>
        <w:tab/>
      </w:r>
      <w:r w:rsidRPr="00031D1F">
        <w:rPr>
          <w:rFonts w:ascii="Arial" w:hAnsi="Arial" w:cs="Arial"/>
          <w:i/>
          <w:sz w:val="24"/>
          <w:szCs w:val="24"/>
        </w:rPr>
        <w:t>El transcurso del plazo de vigencia establecido.</w:t>
      </w:r>
    </w:p>
    <w:p w:rsidR="00031D1F" w:rsidRPr="00031D1F" w:rsidRDefault="00031D1F" w:rsidP="00031D1F">
      <w:pPr>
        <w:rPr>
          <w:rFonts w:ascii="Arial" w:hAnsi="Arial" w:cs="Arial"/>
          <w:i/>
          <w:sz w:val="24"/>
          <w:szCs w:val="24"/>
        </w:rPr>
      </w:pPr>
      <w:r w:rsidRPr="00031D1F">
        <w:rPr>
          <w:rFonts w:ascii="Arial" w:hAnsi="Arial" w:cs="Arial"/>
          <w:i/>
          <w:sz w:val="24"/>
          <w:szCs w:val="24"/>
        </w:rPr>
        <w:lastRenderedPageBreak/>
        <w:t>2.</w:t>
      </w:r>
      <w:r>
        <w:rPr>
          <w:rFonts w:ascii="Arial" w:hAnsi="Arial" w:cs="Arial"/>
          <w:i/>
          <w:sz w:val="24"/>
          <w:szCs w:val="24"/>
        </w:rPr>
        <w:tab/>
      </w:r>
      <w:r w:rsidRPr="00031D1F">
        <w:rPr>
          <w:rFonts w:ascii="Arial" w:hAnsi="Arial" w:cs="Arial"/>
          <w:i/>
          <w:sz w:val="24"/>
          <w:szCs w:val="24"/>
        </w:rPr>
        <w:t>El mutuo acuerdo de las partes que, en todo caso, deberá formalizarse por escrito.</w:t>
      </w:r>
    </w:p>
    <w:p w:rsidR="00031D1F" w:rsidRPr="00031D1F" w:rsidRDefault="00031D1F" w:rsidP="00031D1F">
      <w:pPr>
        <w:rPr>
          <w:rFonts w:ascii="Arial" w:hAnsi="Arial" w:cs="Arial"/>
          <w:i/>
          <w:sz w:val="24"/>
          <w:szCs w:val="24"/>
        </w:rPr>
      </w:pPr>
      <w:r w:rsidRPr="00031D1F">
        <w:rPr>
          <w:rFonts w:ascii="Arial" w:hAnsi="Arial" w:cs="Arial"/>
          <w:i/>
          <w:sz w:val="24"/>
          <w:szCs w:val="24"/>
        </w:rPr>
        <w:t xml:space="preserve">3. </w:t>
      </w:r>
      <w:r>
        <w:rPr>
          <w:rFonts w:ascii="Arial" w:hAnsi="Arial" w:cs="Arial"/>
          <w:i/>
          <w:sz w:val="24"/>
          <w:szCs w:val="24"/>
        </w:rPr>
        <w:tab/>
      </w:r>
      <w:r w:rsidRPr="00031D1F">
        <w:rPr>
          <w:rFonts w:ascii="Arial" w:hAnsi="Arial" w:cs="Arial"/>
          <w:i/>
          <w:sz w:val="24"/>
          <w:szCs w:val="24"/>
        </w:rPr>
        <w:t>El incumplimiento grave y manifiesto, por alguna de las partes, de cualquiera de las obligaciones que se deriven.</w:t>
      </w:r>
    </w:p>
    <w:p w:rsidR="00031D1F" w:rsidRPr="00031D1F" w:rsidRDefault="00031D1F" w:rsidP="00031D1F">
      <w:pPr>
        <w:rPr>
          <w:rFonts w:ascii="Arial" w:hAnsi="Arial" w:cs="Arial"/>
          <w:i/>
          <w:sz w:val="24"/>
          <w:szCs w:val="24"/>
        </w:rPr>
      </w:pPr>
      <w:r w:rsidRPr="00031D1F">
        <w:rPr>
          <w:rFonts w:ascii="Arial" w:hAnsi="Arial" w:cs="Arial"/>
          <w:i/>
          <w:sz w:val="24"/>
          <w:szCs w:val="24"/>
        </w:rPr>
        <w:t xml:space="preserve">4. </w:t>
      </w:r>
      <w:r>
        <w:rPr>
          <w:rFonts w:ascii="Arial" w:hAnsi="Arial" w:cs="Arial"/>
          <w:i/>
          <w:sz w:val="24"/>
          <w:szCs w:val="24"/>
        </w:rPr>
        <w:tab/>
      </w:r>
      <w:r w:rsidRPr="00031D1F">
        <w:rPr>
          <w:rFonts w:ascii="Arial" w:hAnsi="Arial" w:cs="Arial"/>
          <w:i/>
          <w:sz w:val="24"/>
          <w:szCs w:val="24"/>
        </w:rPr>
        <w:t>La imposibilidad sobrevenida, material o legal, de hacer frente a las obligaciones que se deriven.</w:t>
      </w:r>
    </w:p>
    <w:p w:rsidR="00031D1F" w:rsidRPr="00031D1F" w:rsidRDefault="00031D1F" w:rsidP="00031D1F">
      <w:pPr>
        <w:rPr>
          <w:rFonts w:ascii="Arial" w:hAnsi="Arial" w:cs="Arial"/>
          <w:i/>
          <w:sz w:val="24"/>
          <w:szCs w:val="24"/>
        </w:rPr>
      </w:pPr>
      <w:r w:rsidRPr="00031D1F">
        <w:rPr>
          <w:rFonts w:ascii="Arial" w:hAnsi="Arial" w:cs="Arial"/>
          <w:i/>
          <w:sz w:val="24"/>
          <w:szCs w:val="24"/>
        </w:rPr>
        <w:t>8. Protección de datos</w:t>
      </w:r>
    </w:p>
    <w:p w:rsidR="00031D1F" w:rsidRPr="00031D1F" w:rsidRDefault="00031D1F" w:rsidP="00031D1F">
      <w:pPr>
        <w:rPr>
          <w:rFonts w:ascii="Arial" w:hAnsi="Arial" w:cs="Arial"/>
          <w:i/>
          <w:sz w:val="24"/>
          <w:szCs w:val="24"/>
        </w:rPr>
      </w:pPr>
      <w:r w:rsidRPr="00031D1F">
        <w:rPr>
          <w:rFonts w:ascii="Arial" w:hAnsi="Arial" w:cs="Arial"/>
          <w:i/>
          <w:sz w:val="24"/>
          <w:szCs w:val="24"/>
        </w:rPr>
        <w:t>Los datos personales deberán ser tratados de conformidad con lo que establece la Ley orgánica 3/2018, de 5 de diciembre, de protección de datos personales y garantía de los derechos digitales (LOPD) y el Reglamento europeo 2016/679, de 27 de abril, de protección de datos, así como la normativa complementaria que le sea de aplicación.</w:t>
      </w:r>
    </w:p>
    <w:p w:rsidR="00031D1F" w:rsidRPr="00031D1F" w:rsidRDefault="00031D1F" w:rsidP="00031D1F">
      <w:pPr>
        <w:rPr>
          <w:rFonts w:ascii="Arial" w:hAnsi="Arial" w:cs="Arial"/>
          <w:i/>
          <w:sz w:val="24"/>
          <w:szCs w:val="24"/>
        </w:rPr>
      </w:pPr>
      <w:r w:rsidRPr="00031D1F">
        <w:rPr>
          <w:rFonts w:ascii="Arial" w:hAnsi="Arial" w:cs="Arial"/>
          <w:i/>
          <w:sz w:val="24"/>
          <w:szCs w:val="24"/>
        </w:rPr>
        <w:t>9. Confidencialidad</w:t>
      </w:r>
    </w:p>
    <w:p w:rsidR="00031D1F" w:rsidRPr="00031D1F" w:rsidRDefault="00031D1F" w:rsidP="00031D1F">
      <w:pPr>
        <w:rPr>
          <w:rFonts w:ascii="Arial" w:hAnsi="Arial" w:cs="Arial"/>
          <w:i/>
          <w:sz w:val="24"/>
          <w:szCs w:val="24"/>
        </w:rPr>
      </w:pPr>
      <w:r w:rsidRPr="00031D1F">
        <w:rPr>
          <w:rFonts w:ascii="Arial" w:hAnsi="Arial" w:cs="Arial"/>
          <w:i/>
          <w:sz w:val="24"/>
          <w:szCs w:val="24"/>
        </w:rPr>
        <w:t>Las partes se comprometen a no facilitar a terceros ni utilizar, para otros fines distintos a los derivados del presente convenio, la información, propiedad de la otra parte, a la que tengan acceso como consecuencia del desarrollo de los acuerdos alcanzados mediante este documento, siendo responsables de los posibles daños y perjuicios que se deriven del incumplimiento de este deber de confidencialidad.</w:t>
      </w:r>
    </w:p>
    <w:p w:rsidR="00031D1F" w:rsidRPr="00031D1F" w:rsidRDefault="00031D1F" w:rsidP="00031D1F">
      <w:pPr>
        <w:rPr>
          <w:rFonts w:ascii="Arial" w:hAnsi="Arial" w:cs="Arial"/>
          <w:i/>
          <w:sz w:val="24"/>
          <w:szCs w:val="24"/>
        </w:rPr>
      </w:pPr>
      <w:r w:rsidRPr="00031D1F">
        <w:rPr>
          <w:rFonts w:ascii="Arial" w:hAnsi="Arial" w:cs="Arial"/>
          <w:i/>
          <w:sz w:val="24"/>
          <w:szCs w:val="24"/>
        </w:rPr>
        <w:t>10. Régimen jurídico y jurisdicción competente</w:t>
      </w:r>
    </w:p>
    <w:p w:rsidR="00031D1F" w:rsidRPr="00031D1F" w:rsidRDefault="00031D1F" w:rsidP="00031D1F">
      <w:pPr>
        <w:rPr>
          <w:rFonts w:ascii="Arial" w:hAnsi="Arial" w:cs="Arial"/>
          <w:i/>
          <w:sz w:val="24"/>
          <w:szCs w:val="24"/>
        </w:rPr>
      </w:pPr>
      <w:r w:rsidRPr="00031D1F">
        <w:rPr>
          <w:rFonts w:ascii="Arial" w:hAnsi="Arial" w:cs="Arial"/>
          <w:i/>
          <w:sz w:val="24"/>
          <w:szCs w:val="24"/>
        </w:rPr>
        <w:t>Este convenio tiene carácter administrativo y, en todo lo no previsto en el mismo, le será de aplicación la OGS (BOP núm. 131, de 2 de junio de 2009), la LGS y el Real decreto 887/2006, de 21 de julio, por el que se aprueba el Reglamento que la desarrolla, así como cualquier otro general y concreta aplicación.</w:t>
      </w:r>
    </w:p>
    <w:p w:rsidR="00031D1F" w:rsidRPr="00031D1F" w:rsidRDefault="00031D1F" w:rsidP="00031D1F">
      <w:pPr>
        <w:rPr>
          <w:rFonts w:ascii="Arial" w:hAnsi="Arial" w:cs="Arial"/>
          <w:i/>
          <w:sz w:val="24"/>
          <w:szCs w:val="24"/>
        </w:rPr>
      </w:pPr>
      <w:r w:rsidRPr="00031D1F">
        <w:rPr>
          <w:rFonts w:ascii="Arial" w:hAnsi="Arial" w:cs="Arial"/>
          <w:i/>
          <w:sz w:val="24"/>
          <w:szCs w:val="24"/>
        </w:rPr>
        <w:t>En caso de discrepancia en la interpretación y/o aplicación de su contenido, será competente el orden jurisdiccional contencioso-administrativo de los juzgados y tribunales del partido que corresponda al municipio de Sant Cugat del Vallès, con renuncia expresa a cualquier otro fuero que pudiera. corresponder.</w:t>
      </w:r>
    </w:p>
    <w:p w:rsidR="00031D1F" w:rsidRPr="00031D1F" w:rsidRDefault="00031D1F" w:rsidP="00031D1F">
      <w:pPr>
        <w:rPr>
          <w:rFonts w:ascii="Arial" w:hAnsi="Arial" w:cs="Arial"/>
          <w:i/>
          <w:sz w:val="24"/>
          <w:szCs w:val="24"/>
        </w:rPr>
      </w:pPr>
      <w:r w:rsidRPr="00031D1F">
        <w:rPr>
          <w:rFonts w:ascii="Arial" w:hAnsi="Arial" w:cs="Arial"/>
          <w:i/>
          <w:sz w:val="24"/>
          <w:szCs w:val="24"/>
        </w:rPr>
        <w:t>Y, como prueba de conformidad, las partes firman el presente documento.</w:t>
      </w:r>
    </w:p>
    <w:p w:rsidR="00031D1F" w:rsidRPr="00031D1F" w:rsidRDefault="00031D1F" w:rsidP="00031D1F">
      <w:pPr>
        <w:rPr>
          <w:rFonts w:ascii="Arial" w:hAnsi="Arial" w:cs="Arial"/>
          <w:i/>
          <w:sz w:val="24"/>
          <w:szCs w:val="24"/>
        </w:rPr>
      </w:pPr>
      <w:r w:rsidRPr="00031D1F">
        <w:rPr>
          <w:rFonts w:ascii="Arial" w:hAnsi="Arial" w:cs="Arial"/>
          <w:i/>
          <w:sz w:val="24"/>
          <w:szCs w:val="24"/>
        </w:rPr>
        <w:t xml:space="preserve">El alcalde </w:t>
      </w:r>
      <w:r>
        <w:rPr>
          <w:rFonts w:ascii="Arial" w:hAnsi="Arial" w:cs="Arial"/>
          <w:i/>
          <w:sz w:val="24"/>
          <w:szCs w:val="24"/>
        </w:rPr>
        <w:tab/>
      </w:r>
      <w:r>
        <w:rPr>
          <w:rFonts w:ascii="Arial" w:hAnsi="Arial" w:cs="Arial"/>
          <w:i/>
          <w:sz w:val="24"/>
          <w:szCs w:val="24"/>
        </w:rPr>
        <w:tab/>
      </w:r>
      <w:r>
        <w:rPr>
          <w:rFonts w:ascii="Arial" w:hAnsi="Arial" w:cs="Arial"/>
          <w:i/>
          <w:sz w:val="24"/>
          <w:szCs w:val="24"/>
        </w:rPr>
        <w:tab/>
      </w:r>
      <w:r>
        <w:rPr>
          <w:rFonts w:ascii="Arial" w:hAnsi="Arial" w:cs="Arial"/>
          <w:i/>
          <w:sz w:val="24"/>
          <w:szCs w:val="24"/>
        </w:rPr>
        <w:tab/>
      </w:r>
      <w:r>
        <w:rPr>
          <w:rFonts w:ascii="Arial" w:hAnsi="Arial" w:cs="Arial"/>
          <w:i/>
          <w:sz w:val="24"/>
          <w:szCs w:val="24"/>
        </w:rPr>
        <w:tab/>
      </w:r>
      <w:r>
        <w:rPr>
          <w:rFonts w:ascii="Arial" w:hAnsi="Arial" w:cs="Arial"/>
          <w:i/>
          <w:sz w:val="24"/>
          <w:szCs w:val="24"/>
        </w:rPr>
        <w:tab/>
      </w:r>
      <w:r>
        <w:rPr>
          <w:rFonts w:ascii="Arial" w:hAnsi="Arial" w:cs="Arial"/>
          <w:i/>
          <w:sz w:val="24"/>
          <w:szCs w:val="24"/>
        </w:rPr>
        <w:tab/>
      </w:r>
      <w:r>
        <w:rPr>
          <w:rFonts w:ascii="Arial" w:hAnsi="Arial" w:cs="Arial"/>
          <w:i/>
          <w:sz w:val="24"/>
          <w:szCs w:val="24"/>
        </w:rPr>
        <w:tab/>
      </w:r>
      <w:r w:rsidRPr="00031D1F">
        <w:rPr>
          <w:rFonts w:ascii="Arial" w:hAnsi="Arial" w:cs="Arial"/>
          <w:i/>
          <w:sz w:val="24"/>
          <w:szCs w:val="24"/>
        </w:rPr>
        <w:t>La directora</w:t>
      </w:r>
    </w:p>
    <w:p w:rsidR="00031D1F" w:rsidRPr="00031D1F" w:rsidRDefault="00031D1F" w:rsidP="00031D1F">
      <w:pPr>
        <w:rPr>
          <w:rFonts w:ascii="Arial" w:hAnsi="Arial" w:cs="Arial"/>
          <w:i/>
          <w:sz w:val="24"/>
          <w:szCs w:val="24"/>
        </w:rPr>
      </w:pPr>
    </w:p>
    <w:p w:rsidR="00031D1F" w:rsidRPr="00031D1F" w:rsidRDefault="00031D1F" w:rsidP="00031D1F">
      <w:pPr>
        <w:rPr>
          <w:rFonts w:ascii="Arial" w:hAnsi="Arial" w:cs="Arial"/>
          <w:i/>
          <w:sz w:val="24"/>
          <w:szCs w:val="24"/>
        </w:rPr>
      </w:pPr>
    </w:p>
    <w:p w:rsidR="00031D1F" w:rsidRPr="006E45B5" w:rsidRDefault="00031D1F" w:rsidP="00031D1F">
      <w:pPr>
        <w:rPr>
          <w:rFonts w:ascii="Arial" w:hAnsi="Arial" w:cs="Arial"/>
          <w:i/>
          <w:sz w:val="24"/>
          <w:szCs w:val="24"/>
        </w:rPr>
      </w:pPr>
      <w:r w:rsidRPr="00031D1F">
        <w:rPr>
          <w:rFonts w:ascii="Arial" w:hAnsi="Arial" w:cs="Arial"/>
          <w:i/>
          <w:sz w:val="24"/>
          <w:szCs w:val="24"/>
        </w:rPr>
        <w:t>La secretaria general”</w:t>
      </w:r>
    </w:p>
    <w:p w:rsidR="00E71587" w:rsidRPr="006E45B5" w:rsidRDefault="00E71587">
      <w:pPr>
        <w:rPr>
          <w:i/>
        </w:rPr>
      </w:pPr>
      <w:bookmarkStart w:id="0" w:name="_GoBack"/>
      <w:bookmarkEnd w:id="0"/>
    </w:p>
    <w:sectPr w:rsidR="00E71587" w:rsidRPr="006E45B5" w:rsidSect="00E71587">
      <w:headerReference w:type="default" r:id="rId6"/>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5B5" w:rsidRDefault="006E45B5" w:rsidP="00E71587">
      <w:pPr>
        <w:spacing w:after="0" w:line="240" w:lineRule="auto"/>
      </w:pPr>
      <w:r>
        <w:separator/>
      </w:r>
    </w:p>
  </w:endnote>
  <w:endnote w:type="continuationSeparator" w:id="0">
    <w:p w:rsidR="006E45B5" w:rsidRDefault="006E45B5" w:rsidP="00E71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5B5" w:rsidRDefault="006E45B5" w:rsidP="00E71587">
      <w:pPr>
        <w:spacing w:after="0" w:line="240" w:lineRule="auto"/>
      </w:pPr>
      <w:r>
        <w:separator/>
      </w:r>
    </w:p>
  </w:footnote>
  <w:footnote w:type="continuationSeparator" w:id="0">
    <w:p w:rsidR="006E45B5" w:rsidRDefault="006E45B5" w:rsidP="00E715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45B5" w:rsidRDefault="006E45B5" w:rsidP="00E71587">
    <w:pPr>
      <w:pStyle w:val="Encabezado"/>
      <w:ind w:left="-284" w:firstLine="284"/>
    </w:pPr>
    <w:r>
      <w:rPr>
        <w:noProof/>
        <w:lang w:eastAsia="ca-ES"/>
      </w:rPr>
      <w:drawing>
        <wp:anchor distT="0" distB="0" distL="114300" distR="114300" simplePos="0" relativeHeight="251660288" behindDoc="0" locked="0" layoutInCell="1" allowOverlap="1">
          <wp:simplePos x="0" y="0"/>
          <wp:positionH relativeFrom="column">
            <wp:posOffset>3987165</wp:posOffset>
          </wp:positionH>
          <wp:positionV relativeFrom="paragraph">
            <wp:posOffset>102870</wp:posOffset>
          </wp:positionV>
          <wp:extent cx="1415415" cy="742950"/>
          <wp:effectExtent l="0" t="0" r="0" b="0"/>
          <wp:wrapSquare wrapText="bothSides"/>
          <wp:docPr id="12" name="Imatge 12" descr="adre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dreç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541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a-ES"/>
      </w:rPr>
      <w:drawing>
        <wp:inline distT="0" distB="0" distL="0" distR="0">
          <wp:extent cx="1666875" cy="571500"/>
          <wp:effectExtent l="0" t="0" r="9525" b="0"/>
          <wp:docPr id="11" name="Imatge 11" descr="logo ajuntament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ajuntament colo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6875" cy="571500"/>
                  </a:xfrm>
                  <a:prstGeom prst="rect">
                    <a:avLst/>
                  </a:prstGeom>
                  <a:noFill/>
                  <a:ln>
                    <a:noFill/>
                  </a:ln>
                </pic:spPr>
              </pic:pic>
            </a:graphicData>
          </a:graphic>
        </wp:inline>
      </w:drawing>
    </w:r>
    <w:r>
      <w:rPr>
        <w:noProof/>
        <w:lang w:eastAsia="ca-ES"/>
      </w:rPr>
      <mc:AlternateContent>
        <mc:Choice Requires="wps">
          <w:drawing>
            <wp:anchor distT="0" distB="0" distL="114300" distR="114300" simplePos="0" relativeHeight="251659264" behindDoc="0" locked="0" layoutInCell="1" allowOverlap="1">
              <wp:simplePos x="0" y="0"/>
              <wp:positionH relativeFrom="column">
                <wp:posOffset>-1063625</wp:posOffset>
              </wp:positionH>
              <wp:positionV relativeFrom="paragraph">
                <wp:posOffset>2318385</wp:posOffset>
              </wp:positionV>
              <wp:extent cx="396240" cy="0"/>
              <wp:effectExtent l="0" t="0" r="0" b="0"/>
              <wp:wrapNone/>
              <wp:docPr id="6" name="Connector de fletxa recta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E1C882" id="_x0000_t32" coordsize="21600,21600" o:spt="32" o:oned="t" path="m,l21600,21600e" filled="f">
              <v:path arrowok="t" fillok="f" o:connecttype="none"/>
              <o:lock v:ext="edit" shapetype="t"/>
            </v:shapetype>
            <v:shape id="Connector de fletxa recta 6" o:spid="_x0000_s1026" type="#_x0000_t32" style="position:absolute;margin-left:-83.75pt;margin-top:182.55pt;width:31.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sV+JgIAAEoEAAAOAAAAZHJzL2Uyb0RvYy54bWysVMGO2jAQvVfqP1i+s0nYQCEirKoEetm2&#10;SLv9AGM7iVXHtmxDQFX/vWMDEdteqqoczNjjefNm5jmrp1Mv0ZFbJ7QqcfaQYsQV1UyotsTfXreT&#10;BUbOE8WI1IqX+Mwdflq/f7caTMGnutOScYsARLliMCXuvDdFkjja8Z64B224AmejbU88bG2bMEsG&#10;QO9lMk3TeTJoy4zVlDsHp/XFidcRv2k49V+bxnGPZImBm4+rjes+rMl6RYrWEtMJeqVB/oFFT4SC&#10;pCNUTTxBByv+gOoFtdrpxj9Q3Se6aQTlsQaoJkt/q+alI4bHWqA5zoxtcv8Pln457iwSrMRzjBTp&#10;YUSVVgr6pi1iHDWS+xNBFg4Imod2DcYVEFWpnQ0F05N6Mc+afndI6aojquWR9uvZAFYWIpI3IWHj&#10;DCTdD581gzvk4HXs3amxfYCErqBTHNF5HBE/eUTh8HE5n+YwSHpzJaS4xRnr/CeuexSMEjtviWg7&#10;P9aTxSzk+Ox8YEWKW0BIqvRWSBnlIBUaSrycTWcxwGkpWHCGa862+0padCRBUPEXSwTP/TWrD4pF&#10;sI4Ttrnangh5sSG5VAEP6gI6V+uimB/LdLlZbBb5JJ/ON5M8revJx22VT+bb7MOsfqyrqs5+BmpZ&#10;XnSCMa4Cu5t6s/zv1HF9Rxfdjfod25C8RY/9ArK3/0g6DjbM8qKKvWbnnb0NHAQbL18fV3gR93uw&#10;7z8B618AAAD//wMAUEsDBBQABgAIAAAAIQCjCStW3wAAAA0BAAAPAAAAZHJzL2Rvd25yZXYueG1s&#10;TI9NS8NAEIbvgv9hGcGLpLtbSbQxm1IEDx5tC1632WkSzc6G7KaJ/fVuQai3+Xh455liPduOnXDw&#10;rSMFciGAIVXOtFQr2O/ekmdgPmgyunOECn7Qw7q8vSl0btxEH3jahprFEPK5VtCE0Oec+6pBq/3C&#10;9Uhxd3SD1SG2Q83NoKcYbju+FCLjVrcULzS6x9cGq+/taBWgH1MpNitb79/P08Pn8vw19Tul7u/m&#10;zQuwgHO4wnDRj+pQRqeDG8l41ilIZPaURlbBY5ZKYBFJpLhUh78RLwv+/4vyFwAA//8DAFBLAQIt&#10;ABQABgAIAAAAIQC2gziS/gAAAOEBAAATAAAAAAAAAAAAAAAAAAAAAABbQ29udGVudF9UeXBlc10u&#10;eG1sUEsBAi0AFAAGAAgAAAAhADj9If/WAAAAlAEAAAsAAAAAAAAAAAAAAAAALwEAAF9yZWxzLy5y&#10;ZWxzUEsBAi0AFAAGAAgAAAAhACm6xX4mAgAASgQAAA4AAAAAAAAAAAAAAAAALgIAAGRycy9lMm9E&#10;b2MueG1sUEsBAi0AFAAGAAgAAAAhAKMJK1bfAAAADQEAAA8AAAAAAAAAAAAAAAAAgAQAAGRycy9k&#10;b3ducmV2LnhtbFBLBQYAAAAABAAEAPMAAACMBQAAAAA=&#10;"/>
          </w:pict>
        </mc:Fallback>
      </mc:AlternateContent>
    </w:r>
    <w:r>
      <w:tab/>
    </w:r>
    <w:r>
      <w:tab/>
    </w:r>
    <w:r>
      <w:tab/>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587"/>
    <w:rsid w:val="00031D1F"/>
    <w:rsid w:val="00190D77"/>
    <w:rsid w:val="006E45B5"/>
    <w:rsid w:val="00B905F6"/>
    <w:rsid w:val="00E71587"/>
    <w:rsid w:val="00F27428"/>
    <w:rsid w:val="00F54DE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79E7BABE-A978-4AE6-AFEE-F0A1D2050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7158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71587"/>
  </w:style>
  <w:style w:type="paragraph" w:styleId="Piedepgina">
    <w:name w:val="footer"/>
    <w:basedOn w:val="Normal"/>
    <w:link w:val="PiedepginaCar"/>
    <w:uiPriority w:val="99"/>
    <w:unhideWhenUsed/>
    <w:rsid w:val="00E7158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715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3D998C3A.dotm</Template>
  <TotalTime>21</TotalTime>
  <Pages>10</Pages>
  <Words>3440</Words>
  <Characters>19611</Characters>
  <Application>Microsoft Office Word</Application>
  <DocSecurity>0</DocSecurity>
  <Lines>163</Lines>
  <Paragraphs>46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23005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Egido</dc:creator>
  <cp:keywords/>
  <dc:description/>
  <cp:lastModifiedBy>Laura Angles</cp:lastModifiedBy>
  <cp:revision>5</cp:revision>
  <dcterms:created xsi:type="dcterms:W3CDTF">2024-11-05T16:10:00Z</dcterms:created>
  <dcterms:modified xsi:type="dcterms:W3CDTF">2024-11-15T12:48:00Z</dcterms:modified>
</cp:coreProperties>
</file>