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76CF" w:rsidRPr="00A7125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Hlk51569743"/>
      <w:bookmarkStart w:id="1" w:name="_GoBack"/>
      <w:bookmarkEnd w:id="1"/>
      <w:r w:rsidRPr="00A71253">
        <w:rPr>
          <w:rFonts w:ascii="Neris Thin" w:hAnsi="Neris Thin" w:cs="Arial"/>
          <w:b/>
          <w:bCs/>
          <w:lang w:val="eu-ES"/>
        </w:rPr>
        <w:t>“Lehena.- Onuradunak</w:t>
      </w:r>
    </w:p>
    <w:p w:rsidR="00C676CF" w:rsidRPr="00A7125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71253" w:rsidRPr="00A71253" w:rsidRDefault="00A71253" w:rsidP="00A71253">
      <w:pPr>
        <w:jc w:val="both"/>
        <w:rPr>
          <w:rFonts w:ascii="Neris Thin" w:hAnsi="Neris Thin" w:cs="Century Gothic"/>
          <w:bCs/>
          <w:spacing w:val="-2"/>
        </w:rPr>
      </w:pPr>
      <w:r w:rsidRPr="00A71253">
        <w:rPr>
          <w:rFonts w:ascii="Neris Thin" w:hAnsi="Neris Thin" w:cs="Century Gothic"/>
          <w:bCs/>
          <w:spacing w:val="-2"/>
        </w:rPr>
        <w:t xml:space="preserve">16 eta 35 </w:t>
      </w:r>
      <w:proofErr w:type="spellStart"/>
      <w:r w:rsidRPr="00A71253">
        <w:rPr>
          <w:rFonts w:ascii="Neris Thin" w:hAnsi="Neris Thin" w:cs="Century Gothic"/>
          <w:bCs/>
          <w:spacing w:val="-2"/>
        </w:rPr>
        <w:t>urte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bitarteko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gazteak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Zaldibarren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erroldatuta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badaude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(</w:t>
      </w:r>
      <w:proofErr w:type="spellStart"/>
      <w:r w:rsidRPr="00A71253">
        <w:rPr>
          <w:rFonts w:ascii="Neris Thin" w:hAnsi="Neris Thin" w:cs="Century Gothic"/>
          <w:bCs/>
          <w:spacing w:val="-2"/>
        </w:rPr>
        <w:t>eskabidea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aurkezten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den </w:t>
      </w:r>
      <w:proofErr w:type="spellStart"/>
      <w:r w:rsidRPr="00A71253">
        <w:rPr>
          <w:rFonts w:ascii="Neris Thin" w:hAnsi="Neris Thin" w:cs="Century Gothic"/>
          <w:bCs/>
          <w:spacing w:val="-2"/>
        </w:rPr>
        <w:t>egunean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) eta </w:t>
      </w:r>
      <w:proofErr w:type="spellStart"/>
      <w:r w:rsidRPr="00A71253">
        <w:rPr>
          <w:rFonts w:ascii="Neris Thin" w:hAnsi="Neris Thin" w:cs="Century Gothic"/>
          <w:bCs/>
          <w:spacing w:val="-2"/>
        </w:rPr>
        <w:t>banakako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edo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taldeko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arreta </w:t>
      </w:r>
      <w:proofErr w:type="spellStart"/>
      <w:r w:rsidRPr="00A71253">
        <w:rPr>
          <w:rFonts w:ascii="Neris Thin" w:hAnsi="Neris Thin" w:cs="Century Gothic"/>
          <w:bCs/>
          <w:spacing w:val="-2"/>
        </w:rPr>
        <w:t>psikologikoa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zentro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edo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kabinete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psikologiko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homologatuetan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jasotzen</w:t>
      </w:r>
      <w:proofErr w:type="spellEnd"/>
      <w:r w:rsidRPr="00A71253"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dutenak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, </w:t>
      </w:r>
      <w:proofErr w:type="spellStart"/>
      <w:r w:rsidRPr="00A71253">
        <w:rPr>
          <w:rFonts w:ascii="Neris Thin" w:hAnsi="Neris Thin" w:cs="Century Gothic"/>
          <w:bCs/>
          <w:spacing w:val="-2"/>
        </w:rPr>
        <w:t>oinarrietan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ezarritako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gainontzeko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baldintzak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betetzen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badituzte</w:t>
      </w:r>
      <w:proofErr w:type="spellEnd"/>
      <w:r w:rsidRPr="00A71253">
        <w:rPr>
          <w:rFonts w:ascii="Neris Thin" w:hAnsi="Neris Thin" w:cs="Century Gothic"/>
          <w:bCs/>
          <w:spacing w:val="-2"/>
        </w:rPr>
        <w:t>.</w:t>
      </w:r>
    </w:p>
    <w:p w:rsidR="00C676CF" w:rsidRPr="00A7125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C676CF" w:rsidRPr="00A7125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A71253">
        <w:rPr>
          <w:rFonts w:ascii="Neris Thin" w:hAnsi="Neris Thin" w:cs="Arial"/>
          <w:b/>
          <w:bCs/>
          <w:lang w:val="eu-ES"/>
        </w:rPr>
        <w:t>Bigarrena.- xedea</w:t>
      </w:r>
    </w:p>
    <w:p w:rsidR="00C676CF" w:rsidRPr="00A7125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A71253" w:rsidRPr="00A71253" w:rsidRDefault="00A71253" w:rsidP="00A71253">
      <w:pPr>
        <w:jc w:val="both"/>
        <w:rPr>
          <w:rFonts w:ascii="Neris Thin" w:hAnsi="Neris Thin" w:cs="Century Gothic"/>
          <w:bCs/>
          <w:spacing w:val="-2"/>
        </w:rPr>
      </w:pPr>
      <w:r w:rsidRPr="00A71253">
        <w:rPr>
          <w:rFonts w:ascii="Neris Thin" w:hAnsi="Neris Thin" w:cs="Century Gothic"/>
          <w:bCs/>
          <w:spacing w:val="-2"/>
        </w:rPr>
        <w:t xml:space="preserve">Zaldibarko </w:t>
      </w:r>
      <w:proofErr w:type="spellStart"/>
      <w:r w:rsidRPr="00A71253">
        <w:rPr>
          <w:rFonts w:ascii="Neris Thin" w:hAnsi="Neris Thin" w:cs="Century Gothic"/>
          <w:bCs/>
          <w:spacing w:val="-2"/>
        </w:rPr>
        <w:t>udalerrian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bizi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direnei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2024/</w:t>
      </w:r>
      <w:proofErr w:type="spellStart"/>
      <w:r w:rsidRPr="00A71253">
        <w:rPr>
          <w:rFonts w:ascii="Neris Thin" w:hAnsi="Neris Thin" w:cs="Century Gothic"/>
          <w:bCs/>
          <w:spacing w:val="-2"/>
        </w:rPr>
        <w:t>urte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naturaleko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laguntza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psikologikoko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zerbitzuen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gastuak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ordaintzeko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, </w:t>
      </w:r>
      <w:proofErr w:type="spellStart"/>
      <w:r w:rsidRPr="00A71253">
        <w:rPr>
          <w:rFonts w:ascii="Neris Thin" w:hAnsi="Neris Thin" w:cs="Century Gothic"/>
          <w:bCs/>
          <w:spacing w:val="-2"/>
        </w:rPr>
        <w:t>lehiarik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gabeko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eraentzan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, </w:t>
      </w:r>
      <w:proofErr w:type="spellStart"/>
      <w:r w:rsidRPr="00A71253">
        <w:rPr>
          <w:rFonts w:ascii="Neris Thin" w:hAnsi="Neris Thin" w:cs="Century Gothic"/>
          <w:bCs/>
          <w:spacing w:val="-2"/>
        </w:rPr>
        <w:t>laguntzak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ematea</w:t>
      </w:r>
      <w:proofErr w:type="spellEnd"/>
      <w:r w:rsidRPr="00A71253">
        <w:rPr>
          <w:rFonts w:ascii="Neris Thin" w:hAnsi="Neris Thin" w:cs="Century Gothic"/>
          <w:bCs/>
          <w:spacing w:val="-2"/>
        </w:rPr>
        <w:t>.</w:t>
      </w:r>
    </w:p>
    <w:p w:rsidR="00C676CF" w:rsidRPr="00A7125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C676CF" w:rsidRPr="00A7125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A71253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C676CF" w:rsidRPr="00A7125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A71253" w:rsidRPr="00A71253" w:rsidRDefault="00A71253" w:rsidP="00A71253">
      <w:pPr>
        <w:jc w:val="both"/>
        <w:rPr>
          <w:rFonts w:ascii="Neris Thin" w:hAnsi="Neris Thin" w:cs="Century Gothic"/>
          <w:bCs/>
          <w:spacing w:val="-2"/>
        </w:rPr>
      </w:pPr>
      <w:proofErr w:type="spellStart"/>
      <w:r w:rsidRPr="00A71253">
        <w:rPr>
          <w:rFonts w:ascii="Neris Thin" w:hAnsi="Neris Thin" w:cs="Century Gothic"/>
          <w:bCs/>
          <w:spacing w:val="-2"/>
        </w:rPr>
        <w:t>Gazteei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laguntza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psikologikoko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kontsultak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egiteko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laguntzak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ematea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arautzen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dituen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oinarri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arautzaileak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, 2024ko </w:t>
      </w:r>
      <w:proofErr w:type="spellStart"/>
      <w:r w:rsidRPr="00A71253">
        <w:rPr>
          <w:rFonts w:ascii="Neris Thin" w:hAnsi="Neris Thin" w:cs="Century Gothic"/>
          <w:bCs/>
          <w:spacing w:val="-2"/>
        </w:rPr>
        <w:t>abenduaren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9ko </w:t>
      </w:r>
      <w:proofErr w:type="spellStart"/>
      <w:r w:rsidRPr="00A71253">
        <w:rPr>
          <w:rFonts w:ascii="Neris Thin" w:hAnsi="Neris Thin" w:cs="Century Gothic"/>
          <w:bCs/>
          <w:spacing w:val="-2"/>
        </w:rPr>
        <w:t>Bizkaiko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Aldizkari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Ofizialean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(236. </w:t>
      </w:r>
      <w:proofErr w:type="spellStart"/>
      <w:r w:rsidRPr="00A71253">
        <w:rPr>
          <w:rFonts w:ascii="Neris Thin" w:hAnsi="Neris Thin" w:cs="Century Gothic"/>
          <w:bCs/>
          <w:spacing w:val="-2"/>
        </w:rPr>
        <w:t>zk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.) </w:t>
      </w:r>
      <w:proofErr w:type="spellStart"/>
      <w:r w:rsidRPr="00A71253">
        <w:rPr>
          <w:rFonts w:ascii="Neris Thin" w:hAnsi="Neris Thin" w:cs="Century Gothic"/>
          <w:bCs/>
          <w:spacing w:val="-2"/>
        </w:rPr>
        <w:t>argitaratutakoak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 </w:t>
      </w:r>
    </w:p>
    <w:p w:rsidR="00C676CF" w:rsidRPr="00A71253" w:rsidRDefault="00C676CF" w:rsidP="00C676CF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C676CF" w:rsidRPr="00A71253" w:rsidRDefault="00C676CF" w:rsidP="00C676CF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C676CF" w:rsidRPr="00A7125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A71253">
        <w:rPr>
          <w:rFonts w:ascii="Neris Thin" w:hAnsi="Neris Thin" w:cs="Arial"/>
          <w:b/>
          <w:bCs/>
          <w:lang w:val="eu-ES"/>
        </w:rPr>
        <w:t>Laugarrena.- Kopurua</w:t>
      </w:r>
    </w:p>
    <w:p w:rsidR="00C676CF" w:rsidRPr="00A7125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71253" w:rsidRPr="00A71253" w:rsidRDefault="00A71253" w:rsidP="00A71253">
      <w:pPr>
        <w:jc w:val="both"/>
        <w:rPr>
          <w:rFonts w:ascii="Neris Thin" w:hAnsi="Neris Thin" w:cs="Century Gothic"/>
          <w:bCs/>
          <w:spacing w:val="-2"/>
        </w:rPr>
      </w:pPr>
      <w:r w:rsidRPr="00A71253">
        <w:rPr>
          <w:rFonts w:ascii="Neris Thin" w:hAnsi="Neris Thin" w:cs="Century Gothic"/>
          <w:bCs/>
          <w:spacing w:val="-2"/>
        </w:rPr>
        <w:t xml:space="preserve">3372.48002 </w:t>
      </w:r>
      <w:proofErr w:type="spellStart"/>
      <w:r w:rsidRPr="00A71253">
        <w:rPr>
          <w:rFonts w:ascii="Neris Thin" w:hAnsi="Neris Thin" w:cs="Century Gothic"/>
          <w:bCs/>
          <w:spacing w:val="-2"/>
        </w:rPr>
        <w:t>aurrekontu-partidan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, </w:t>
      </w:r>
      <w:proofErr w:type="spellStart"/>
      <w:r w:rsidRPr="00A71253">
        <w:rPr>
          <w:rFonts w:ascii="Neris Thin" w:hAnsi="Neris Thin" w:cs="Century Gothic"/>
          <w:bCs/>
          <w:spacing w:val="-2"/>
        </w:rPr>
        <w:t>guztira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, 9.000 euro </w:t>
      </w:r>
      <w:proofErr w:type="spellStart"/>
      <w:r w:rsidRPr="00A71253">
        <w:rPr>
          <w:rFonts w:ascii="Neris Thin" w:hAnsi="Neris Thin" w:cs="Century Gothic"/>
          <w:bCs/>
          <w:spacing w:val="-2"/>
        </w:rPr>
        <w:t>esleitu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dira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2024ko </w:t>
      </w:r>
      <w:proofErr w:type="spellStart"/>
      <w:r w:rsidRPr="00A71253">
        <w:rPr>
          <w:rFonts w:ascii="Neris Thin" w:hAnsi="Neris Thin" w:cs="Century Gothic"/>
          <w:bCs/>
          <w:spacing w:val="-2"/>
        </w:rPr>
        <w:t>ekitaldirako</w:t>
      </w:r>
      <w:proofErr w:type="spellEnd"/>
      <w:r w:rsidRPr="00A71253">
        <w:rPr>
          <w:rFonts w:ascii="Neris Thin" w:hAnsi="Neris Thin" w:cs="Century Gothic"/>
          <w:bCs/>
          <w:spacing w:val="-2"/>
        </w:rPr>
        <w:t>.</w:t>
      </w:r>
    </w:p>
    <w:p w:rsidR="00C676CF" w:rsidRPr="00A7125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C676CF" w:rsidRPr="00A7125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A71253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C676CF" w:rsidRPr="00A71253" w:rsidRDefault="00C676CF" w:rsidP="00C676CF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A71253" w:rsidRPr="00A71253" w:rsidRDefault="00A71253" w:rsidP="00A71253">
      <w:pPr>
        <w:jc w:val="both"/>
        <w:rPr>
          <w:rFonts w:ascii="Neris Thin" w:hAnsi="Neris Thin" w:cs="Century Gothic"/>
          <w:bCs/>
          <w:spacing w:val="-2"/>
        </w:rPr>
      </w:pPr>
      <w:proofErr w:type="spellStart"/>
      <w:r w:rsidRPr="00A71253">
        <w:rPr>
          <w:rFonts w:ascii="Neris Thin" w:hAnsi="Neris Thin" w:cs="Century Gothic"/>
          <w:bCs/>
          <w:spacing w:val="-2"/>
        </w:rPr>
        <w:t>Eskabideak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aurkezteko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</w:t>
      </w:r>
      <w:proofErr w:type="spellStart"/>
      <w:r w:rsidRPr="00A71253">
        <w:rPr>
          <w:rFonts w:ascii="Neris Thin" w:hAnsi="Neris Thin" w:cs="Century Gothic"/>
          <w:bCs/>
          <w:spacing w:val="-2"/>
        </w:rPr>
        <w:t>epea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: 2025eko </w:t>
      </w:r>
      <w:proofErr w:type="spellStart"/>
      <w:r w:rsidRPr="00A71253">
        <w:rPr>
          <w:rFonts w:ascii="Neris Thin" w:hAnsi="Neris Thin" w:cs="Century Gothic"/>
          <w:bCs/>
          <w:spacing w:val="-2"/>
        </w:rPr>
        <w:t>urtarrilaren</w:t>
      </w:r>
      <w:proofErr w:type="spellEnd"/>
      <w:r w:rsidRPr="00A71253">
        <w:rPr>
          <w:rFonts w:ascii="Neris Thin" w:hAnsi="Neris Thin" w:cs="Century Gothic"/>
          <w:bCs/>
          <w:spacing w:val="-2"/>
        </w:rPr>
        <w:t xml:space="preserve"> 31 arte.</w:t>
      </w:r>
    </w:p>
    <w:bookmarkEnd w:id="0"/>
    <w:sectPr w:rsidR="00A71253" w:rsidRPr="00A7125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16"/>
    <w:rsid w:val="00041749"/>
    <w:rsid w:val="001E2B16"/>
    <w:rsid w:val="00383EEC"/>
    <w:rsid w:val="003F678F"/>
    <w:rsid w:val="00506604"/>
    <w:rsid w:val="0081174E"/>
    <w:rsid w:val="00A71253"/>
    <w:rsid w:val="00B9122C"/>
    <w:rsid w:val="00C676CF"/>
    <w:rsid w:val="00E23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D65F5F-6D2D-4649-9258-8CED473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B16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2B16"/>
    <w:pPr>
      <w:spacing w:after="0" w:line="240" w:lineRule="auto"/>
    </w:pPr>
  </w:style>
  <w:style w:type="character" w:styleId="Hipervnculo">
    <w:name w:val="Hyperlink"/>
    <w:basedOn w:val="Fuentedeprrafopredeter"/>
    <w:uiPriority w:val="99"/>
    <w:semiHidden/>
    <w:unhideWhenUsed/>
    <w:rsid w:val="00A7125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27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139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Arrate Garitaonandia Maidagan</cp:lastModifiedBy>
  <cp:revision>2</cp:revision>
  <dcterms:created xsi:type="dcterms:W3CDTF">2024-12-09T13:12:00Z</dcterms:created>
  <dcterms:modified xsi:type="dcterms:W3CDTF">2024-12-09T13:12:00Z</dcterms:modified>
</cp:coreProperties>
</file>