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u w:val="none"/>
          <w:lang w:val="gl-ES"/>
        </w:rPr>
      </w:pPr>
      <w:r>
        <w:rPr>
          <w:rFonts w:ascii="Calibri Light" w:hAnsi="Calibri Light"/>
          <w:b/>
          <w:bCs/>
          <w:sz w:val="22"/>
          <w:szCs w:val="22"/>
          <w:u w:val="none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u w:val="none"/>
          <w:lang w:val="gl-ES"/>
        </w:rPr>
      </w:pPr>
      <w:r>
        <w:rPr>
          <w:rFonts w:ascii="Calibri Light" w:hAnsi="Calibri Light"/>
          <w:b/>
          <w:bCs/>
          <w:sz w:val="22"/>
          <w:szCs w:val="22"/>
          <w:u w:val="none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u w:val="single"/>
          <w:lang w:val="gl-ES"/>
        </w:rPr>
      </w:pPr>
      <w:r>
        <w:rPr>
          <w:rFonts w:ascii="Calibri Light" w:hAnsi="Calibri Light"/>
          <w:b/>
          <w:bCs/>
          <w:sz w:val="22"/>
          <w:szCs w:val="22"/>
          <w:u w:val="single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u w:val="single"/>
          <w:lang w:val="gl-ES"/>
        </w:rPr>
      </w:pPr>
      <w:r>
        <w:rPr>
          <w:rFonts w:ascii="Calibri Light" w:hAnsi="Calibri Light"/>
          <w:b/>
          <w:bCs/>
          <w:sz w:val="22"/>
          <w:szCs w:val="22"/>
          <w:u w:val="single"/>
          <w:lang w:val="gl-ES"/>
        </w:rPr>
        <w:t>BASES DO XXI</w:t>
      </w:r>
      <w:r>
        <w:rPr>
          <w:rFonts w:ascii="Calibri Light" w:hAnsi="Calibri Light"/>
          <w:b/>
          <w:bCs/>
          <w:sz w:val="22"/>
          <w:szCs w:val="22"/>
          <w:u w:val="single"/>
          <w:lang w:val="gl-ES"/>
        </w:rPr>
        <w:t xml:space="preserve">I </w:t>
      </w:r>
      <w:r>
        <w:rPr>
          <w:rFonts w:ascii="Calibri Light" w:hAnsi="Calibri Light"/>
          <w:b/>
          <w:bCs/>
          <w:sz w:val="22"/>
          <w:szCs w:val="22"/>
          <w:u w:val="single"/>
          <w:lang w:val="gl-ES"/>
        </w:rPr>
        <w:t>CONCURSO DE POSTAIS DE NADAL 202</w:t>
      </w:r>
      <w:r>
        <w:rPr>
          <w:rFonts w:ascii="Calibri Light" w:hAnsi="Calibri Light"/>
          <w:b/>
          <w:bCs/>
          <w:sz w:val="22"/>
          <w:szCs w:val="22"/>
          <w:u w:val="single"/>
          <w:lang w:val="gl-ES"/>
        </w:rPr>
        <w:t>4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PRIMEIRA. Obxecto da convocatoria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Concello de O Pino, co ánimo de fomentar as artes plásticas e difundir as tradicións da localidade, ten o propósito de convocar polo Departamento de Educación e Cultura  asi como pola alcaldía </w:t>
      </w:r>
      <w:r>
        <w:rPr>
          <w:rFonts w:eastAsia="Verdana" w:cs="Verdana" w:ascii="Calibri Light" w:hAnsi="Calibri Light"/>
          <w:color w:val="000000"/>
          <w:sz w:val="22"/>
          <w:szCs w:val="22"/>
          <w:lang w:val="gl-ES"/>
        </w:rPr>
        <w:t>do Concello</w:t>
      </w:r>
      <w:r>
        <w:rPr>
          <w:rFonts w:eastAsia="Verdana" w:cs="Verdana" w:ascii="Calibri Light" w:hAnsi="Calibri Light"/>
          <w:sz w:val="22"/>
          <w:szCs w:val="22"/>
          <w:lang w:val="gl-ES"/>
        </w:rPr>
        <w:t xml:space="preserve"> </w:t>
      </w:r>
      <w:r>
        <w:rPr>
          <w:rFonts w:ascii="Calibri Light" w:hAnsi="Calibri Light"/>
          <w:sz w:val="22"/>
          <w:szCs w:val="22"/>
          <w:lang w:val="gl-ES"/>
        </w:rPr>
        <w:t>do Pino, en réxime de concorrencia competitiva, o  “</w:t>
      </w:r>
      <w:r>
        <w:rPr>
          <w:rFonts w:ascii="Calibri Light" w:hAnsi="Calibri Light"/>
          <w:sz w:val="22"/>
          <w:szCs w:val="22"/>
          <w:lang w:val="gl-ES"/>
        </w:rPr>
        <w:t>XXI</w:t>
      </w:r>
      <w:r>
        <w:rPr>
          <w:rFonts w:ascii="Calibri Light" w:hAnsi="Calibri Light"/>
          <w:sz w:val="22"/>
          <w:szCs w:val="22"/>
          <w:lang w:val="gl-ES"/>
        </w:rPr>
        <w:t xml:space="preserve">i </w:t>
      </w:r>
      <w:r>
        <w:rPr>
          <w:rFonts w:ascii="Calibri Light" w:hAnsi="Calibri Light"/>
          <w:sz w:val="22"/>
          <w:szCs w:val="22"/>
          <w:lang w:val="gl-ES"/>
        </w:rPr>
        <w:t>CONCURSO DE POSTAIS DE NADAL 202</w:t>
      </w:r>
      <w:r>
        <w:rPr>
          <w:rFonts w:ascii="Calibri Light" w:hAnsi="Calibri Light"/>
          <w:sz w:val="22"/>
          <w:szCs w:val="22"/>
          <w:lang w:val="gl-ES"/>
        </w:rPr>
        <w:t>4</w:t>
      </w:r>
      <w:r>
        <w:rPr>
          <w:rFonts w:ascii="Calibri Light" w:hAnsi="Calibri Light"/>
          <w:sz w:val="22"/>
          <w:szCs w:val="22"/>
          <w:lang w:val="gl-ES"/>
        </w:rPr>
        <w:t>”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0" w:name="_Hlk117684726"/>
      <w:bookmarkStart w:id="1" w:name="_Hlk117684726"/>
      <w:bookmarkEnd w:id="1"/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SEGUNDA. Beneficiarios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Poderán participar neste concurso todo o alumnado escolarizado no CPI Camiño de Santiago e na Escola Unitaria de Gonzar, así como todos os nenos e nenas en idade escolar empadroados no municipio.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2" w:name="_Hlk117684765"/>
      <w:bookmarkStart w:id="3" w:name="_Hlk117684765"/>
      <w:bookmarkEnd w:id="3"/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TERCEIRA. Convocatoria do concurso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/>
      </w:pPr>
      <w:r>
        <w:rPr>
          <w:rFonts w:ascii="Calibri Light" w:hAnsi="Calibri Light"/>
          <w:sz w:val="22"/>
          <w:szCs w:val="22"/>
          <w:lang w:val="gl-ES"/>
        </w:rPr>
        <w:t>Convocarase o concurso na páxina web do Concello (</w:t>
      </w:r>
      <w:hyperlink r:id="rId2">
        <w:r>
          <w:rPr>
            <w:rStyle w:val="Hyperlink"/>
            <w:rFonts w:ascii="Calibri Light" w:hAnsi="Calibri Light"/>
            <w:sz w:val="22"/>
            <w:szCs w:val="22"/>
          </w:rPr>
          <w:t>www.opino.gal</w:t>
        </w:r>
      </w:hyperlink>
      <w:r>
        <w:rPr>
          <w:rFonts w:ascii="Calibri Light" w:hAnsi="Calibri Light"/>
          <w:sz w:val="22"/>
          <w:szCs w:val="22"/>
          <w:lang w:val="gl-ES"/>
        </w:rPr>
        <w:t xml:space="preserve">), nos taboleiros de anuncios municipais, e nos medios oficiais (Boletín Oficial da Provincia) para dar a máxima difusión e facilitar a participación aos </w:t>
      </w:r>
      <w:r>
        <w:rPr>
          <w:rFonts w:ascii="Calibri Light" w:hAnsi="Calibri Light"/>
          <w:sz w:val="22"/>
          <w:szCs w:val="22"/>
          <w:lang w:val="gl-ES"/>
        </w:rPr>
        <w:t>nenos/as empadroados no municipio</w:t>
      </w:r>
      <w:r>
        <w:rPr>
          <w:rFonts w:ascii="Calibri Light" w:hAnsi="Calibri Light"/>
          <w:sz w:val="22"/>
          <w:szCs w:val="22"/>
          <w:lang w:val="gl-ES"/>
        </w:rPr>
        <w:t>.</w:t>
      </w:r>
      <w:r>
        <w:rPr>
          <w:rFonts w:ascii="Calibri Light" w:hAnsi="Calibri Light"/>
          <w:sz w:val="22"/>
          <w:szCs w:val="22"/>
          <w:lang w:val="pt-PT"/>
        </w:rPr>
        <w:t xml:space="preserve"> </w:t>
      </w:r>
      <w:r>
        <w:rPr>
          <w:rFonts w:ascii="Calibri Light" w:hAnsi="Calibri Light"/>
          <w:sz w:val="22"/>
          <w:szCs w:val="22"/>
          <w:lang w:val="gl-ES"/>
        </w:rPr>
        <w:t>Publicarase extracto da convocatoria do BOP da provincia a través da Base de Datos Nacional de Subvencións.</w:t>
      </w:r>
    </w:p>
    <w:p>
      <w:pPr>
        <w:pStyle w:val="Normal"/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Establécense as seguintes categorías:</w:t>
      </w:r>
    </w:p>
    <w:p>
      <w:pPr>
        <w:pStyle w:val="Normal"/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Infantil</w:t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1º Ciclo: 6-7 anos</w:t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2º Ciclo: 8-9 anos</w:t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Primaria 3º Ciclo: 10-11 anos</w:t>
      </w:r>
    </w:p>
    <w:p>
      <w:pPr>
        <w:pStyle w:val="ListParagraph"/>
        <w:numPr>
          <w:ilvl w:val="0"/>
          <w:numId w:val="1"/>
        </w:numPr>
        <w:bidi w:val="0"/>
        <w:jc w:val="both"/>
        <w:rPr>
          <w:rFonts w:ascii="Calibri Light" w:hAnsi="Calibri Light"/>
          <w:color w:val="000000"/>
          <w:sz w:val="22"/>
          <w:szCs w:val="22"/>
          <w:lang w:val="gl-ES"/>
        </w:rPr>
      </w:pPr>
      <w:r>
        <w:rPr>
          <w:rFonts w:ascii="Calibri Light" w:hAnsi="Calibri Light"/>
          <w:color w:val="000000"/>
          <w:sz w:val="22"/>
          <w:szCs w:val="22"/>
          <w:lang w:val="gl-ES"/>
        </w:rPr>
        <w:t>Educación Secundaria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CUARTA. Tema e forma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tema será libre pero necesariamente con alusión á celebración do Nadal. Serán traballos orixinais e inéditos. A postal terá que levar a inscrición </w:t>
      </w:r>
      <w:r>
        <w:rPr>
          <w:rFonts w:ascii="Calibri Light" w:hAnsi="Calibri Light"/>
          <w:b/>
          <w:bCs/>
          <w:sz w:val="22"/>
          <w:szCs w:val="22"/>
          <w:lang w:val="gl-ES"/>
        </w:rPr>
        <w:t>“O Pino, Bo Nadal e Feliz 202</w:t>
      </w:r>
      <w:r>
        <w:rPr>
          <w:rFonts w:ascii="Calibri Light" w:hAnsi="Calibri Light"/>
          <w:b/>
          <w:bCs/>
          <w:sz w:val="22"/>
          <w:szCs w:val="22"/>
          <w:lang w:val="gl-ES"/>
        </w:rPr>
        <w:t>5</w:t>
      </w:r>
      <w:r>
        <w:rPr>
          <w:rFonts w:ascii="Calibri Light" w:hAnsi="Calibri Light"/>
          <w:b/>
          <w:bCs/>
          <w:sz w:val="22"/>
          <w:szCs w:val="22"/>
          <w:lang w:val="gl-ES"/>
        </w:rPr>
        <w:t>”.</w:t>
      </w:r>
      <w:r>
        <w:rPr>
          <w:rFonts w:ascii="Calibri Light" w:hAnsi="Calibri Light"/>
          <w:sz w:val="22"/>
          <w:szCs w:val="22"/>
          <w:lang w:val="gl-ES"/>
        </w:rPr>
        <w:t xml:space="preserve"> Tanto a rotulación como o tipo de letra, así como a distribución na postal, será de libre elección polo artista. Evitaranse os materiais que poidan desprenderse cando as postais se expoñan de forma vertical.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Os traballos  serán ilustrados sobre </w:t>
      </w:r>
      <w:r>
        <w:rPr>
          <w:rFonts w:ascii="Calibri Light" w:hAnsi="Calibri Light"/>
          <w:sz w:val="22"/>
          <w:szCs w:val="22"/>
          <w:lang w:val="gl-ES"/>
        </w:rPr>
        <w:t xml:space="preserve">folio ou </w:t>
      </w:r>
      <w:r>
        <w:rPr>
          <w:rFonts w:ascii="Calibri Light" w:hAnsi="Calibri Light"/>
          <w:sz w:val="22"/>
          <w:szCs w:val="22"/>
          <w:lang w:val="gl-ES"/>
        </w:rPr>
        <w:t xml:space="preserve">cartolina máximo DIN-A4, en lingua galega e admítense todas as técnicas: pinturas, acuarelas, témperas, </w:t>
      </w:r>
      <w:r>
        <w:rPr>
          <w:rFonts w:ascii="Calibri Light" w:hAnsi="Calibri Light"/>
          <w:i w:val="false"/>
          <w:iCs w:val="false"/>
          <w:sz w:val="22"/>
          <w:szCs w:val="22"/>
          <w:lang w:val="gl-ES"/>
        </w:rPr>
        <w:t>collage</w:t>
      </w:r>
      <w:r>
        <w:rPr>
          <w:rFonts w:ascii="Calibri Light" w:hAnsi="Calibri Light"/>
          <w:sz w:val="22"/>
          <w:szCs w:val="22"/>
          <w:lang w:val="gl-ES"/>
        </w:rPr>
        <w:t>,... etc</w:t>
      </w:r>
      <w:r>
        <w:rPr>
          <w:rFonts w:ascii="Calibri Light" w:hAnsi="Calibri Light"/>
          <w:color w:val="C9211E"/>
          <w:sz w:val="22"/>
          <w:szCs w:val="22"/>
          <w:lang w:val="gl-ES"/>
        </w:rPr>
        <w:t>.</w:t>
      </w:r>
    </w:p>
    <w:p>
      <w:pPr>
        <w:pStyle w:val="Normal"/>
        <w:bidi w:val="0"/>
        <w:jc w:val="both"/>
        <w:rPr>
          <w:rFonts w:ascii="Calibri Light" w:hAnsi="Calibri Light"/>
          <w:color w:val="C9211E"/>
          <w:sz w:val="22"/>
          <w:szCs w:val="22"/>
          <w:lang w:val="gl-ES"/>
        </w:rPr>
      </w:pPr>
      <w:r>
        <w:rPr>
          <w:rFonts w:ascii="Calibri Light" w:hAnsi="Calibri Light"/>
          <w:color w:val="C9211E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 xml:space="preserve">Cada alumno/a ou grupo presentará unha única postal, que deberá conter un número que lle asignará o titor de cada grupo na parte traseira superior xunto co curso e os anos do/a participante, o mesmo número deberá figurar no sobre no que se garde a postal. Ademais deberán cubrir o anexo I </w:t>
      </w:r>
      <w:r>
        <w:rPr>
          <w:rFonts w:ascii="Calibri Light" w:hAnsi="Calibri Light"/>
          <w:sz w:val="22"/>
          <w:szCs w:val="22"/>
          <w:lang w:val="gl-ES"/>
        </w:rPr>
        <w:t>cos datos que se solicitan. Este documento deberá gardarse nun sobre pechado facendo constar por fóra o mesmo número que o asignado no sobre que contén o debuxo.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4" w:name="_Hlk117683054"/>
      <w:bookmarkStart w:id="5" w:name="_Hlk117683054"/>
      <w:bookmarkEnd w:id="5"/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QUINTA. Prazo e lugar de presentación.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A presentación das postais terá lugar </w:t>
      </w:r>
      <w:r>
        <w:rPr>
          <w:rFonts w:ascii="Calibri Light" w:hAnsi="Calibri Light"/>
          <w:sz w:val="22"/>
          <w:szCs w:val="22"/>
          <w:lang w:val="gl-ES"/>
        </w:rPr>
        <w:t xml:space="preserve">tanto </w:t>
      </w:r>
      <w:r>
        <w:rPr>
          <w:rFonts w:ascii="Calibri Light" w:hAnsi="Calibri Light"/>
          <w:sz w:val="22"/>
          <w:szCs w:val="22"/>
          <w:lang w:val="gl-ES"/>
        </w:rPr>
        <w:t xml:space="preserve">polos centros educativos </w:t>
      </w:r>
      <w:r>
        <w:rPr>
          <w:rFonts w:ascii="Calibri Light" w:hAnsi="Calibri Light"/>
          <w:sz w:val="22"/>
          <w:szCs w:val="22"/>
          <w:lang w:val="gl-ES"/>
        </w:rPr>
        <w:t>como a modo individual</w:t>
      </w:r>
      <w:r>
        <w:rPr>
          <w:rFonts w:ascii="Calibri Light" w:hAnsi="Calibri Light"/>
          <w:sz w:val="22"/>
          <w:szCs w:val="22"/>
          <w:lang w:val="gl-ES"/>
        </w:rPr>
        <w:t xml:space="preserve"> ante o Rexistro Xeral do Concello dirixidas ao  Sr. Alcalde - Presidente do Concello de O Pino, ou na forma que determina o artigo 16.4 da Lei 39/2015, do 1 de outubro, do Procedemento Administrativo Común das Administracións Públicas.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prazo de presentación será ata o </w:t>
      </w:r>
      <w:r>
        <w:rPr>
          <w:rFonts w:ascii="Calibri Light" w:hAnsi="Calibri Light"/>
          <w:sz w:val="22"/>
          <w:szCs w:val="22"/>
          <w:lang w:val="gl-ES"/>
        </w:rPr>
        <w:t>2</w:t>
      </w:r>
      <w:r>
        <w:rPr>
          <w:rFonts w:ascii="Calibri Light" w:hAnsi="Calibri Light"/>
          <w:sz w:val="22"/>
          <w:szCs w:val="22"/>
          <w:lang w:val="gl-ES"/>
        </w:rPr>
        <w:t xml:space="preserve"> de decembro de 202</w:t>
      </w:r>
      <w:r>
        <w:rPr>
          <w:rFonts w:ascii="Calibri Light" w:hAnsi="Calibri Light"/>
          <w:sz w:val="22"/>
          <w:szCs w:val="22"/>
          <w:lang w:val="gl-ES"/>
        </w:rPr>
        <w:t>4</w:t>
      </w:r>
      <w:r>
        <w:rPr>
          <w:rFonts w:ascii="Calibri Light" w:hAnsi="Calibri Light"/>
          <w:sz w:val="22"/>
          <w:szCs w:val="22"/>
          <w:lang w:val="gl-ES"/>
        </w:rPr>
        <w:t>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A solicitude deberá incluír a seguinte documentación: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1º Sobre pechado no que se introduza a postal con número asignado.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2º Sobre pechado onde se introduce o </w:t>
      </w:r>
      <w:r>
        <w:rPr>
          <w:rFonts w:ascii="Calibri Light" w:hAnsi="Calibri Light"/>
          <w:sz w:val="22"/>
          <w:szCs w:val="22"/>
          <w:lang w:val="gl-ES"/>
        </w:rPr>
        <w:t>ANEXO</w:t>
      </w:r>
      <w:r>
        <w:rPr>
          <w:rFonts w:ascii="Calibri Light" w:hAnsi="Calibri Light"/>
          <w:sz w:val="22"/>
          <w:szCs w:val="22"/>
          <w:lang w:val="gl-ES"/>
        </w:rPr>
        <w:t xml:space="preserve"> I cos datos que se solicitan, facendo constar por fóra o mesmo número que o asignado no sobre que contén o debuxo.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Os traballos presentados antes e fóra deste prazo non serán admitidos.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SEXTA. Premios</w:t>
      </w:r>
    </w:p>
    <w:p>
      <w:pPr>
        <w:pStyle w:val="v1western"/>
        <w:shd w:fill="FFFFFF" w:val="clear"/>
        <w:bidi w:val="0"/>
        <w:spacing w:lineRule="auto" w:line="240" w:before="109" w:after="109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>A Concellería de Cultura e Educación outorgará un premio por categoría, consistente en libros e/ou outros elementos educativos (pinturas, libretas, rotuladores, etc.)</w:t>
      </w:r>
      <w:r>
        <w:rPr>
          <w:rFonts w:ascii="Calibri Light" w:hAnsi="Calibri Light"/>
          <w:color w:val="000000"/>
          <w:sz w:val="22"/>
          <w:szCs w:val="22"/>
          <w:lang w:val="gl-ES"/>
        </w:rPr>
        <w:t xml:space="preserve"> polos valores seguintes:</w:t>
      </w:r>
    </w:p>
    <w:p>
      <w:pPr>
        <w:pStyle w:val="v1western"/>
        <w:shd w:fill="FFFFFF" w:val="clear"/>
        <w:bidi w:val="0"/>
        <w:spacing w:lineRule="auto" w:line="240" w:before="109" w:after="109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1C1C1C"/>
          <w:sz w:val="22"/>
          <w:szCs w:val="22"/>
        </w:rPr>
        <w:tab/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* Categoría de Educación Infantil (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 xml:space="preserve">4º,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 xml:space="preserve">5º e 6º):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41,85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 xml:space="preserve">€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(IVE engadido)</w:t>
      </w:r>
    </w:p>
    <w:p>
      <w:pPr>
        <w:pStyle w:val="v1western"/>
        <w:shd w:fill="FFFFFF" w:val="clear"/>
        <w:bidi w:val="0"/>
        <w:spacing w:lineRule="auto" w:line="240" w:before="109" w:after="109"/>
        <w:jc w:val="both"/>
        <w:rPr>
          <w:rFonts w:ascii="Calibri Light" w:hAnsi="Calibri Light"/>
          <w:b w:val="false"/>
          <w:bCs w:val="false"/>
          <w:color w:val="auto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ab/>
        <w:t xml:space="preserve">* Categoría de Educación Primaria 1º Ciclo: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51,60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 xml:space="preserve">€ 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(IVE engadido)</w:t>
      </w:r>
    </w:p>
    <w:p>
      <w:pPr>
        <w:pStyle w:val="v1western"/>
        <w:shd w:fill="FFFFFF" w:val="clear"/>
        <w:bidi w:val="0"/>
        <w:spacing w:lineRule="auto" w:line="240" w:before="109" w:after="109"/>
        <w:jc w:val="both"/>
        <w:rPr>
          <w:rFonts w:ascii="Calibri Light" w:hAnsi="Calibri Light"/>
          <w:b w:val="false"/>
          <w:bCs w:val="false"/>
          <w:color w:val="auto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ab/>
        <w:t xml:space="preserve">* Categoría de Educación Primaria 2º Ciclo: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34,90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 xml:space="preserve">€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(IVE engadido)</w:t>
      </w:r>
    </w:p>
    <w:p>
      <w:pPr>
        <w:pStyle w:val="v1western"/>
        <w:shd w:fill="FFFFFF" w:val="clear"/>
        <w:bidi w:val="0"/>
        <w:spacing w:lineRule="auto" w:line="240" w:before="109" w:after="109"/>
        <w:jc w:val="both"/>
        <w:rPr>
          <w:rFonts w:ascii="Calibri Light" w:hAnsi="Calibri Light"/>
          <w:b w:val="false"/>
          <w:bCs w:val="false"/>
          <w:color w:val="auto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ab/>
        <w:t xml:space="preserve">* Categoría de Educación Primaria 3º Ciclo: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22,45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 xml:space="preserve">€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(IVE engadido)</w:t>
      </w:r>
    </w:p>
    <w:p>
      <w:pPr>
        <w:pStyle w:val="v1western"/>
        <w:shd w:fill="FFFFFF" w:val="clear"/>
        <w:bidi w:val="0"/>
        <w:spacing w:lineRule="auto" w:line="240" w:before="109" w:after="109"/>
        <w:jc w:val="both"/>
        <w:rPr>
          <w:rFonts w:ascii="Calibri Light" w:hAnsi="Calibri Light"/>
          <w:b w:val="false"/>
          <w:bCs w:val="false"/>
          <w:color w:val="auto"/>
          <w:sz w:val="22"/>
          <w:szCs w:val="22"/>
        </w:rPr>
      </w:pP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ab/>
        <w:t xml:space="preserve">* Categoría de Educación Secundaria: </w:t>
      </w:r>
      <w:r>
        <w:rPr>
          <w:rFonts w:ascii="Calibri Light" w:hAnsi="Calibri Light"/>
          <w:b w:val="false"/>
          <w:bCs w:val="false"/>
          <w:color w:val="auto"/>
          <w:sz w:val="22"/>
          <w:szCs w:val="22"/>
        </w:rPr>
        <w:t>34.01€ (IVE engadido)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SÉTIMA. Xurado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xurado estará integrado por: 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spacing w:lineRule="auto" w:line="36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-Animadora sociocultural, Ana Vigo Castromil</w:t>
      </w:r>
    </w:p>
    <w:p>
      <w:pPr>
        <w:pStyle w:val="Normal"/>
        <w:bidi w:val="0"/>
        <w:spacing w:lineRule="auto" w:line="36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-Animador deportivo, David</w:t>
      </w:r>
      <w:r>
        <w:rPr>
          <w:rFonts w:ascii="Calibri Light" w:hAnsi="Calibri Light"/>
          <w:sz w:val="22"/>
          <w:szCs w:val="22"/>
          <w:lang w:val="gl-ES"/>
        </w:rPr>
        <w:t xml:space="preserve"> Castiñeiras Becerra</w:t>
      </w:r>
    </w:p>
    <w:p>
      <w:pPr>
        <w:pStyle w:val="Normal"/>
        <w:bidi w:val="0"/>
        <w:spacing w:lineRule="auto" w:line="36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-Educadora familiar, Mª Cruz Toande Ramos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A secretaría do concello dará fé do acto. O fallo do xurado será elevado a correspondente acta aos efectos da súa resolución polo órgano competente. Valorarase a orixinalidade, a composición do traballo presentada, a calidade, deseño e adecuación ao tema proposto.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 xml:space="preserve">O resultado do concurso farase público a partir do día </w:t>
      </w:r>
      <w:r>
        <w:rPr>
          <w:rFonts w:ascii="Calibri Light" w:hAnsi="Calibri Light"/>
          <w:sz w:val="22"/>
          <w:szCs w:val="22"/>
          <w:lang w:val="gl-ES"/>
        </w:rPr>
        <w:t>9</w:t>
      </w:r>
      <w:r>
        <w:rPr>
          <w:rFonts w:ascii="Calibri Light" w:hAnsi="Calibri Light"/>
          <w:sz w:val="22"/>
          <w:szCs w:val="22"/>
          <w:lang w:val="gl-ES"/>
        </w:rPr>
        <w:t xml:space="preserve"> de decembro 202</w:t>
      </w:r>
      <w:r>
        <w:rPr>
          <w:rFonts w:ascii="Calibri Light" w:hAnsi="Calibri Light"/>
          <w:sz w:val="22"/>
          <w:szCs w:val="22"/>
          <w:lang w:val="gl-ES"/>
        </w:rPr>
        <w:t>4</w:t>
      </w:r>
      <w:r>
        <w:rPr>
          <w:rFonts w:ascii="Calibri Light" w:hAnsi="Calibri Light"/>
          <w:sz w:val="22"/>
          <w:szCs w:val="22"/>
          <w:lang w:val="gl-ES"/>
        </w:rPr>
        <w:t xml:space="preserve"> e será notificado aos respectivos/</w:t>
      </w:r>
      <w:r>
        <w:rPr>
          <w:rFonts w:ascii="Calibri Light" w:hAnsi="Calibri Light"/>
          <w:sz w:val="22"/>
          <w:szCs w:val="22"/>
          <w:lang w:val="gl-ES"/>
        </w:rPr>
        <w:t>as</w:t>
      </w:r>
      <w:r>
        <w:rPr>
          <w:rFonts w:ascii="Calibri Light" w:hAnsi="Calibri Light"/>
          <w:sz w:val="22"/>
          <w:szCs w:val="22"/>
          <w:lang w:val="gl-ES"/>
        </w:rPr>
        <w:t xml:space="preserve"> gañadores/</w:t>
      </w:r>
      <w:r>
        <w:rPr>
          <w:rFonts w:ascii="Calibri Light" w:hAnsi="Calibri Light"/>
          <w:sz w:val="22"/>
          <w:szCs w:val="22"/>
          <w:lang w:val="gl-ES"/>
        </w:rPr>
        <w:t>as</w:t>
      </w:r>
      <w:r>
        <w:rPr>
          <w:rFonts w:ascii="Calibri Light" w:hAnsi="Calibri Light"/>
          <w:sz w:val="22"/>
          <w:szCs w:val="22"/>
          <w:lang w:val="gl-ES"/>
        </w:rPr>
        <w:t xml:space="preserve"> a través dos centros educativos </w:t>
      </w:r>
      <w:r>
        <w:rPr>
          <w:rFonts w:ascii="Calibri Light" w:hAnsi="Calibri Light"/>
          <w:sz w:val="22"/>
          <w:szCs w:val="22"/>
          <w:lang w:val="gl-ES"/>
        </w:rPr>
        <w:t>ou por correo postal.</w:t>
      </w:r>
    </w:p>
    <w:p>
      <w:pPr>
        <w:pStyle w:val="Normal"/>
        <w:bidi w:val="0"/>
        <w:jc w:val="both"/>
        <w:rPr>
          <w:rFonts w:ascii="Calibri Light" w:hAnsi="Calibri Light"/>
          <w:color w:val="FF0000"/>
          <w:sz w:val="22"/>
          <w:szCs w:val="22"/>
          <w:lang w:val="gl-ES"/>
        </w:rPr>
      </w:pPr>
      <w:r>
        <w:rPr>
          <w:rFonts w:ascii="Calibri Light" w:hAnsi="Calibri Light"/>
          <w:color w:val="FF0000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A entrega de premios realizarase o día da Cabalgata de Reis (5 de xaneiro de 202</w:t>
      </w:r>
      <w:r>
        <w:rPr>
          <w:rFonts w:ascii="Calibri Light" w:hAnsi="Calibri Light"/>
          <w:sz w:val="22"/>
          <w:szCs w:val="22"/>
          <w:lang w:val="gl-ES"/>
        </w:rPr>
        <w:t>5</w:t>
      </w:r>
      <w:r>
        <w:rPr>
          <w:rFonts w:ascii="Calibri Light" w:hAnsi="Calibri Light"/>
          <w:sz w:val="22"/>
          <w:szCs w:val="22"/>
          <w:lang w:val="gl-ES"/>
        </w:rPr>
        <w:t>).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6" w:name="_Hlk117684902"/>
      <w:bookmarkStart w:id="7" w:name="_Hlk117684902"/>
      <w:bookmarkEnd w:id="7"/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OITAVA. Consideracións xerais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a) Os organizadores excluirán todos aqueles traballos que teñan connotacións sexistas, xenófobas, racistas ou ofensivas contra persoas e institucións.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b) Os traballos dos participantes premiados quedarán en poder da Administración municipal, autorizando os autores a reprodución dos mesmos en calquera medio impreso ou electrónico, e sen límite temporal nin xeográfico. O Concello fará constar en todo momento o nome completo do autor.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c) Os traballos non premiados poderán ser retirados polos seus autores no prazo dun mes posterior á finalización da exposición dos traballos. A partir desta data entenderase  que o autor renuncia á súa obra e pasará a ser propiedade do Excmo. Concello de O Pino, que determinará o seu uso e destino.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  <w:bookmarkStart w:id="8" w:name="_Hlk117684929"/>
      <w:bookmarkStart w:id="9" w:name="_Hlk117684929"/>
      <w:bookmarkEnd w:id="9"/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NOVENA. Aceptación das bases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  <w:lang w:val="gl-ES"/>
        </w:rPr>
        <w:t>O feito de participar neste concurso implica a total aceptación destas bases. Calquera dúbida sobre este tema será resol</w:t>
      </w:r>
      <w:r>
        <w:rPr>
          <w:rFonts w:ascii="Calibri Light" w:hAnsi="Calibri Light"/>
          <w:sz w:val="22"/>
          <w:szCs w:val="22"/>
          <w:lang w:val="gl-ES"/>
        </w:rPr>
        <w:t>t</w:t>
      </w:r>
      <w:r>
        <w:rPr>
          <w:rFonts w:ascii="Calibri Light" w:hAnsi="Calibri Light"/>
          <w:sz w:val="22"/>
          <w:szCs w:val="22"/>
          <w:lang w:val="gl-ES"/>
        </w:rPr>
        <w:t>o pola organización entendéndose a súa resolución así como a decisión por parte dos xurados como inapelables.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DÉCIMA. Exposición de traballos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Unha vez acabado o prazo de envío de traballos, a Concellería de Cultura e Educación recompilará todas as obras recibidas. Descartará só as obras que non reúnen un mínimo imprescindible de calidade ou todas aquelas ofensivas contra persoas e institucións.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Os traballos participantes premiados quedarán en poder da Administración municipal, autorizando os/as autores/autoras a reprodución dos mesmos en calquera medio impreso ou electrónico, e sen límite temporal nin xeográfico. O Concello fará constar en todo momento o nome completo do autor/a.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O/a participante acepta e autoriza que a súa obra como tamén as imaxes da entrega de premios aos gañadores, sexa visible na web ou redes sociais do Concello  e en edición impresa, exclusivamente co fin das bases deste Concurso.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Neste sentido, os participantes terán que aceptar a política de privacidade e de cesión de imaxes que remitirán ao Concello a fin de acreditar o seu consentimento expreso para ese efecto.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DÉCIMO PRIMEIRA. Dereito de propiedade e Protección de datos persoais</w:t>
      </w:r>
    </w:p>
    <w:p>
      <w:pPr>
        <w:pStyle w:val="Normal"/>
        <w:bidi w:val="0"/>
        <w:jc w:val="both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 w:eastAsia="Verdana" w:cs="Verdana"/>
          <w:sz w:val="22"/>
          <w:szCs w:val="22"/>
          <w:lang w:val="gl-ES"/>
        </w:rPr>
      </w:pPr>
      <w:r>
        <w:rPr>
          <w:rFonts w:eastAsia="Verdana" w:cs="Verdana" w:ascii="Calibri Light" w:hAnsi="Calibri Light"/>
          <w:sz w:val="22"/>
          <w:szCs w:val="22"/>
          <w:lang w:val="gl-ES"/>
        </w:rPr>
        <w:t xml:space="preserve">A participación no presente concurso implica a cesión ao Excmo. Concello do Pino, dos dereitos de produción, distribución, comunicación pública e transformación das obras presentadas nos termos previstos na lexislación sobre Propiedade Intelectual, a través de calquera medio ou formato, sen limitación temporal, material ou xeográfica algunha, polo que este Concello pasa a ser propietario de todos os dereitos de propiedade industrial e intelectual que puidesen corresponderlle en relación á ilustración. </w:t>
      </w:r>
    </w:p>
    <w:p>
      <w:pPr>
        <w:pStyle w:val="Normal"/>
        <w:bidi w:val="0"/>
        <w:jc w:val="both"/>
        <w:rPr>
          <w:rFonts w:ascii="Calibri Light" w:hAnsi="Calibri Light" w:eastAsia="Verdana" w:cs="Verdana"/>
          <w:sz w:val="22"/>
          <w:szCs w:val="22"/>
          <w:lang w:val="gl-ES"/>
        </w:rPr>
      </w:pPr>
      <w:r>
        <w:rPr>
          <w:rFonts w:eastAsia="Verdana" w:cs="Verdana" w:ascii="Calibri Light" w:hAnsi="Calibri Light"/>
          <w:sz w:val="22"/>
          <w:szCs w:val="22"/>
          <w:lang w:val="gl-ES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  <w:lang w:val="gl-ES"/>
        </w:rPr>
      </w:pPr>
      <w:r>
        <w:rPr>
          <w:rFonts w:ascii="Calibri Light" w:hAnsi="Calibri Light"/>
          <w:sz w:val="22"/>
          <w:szCs w:val="22"/>
          <w:lang w:val="gl-ES"/>
        </w:rPr>
        <w:t>Os datos persoais dos participantes atópanse incorporados nos tratamentos titularidade do CONCELLO DE O PINO, co fin de tramitar o concurso, seleccionar os gañadores e poñerse en contacto con eles, así como publicar os traballos nas páxinas web, redes sociais e medios de comunicación que se consideran necesarios para dar a coñecer a iniciativa por parte do Concello. Utilizaranse tamén para xestionar a nosa relación co concursante e a súa participación no concurso, darlle a coñecer o resultado do mesmo e promocionar e informar sobre novidades na actividade do Concello ou os seus servizos, ademais de coñecer os seus intereses e grao de satisfacción.</w:t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</w:r>
    </w:p>
    <w:p>
      <w:pPr>
        <w:pStyle w:val="Normal"/>
        <w:bidi w:val="0"/>
        <w:jc w:val="center"/>
        <w:rPr>
          <w:rFonts w:ascii="Calibri Light" w:hAnsi="Calibri Light"/>
          <w:b/>
          <w:bCs/>
          <w:sz w:val="22"/>
          <w:szCs w:val="22"/>
          <w:lang w:val="gl-ES"/>
        </w:rPr>
      </w:pPr>
      <w:r>
        <w:rPr>
          <w:rFonts w:ascii="Calibri Light" w:hAnsi="Calibri Light"/>
          <w:b/>
          <w:bCs/>
          <w:sz w:val="22"/>
          <w:szCs w:val="22"/>
          <w:lang w:val="gl-ES"/>
        </w:rPr>
        <w:t>ANEXO I</w:t>
      </w:r>
    </w:p>
    <w:p>
      <w:pPr>
        <w:pStyle w:val="Normal"/>
        <w:suppressAutoHyphens w:val="false"/>
        <w:bidi w:val="0"/>
        <w:spacing w:before="28" w:after="159"/>
        <w:jc w:val="both"/>
        <w:rPr>
          <w:rFonts w:ascii="Calibri Light" w:hAnsi="Calibri Light" w:eastAsia="Times New Roman" w:cs="Calibri"/>
          <w:b/>
          <w:bCs/>
          <w:color w:val="000000"/>
          <w:sz w:val="22"/>
          <w:szCs w:val="22"/>
          <w:u w:val="single"/>
          <w:lang w:val="gl-ES" w:eastAsia="es-ES"/>
        </w:rPr>
      </w:pPr>
      <w:r>
        <w:rPr>
          <w:rFonts w:eastAsia="Times New Roman" w:cs="Calibri" w:ascii="Calibri Light" w:hAnsi="Calibri Light"/>
          <w:b/>
          <w:bCs/>
          <w:color w:val="000000"/>
          <w:sz w:val="22"/>
          <w:szCs w:val="22"/>
          <w:u w:val="single"/>
          <w:lang w:val="gl-ES" w:eastAsia="es-ES"/>
        </w:rPr>
        <w:t>XXI</w:t>
      </w:r>
      <w:r>
        <w:rPr>
          <w:rFonts w:eastAsia="Times New Roman" w:cs="Calibri" w:ascii="Calibri Light" w:hAnsi="Calibri Light"/>
          <w:b/>
          <w:bCs/>
          <w:color w:val="000000"/>
          <w:sz w:val="22"/>
          <w:szCs w:val="22"/>
          <w:u w:val="single"/>
          <w:lang w:val="gl-ES" w:eastAsia="es-ES"/>
        </w:rPr>
        <w:t>I</w:t>
      </w:r>
      <w:r>
        <w:rPr>
          <w:rFonts w:eastAsia="Times New Roman" w:cs="Calibri" w:ascii="Calibri Light" w:hAnsi="Calibri Light"/>
          <w:b/>
          <w:bCs/>
          <w:color w:val="000000"/>
          <w:sz w:val="22"/>
          <w:szCs w:val="22"/>
          <w:u w:val="single"/>
          <w:lang w:val="gl-ES" w:eastAsia="es-ES"/>
        </w:rPr>
        <w:t xml:space="preserve"> CONCURSO DE POSTAIS DE NADAL</w:t>
      </w:r>
    </w:p>
    <w:p>
      <w:pPr>
        <w:pStyle w:val="Normal"/>
        <w:suppressAutoHyphens w:val="false"/>
        <w:bidi w:val="0"/>
        <w:spacing w:before="28" w:after="159"/>
        <w:jc w:val="both"/>
        <w:rPr>
          <w:rFonts w:ascii="Calibri Light" w:hAnsi="Calibri Light" w:eastAsia="Times New Roman" w:cs="Calibri"/>
          <w:b/>
          <w:bCs/>
          <w:color w:val="000000"/>
          <w:sz w:val="22"/>
          <w:szCs w:val="22"/>
          <w:u w:val="single"/>
          <w:lang w:val="gl-ES" w:eastAsia="es-ES"/>
        </w:rPr>
      </w:pPr>
      <w:r>
        <w:rPr>
          <w:rFonts w:eastAsia="Times New Roman" w:cs="Calibri" w:ascii="Calibri Light" w:hAnsi="Calibri Light"/>
          <w:b/>
          <w:bCs/>
          <w:color w:val="000000"/>
          <w:sz w:val="22"/>
          <w:szCs w:val="22"/>
          <w:u w:val="single"/>
          <w:lang w:val="gl-ES" w:eastAsia="es-ES"/>
        </w:rPr>
      </w:r>
    </w:p>
    <w:p>
      <w:pPr>
        <w:pStyle w:val="Normal"/>
        <w:suppressAutoHyphens w:val="false"/>
        <w:bidi w:val="0"/>
        <w:spacing w:lineRule="auto" w:line="360" w:before="28" w:after="159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  <w:t>Centro escolar .......................................................................</w:t>
      </w:r>
    </w:p>
    <w:p>
      <w:pPr>
        <w:pStyle w:val="Normal"/>
        <w:suppressAutoHyphens w:val="false"/>
        <w:bidi w:val="0"/>
        <w:spacing w:lineRule="auto" w:line="360" w:before="28" w:after="159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  <w:t>Titor/a da aula .......................................................................</w:t>
      </w:r>
    </w:p>
    <w:p>
      <w:pPr>
        <w:pStyle w:val="Normal"/>
        <w:suppressAutoHyphens w:val="false"/>
        <w:bidi w:val="0"/>
        <w:spacing w:lineRule="auto" w:line="360" w:before="28" w:after="159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  <w:t>Curso.....................................................................................</w:t>
      </w:r>
    </w:p>
    <w:p>
      <w:pPr>
        <w:pStyle w:val="Normal"/>
        <w:suppressAutoHyphens w:val="false"/>
        <w:bidi w:val="0"/>
        <w:spacing w:lineRule="auto" w:line="360" w:before="28" w:after="159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  <w:t>Categoría................................................................................</w:t>
      </w:r>
    </w:p>
    <w:tbl>
      <w:tblPr>
        <w:tblW w:w="7260" w:type="dxa"/>
        <w:jc w:val="start"/>
        <w:tblInd w:w="-91" w:type="dxa"/>
        <w:tblLayout w:type="fixed"/>
        <w:tblCellMar>
          <w:top w:w="0" w:type="dxa"/>
          <w:start w:w="108" w:type="dxa"/>
          <w:bottom w:w="0" w:type="dxa"/>
          <w:end w:w="0" w:type="dxa"/>
        </w:tblCellMar>
      </w:tblPr>
      <w:tblGrid>
        <w:gridCol w:w="614"/>
        <w:gridCol w:w="6646"/>
      </w:tblGrid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Nº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NOME E APELIDOS</w:t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2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3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4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5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6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7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8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9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10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4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11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12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13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14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15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16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17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18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19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  <w:tr>
        <w:trPr/>
        <w:tc>
          <w:tcPr>
            <w:tcW w:w="614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b/>
                <w:bCs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b/>
                <w:bCs/>
                <w:color w:val="000000"/>
                <w:sz w:val="22"/>
                <w:szCs w:val="22"/>
                <w:lang w:val="gl-ES" w:eastAsia="es-ES"/>
              </w:rPr>
              <w:t>20</w:t>
            </w:r>
          </w:p>
        </w:tc>
        <w:tc>
          <w:tcPr>
            <w:tcW w:w="6646" w:type="dxa"/>
            <w:tcBorders>
              <w:top w:val="single" w:sz="6" w:space="0" w:color="000001"/>
              <w:start w:val="single" w:sz="6" w:space="0" w:color="000001"/>
              <w:bottom w:val="single" w:sz="6" w:space="0" w:color="000001"/>
              <w:end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76" w:before="28" w:after="142"/>
              <w:jc w:val="both"/>
              <w:rPr>
                <w:rFonts w:ascii="Calibri Light" w:hAnsi="Calibri Light" w:eastAsia="Times New Roman" w:cs="Calibri"/>
                <w:color w:val="000000"/>
                <w:sz w:val="22"/>
                <w:szCs w:val="22"/>
                <w:lang w:val="gl-ES" w:eastAsia="es-ES"/>
              </w:rPr>
            </w:pPr>
            <w:r>
              <w:rPr>
                <w:rFonts w:eastAsia="Times New Roman" w:cs="Calibri" w:ascii="Calibri Light" w:hAnsi="Calibri Light"/>
                <w:color w:val="000000"/>
                <w:sz w:val="22"/>
                <w:szCs w:val="22"/>
                <w:lang w:val="gl-ES" w:eastAsia="es-ES"/>
              </w:rPr>
            </w:r>
          </w:p>
        </w:tc>
      </w:tr>
    </w:tbl>
    <w:p>
      <w:pPr>
        <w:pStyle w:val="Normal"/>
        <w:suppressAutoHyphens w:val="false"/>
        <w:bidi w:val="0"/>
        <w:spacing w:before="28" w:after="240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</w:r>
    </w:p>
    <w:tbl>
      <w:tblPr>
        <w:tblW w:w="7140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510"/>
        <w:gridCol w:w="6630"/>
      </w:tblGrid>
      <w:tr>
        <w:trPr/>
        <w:tc>
          <w:tcPr>
            <w:tcW w:w="5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21</w:t>
            </w:r>
          </w:p>
        </w:tc>
        <w:tc>
          <w:tcPr>
            <w:tcW w:w="66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22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23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24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25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26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27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28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29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51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30</w:t>
            </w:r>
          </w:p>
        </w:tc>
        <w:tc>
          <w:tcPr>
            <w:tcW w:w="663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spacing w:lineRule="auto" w:line="276"/>
              <w:jc w:val="start"/>
              <w:rPr>
                <w:rFonts w:ascii="Calibri Light" w:hAnsi="Calibri Light" w:eastAsia="Times New Roman" w:cs="Calibri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Times New Roman" w:cs="Calibri" w:ascii="Calibri Light" w:hAnsi="Calibri Light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suppressAutoHyphens w:val="false"/>
        <w:bidi w:val="0"/>
        <w:spacing w:before="28" w:after="240"/>
        <w:jc w:val="both"/>
        <w:rPr>
          <w:rFonts w:ascii="Calibri Light" w:hAnsi="Calibri Light" w:eastAsia="Times New Roman" w:cs="Calibri"/>
          <w:color w:val="000000"/>
          <w:sz w:val="22"/>
          <w:szCs w:val="22"/>
          <w:lang w:val="gl-ES" w:eastAsia="es-ES"/>
        </w:rPr>
      </w:pPr>
      <w:r>
        <w:rPr>
          <w:rFonts w:eastAsia="Times New Roman" w:cs="Calibri" w:ascii="Calibri Light" w:hAnsi="Calibri Light"/>
          <w:color w:val="000000"/>
          <w:sz w:val="22"/>
          <w:szCs w:val="22"/>
          <w:lang w:val="gl-ES" w:eastAsia="es-ES"/>
        </w:rPr>
      </w:r>
    </w:p>
    <w:sectPr>
      <w:headerReference w:type="default" r:id="rId3"/>
      <w:type w:val="nextPage"/>
      <w:pgSz w:w="11906" w:h="16838"/>
      <w:pgMar w:left="1134" w:right="1134" w:gutter="0" w:header="1134" w:top="1700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 Light"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drawing>
        <wp:anchor behindDoc="0" distT="0" distB="0" distL="0" distR="0" simplePos="0" locked="0" layoutInCell="0" allowOverlap="1" relativeHeight="6">
          <wp:simplePos x="0" y="0"/>
          <wp:positionH relativeFrom="column">
            <wp:posOffset>0</wp:posOffset>
          </wp:positionH>
          <wp:positionV relativeFrom="paragraph">
            <wp:posOffset>-495300</wp:posOffset>
          </wp:positionV>
          <wp:extent cx="6120130" cy="901065"/>
          <wp:effectExtent l="0" t="0" r="0" b="0"/>
          <wp:wrapTopAndBottom/>
          <wp:docPr id="1" name="gráficos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901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0"/>
        </w:tabs>
        <w:ind w:start="108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2.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2.%3.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2.%3.%4.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2.%3.%4.%5.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2.%3.%4.%5.%6.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2.%3.%4.%5.%6.%7.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2.%3.%4.%5.%6.%7.%8.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none"/>
      <w:suff w:val="nothing"/>
      <w:lvlText w:val="%1"/>
      <w:lvlJc w:val="start"/>
      <w:pPr>
        <w:tabs>
          <w:tab w:val="num" w:pos="432"/>
        </w:tabs>
        <w:ind w:start="432" w:hanging="432"/>
      </w:pPr>
    </w:lvl>
    <w:lvl w:ilvl="1">
      <w:start w:val="1"/>
      <w:numFmt w:val="none"/>
      <w:suff w:val="nothing"/>
      <w:lvlText w:val="%2"/>
      <w:lvlJc w:val="start"/>
      <w:pPr>
        <w:tabs>
          <w:tab w:val="num" w:pos="576"/>
        </w:tabs>
        <w:ind w:start="576" w:hanging="576"/>
      </w:pPr>
    </w:lvl>
    <w:lvl w:ilvl="2">
      <w:start w:val="1"/>
      <w:numFmt w:val="none"/>
      <w:suff w:val="nothing"/>
      <w:lvlText w:val="%3"/>
      <w:lvlJc w:val="start"/>
      <w:pPr>
        <w:tabs>
          <w:tab w:val="num" w:pos="720"/>
        </w:tabs>
        <w:ind w:start="720" w:hanging="720"/>
      </w:pPr>
    </w:lvl>
    <w:lvl w:ilvl="3">
      <w:start w:val="1"/>
      <w:numFmt w:val="none"/>
      <w:suff w:val="nothing"/>
      <w:lvlText w:val="%4"/>
      <w:lvlJc w:val="start"/>
      <w:pPr>
        <w:tabs>
          <w:tab w:val="num" w:pos="864"/>
        </w:tabs>
        <w:ind w:start="864" w:hanging="864"/>
      </w:pPr>
    </w:lvl>
    <w:lvl w:ilvl="4">
      <w:start w:val="1"/>
      <w:numFmt w:val="none"/>
      <w:suff w:val="nothing"/>
      <w:lvlText w:val="%5"/>
      <w:lvlJc w:val="start"/>
      <w:pPr>
        <w:tabs>
          <w:tab w:val="num" w:pos="1008"/>
        </w:tabs>
        <w:ind w:start="1008" w:hanging="1008"/>
      </w:pPr>
    </w:lvl>
    <w:lvl w:ilvl="5">
      <w:start w:val="1"/>
      <w:numFmt w:val="none"/>
      <w:suff w:val="nothing"/>
      <w:lvlText w:val="%6"/>
      <w:lvlJc w:val="start"/>
      <w:pPr>
        <w:tabs>
          <w:tab w:val="num" w:pos="1152"/>
        </w:tabs>
        <w:ind w:start="1152" w:hanging="1152"/>
      </w:pPr>
    </w:lvl>
    <w:lvl w:ilvl="6">
      <w:start w:val="1"/>
      <w:numFmt w:val="none"/>
      <w:suff w:val="nothing"/>
      <w:lvlText w:val="%7"/>
      <w:lvlJc w:val="start"/>
      <w:pPr>
        <w:tabs>
          <w:tab w:val="num" w:pos="1296"/>
        </w:tabs>
        <w:ind w:start="1296" w:hanging="1296"/>
      </w:pPr>
    </w:lvl>
    <w:lvl w:ilvl="7">
      <w:start w:val="1"/>
      <w:numFmt w:val="none"/>
      <w:suff w:val="nothing"/>
      <w:lvlText w:val="%8"/>
      <w:lvlJc w:val="start"/>
      <w:pPr>
        <w:tabs>
          <w:tab w:val="num" w:pos="1440"/>
        </w:tabs>
        <w:ind w:start="1440" w:hanging="1440"/>
      </w:pPr>
    </w:lvl>
    <w:lvl w:ilvl="8">
      <w:start w:val="1"/>
      <w:numFmt w:val="none"/>
      <w:suff w:val="nothing"/>
      <w:lvlText w:val="%9"/>
      <w:lvlJc w:val="start"/>
      <w:pPr>
        <w:tabs>
          <w:tab w:val="num" w:pos="1584"/>
        </w:tabs>
        <w:ind w:star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Lucida Sans"/>
      <w:color w:val="auto"/>
      <w:kern w:val="2"/>
      <w:sz w:val="24"/>
      <w:szCs w:val="24"/>
      <w:lang w:val="es-ES" w:eastAsia="zh-CN" w:bidi="hi-IN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Smbolosdenumeracin">
    <w:name w:val="Símbolos de numeración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numPr>
        <w:ilvl w:val="0"/>
        <w:numId w:val="0"/>
      </w:numPr>
      <w:spacing w:before="0" w:after="160"/>
      <w:ind w:hanging="0" w:start="720" w:end="0"/>
    </w:pPr>
    <w:rPr/>
  </w:style>
  <w:style w:type="paragraph" w:styleId="v1western">
    <w:name w:val="v1western"/>
    <w:basedOn w:val="Normal"/>
    <w:qFormat/>
    <w:pPr>
      <w:numPr>
        <w:ilvl w:val="0"/>
        <w:numId w:val="0"/>
      </w:numPr>
      <w:suppressAutoHyphens w:val="false"/>
      <w:spacing w:lineRule="auto" w:line="240" w:before="28" w:after="28"/>
    </w:pPr>
    <w:rPr>
      <w:rFonts w:ascii="Times New Roman" w:hAnsi="Times New Roman" w:eastAsia="Times New Roman"/>
      <w:sz w:val="24"/>
      <w:szCs w:val="24"/>
      <w:lang w:eastAsia="es-ES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opino.gal/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LibreOffice/24.2.5.2$Windows_X86_64 LibreOffice_project/bffef4ea93e59bebbeaf7f431bb02b1a39ee8a59</Application>
  <AppVersion>15.0000</AppVersion>
  <Pages>5</Pages>
  <Words>1221</Words>
  <Characters>6770</Characters>
  <CharactersWithSpaces>7909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2024-11-19T14:47:35Z</dcterms:created>
  <dc:creator/>
  <dc:description/>
  <dc:language>es-ES</dc:language>
  <cp:lastModifiedBy/>
  <cp:revision>1</cp:revision>
  <dc:subject/>
  <dc:title/>
</cp:coreProperties>
</file>