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1624" w14:textId="77777777" w:rsidR="0058300A" w:rsidRDefault="0058300A">
      <w:pPr>
        <w:rPr>
          <w:rFonts w:ascii="Arial" w:hAnsi="Arial" w:cs="Arial"/>
        </w:rPr>
      </w:pPr>
    </w:p>
    <w:p w14:paraId="490B3845" w14:textId="3E231F31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rPr>
          <w:b/>
          <w:bCs/>
        </w:rPr>
        <w:t xml:space="preserve">Resolució </w:t>
      </w:r>
      <w:r w:rsidR="00E16F14" w:rsidRPr="005F17FE">
        <w:rPr>
          <w:b/>
          <w:bCs/>
        </w:rPr>
        <w:t>de</w:t>
      </w:r>
      <w:r w:rsidR="005E6487" w:rsidRPr="005F17FE">
        <w:rPr>
          <w:b/>
          <w:bCs/>
        </w:rPr>
        <w:t xml:space="preserve"> </w:t>
      </w:r>
      <w:r w:rsidRPr="005F17FE">
        <w:rPr>
          <w:b/>
          <w:bCs/>
        </w:rPr>
        <w:t xml:space="preserve">la consellera d'Innovació, Indústria, Comerç i Turisme, </w:t>
      </w:r>
      <w:r w:rsidR="00E216A5" w:rsidRPr="005F17FE">
        <w:rPr>
          <w:b/>
          <w:bCs/>
        </w:rPr>
        <w:t>de</w:t>
      </w:r>
      <w:r w:rsidRPr="005F17FE">
        <w:rPr>
          <w:b/>
          <w:bCs/>
        </w:rPr>
        <w:t xml:space="preserve"> modificació parcial de la Resolució de </w:t>
      </w:r>
      <w:r w:rsidR="00782F09" w:rsidRPr="005F17FE">
        <w:rPr>
          <w:b/>
          <w:bCs/>
        </w:rPr>
        <w:t xml:space="preserve">15 </w:t>
      </w:r>
      <w:r w:rsidRPr="005F17FE">
        <w:rPr>
          <w:b/>
          <w:bCs/>
        </w:rPr>
        <w:t xml:space="preserve">de </w:t>
      </w:r>
      <w:r w:rsidR="00782F09" w:rsidRPr="005F17FE">
        <w:rPr>
          <w:b/>
          <w:bCs/>
        </w:rPr>
        <w:t>juliol</w:t>
      </w:r>
      <w:r w:rsidRPr="005F17FE">
        <w:rPr>
          <w:b/>
          <w:bCs/>
        </w:rPr>
        <w:t xml:space="preserve"> de 202</w:t>
      </w:r>
      <w:r w:rsidR="00782F09" w:rsidRPr="005F17FE">
        <w:rPr>
          <w:b/>
          <w:bCs/>
        </w:rPr>
        <w:t>4, de la consellera d'Innovació, Indústria, Comerç i Turisme</w:t>
      </w:r>
      <w:r w:rsidRPr="005F17FE">
        <w:rPr>
          <w:b/>
          <w:bCs/>
        </w:rPr>
        <w:t>, per la qual s'efectua la convocatòria per a l'exercici 202</w:t>
      </w:r>
      <w:r w:rsidR="00782F09" w:rsidRPr="005F17FE">
        <w:rPr>
          <w:b/>
          <w:bCs/>
        </w:rPr>
        <w:t xml:space="preserve">4 d'ajudes per a impulsar projectes industrials que siguen estratègics per a la reindustrialització de la Comunitat Valenciana. </w:t>
      </w:r>
      <w:r w:rsidR="00DE5D16">
        <w:rPr>
          <w:b/>
          <w:bCs/>
        </w:rPr>
        <w:t>S</w:t>
      </w:r>
      <w:r w:rsidR="00782F09" w:rsidRPr="005F17FE">
        <w:rPr>
          <w:b/>
          <w:bCs/>
        </w:rPr>
        <w:t>TRATG 2024</w:t>
      </w:r>
    </w:p>
    <w:p w14:paraId="50E83B2A" w14:textId="6D265D0F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t xml:space="preserve">L'Orde </w:t>
      </w:r>
      <w:r w:rsidR="003B343D" w:rsidRPr="005F17FE">
        <w:t>1/2024, de 30 de gener, de la Conselleria d'Innovació, Indústria, Comerç i Turisme</w:t>
      </w:r>
      <w:r w:rsidRPr="005F17FE">
        <w:t xml:space="preserve"> (DOGV núm.</w:t>
      </w:r>
      <w:r w:rsidR="003B343D" w:rsidRPr="005F17FE">
        <w:t>9781, 05.02.2024</w:t>
      </w:r>
      <w:r w:rsidRPr="005F17FE">
        <w:t xml:space="preserve">), establix les bases reguladores per a la concessió d'ajudes per a impulsar la </w:t>
      </w:r>
      <w:r w:rsidR="003B343D" w:rsidRPr="005F17FE">
        <w:t xml:space="preserve">reindustrialització de l'economia de la </w:t>
      </w:r>
      <w:r w:rsidRPr="005F17FE">
        <w:t>Comunitat Valenciana.</w:t>
      </w:r>
    </w:p>
    <w:p w14:paraId="47EF6EAD" w14:textId="3F5B3F78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t xml:space="preserve">Mitjançant Resolució de </w:t>
      </w:r>
      <w:r w:rsidR="003B343D" w:rsidRPr="005F17FE">
        <w:t>15</w:t>
      </w:r>
      <w:r w:rsidRPr="005F17FE">
        <w:t xml:space="preserve"> de </w:t>
      </w:r>
      <w:r w:rsidR="003B343D" w:rsidRPr="005F17FE">
        <w:t>juliol</w:t>
      </w:r>
      <w:r w:rsidRPr="005F17FE">
        <w:t xml:space="preserve"> de 202</w:t>
      </w:r>
      <w:r w:rsidR="003B343D" w:rsidRPr="005F17FE">
        <w:t>4</w:t>
      </w:r>
      <w:r w:rsidRPr="005F17FE">
        <w:t>, de</w:t>
      </w:r>
      <w:r w:rsidR="003B343D" w:rsidRPr="005F17FE">
        <w:t xml:space="preserve"> </w:t>
      </w:r>
      <w:r w:rsidRPr="005F17FE">
        <w:t>l</w:t>
      </w:r>
      <w:r w:rsidR="003B343D" w:rsidRPr="005F17FE">
        <w:t>a</w:t>
      </w:r>
      <w:r w:rsidRPr="005F17FE">
        <w:t xml:space="preserve"> conseller</w:t>
      </w:r>
      <w:r w:rsidR="003B343D" w:rsidRPr="005F17FE">
        <w:t>a</w:t>
      </w:r>
      <w:r w:rsidRPr="005F17FE">
        <w:t xml:space="preserve"> d'Innovació, </w:t>
      </w:r>
      <w:r w:rsidR="003B343D" w:rsidRPr="005F17FE">
        <w:t>Indústria, Comerç i Turisme</w:t>
      </w:r>
      <w:r w:rsidRPr="005F17FE">
        <w:t xml:space="preserve">, </w:t>
      </w:r>
      <w:r w:rsidR="003B343D" w:rsidRPr="005F17FE">
        <w:t>es va efectuar la convocatòria per a l'exercici 2024, d'ajudes per a impulsar projectes industrials que siguen estratègics per a la reindustrialització de la Comunitat Valenciana</w:t>
      </w:r>
      <w:r w:rsidR="00F33BA7" w:rsidRPr="005F17FE">
        <w:t xml:space="preserve"> </w:t>
      </w:r>
      <w:r w:rsidRPr="005F17FE">
        <w:t>(</w:t>
      </w:r>
      <w:r w:rsidR="003B343D" w:rsidRPr="005F17FE">
        <w:t>DOGV núm. 9897, 19.07.2024</w:t>
      </w:r>
      <w:r w:rsidRPr="005F17FE">
        <w:t>)</w:t>
      </w:r>
      <w:r w:rsidR="00C95F9C" w:rsidRPr="005F17FE">
        <w:t>, convocatòria d'ara en avant.</w:t>
      </w:r>
    </w:p>
    <w:p w14:paraId="190204F5" w14:textId="64705D69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t xml:space="preserve">En la fase d'avaluació </w:t>
      </w:r>
      <w:r w:rsidR="003B343D" w:rsidRPr="005F17FE">
        <w:t>de les sol·licituds admeses</w:t>
      </w:r>
      <w:r w:rsidRPr="005F17FE">
        <w:t xml:space="preserve"> </w:t>
      </w:r>
      <w:r w:rsidR="003B343D" w:rsidRPr="005F17FE">
        <w:t>en el</w:t>
      </w:r>
      <w:r w:rsidRPr="005F17FE">
        <w:t xml:space="preserve"> procediment de gestió d'ajudes</w:t>
      </w:r>
      <w:r w:rsidR="003B343D" w:rsidRPr="005F17FE">
        <w:t>, el crèdit màxim per a comprometre gasto en l'anualitat 2025 és superior al pressupostat en la convocatòria</w:t>
      </w:r>
      <w:r w:rsidR="00C95F9C" w:rsidRPr="005F17FE">
        <w:t>.</w:t>
      </w:r>
      <w:r w:rsidR="003B343D" w:rsidRPr="005F17FE">
        <w:t xml:space="preserve"> Per a poder atendre estos compromisos </w:t>
      </w:r>
      <w:r w:rsidR="00E139C1" w:rsidRPr="005F17FE">
        <w:t xml:space="preserve">de gasto </w:t>
      </w:r>
      <w:r w:rsidR="00F16BA6" w:rsidRPr="005F17FE">
        <w:t xml:space="preserve">s'han efectuat els tràmits oportuns i, amb base en això, </w:t>
      </w:r>
      <w:r w:rsidR="00E139C1" w:rsidRPr="005F17FE">
        <w:t xml:space="preserve">el Consell ha aprovat per acord de </w:t>
      </w:r>
      <w:r w:rsidR="00BF384A" w:rsidRPr="005F17FE">
        <w:t>15.10</w:t>
      </w:r>
      <w:r w:rsidR="00E139C1" w:rsidRPr="005F17FE">
        <w:t xml:space="preserve">.2024 </w:t>
      </w:r>
      <w:proofErr w:type="spellStart"/>
      <w:r w:rsidR="00E139C1" w:rsidRPr="005F17FE">
        <w:t>l'expedient</w:t>
      </w:r>
      <w:proofErr w:type="spellEnd"/>
      <w:r w:rsidR="00E139C1" w:rsidRPr="005F17FE">
        <w:t xml:space="preserve"> </w:t>
      </w:r>
      <w:r w:rsidR="00BF384A" w:rsidRPr="005F17FE">
        <w:t>VL 11.002/24</w:t>
      </w:r>
      <w:r w:rsidR="00E139C1" w:rsidRPr="005F17FE">
        <w:t xml:space="preserve">. </w:t>
      </w:r>
    </w:p>
    <w:p w14:paraId="47FCB43A" w14:textId="77777777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t>Per això, i en virtut de les facultats que em conferix l'article 28 de la Llei 5/1983, de 30 de desembre, del Consell, i l'article 160.4 b) de la Llei 1/2015, de 6 de febrer, de la Generalitat, d'Hisenda Pública, del Sector Públic Instrumental i de Subvencions, resolc:</w:t>
      </w:r>
    </w:p>
    <w:p w14:paraId="55C659A8" w14:textId="77777777" w:rsidR="006959A7" w:rsidRPr="005F17FE" w:rsidRDefault="006959A7" w:rsidP="00FC2B45">
      <w:pPr>
        <w:pStyle w:val="NormalWeb"/>
        <w:spacing w:line="360" w:lineRule="auto"/>
        <w:jc w:val="both"/>
      </w:pPr>
    </w:p>
    <w:p w14:paraId="518BB6BF" w14:textId="6E55B777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rPr>
          <w:b/>
          <w:bCs/>
        </w:rPr>
        <w:t>Primer</w:t>
      </w:r>
      <w:r w:rsidRPr="005F17FE">
        <w:t xml:space="preserve">. </w:t>
      </w:r>
    </w:p>
    <w:p w14:paraId="7251675E" w14:textId="22034DEC" w:rsidR="0058300A" w:rsidRPr="005F17FE" w:rsidRDefault="00C95F9C" w:rsidP="00FC2B45">
      <w:pPr>
        <w:pStyle w:val="NormalWeb"/>
        <w:spacing w:line="360" w:lineRule="auto"/>
        <w:jc w:val="both"/>
      </w:pPr>
      <w:r w:rsidRPr="005F17FE">
        <w:t>S</w:t>
      </w:r>
      <w:r w:rsidR="00262601" w:rsidRPr="005F17FE">
        <w:t>e modifica la redacció de</w:t>
      </w:r>
      <w:r w:rsidR="00E139C1" w:rsidRPr="005F17FE">
        <w:t xml:space="preserve">l punt resolutiu segon </w:t>
      </w:r>
      <w:r w:rsidR="00262601" w:rsidRPr="005F17FE">
        <w:t>de la convocatòria</w:t>
      </w:r>
      <w:r w:rsidRPr="005F17FE">
        <w:t xml:space="preserve">, </w:t>
      </w:r>
      <w:r w:rsidR="00E139C1" w:rsidRPr="005F17FE">
        <w:t xml:space="preserve">apartat primer, </w:t>
      </w:r>
      <w:r w:rsidRPr="005F17FE">
        <w:t>en els termes que s'exposen a continuació</w:t>
      </w:r>
      <w:r w:rsidR="00E139C1" w:rsidRPr="005F17FE">
        <w:t>,</w:t>
      </w:r>
      <w:r w:rsidR="00262601" w:rsidRPr="005F17FE">
        <w:t xml:space="preserve"> de tal forma que on diu:</w:t>
      </w:r>
    </w:p>
    <w:p w14:paraId="7E52CFC5" w14:textId="5A896786" w:rsidR="00E139C1" w:rsidRPr="005F17FE" w:rsidRDefault="003D50C5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>“</w:t>
      </w:r>
      <w:r w:rsidR="00E139C1" w:rsidRPr="005F17FE">
        <w:rPr>
          <w:rFonts w:eastAsia="Times New Roman" w:cs="Times New Roman"/>
          <w:lang w:bidi="ar-SA"/>
        </w:rPr>
        <w:t>1</w:t>
      </w:r>
      <w:r w:rsidR="006D47E3" w:rsidRPr="005F17FE">
        <w:rPr>
          <w:rFonts w:eastAsia="Times New Roman" w:cs="Times New Roman"/>
          <w:lang w:bidi="ar-SA"/>
        </w:rPr>
        <w:t xml:space="preserve">. </w:t>
      </w:r>
      <w:r w:rsidR="00E139C1" w:rsidRPr="005F17FE">
        <w:rPr>
          <w:rFonts w:eastAsia="Times New Roman" w:cs="Times New Roman"/>
          <w:lang w:bidi="ar-SA"/>
        </w:rPr>
        <w:t>Per a l'exercici 2024, i de conformitat amb el que s'establix en la Llei de pressupostos de la Generalitat per al citat exercici, les ajudes convocades es finançaran amb càrrec a la línia S0166 del programa pressupostari 11.02.03.722.20, capítol VII, fins a un import global màxim de 19.337.840,57 euros, procedents de fons propis de la Generalitat, d'acord amb el següent desglossament per anualitats:</w:t>
      </w:r>
    </w:p>
    <w:p w14:paraId="0C96CADD" w14:textId="14E68FB4" w:rsidR="00E139C1" w:rsidRPr="005F17FE" w:rsidRDefault="00E139C1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>Exercici 2024: 7.994.561,99 euros</w:t>
      </w:r>
    </w:p>
    <w:p w14:paraId="2F738568" w14:textId="4F1190E5" w:rsidR="00E139C1" w:rsidRPr="005F17FE" w:rsidRDefault="00E139C1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>Exercici 2025: 5.343.278,58 euros</w:t>
      </w:r>
    </w:p>
    <w:p w14:paraId="31EBF901" w14:textId="29B331C7" w:rsidR="006D47E3" w:rsidRPr="005F17FE" w:rsidRDefault="00E139C1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>Exercici 2026: 6.000.000,00 euros</w:t>
      </w:r>
      <w:r w:rsidR="006D47E3" w:rsidRPr="005F17FE">
        <w:rPr>
          <w:rFonts w:eastAsia="Times New Roman" w:cs="Times New Roman"/>
          <w:lang w:bidi="ar-SA"/>
        </w:rPr>
        <w:t>”</w:t>
      </w:r>
    </w:p>
    <w:p w14:paraId="758EA31A" w14:textId="77777777" w:rsidR="0058300A" w:rsidRPr="005F17FE" w:rsidRDefault="00262601" w:rsidP="00FC2B45">
      <w:pPr>
        <w:spacing w:line="360" w:lineRule="auto"/>
        <w:jc w:val="both"/>
        <w:rPr>
          <w:rFonts w:cs="Times New Roman"/>
        </w:rPr>
      </w:pPr>
      <w:r w:rsidRPr="005F17FE">
        <w:rPr>
          <w:rFonts w:eastAsia="Times New Roman" w:cs="Times New Roman"/>
          <w:lang w:bidi="ar-SA"/>
        </w:rPr>
        <w:lastRenderedPageBreak/>
        <w:t>Ha de dir:</w:t>
      </w:r>
    </w:p>
    <w:p w14:paraId="2AC874BD" w14:textId="0C009BEF" w:rsidR="00E139C1" w:rsidRPr="005F17FE" w:rsidRDefault="00E139C1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 xml:space="preserve">“1. Per a l'exercici 2024, i de conformitat amb el que s'establix en la Llei de pressupostos de la Generalitat per al citat exercici, les ajudes convocades es finançaran amb càrrec a la línia S0166 del programa pressupostari 722A00, capítol VII, fins a un import global màxim de </w:t>
      </w:r>
      <w:r w:rsidR="00D4149C" w:rsidRPr="005F17FE">
        <w:rPr>
          <w:rFonts w:eastAsia="Times New Roman" w:cs="Times New Roman"/>
          <w:lang w:bidi="ar-SA"/>
        </w:rPr>
        <w:t>19.337.840,57 euros</w:t>
      </w:r>
      <w:r w:rsidRPr="005F17FE">
        <w:rPr>
          <w:rFonts w:eastAsia="Times New Roman" w:cs="Times New Roman"/>
          <w:lang w:bidi="ar-SA"/>
        </w:rPr>
        <w:t>, procedents de fons propis de la Generalitat, d'acord amb el següent desglossament per anualitats:</w:t>
      </w:r>
    </w:p>
    <w:p w14:paraId="67334243" w14:textId="41CB9018" w:rsidR="00E139C1" w:rsidRPr="005F17FE" w:rsidRDefault="00E139C1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 xml:space="preserve">Exercici 2024: </w:t>
      </w:r>
      <w:r w:rsidR="00F16BA6" w:rsidRPr="005F17FE">
        <w:rPr>
          <w:rFonts w:eastAsia="Times New Roman" w:cs="Times New Roman"/>
          <w:lang w:bidi="ar-SA"/>
        </w:rPr>
        <w:t>4.859.745,22</w:t>
      </w:r>
      <w:r w:rsidRPr="005F17FE">
        <w:rPr>
          <w:rFonts w:eastAsia="Times New Roman" w:cs="Times New Roman"/>
          <w:lang w:bidi="ar-SA"/>
        </w:rPr>
        <w:t xml:space="preserve"> euros</w:t>
      </w:r>
    </w:p>
    <w:p w14:paraId="3481E8BF" w14:textId="24962BA9" w:rsidR="00E139C1" w:rsidRPr="005F17FE" w:rsidRDefault="00E139C1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 xml:space="preserve">Exercici 2025: </w:t>
      </w:r>
      <w:r w:rsidR="00F16BA6" w:rsidRPr="005F17FE">
        <w:rPr>
          <w:rFonts w:eastAsia="Times New Roman" w:cs="Times New Roman"/>
          <w:lang w:bidi="ar-SA"/>
        </w:rPr>
        <w:t>9.887.508,32</w:t>
      </w:r>
      <w:r w:rsidRPr="005F17FE">
        <w:rPr>
          <w:rFonts w:eastAsia="Times New Roman" w:cs="Times New Roman"/>
          <w:lang w:bidi="ar-SA"/>
        </w:rPr>
        <w:t xml:space="preserve"> euros</w:t>
      </w:r>
    </w:p>
    <w:p w14:paraId="76CAAA25" w14:textId="59BC6683" w:rsidR="00E139C1" w:rsidRPr="005F17FE" w:rsidRDefault="00E139C1" w:rsidP="00FC2B45">
      <w:pPr>
        <w:spacing w:line="360" w:lineRule="auto"/>
        <w:jc w:val="both"/>
        <w:rPr>
          <w:rFonts w:eastAsia="Times New Roman" w:cs="Times New Roman"/>
          <w:lang w:bidi="ar-SA"/>
        </w:rPr>
      </w:pPr>
      <w:r w:rsidRPr="005F17FE">
        <w:rPr>
          <w:rFonts w:eastAsia="Times New Roman" w:cs="Times New Roman"/>
          <w:lang w:bidi="ar-SA"/>
        </w:rPr>
        <w:t xml:space="preserve">Exercici 2026: </w:t>
      </w:r>
      <w:r w:rsidR="00F16BA6" w:rsidRPr="005F17FE">
        <w:rPr>
          <w:rFonts w:eastAsia="Times New Roman" w:cs="Times New Roman"/>
          <w:lang w:bidi="ar-SA"/>
        </w:rPr>
        <w:t>4</w:t>
      </w:r>
      <w:r w:rsidR="00D11D7A" w:rsidRPr="005F17FE">
        <w:rPr>
          <w:rFonts w:eastAsia="Times New Roman" w:cs="Times New Roman"/>
          <w:lang w:bidi="ar-SA"/>
        </w:rPr>
        <w:t>.590.587,03</w:t>
      </w:r>
      <w:r w:rsidRPr="005F17FE">
        <w:rPr>
          <w:rFonts w:eastAsia="Times New Roman" w:cs="Times New Roman"/>
          <w:lang w:bidi="ar-SA"/>
        </w:rPr>
        <w:t xml:space="preserve"> euros”</w:t>
      </w:r>
    </w:p>
    <w:p w14:paraId="4E24F6BB" w14:textId="77777777" w:rsidR="006959A7" w:rsidRPr="005F17FE" w:rsidRDefault="006959A7" w:rsidP="00FC2B45">
      <w:pPr>
        <w:spacing w:line="360" w:lineRule="auto"/>
        <w:jc w:val="both"/>
        <w:rPr>
          <w:rFonts w:eastAsia="Times New Roman" w:cs="Times New Roman"/>
          <w:lang w:bidi="ar-SA"/>
        </w:rPr>
      </w:pPr>
    </w:p>
    <w:p w14:paraId="272BF796" w14:textId="62ADA2C2" w:rsidR="00654791" w:rsidRPr="005F17FE" w:rsidRDefault="00A816C4" w:rsidP="00FC2B45">
      <w:pPr>
        <w:spacing w:line="360" w:lineRule="auto"/>
        <w:jc w:val="both"/>
        <w:rPr>
          <w:rFonts w:eastAsia="Times New Roman" w:cs="Times New Roman"/>
          <w:b/>
          <w:bCs/>
          <w:lang w:bidi="ar-SA"/>
        </w:rPr>
      </w:pPr>
      <w:r w:rsidRPr="005F17FE">
        <w:rPr>
          <w:rFonts w:eastAsia="Times New Roman" w:cs="Times New Roman"/>
          <w:b/>
          <w:bCs/>
          <w:lang w:bidi="ar-SA"/>
        </w:rPr>
        <w:t>Segon</w:t>
      </w:r>
      <w:r w:rsidR="00654791" w:rsidRPr="005F17FE">
        <w:rPr>
          <w:rFonts w:eastAsia="Times New Roman" w:cs="Times New Roman"/>
          <w:b/>
          <w:bCs/>
          <w:lang w:bidi="ar-SA"/>
        </w:rPr>
        <w:t>.</w:t>
      </w:r>
    </w:p>
    <w:p w14:paraId="733EFD34" w14:textId="77777777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t>La present resolució es publicarà en el Diari Oficial de la Generalitat Valenciana, de conformitat amb l'article 45.1 de la Llei 39/2015, d'1 d'octubre.</w:t>
      </w:r>
    </w:p>
    <w:p w14:paraId="3C1EFFCE" w14:textId="77777777" w:rsidR="006959A7" w:rsidRPr="005F17FE" w:rsidRDefault="006959A7" w:rsidP="00FC2B45">
      <w:pPr>
        <w:pStyle w:val="NormalWeb"/>
        <w:spacing w:line="360" w:lineRule="auto"/>
        <w:jc w:val="both"/>
      </w:pPr>
    </w:p>
    <w:p w14:paraId="45434DD1" w14:textId="4EC0250E" w:rsidR="0058300A" w:rsidRPr="005F17FE" w:rsidRDefault="00F16BA6" w:rsidP="00FC2B45">
      <w:pPr>
        <w:pStyle w:val="NormalWeb"/>
        <w:spacing w:line="360" w:lineRule="auto"/>
        <w:jc w:val="both"/>
        <w:rPr>
          <w:b/>
          <w:bCs/>
        </w:rPr>
      </w:pPr>
      <w:r w:rsidRPr="005F17FE">
        <w:rPr>
          <w:b/>
          <w:bCs/>
        </w:rPr>
        <w:t>Tercer</w:t>
      </w:r>
      <w:r w:rsidR="00262601" w:rsidRPr="005F17FE">
        <w:rPr>
          <w:b/>
          <w:bCs/>
        </w:rPr>
        <w:t>.</w:t>
      </w:r>
    </w:p>
    <w:p w14:paraId="67748FA0" w14:textId="7C4283F1" w:rsidR="0058300A" w:rsidRPr="005F17FE" w:rsidRDefault="00843C0F" w:rsidP="00FC2B45">
      <w:pPr>
        <w:pStyle w:val="NormalWeb"/>
        <w:spacing w:line="360" w:lineRule="auto"/>
        <w:jc w:val="both"/>
      </w:pPr>
      <w:r w:rsidRPr="005F17FE">
        <w:t xml:space="preserve">Contra la present Resolució, que posa fi a la via administrativa, podrà interposar-se potestativament, de conformitat amb els articles 123 i 124 de la Llei 39/2015, d'1 d'octubre, del Procediment Administratiu Comú de les Administracions Públiques, recurs de reposició davant el mateix òrgan que l'ha dictada, en el termini d'un mes a comptar des de l'endemà de la seua publicació en el Diari Oficial de la Generalitat Valenciana, o bé directament recurs contenciós administratiu davant la Sala del Contenciós- Administratiu del Tribunal Superior de Justícia de la Comunitat Valenciana, en el termini de dos mesos a comptar des de l'endemà de la seua publicació en el Diari Oficial de la Generalitat Valenciana, de conformitat amb el que es preveu en l'article 46 de la Llei 29/1998, de 13 de juliol, reguladora de la </w:t>
      </w:r>
      <w:proofErr w:type="spellStart"/>
      <w:r w:rsidR="0089516E" w:rsidRPr="005F17FE">
        <w:t>j</w:t>
      </w:r>
      <w:r w:rsidRPr="005F17FE">
        <w:t>urisdicció</w:t>
      </w:r>
      <w:proofErr w:type="spellEnd"/>
      <w:r w:rsidRPr="005F17FE">
        <w:t xml:space="preserve"> </w:t>
      </w:r>
      <w:r w:rsidR="0089516E" w:rsidRPr="005F17FE">
        <w:t>c</w:t>
      </w:r>
      <w:r w:rsidRPr="005F17FE">
        <w:t>ontencioso-administrativa</w:t>
      </w:r>
      <w:r w:rsidR="003D50C5" w:rsidRPr="005F17FE">
        <w:t>.</w:t>
      </w:r>
    </w:p>
    <w:p w14:paraId="7DB6CCF4" w14:textId="186443AF" w:rsidR="0058300A" w:rsidRPr="005F17FE" w:rsidRDefault="00262601" w:rsidP="00FC2B45">
      <w:pPr>
        <w:pStyle w:val="NormalWeb"/>
        <w:spacing w:line="360" w:lineRule="auto"/>
        <w:jc w:val="both"/>
      </w:pPr>
      <w:r w:rsidRPr="005F17FE">
        <w:t xml:space="preserve">València, </w:t>
      </w:r>
    </w:p>
    <w:p w14:paraId="3DCA40A7" w14:textId="2EC35BEA" w:rsidR="0058300A" w:rsidRPr="005F17FE" w:rsidRDefault="00262601" w:rsidP="00FC2B45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F17FE">
        <w:t>Nuria Montes de Die</w:t>
      </w:r>
      <w:r w:rsidRPr="005F17FE">
        <w:rPr>
          <w:rFonts w:ascii="Arial" w:hAnsi="Arial" w:cs="Arial"/>
          <w:sz w:val="20"/>
          <w:szCs w:val="20"/>
        </w:rPr>
        <w:t>go</w:t>
      </w:r>
    </w:p>
    <w:p w14:paraId="7BE3FF01" w14:textId="77777777" w:rsidR="006959A7" w:rsidRPr="005F17FE" w:rsidRDefault="006959A7" w:rsidP="006959A7">
      <w:pPr>
        <w:pStyle w:val="NormalWeb"/>
        <w:spacing w:line="360" w:lineRule="auto"/>
        <w:jc w:val="both"/>
      </w:pPr>
      <w:r w:rsidRPr="005F17FE">
        <w:t>La consellera d'Innovació, Indústria, Comerç i Turisme</w:t>
      </w:r>
    </w:p>
    <w:p w14:paraId="2EE7563C" w14:textId="77777777" w:rsidR="006959A7" w:rsidRPr="005F17FE" w:rsidRDefault="006959A7" w:rsidP="00FC2B45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6959A7" w:rsidRPr="005F17FE" w:rsidSect="006162FD">
      <w:headerReference w:type="default" r:id="rId7"/>
      <w:headerReference w:type="first" r:id="rId8"/>
      <w:pgSz w:w="11906" w:h="16838"/>
      <w:pgMar w:top="1843" w:right="1701" w:bottom="993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C632A" w14:textId="77777777" w:rsidR="00716147" w:rsidRDefault="00262601">
      <w:r>
        <w:separator/>
      </w:r>
    </w:p>
  </w:endnote>
  <w:endnote w:type="continuationSeparator" w:id="0">
    <w:p w14:paraId="5DED7C61" w14:textId="77777777" w:rsidR="00716147" w:rsidRDefault="0026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F1499" w14:textId="77777777" w:rsidR="00716147" w:rsidRDefault="00262601">
      <w:r>
        <w:separator/>
      </w:r>
    </w:p>
  </w:footnote>
  <w:footnote w:type="continuationSeparator" w:id="0">
    <w:p w14:paraId="21874855" w14:textId="77777777" w:rsidR="00716147" w:rsidRDefault="00262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B2C54" w14:textId="77777777" w:rsidR="0058300A" w:rsidRDefault="0058300A"/>
  <w:p w14:paraId="7330648F" w14:textId="77777777" w:rsidR="0058300A" w:rsidRDefault="00262601">
    <w:r>
      <w:rPr>
        <w:noProof/>
      </w:rPr>
      <w:drawing>
        <wp:anchor distT="0" distB="0" distL="0" distR="0" simplePos="0" relativeHeight="3" behindDoc="1" locked="0" layoutInCell="0" allowOverlap="1" wp14:anchorId="18EDA1BD" wp14:editId="6F62A081">
          <wp:simplePos x="0" y="0"/>
          <wp:positionH relativeFrom="page">
            <wp:posOffset>5436235</wp:posOffset>
          </wp:positionH>
          <wp:positionV relativeFrom="topMargin">
            <wp:posOffset>389255</wp:posOffset>
          </wp:positionV>
          <wp:extent cx="1773555" cy="774065"/>
          <wp:effectExtent l="0" t="0" r="0" b="0"/>
          <wp:wrapSquare wrapText="largest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3555" cy="774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28EBE2F" w14:textId="77777777" w:rsidR="0058300A" w:rsidRDefault="005830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C9C08" w14:textId="77777777" w:rsidR="0058300A" w:rsidRDefault="00262601">
    <w:r>
      <w:rPr>
        <w:noProof/>
      </w:rPr>
      <w:drawing>
        <wp:anchor distT="0" distB="0" distL="0" distR="0" simplePos="0" relativeHeight="5" behindDoc="1" locked="0" layoutInCell="1" allowOverlap="1" wp14:anchorId="35B474B1" wp14:editId="66ED7FA4">
          <wp:simplePos x="0" y="0"/>
          <wp:positionH relativeFrom="column">
            <wp:posOffset>-521335</wp:posOffset>
          </wp:positionH>
          <wp:positionV relativeFrom="paragraph">
            <wp:posOffset>-8255</wp:posOffset>
          </wp:positionV>
          <wp:extent cx="2390775" cy="1233805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1233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8AB766" w14:textId="77777777" w:rsidR="0058300A" w:rsidRDefault="0058300A"/>
  <w:p w14:paraId="6EAA8B62" w14:textId="3D791203" w:rsidR="0058300A" w:rsidRDefault="00262601">
    <w:pPr>
      <w:ind w:left="2880" w:hanging="45"/>
      <w:textAlignment w:val="baseline"/>
      <w:rPr>
        <w:rFonts w:ascii="Roboto" w:eastAsia="Calibri" w:hAnsi="Roboto" w:cs="Times New Roman"/>
        <w:b/>
        <w:color w:val="C00000"/>
        <w:sz w:val="16"/>
        <w:szCs w:val="16"/>
        <w:lang w:val="es-ES_tradnl" w:eastAsia="es-ES_tradnl" w:bidi="ar-SA"/>
      </w:rPr>
    </w:pPr>
    <w:r>
      <w:rPr>
        <w:rFonts w:ascii="Roboto" w:eastAsia="Calibri" w:hAnsi="Roboto" w:cs="Times New Roman"/>
        <w:b/>
        <w:color w:val="C00000"/>
        <w:sz w:val="16"/>
        <w:szCs w:val="16"/>
        <w:lang w:val="es-ES_tradnl" w:eastAsia="es-ES_tradnl" w:bidi="ar-SA"/>
      </w:rPr>
      <w:t>Direcció General d'Indústria</w:t>
    </w:r>
    <w:r>
      <w:rPr>
        <w:rFonts w:ascii="Roboto" w:eastAsia="Calibri" w:hAnsi="Roboto" w:cs="Times New Roman"/>
        <w:b/>
        <w:color w:val="C00000"/>
        <w:sz w:val="16"/>
        <w:szCs w:val="16"/>
        <w:lang w:val="es-ES_tradnl" w:eastAsia="es-ES_tradnl" w:bidi="ar-SA"/>
      </w:rPr>
      <w:tab/>
    </w:r>
    <w:r>
      <w:rPr>
        <w:rFonts w:ascii="Roboto" w:eastAsia="Calibri" w:hAnsi="Roboto" w:cs="Times New Roman"/>
        <w:b/>
        <w:color w:val="C00000"/>
        <w:sz w:val="16"/>
        <w:szCs w:val="16"/>
        <w:lang w:val="es-ES_tradnl" w:eastAsia="es-ES_tradnl" w:bidi="ar-SA"/>
      </w:rPr>
      <w:tab/>
    </w:r>
    <w:r>
      <w:rPr>
        <w:rFonts w:ascii="Roboto" w:eastAsia="Calibri" w:hAnsi="Roboto" w:cs="Times New Roman"/>
        <w:b/>
        <w:color w:val="C00000"/>
        <w:sz w:val="16"/>
        <w:szCs w:val="16"/>
        <w:lang w:val="es-ES_tradnl" w:eastAsia="es-ES_tradnl" w:bidi="ar-SA"/>
      </w:rPr>
      <w:tab/>
    </w:r>
    <w:r>
      <w:rPr>
        <w:rFonts w:ascii="Roboto" w:eastAsia="Calibri" w:hAnsi="Roboto" w:cs="Times New Roman"/>
        <w:b/>
        <w:color w:val="C00000"/>
        <w:sz w:val="16"/>
        <w:szCs w:val="16"/>
        <w:lang w:val="es-ES_tradnl" w:eastAsia="es-ES_tradnl" w:bidi="ar-SA"/>
      </w:rPr>
      <w:tab/>
    </w:r>
  </w:p>
  <w:p w14:paraId="1FB22BCF" w14:textId="77777777" w:rsidR="0058300A" w:rsidRDefault="0058300A">
    <w:pPr>
      <w:ind w:left="1985"/>
      <w:textAlignment w:val="baseline"/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</w:pPr>
  </w:p>
  <w:p w14:paraId="11476BC2" w14:textId="77777777" w:rsidR="0058300A" w:rsidRDefault="00262601">
    <w:pPr>
      <w:ind w:left="2880" w:hanging="45"/>
      <w:textAlignment w:val="baseline"/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</w:pPr>
    <w:r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  <w:t>Ciutat Administrativa 9 d'Octubre , Torre 2</w:t>
    </w:r>
  </w:p>
  <w:p w14:paraId="7BFDB6DB" w14:textId="65216A6A" w:rsidR="0058300A" w:rsidRDefault="00262601">
    <w:pPr>
      <w:ind w:left="2880" w:hanging="45"/>
      <w:textAlignment w:val="baseline"/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</w:pPr>
    <w:r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  <w:t>C</w:t>
    </w:r>
    <w:r w:rsidR="00DE5D16"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  <w:t>/</w:t>
    </w:r>
    <w:r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  <w:t xml:space="preserve"> </w:t>
    </w:r>
    <w:proofErr w:type="spellStart"/>
    <w:r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  <w:t>Democràcia</w:t>
    </w:r>
    <w:proofErr w:type="spellEnd"/>
    <w:r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  <w:t>, 77 · 46018 València</w:t>
    </w:r>
  </w:p>
  <w:p w14:paraId="4F5CF767" w14:textId="77777777" w:rsidR="0058300A" w:rsidRDefault="00262601">
    <w:pPr>
      <w:ind w:left="2880" w:hanging="45"/>
      <w:textAlignment w:val="baseline"/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</w:pPr>
    <w:r>
      <w:rPr>
        <w:rFonts w:ascii="Roboto" w:eastAsia="Calibri" w:hAnsi="Roboto" w:cs="Times New Roman"/>
        <w:color w:val="C00000"/>
        <w:sz w:val="16"/>
        <w:szCs w:val="16"/>
        <w:lang w:val="es-ES_tradnl" w:eastAsia="es-ES_tradnl" w:bidi="ar-SA"/>
      </w:rPr>
      <w:t>012 – 963 866 000 - www.gva.es</w:t>
    </w:r>
  </w:p>
  <w:p w14:paraId="3C8C1065" w14:textId="77777777" w:rsidR="0058300A" w:rsidRDefault="005830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D46CC"/>
    <w:multiLevelType w:val="multilevel"/>
    <w:tmpl w:val="9FD2A9E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3C26F42"/>
    <w:multiLevelType w:val="hybridMultilevel"/>
    <w:tmpl w:val="4A6447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556667">
    <w:abstractNumId w:val="0"/>
  </w:num>
  <w:num w:numId="2" w16cid:durableId="1588270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0A"/>
    <w:rsid w:val="000D54A8"/>
    <w:rsid w:val="00130640"/>
    <w:rsid w:val="00142DAC"/>
    <w:rsid w:val="00156264"/>
    <w:rsid w:val="00262601"/>
    <w:rsid w:val="002877A2"/>
    <w:rsid w:val="003B343D"/>
    <w:rsid w:val="003D50C5"/>
    <w:rsid w:val="004D7242"/>
    <w:rsid w:val="0058300A"/>
    <w:rsid w:val="005E6487"/>
    <w:rsid w:val="005F17FE"/>
    <w:rsid w:val="006162FD"/>
    <w:rsid w:val="00654791"/>
    <w:rsid w:val="0067641B"/>
    <w:rsid w:val="006959A7"/>
    <w:rsid w:val="006D47E3"/>
    <w:rsid w:val="006F64D7"/>
    <w:rsid w:val="00716147"/>
    <w:rsid w:val="00782F09"/>
    <w:rsid w:val="00786C85"/>
    <w:rsid w:val="007F6170"/>
    <w:rsid w:val="00843C0F"/>
    <w:rsid w:val="0089516E"/>
    <w:rsid w:val="008F58DC"/>
    <w:rsid w:val="009066AA"/>
    <w:rsid w:val="00A30CDC"/>
    <w:rsid w:val="00A56DBE"/>
    <w:rsid w:val="00A816C4"/>
    <w:rsid w:val="00A85508"/>
    <w:rsid w:val="00AF4D74"/>
    <w:rsid w:val="00B122FF"/>
    <w:rsid w:val="00BF384A"/>
    <w:rsid w:val="00C13B27"/>
    <w:rsid w:val="00C95F9C"/>
    <w:rsid w:val="00D11D7A"/>
    <w:rsid w:val="00D4149C"/>
    <w:rsid w:val="00DE5D16"/>
    <w:rsid w:val="00E139C1"/>
    <w:rsid w:val="00E16F14"/>
    <w:rsid w:val="00E216A5"/>
    <w:rsid w:val="00E6223F"/>
    <w:rsid w:val="00E639CD"/>
    <w:rsid w:val="00EC793A"/>
    <w:rsid w:val="00F03DF5"/>
    <w:rsid w:val="00F16A50"/>
    <w:rsid w:val="00F16BA6"/>
    <w:rsid w:val="00F33BA7"/>
    <w:rsid w:val="00F82D13"/>
    <w:rsid w:val="00F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531F3"/>
  <w15:docId w15:val="{021D1942-5F14-4030-B494-00D1D3F7D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567"/>
    <w:rPr>
      <w:rFonts w:ascii="Times New Roman" w:eastAsia="SimSun" w:hAnsi="Times New Roman" w:cs="Mangal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2356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23567"/>
  </w:style>
  <w:style w:type="character" w:styleId="Textoennegrita">
    <w:name w:val="Strong"/>
    <w:basedOn w:val="Fuentedeprrafopredeter"/>
    <w:uiPriority w:val="22"/>
    <w:qFormat/>
    <w:rsid w:val="00123567"/>
    <w:rPr>
      <w:b/>
      <w:bCs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235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Piedepgina">
    <w:name w:val="footer"/>
    <w:basedOn w:val="Normal"/>
    <w:link w:val="PiedepginaCar"/>
    <w:uiPriority w:val="99"/>
    <w:unhideWhenUsed/>
    <w:rsid w:val="001235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qFormat/>
    <w:rsid w:val="00123567"/>
    <w:rPr>
      <w:rFonts w:eastAsia="Times New Roman" w:cs="Times New Roman"/>
      <w:lang w:bidi="ar-SA"/>
    </w:rPr>
  </w:style>
  <w:style w:type="character" w:customStyle="1" w:styleId="ui-provider">
    <w:name w:val="ui-provider"/>
    <w:basedOn w:val="Fuentedeprrafopredeter"/>
    <w:rsid w:val="006D47E3"/>
  </w:style>
  <w:style w:type="character" w:customStyle="1" w:styleId="Destaquemayor">
    <w:name w:val="Destaque mayor"/>
    <w:qFormat/>
    <w:rsid w:val="006F64D7"/>
    <w:rPr>
      <w:b/>
      <w:bCs/>
    </w:rPr>
  </w:style>
  <w:style w:type="paragraph" w:styleId="Prrafodelista">
    <w:name w:val="List Paragraph"/>
    <w:basedOn w:val="Normal"/>
    <w:uiPriority w:val="34"/>
    <w:qFormat/>
    <w:rsid w:val="006F64D7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SIMARRO PARREÑO, ROCIO</dc:creator>
  <dc:description/>
  <cp:lastModifiedBy>VICENTE GRAU, ALEXIA</cp:lastModifiedBy>
  <cp:revision>3</cp:revision>
  <cp:lastPrinted>2024-10-16T10:36:00Z</cp:lastPrinted>
  <dcterms:created xsi:type="dcterms:W3CDTF">2024-10-16T11:06:00Z</dcterms:created>
  <dcterms:modified xsi:type="dcterms:W3CDTF">2024-10-16T11:08:00Z</dcterms:modified>
  <dc:language>es-ES</dc:language>
</cp:coreProperties>
</file>