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97ACA6" w14:textId="46108FEE" w:rsidR="00C5195E" w:rsidRPr="00B5298C" w:rsidRDefault="00C32D93" w:rsidP="00982884">
      <w:pPr>
        <w:widowControl w:val="0"/>
        <w:overflowPunct w:val="0"/>
        <w:spacing w:after="0" w:line="252" w:lineRule="auto"/>
        <w:jc w:val="both"/>
        <w:rPr>
          <w:rFonts w:ascii="Arial" w:hAnsi="Arial" w:cs="Arial"/>
          <w:b/>
        </w:rPr>
      </w:pPr>
      <w:bookmarkStart w:id="0" w:name="_GoBack"/>
      <w:r w:rsidRPr="001074F4">
        <w:rPr>
          <w:rFonts w:ascii="Arial" w:eastAsia="Times New Roman" w:hAnsi="Arial" w:cs="Arial"/>
          <w:b/>
          <w:kern w:val="2"/>
          <w:lang w:eastAsia="es-ES"/>
        </w:rPr>
        <w:t>CONVENIO DE COLABORACIÓN ENTRE EL GOBIERNO DE ARAGÓN Y EL CONSEJO ARAGONÉS DE CÁMARAS OFICIALES DE COMERCIO, INDUSTRIA Y SERVICIOS</w:t>
      </w:r>
      <w:r w:rsidR="005A00EF" w:rsidRPr="001074F4">
        <w:rPr>
          <w:rFonts w:ascii="Arial" w:eastAsia="Times New Roman" w:hAnsi="Arial" w:cs="Arial"/>
          <w:b/>
          <w:kern w:val="2"/>
          <w:lang w:eastAsia="es-ES"/>
        </w:rPr>
        <w:t xml:space="preserve">, </w:t>
      </w:r>
      <w:r w:rsidR="001074F4">
        <w:rPr>
          <w:rFonts w:ascii="Arial" w:eastAsia="Times New Roman" w:hAnsi="Arial" w:cs="Arial"/>
          <w:b/>
          <w:kern w:val="2"/>
          <w:lang w:eastAsia="es-ES"/>
        </w:rPr>
        <w:t>COMO ENTIDAD COLABORADORA</w:t>
      </w:r>
      <w:r w:rsidR="005A00EF" w:rsidRPr="00B5298C">
        <w:rPr>
          <w:rFonts w:ascii="Arial" w:eastAsia="Times New Roman" w:hAnsi="Arial" w:cs="Arial"/>
          <w:b/>
          <w:kern w:val="2"/>
          <w:lang w:eastAsia="es-ES"/>
        </w:rPr>
        <w:t xml:space="preserve"> PARA L</w:t>
      </w:r>
      <w:r w:rsidRPr="00B5298C">
        <w:rPr>
          <w:rFonts w:ascii="Arial" w:eastAsia="Times New Roman" w:hAnsi="Arial" w:cs="Arial"/>
          <w:b/>
          <w:kern w:val="2"/>
          <w:lang w:eastAsia="es-ES"/>
        </w:rPr>
        <w:t xml:space="preserve">A </w:t>
      </w:r>
      <w:r w:rsidR="00DD55A4" w:rsidRPr="00B5298C">
        <w:rPr>
          <w:rFonts w:ascii="Arial" w:eastAsia="Times New Roman" w:hAnsi="Arial" w:cs="Arial"/>
          <w:b/>
          <w:kern w:val="2"/>
          <w:lang w:eastAsia="es-ES"/>
        </w:rPr>
        <w:t xml:space="preserve">GESTIÓN E IMPLANTACIÓN </w:t>
      </w:r>
      <w:r w:rsidRPr="00B5298C">
        <w:rPr>
          <w:rFonts w:ascii="Arial" w:eastAsia="Times New Roman" w:hAnsi="Arial" w:cs="Arial"/>
          <w:b/>
          <w:kern w:val="2"/>
          <w:lang w:eastAsia="es-ES"/>
        </w:rPr>
        <w:t>DEL</w:t>
      </w:r>
      <w:r w:rsidRPr="00B5298C">
        <w:rPr>
          <w:rFonts w:ascii="Arial" w:hAnsi="Arial" w:cs="Arial"/>
          <w:b/>
        </w:rPr>
        <w:t xml:space="preserve"> PROGRAMA DE FORMACIÓN EN COMPETENCIAS DIGITALES EN TURISMO</w:t>
      </w:r>
      <w:r w:rsidRPr="00B5298C">
        <w:rPr>
          <w:rFonts w:ascii="Arial" w:eastAsia="Times New Roman" w:hAnsi="Arial" w:cs="Arial"/>
          <w:b/>
          <w:kern w:val="2"/>
          <w:lang w:eastAsia="es-ES"/>
        </w:rPr>
        <w:t xml:space="preserve"> DEL PLAN DE FORMACIÓN EN COMPETENCIAS DIGITALES DEL SECTOR TURÍSTICO 2024</w:t>
      </w:r>
      <w:r w:rsidRPr="00B5298C">
        <w:rPr>
          <w:rFonts w:ascii="Arial" w:hAnsi="Arial" w:cs="Arial"/>
          <w:b/>
        </w:rPr>
        <w:t>, FINANCIADO POR FONDOS DE LA UNIÓN EUROPEA-NEXT GENERATION EU</w:t>
      </w:r>
    </w:p>
    <w:bookmarkEnd w:id="0"/>
    <w:p w14:paraId="07C751DF" w14:textId="77777777" w:rsidR="00C5195E" w:rsidRPr="007508AE" w:rsidRDefault="00C5195E" w:rsidP="00982884">
      <w:pPr>
        <w:spacing w:line="252" w:lineRule="auto"/>
        <w:ind w:right="-1"/>
        <w:jc w:val="both"/>
        <w:rPr>
          <w:rFonts w:ascii="Arial" w:hAnsi="Arial" w:cs="Arial"/>
        </w:rPr>
      </w:pPr>
    </w:p>
    <w:p w14:paraId="049C8B44" w14:textId="7212EDC0" w:rsidR="00C5195E" w:rsidRPr="007508AE" w:rsidRDefault="00A90B87" w:rsidP="00982884">
      <w:pPr>
        <w:spacing w:line="252" w:lineRule="auto"/>
        <w:jc w:val="center"/>
        <w:rPr>
          <w:rFonts w:ascii="Arial" w:hAnsi="Arial" w:cs="Arial"/>
        </w:rPr>
      </w:pPr>
      <w:r w:rsidRPr="007508AE">
        <w:rPr>
          <w:rFonts w:ascii="Arial" w:hAnsi="Arial" w:cs="Arial"/>
        </w:rPr>
        <w:t>INTERVIENEN</w:t>
      </w:r>
    </w:p>
    <w:p w14:paraId="04976C79" w14:textId="4857926A" w:rsidR="00C5195E" w:rsidRPr="007508AE" w:rsidRDefault="00F76702" w:rsidP="00CE44D4">
      <w:pPr>
        <w:spacing w:line="252" w:lineRule="auto"/>
        <w:jc w:val="both"/>
        <w:rPr>
          <w:rFonts w:ascii="Arial" w:hAnsi="Arial" w:cs="Arial"/>
          <w:kern w:val="2"/>
        </w:rPr>
      </w:pPr>
      <w:r w:rsidRPr="007508AE">
        <w:rPr>
          <w:rFonts w:ascii="Arial" w:hAnsi="Arial" w:cs="Arial"/>
        </w:rPr>
        <w:t xml:space="preserve">Por parte del Gobierno de Aragón, </w:t>
      </w:r>
      <w:r w:rsidR="00ED4A50" w:rsidRPr="007508AE">
        <w:rPr>
          <w:rFonts w:ascii="Arial" w:hAnsi="Arial" w:cs="Arial"/>
        </w:rPr>
        <w:t>D. Manuel Blasco Marqués</w:t>
      </w:r>
      <w:r w:rsidR="009C73FB" w:rsidRPr="007508AE">
        <w:rPr>
          <w:rFonts w:ascii="Arial" w:hAnsi="Arial" w:cs="Arial"/>
        </w:rPr>
        <w:t xml:space="preserve"> </w:t>
      </w:r>
      <w:r w:rsidRPr="007508AE">
        <w:rPr>
          <w:rFonts w:ascii="Arial" w:hAnsi="Arial" w:cs="Arial"/>
        </w:rPr>
        <w:t>Consejero de</w:t>
      </w:r>
      <w:r w:rsidRPr="007508AE">
        <w:rPr>
          <w:rFonts w:ascii="Arial" w:hAnsi="Arial" w:cs="Arial"/>
          <w:kern w:val="2"/>
        </w:rPr>
        <w:t xml:space="preserve">l Departamento </w:t>
      </w:r>
      <w:r w:rsidR="00B84664" w:rsidRPr="007508AE">
        <w:rPr>
          <w:rFonts w:ascii="Arial" w:hAnsi="Arial" w:cs="Arial"/>
          <w:kern w:val="2"/>
        </w:rPr>
        <w:t>Medio Ambiente y Turismo</w:t>
      </w:r>
      <w:r w:rsidRPr="007508AE">
        <w:rPr>
          <w:rFonts w:ascii="Arial" w:hAnsi="Arial" w:cs="Arial"/>
          <w:kern w:val="2"/>
        </w:rPr>
        <w:t xml:space="preserve">, en virtud de Decreto </w:t>
      </w:r>
      <w:r w:rsidRPr="007508AE">
        <w:rPr>
          <w:rFonts w:ascii="Arial" w:hAnsi="Arial" w:cs="Arial"/>
          <w:bCs/>
          <w:kern w:val="2"/>
        </w:rPr>
        <w:t xml:space="preserve">de </w:t>
      </w:r>
      <w:r w:rsidR="00CE21EB">
        <w:rPr>
          <w:rFonts w:ascii="Arial" w:hAnsi="Arial" w:cs="Arial"/>
          <w:bCs/>
          <w:kern w:val="2"/>
        </w:rPr>
        <w:t>12</w:t>
      </w:r>
      <w:r w:rsidR="00B84664" w:rsidRPr="007508AE">
        <w:rPr>
          <w:rFonts w:ascii="Arial" w:hAnsi="Arial" w:cs="Arial"/>
          <w:bCs/>
          <w:kern w:val="2"/>
        </w:rPr>
        <w:t xml:space="preserve"> </w:t>
      </w:r>
      <w:r w:rsidR="00CE21EB">
        <w:rPr>
          <w:rFonts w:ascii="Arial" w:hAnsi="Arial" w:cs="Arial"/>
          <w:bCs/>
          <w:kern w:val="2"/>
        </w:rPr>
        <w:t>de julio</w:t>
      </w:r>
      <w:r w:rsidRPr="007508AE">
        <w:rPr>
          <w:rFonts w:ascii="Arial" w:hAnsi="Arial" w:cs="Arial"/>
          <w:bCs/>
          <w:kern w:val="2"/>
        </w:rPr>
        <w:t xml:space="preserve"> de 20</w:t>
      </w:r>
      <w:r w:rsidR="00CE21EB">
        <w:rPr>
          <w:rFonts w:ascii="Arial" w:hAnsi="Arial" w:cs="Arial"/>
          <w:bCs/>
          <w:kern w:val="2"/>
        </w:rPr>
        <w:t>24</w:t>
      </w:r>
      <w:r w:rsidRPr="007508AE">
        <w:rPr>
          <w:rFonts w:ascii="Arial" w:hAnsi="Arial" w:cs="Arial"/>
          <w:bCs/>
          <w:kern w:val="2"/>
        </w:rPr>
        <w:t xml:space="preserve">, </w:t>
      </w:r>
      <w:r w:rsidRPr="007508AE">
        <w:rPr>
          <w:rFonts w:ascii="Arial" w:hAnsi="Arial" w:cs="Arial"/>
          <w:kern w:val="2"/>
        </w:rPr>
        <w:t>del Presiden</w:t>
      </w:r>
      <w:r w:rsidR="00B84664" w:rsidRPr="007508AE">
        <w:rPr>
          <w:rFonts w:ascii="Arial" w:hAnsi="Arial" w:cs="Arial"/>
          <w:kern w:val="2"/>
        </w:rPr>
        <w:t>te</w:t>
      </w:r>
      <w:r w:rsidRPr="007508AE">
        <w:rPr>
          <w:rFonts w:ascii="Arial" w:hAnsi="Arial" w:cs="Arial"/>
          <w:kern w:val="2"/>
        </w:rPr>
        <w:t xml:space="preserve"> del Gobierno de Aragón, y facultado para la firma de este convenio por Acuerdo del Gobierno de Aragón de fecha </w:t>
      </w:r>
      <w:proofErr w:type="gramStart"/>
      <w:r w:rsidR="0065599D" w:rsidRPr="007508AE">
        <w:rPr>
          <w:rFonts w:ascii="Arial" w:hAnsi="Arial" w:cs="Arial"/>
          <w:kern w:val="2"/>
        </w:rPr>
        <w:t>…….</w:t>
      </w:r>
      <w:proofErr w:type="gramEnd"/>
      <w:r w:rsidR="0065599D" w:rsidRPr="007508AE">
        <w:rPr>
          <w:rFonts w:ascii="Arial" w:hAnsi="Arial" w:cs="Arial"/>
          <w:kern w:val="2"/>
        </w:rPr>
        <w:t>.</w:t>
      </w:r>
    </w:p>
    <w:p w14:paraId="1967C76A" w14:textId="216E43ED" w:rsidR="004D33B6" w:rsidRPr="00B5298C" w:rsidRDefault="00F76702" w:rsidP="00982884">
      <w:pPr>
        <w:spacing w:line="252" w:lineRule="auto"/>
        <w:jc w:val="both"/>
        <w:rPr>
          <w:rFonts w:ascii="Arial" w:hAnsi="Arial" w:cs="Arial"/>
        </w:rPr>
      </w:pPr>
      <w:r w:rsidRPr="00B5298C">
        <w:rPr>
          <w:rFonts w:ascii="Arial" w:hAnsi="Arial" w:cs="Arial"/>
        </w:rPr>
        <w:t xml:space="preserve">Por parte del </w:t>
      </w:r>
      <w:r w:rsidR="00F247F3" w:rsidRPr="00B5298C">
        <w:rPr>
          <w:rFonts w:ascii="Arial" w:hAnsi="Arial" w:cs="Arial"/>
        </w:rPr>
        <w:t>Consejo Aragonés de Cámaras</w:t>
      </w:r>
      <w:r w:rsidR="005A00EF" w:rsidRPr="00B5298C">
        <w:rPr>
          <w:rFonts w:ascii="Arial" w:hAnsi="Arial" w:cs="Arial"/>
        </w:rPr>
        <w:t xml:space="preserve"> Oficiales de Comercio, Industria y Servicios, D.</w:t>
      </w:r>
      <w:r w:rsidR="009969F8" w:rsidRPr="00B5298C">
        <w:rPr>
          <w:rFonts w:ascii="Arial" w:hAnsi="Arial" w:cs="Arial"/>
        </w:rPr>
        <w:t xml:space="preserve"> </w:t>
      </w:r>
      <w:r w:rsidRPr="00B5298C">
        <w:rPr>
          <w:rFonts w:ascii="Arial" w:hAnsi="Arial" w:cs="Arial"/>
        </w:rPr>
        <w:t xml:space="preserve"> </w:t>
      </w:r>
      <w:r w:rsidR="004D33B6" w:rsidRPr="00B5298C">
        <w:rPr>
          <w:rFonts w:ascii="Arial" w:hAnsi="Arial" w:cs="Arial"/>
        </w:rPr>
        <w:t xml:space="preserve">Manuel Rodríguez </w:t>
      </w:r>
      <w:proofErr w:type="gramStart"/>
      <w:r w:rsidR="004D33B6" w:rsidRPr="00B5298C">
        <w:rPr>
          <w:rFonts w:ascii="Arial" w:hAnsi="Arial" w:cs="Arial"/>
        </w:rPr>
        <w:t>Chesa….</w:t>
      </w:r>
      <w:proofErr w:type="gramEnd"/>
      <w:r w:rsidR="004D33B6" w:rsidRPr="00B5298C">
        <w:rPr>
          <w:rFonts w:ascii="Arial" w:hAnsi="Arial" w:cs="Arial"/>
        </w:rPr>
        <w:t xml:space="preserve">. </w:t>
      </w:r>
    </w:p>
    <w:p w14:paraId="506B631E" w14:textId="77777777" w:rsidR="004D33B6" w:rsidRPr="00B5298C" w:rsidRDefault="004D33B6" w:rsidP="00982884">
      <w:pPr>
        <w:spacing w:line="252" w:lineRule="auto"/>
        <w:jc w:val="both"/>
        <w:rPr>
          <w:rFonts w:ascii="Arial" w:hAnsi="Arial" w:cs="Arial"/>
        </w:rPr>
      </w:pPr>
      <w:r w:rsidRPr="00B5298C">
        <w:rPr>
          <w:rFonts w:ascii="Arial" w:hAnsi="Arial" w:cs="Arial"/>
        </w:rPr>
        <w:t>Por parte de la C</w:t>
      </w:r>
      <w:r w:rsidR="004252CB" w:rsidRPr="00B5298C">
        <w:rPr>
          <w:rFonts w:ascii="Arial" w:hAnsi="Arial" w:cs="Arial"/>
        </w:rPr>
        <w:t xml:space="preserve">ámara Oficial de Comercio, Industria y Servicios de Huesca, </w:t>
      </w:r>
      <w:r w:rsidRPr="00B5298C">
        <w:rPr>
          <w:rFonts w:ascii="Arial" w:hAnsi="Arial" w:cs="Arial"/>
        </w:rPr>
        <w:t xml:space="preserve">Dª. Celia </w:t>
      </w:r>
      <w:proofErr w:type="spellStart"/>
      <w:r w:rsidRPr="00B5298C">
        <w:rPr>
          <w:rFonts w:ascii="Arial" w:hAnsi="Arial" w:cs="Arial"/>
        </w:rPr>
        <w:t>Elfau</w:t>
      </w:r>
      <w:proofErr w:type="spellEnd"/>
      <w:r w:rsidRPr="00B5298C">
        <w:rPr>
          <w:rFonts w:ascii="Arial" w:hAnsi="Arial" w:cs="Arial"/>
        </w:rPr>
        <w:t xml:space="preserve"> </w:t>
      </w:r>
      <w:proofErr w:type="spellStart"/>
      <w:r w:rsidRPr="00B5298C">
        <w:rPr>
          <w:rFonts w:ascii="Arial" w:hAnsi="Arial" w:cs="Arial"/>
        </w:rPr>
        <w:t>Usón</w:t>
      </w:r>
      <w:proofErr w:type="spellEnd"/>
      <w:r w:rsidRPr="00B5298C">
        <w:rPr>
          <w:rFonts w:ascii="Arial" w:hAnsi="Arial" w:cs="Arial"/>
        </w:rPr>
        <w:t>………</w:t>
      </w:r>
    </w:p>
    <w:p w14:paraId="2CC41D33" w14:textId="7463AEB8" w:rsidR="004D33B6" w:rsidRPr="00B5298C" w:rsidRDefault="004D33B6" w:rsidP="00982884">
      <w:pPr>
        <w:spacing w:line="252" w:lineRule="auto"/>
        <w:jc w:val="both"/>
        <w:rPr>
          <w:rFonts w:ascii="Arial" w:hAnsi="Arial" w:cs="Arial"/>
        </w:rPr>
      </w:pPr>
      <w:r w:rsidRPr="00B5298C">
        <w:rPr>
          <w:rFonts w:ascii="Arial" w:hAnsi="Arial" w:cs="Arial"/>
        </w:rPr>
        <w:t xml:space="preserve">Por parte de la Cámara </w:t>
      </w:r>
      <w:r w:rsidR="004252CB" w:rsidRPr="00B5298C">
        <w:rPr>
          <w:rFonts w:ascii="Arial" w:hAnsi="Arial" w:cs="Arial"/>
        </w:rPr>
        <w:t>Oficial de Comerc</w:t>
      </w:r>
      <w:r w:rsidR="00CE0C5F">
        <w:rPr>
          <w:rFonts w:ascii="Arial" w:hAnsi="Arial" w:cs="Arial"/>
        </w:rPr>
        <w:t>io, Industria y Servicios de Te</w:t>
      </w:r>
      <w:r w:rsidR="004252CB" w:rsidRPr="00B5298C">
        <w:rPr>
          <w:rFonts w:ascii="Arial" w:hAnsi="Arial" w:cs="Arial"/>
        </w:rPr>
        <w:t>r</w:t>
      </w:r>
      <w:r w:rsidR="00CE0C5F">
        <w:rPr>
          <w:rFonts w:ascii="Arial" w:hAnsi="Arial" w:cs="Arial"/>
        </w:rPr>
        <w:t>u</w:t>
      </w:r>
      <w:r w:rsidR="004252CB" w:rsidRPr="00B5298C">
        <w:rPr>
          <w:rFonts w:ascii="Arial" w:hAnsi="Arial" w:cs="Arial"/>
        </w:rPr>
        <w:t>el</w:t>
      </w:r>
      <w:r w:rsidRPr="00B5298C">
        <w:rPr>
          <w:rFonts w:ascii="Arial" w:hAnsi="Arial" w:cs="Arial"/>
        </w:rPr>
        <w:t xml:space="preserve">, D. Antonio Santa Isabel </w:t>
      </w:r>
      <w:proofErr w:type="gramStart"/>
      <w:r w:rsidRPr="00B5298C">
        <w:rPr>
          <w:rFonts w:ascii="Arial" w:hAnsi="Arial" w:cs="Arial"/>
        </w:rPr>
        <w:t>Llanos….</w:t>
      </w:r>
      <w:proofErr w:type="gramEnd"/>
      <w:r w:rsidRPr="00B5298C">
        <w:rPr>
          <w:rFonts w:ascii="Arial" w:hAnsi="Arial" w:cs="Arial"/>
        </w:rPr>
        <w:t xml:space="preserve">. </w:t>
      </w:r>
    </w:p>
    <w:p w14:paraId="4E82051F" w14:textId="77777777" w:rsidR="004D33B6" w:rsidRPr="00B5298C" w:rsidRDefault="004252CB" w:rsidP="00982884">
      <w:pPr>
        <w:spacing w:line="252" w:lineRule="auto"/>
        <w:jc w:val="both"/>
        <w:rPr>
          <w:rFonts w:ascii="Arial" w:hAnsi="Arial" w:cs="Arial"/>
        </w:rPr>
      </w:pPr>
      <w:r w:rsidRPr="00B5298C">
        <w:rPr>
          <w:rFonts w:ascii="Arial" w:hAnsi="Arial" w:cs="Arial"/>
        </w:rPr>
        <w:t xml:space="preserve">y </w:t>
      </w:r>
      <w:r w:rsidR="004D33B6" w:rsidRPr="00B5298C">
        <w:rPr>
          <w:rFonts w:ascii="Arial" w:hAnsi="Arial" w:cs="Arial"/>
        </w:rPr>
        <w:t xml:space="preserve">por parte </w:t>
      </w:r>
      <w:r w:rsidRPr="00B5298C">
        <w:rPr>
          <w:rFonts w:ascii="Arial" w:hAnsi="Arial" w:cs="Arial"/>
        </w:rPr>
        <w:t>de la Cámara Oficial de Comercio, Industria y Servicios de Zaragoza</w:t>
      </w:r>
      <w:r w:rsidR="004D33B6" w:rsidRPr="00B5298C">
        <w:rPr>
          <w:rFonts w:ascii="Arial" w:hAnsi="Arial" w:cs="Arial"/>
        </w:rPr>
        <w:t>, D. Jorge Villarroya</w:t>
      </w:r>
      <w:r w:rsidR="004D33B6" w:rsidRPr="00B5298C">
        <w:t xml:space="preserve"> </w:t>
      </w:r>
      <w:proofErr w:type="spellStart"/>
      <w:r w:rsidR="004D33B6" w:rsidRPr="00B5298C">
        <w:rPr>
          <w:rFonts w:ascii="Arial" w:hAnsi="Arial" w:cs="Arial"/>
        </w:rPr>
        <w:t>Greschuhna</w:t>
      </w:r>
      <w:proofErr w:type="spellEnd"/>
      <w:proofErr w:type="gramStart"/>
      <w:r w:rsidR="004D33B6" w:rsidRPr="00B5298C">
        <w:rPr>
          <w:rFonts w:ascii="Arial" w:hAnsi="Arial" w:cs="Arial"/>
        </w:rPr>
        <w:t>…….</w:t>
      </w:r>
      <w:proofErr w:type="gramEnd"/>
      <w:r w:rsidR="004D33B6" w:rsidRPr="00B5298C">
        <w:rPr>
          <w:rFonts w:ascii="Arial" w:hAnsi="Arial" w:cs="Arial"/>
        </w:rPr>
        <w:t>.</w:t>
      </w:r>
    </w:p>
    <w:p w14:paraId="327EF4A5" w14:textId="77777777" w:rsidR="00C5195E" w:rsidRPr="007508AE" w:rsidRDefault="00C5195E" w:rsidP="00982884">
      <w:pPr>
        <w:spacing w:after="0" w:line="252" w:lineRule="auto"/>
        <w:ind w:left="284"/>
        <w:jc w:val="both"/>
        <w:rPr>
          <w:rFonts w:ascii="Arial" w:hAnsi="Arial" w:cs="Arial"/>
          <w:color w:val="000000" w:themeColor="text1"/>
        </w:rPr>
      </w:pPr>
    </w:p>
    <w:p w14:paraId="4B7C1B02" w14:textId="77777777" w:rsidR="00C5195E" w:rsidRPr="007508AE" w:rsidRDefault="00F76702" w:rsidP="00982884">
      <w:pPr>
        <w:spacing w:line="252" w:lineRule="auto"/>
        <w:ind w:left="284"/>
        <w:jc w:val="center"/>
        <w:rPr>
          <w:rFonts w:ascii="Arial" w:hAnsi="Arial" w:cs="Arial"/>
          <w:bCs/>
          <w:color w:val="000000" w:themeColor="text1"/>
        </w:rPr>
      </w:pPr>
      <w:r w:rsidRPr="007508AE">
        <w:rPr>
          <w:rFonts w:ascii="Arial" w:hAnsi="Arial" w:cs="Arial"/>
          <w:bCs/>
          <w:color w:val="000000" w:themeColor="text1"/>
        </w:rPr>
        <w:t>EXPONEN</w:t>
      </w:r>
    </w:p>
    <w:p w14:paraId="6C242AE3" w14:textId="77777777" w:rsidR="00C5195E" w:rsidRPr="007508AE" w:rsidRDefault="00F76702" w:rsidP="008B6FC4">
      <w:pPr>
        <w:tabs>
          <w:tab w:val="left" w:pos="284"/>
          <w:tab w:val="left" w:pos="851"/>
        </w:tabs>
        <w:spacing w:line="252" w:lineRule="auto"/>
        <w:jc w:val="both"/>
        <w:rPr>
          <w:rFonts w:ascii="Arial" w:hAnsi="Arial" w:cs="Arial"/>
          <w:color w:val="000000" w:themeColor="text1"/>
        </w:rPr>
      </w:pPr>
      <w:r w:rsidRPr="007508AE">
        <w:rPr>
          <w:rFonts w:ascii="Arial" w:hAnsi="Arial" w:cs="Arial"/>
          <w:color w:val="000000" w:themeColor="text1"/>
        </w:rPr>
        <w:tab/>
        <w:t>I. El 21 de julio de 2020, el Consejo Europeo adoptó las Conclusiones sobre el Plan de Recuperación y el marco financiero plurianual para 2021-2027. Estas medidas aúnan el marco financiero plurianual (MFP) para 2021-2027, reforzando la puesta en marcha de un Instrumento Europeo de Recuperación («</w:t>
      </w:r>
      <w:proofErr w:type="spellStart"/>
      <w:r w:rsidRPr="007508AE">
        <w:rPr>
          <w:rFonts w:ascii="Arial" w:hAnsi="Arial" w:cs="Arial"/>
          <w:color w:val="000000" w:themeColor="text1"/>
        </w:rPr>
        <w:t>Next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Generation</w:t>
      </w:r>
      <w:proofErr w:type="spellEnd"/>
      <w:r w:rsidRPr="007508AE">
        <w:rPr>
          <w:rFonts w:ascii="Arial" w:hAnsi="Arial" w:cs="Arial"/>
          <w:color w:val="000000" w:themeColor="text1"/>
        </w:rPr>
        <w:t xml:space="preserve"> EU»), cuyo elemento central es el Mecanismo de Recuperación y Resiliencia, establecido por el Reglamento (UE) 2021/241 del Parlamento Europeo y del Consejo, de 12 de febrero de 2021.</w:t>
      </w:r>
    </w:p>
    <w:p w14:paraId="428E44B8"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La instrumentación de la ejecución de los recursos financieros del Fondo Europeo de Recuperación se realizará a través del Plan de Recuperación Transformación y Resiliencia, aprobado por Acuerdo del Consejo de Ministros de 27 de abril de 2021, y de conformidad con lo establecido por la Decisión de Ejecución del Consejo relativa la aprobación de la evaluación del Plan de Recuperación y Resiliencia de España (Council </w:t>
      </w:r>
      <w:proofErr w:type="spellStart"/>
      <w:r w:rsidRPr="007508AE">
        <w:rPr>
          <w:rFonts w:ascii="Arial" w:hAnsi="Arial" w:cs="Arial"/>
          <w:color w:val="000000" w:themeColor="text1"/>
        </w:rPr>
        <w:t>Implementing</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Decision</w:t>
      </w:r>
      <w:proofErr w:type="spellEnd"/>
      <w:r w:rsidRPr="007508AE">
        <w:rPr>
          <w:rFonts w:ascii="Arial" w:hAnsi="Arial" w:cs="Arial"/>
          <w:color w:val="000000" w:themeColor="text1"/>
        </w:rPr>
        <w:t>- CID), de 13 de julio de 2021.</w:t>
      </w:r>
    </w:p>
    <w:p w14:paraId="4CA25EEB" w14:textId="42FCD1B7" w:rsidR="00B5765F" w:rsidRPr="007508AE" w:rsidRDefault="00F76702" w:rsidP="00B5765F">
      <w:pPr>
        <w:spacing w:line="252" w:lineRule="auto"/>
        <w:jc w:val="both"/>
        <w:rPr>
          <w:rFonts w:ascii="Arial" w:hAnsi="Arial" w:cs="Arial"/>
          <w:color w:val="000000" w:themeColor="text1"/>
        </w:rPr>
      </w:pPr>
      <w:r w:rsidRPr="007508AE">
        <w:rPr>
          <w:rFonts w:ascii="Arial" w:hAnsi="Arial" w:cs="Arial"/>
          <w:color w:val="000000" w:themeColor="text1"/>
        </w:rPr>
        <w:t xml:space="preserve">El Gobierno de España </w:t>
      </w:r>
      <w:r w:rsidR="00A90B87" w:rsidRPr="007508AE">
        <w:rPr>
          <w:rFonts w:ascii="Arial" w:hAnsi="Arial" w:cs="Arial"/>
          <w:color w:val="000000" w:themeColor="text1"/>
        </w:rPr>
        <w:t>dictó</w:t>
      </w:r>
      <w:r w:rsidRPr="007508AE">
        <w:rPr>
          <w:rFonts w:ascii="Arial" w:hAnsi="Arial" w:cs="Arial"/>
          <w:color w:val="000000" w:themeColor="text1"/>
        </w:rPr>
        <w:t xml:space="preserve"> el Real Decreto-ley 36/2020, de 30 de diciembre, por el que se aprueban medidas urgentes para la modernización de la Administración Pública y para la ejecución del Plan de Recuperación, Transformación y Resiliencia y las Órdenes  HFP/1030/2021, de 29 de septiembre, por la que se configura el sistema de gestión del Plan de Recuperación, Transformación y Resiliencia y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r w:rsidR="001D6905" w:rsidRPr="007508AE">
        <w:rPr>
          <w:rFonts w:ascii="Arial" w:hAnsi="Arial" w:cs="Arial"/>
          <w:color w:val="000000" w:themeColor="text1"/>
        </w:rPr>
        <w:t xml:space="preserve"> (PRTR)</w:t>
      </w:r>
      <w:r w:rsidRPr="007508AE">
        <w:rPr>
          <w:rFonts w:ascii="Arial" w:hAnsi="Arial" w:cs="Arial"/>
          <w:color w:val="000000" w:themeColor="text1"/>
        </w:rPr>
        <w:t>.</w:t>
      </w:r>
    </w:p>
    <w:p w14:paraId="3D7622EA" w14:textId="00F9EDFA" w:rsidR="00B5765F" w:rsidRPr="007508AE" w:rsidRDefault="00F76702" w:rsidP="00B5765F">
      <w:pPr>
        <w:spacing w:line="252" w:lineRule="auto"/>
        <w:jc w:val="both"/>
        <w:rPr>
          <w:rFonts w:ascii="Arial" w:hAnsi="Arial" w:cs="Arial"/>
          <w:i/>
        </w:rPr>
      </w:pPr>
      <w:r w:rsidRPr="007508AE">
        <w:rPr>
          <w:rFonts w:ascii="Arial" w:hAnsi="Arial" w:cs="Arial"/>
          <w:color w:val="000000" w:themeColor="text1"/>
        </w:rPr>
        <w:lastRenderedPageBreak/>
        <w:t xml:space="preserve">II. </w:t>
      </w:r>
      <w:r w:rsidR="00B5765F" w:rsidRPr="007508AE">
        <w:rPr>
          <w:rFonts w:ascii="Arial" w:hAnsi="Arial" w:cs="Arial"/>
        </w:rPr>
        <w:t xml:space="preserve">El </w:t>
      </w:r>
      <w:hyperlink r:id="rId11">
        <w:r w:rsidR="00B5765F" w:rsidRPr="007508AE">
          <w:rPr>
            <w:rFonts w:ascii="Arial" w:hAnsi="Arial" w:cs="Arial"/>
          </w:rPr>
          <w:t xml:space="preserve">Componente 19 </w:t>
        </w:r>
        <w:r w:rsidR="001D6905" w:rsidRPr="007508AE">
          <w:rPr>
            <w:rFonts w:ascii="Arial" w:hAnsi="Arial" w:cs="Arial"/>
            <w:color w:val="000000" w:themeColor="text1"/>
          </w:rPr>
          <w:t xml:space="preserve"> </w:t>
        </w:r>
        <w:r w:rsidR="001D6905" w:rsidRPr="007508AE">
          <w:rPr>
            <w:rFonts w:ascii="Arial" w:hAnsi="Arial" w:cs="Arial"/>
          </w:rPr>
          <w:t>Inversión 3, Competencias digitales para el empleo,</w:t>
        </w:r>
      </w:hyperlink>
      <w:r w:rsidR="00C52D56" w:rsidRPr="007508AE">
        <w:rPr>
          <w:rFonts w:ascii="Arial" w:hAnsi="Arial" w:cs="Arial"/>
        </w:rPr>
        <w:t xml:space="preserve"> </w:t>
      </w:r>
      <w:r w:rsidR="001D6905" w:rsidRPr="007508AE">
        <w:rPr>
          <w:rFonts w:ascii="Arial" w:hAnsi="Arial" w:cs="Arial"/>
        </w:rPr>
        <w:t xml:space="preserve">del  PRTR </w:t>
      </w:r>
      <w:r w:rsidR="00B5765F" w:rsidRPr="007508AE">
        <w:rPr>
          <w:rFonts w:ascii="Arial" w:hAnsi="Arial" w:cs="Arial"/>
          <w:color w:val="1D1D1B"/>
        </w:rPr>
        <w:t xml:space="preserve">tiene como objetivo garantizar la formación e inclusión digital de la ciudadanía y los trabajadores, no dejando a nadie atrás en el proceso de transformación digital de la sociedad y la economía. </w:t>
      </w:r>
      <w:r w:rsidR="00B5765F" w:rsidRPr="007508AE">
        <w:rPr>
          <w:rFonts w:ascii="Arial" w:hAnsi="Arial" w:cs="Arial"/>
          <w:color w:val="333333"/>
        </w:rPr>
        <w:t>Se dirige así al conjunto de la población, y pone especial atención al cierre de la brecha de género y al impulso de la formación en las zonas en declive demográfico. El componente se vertebra en cuatro ejes de actuación</w:t>
      </w:r>
      <w:r w:rsidR="00B5765F" w:rsidRPr="007508AE">
        <w:rPr>
          <w:rFonts w:ascii="Arial" w:hAnsi="Arial" w:cs="Arial"/>
          <w:color w:val="333333"/>
          <w:spacing w:val="-7"/>
        </w:rPr>
        <w:t xml:space="preserve"> </w:t>
      </w:r>
      <w:r w:rsidR="00B5765F" w:rsidRPr="007508AE">
        <w:rPr>
          <w:rFonts w:ascii="Arial" w:hAnsi="Arial" w:cs="Arial"/>
          <w:color w:val="333333"/>
        </w:rPr>
        <w:t>que</w:t>
      </w:r>
      <w:r w:rsidR="00B5765F" w:rsidRPr="007508AE">
        <w:rPr>
          <w:rFonts w:ascii="Arial" w:hAnsi="Arial" w:cs="Arial"/>
          <w:color w:val="333333"/>
          <w:spacing w:val="-6"/>
        </w:rPr>
        <w:t xml:space="preserve"> </w:t>
      </w:r>
      <w:r w:rsidR="00B5765F" w:rsidRPr="007508AE">
        <w:rPr>
          <w:rFonts w:ascii="Arial" w:hAnsi="Arial" w:cs="Arial"/>
          <w:color w:val="333333"/>
        </w:rPr>
        <w:t>actúan</w:t>
      </w:r>
      <w:r w:rsidR="00B5765F" w:rsidRPr="007508AE">
        <w:rPr>
          <w:rFonts w:ascii="Arial" w:hAnsi="Arial" w:cs="Arial"/>
          <w:color w:val="333333"/>
          <w:spacing w:val="-5"/>
        </w:rPr>
        <w:t xml:space="preserve"> </w:t>
      </w:r>
      <w:r w:rsidR="00B5765F" w:rsidRPr="007508AE">
        <w:rPr>
          <w:rFonts w:ascii="Arial" w:hAnsi="Arial" w:cs="Arial"/>
          <w:color w:val="333333"/>
        </w:rPr>
        <w:t>sobre</w:t>
      </w:r>
      <w:r w:rsidR="00B5765F" w:rsidRPr="007508AE">
        <w:rPr>
          <w:rFonts w:ascii="Arial" w:hAnsi="Arial" w:cs="Arial"/>
          <w:color w:val="333333"/>
          <w:spacing w:val="-7"/>
        </w:rPr>
        <w:t xml:space="preserve"> </w:t>
      </w:r>
      <w:r w:rsidR="00B5765F" w:rsidRPr="007508AE">
        <w:rPr>
          <w:rFonts w:ascii="Arial" w:hAnsi="Arial" w:cs="Arial"/>
          <w:color w:val="333333"/>
        </w:rPr>
        <w:t>un</w:t>
      </w:r>
      <w:r w:rsidR="00B5765F" w:rsidRPr="007508AE">
        <w:rPr>
          <w:rFonts w:ascii="Arial" w:hAnsi="Arial" w:cs="Arial"/>
          <w:color w:val="333333"/>
          <w:spacing w:val="-6"/>
        </w:rPr>
        <w:t xml:space="preserve"> </w:t>
      </w:r>
      <w:r w:rsidR="00B5765F" w:rsidRPr="007508AE">
        <w:rPr>
          <w:rFonts w:ascii="Arial" w:hAnsi="Arial" w:cs="Arial"/>
          <w:color w:val="333333"/>
        </w:rPr>
        <w:t>conjunto</w:t>
      </w:r>
      <w:r w:rsidR="00B5765F" w:rsidRPr="007508AE">
        <w:rPr>
          <w:rFonts w:ascii="Arial" w:hAnsi="Arial" w:cs="Arial"/>
          <w:color w:val="333333"/>
          <w:spacing w:val="-7"/>
        </w:rPr>
        <w:t xml:space="preserve"> </w:t>
      </w:r>
      <w:r w:rsidR="00B5765F" w:rsidRPr="007508AE">
        <w:rPr>
          <w:rFonts w:ascii="Arial" w:hAnsi="Arial" w:cs="Arial"/>
          <w:color w:val="333333"/>
        </w:rPr>
        <w:t>de</w:t>
      </w:r>
      <w:r w:rsidR="00B5765F" w:rsidRPr="007508AE">
        <w:rPr>
          <w:rFonts w:ascii="Arial" w:hAnsi="Arial" w:cs="Arial"/>
          <w:color w:val="333333"/>
          <w:spacing w:val="-6"/>
        </w:rPr>
        <w:t xml:space="preserve"> </w:t>
      </w:r>
      <w:r w:rsidR="00B5765F" w:rsidRPr="007508AE">
        <w:rPr>
          <w:rFonts w:ascii="Arial" w:hAnsi="Arial" w:cs="Arial"/>
          <w:color w:val="333333"/>
        </w:rPr>
        <w:t>retos</w:t>
      </w:r>
      <w:r w:rsidR="00B5765F" w:rsidRPr="007508AE">
        <w:rPr>
          <w:rFonts w:ascii="Arial" w:hAnsi="Arial" w:cs="Arial"/>
          <w:color w:val="333333"/>
          <w:spacing w:val="-8"/>
        </w:rPr>
        <w:t xml:space="preserve"> </w:t>
      </w:r>
      <w:r w:rsidR="00B5765F" w:rsidRPr="007508AE">
        <w:rPr>
          <w:rFonts w:ascii="Arial" w:hAnsi="Arial" w:cs="Arial"/>
          <w:color w:val="333333"/>
        </w:rPr>
        <w:t>a</w:t>
      </w:r>
      <w:r w:rsidR="00B5765F" w:rsidRPr="007508AE">
        <w:rPr>
          <w:rFonts w:ascii="Arial" w:hAnsi="Arial" w:cs="Arial"/>
          <w:color w:val="333333"/>
          <w:spacing w:val="-6"/>
        </w:rPr>
        <w:t xml:space="preserve"> </w:t>
      </w:r>
      <w:r w:rsidR="00B5765F" w:rsidRPr="007508AE">
        <w:rPr>
          <w:rFonts w:ascii="Arial" w:hAnsi="Arial" w:cs="Arial"/>
          <w:color w:val="333333"/>
        </w:rPr>
        <w:t>abordar,</w:t>
      </w:r>
      <w:r w:rsidR="00B5765F" w:rsidRPr="007508AE">
        <w:rPr>
          <w:rFonts w:ascii="Arial" w:hAnsi="Arial" w:cs="Arial"/>
          <w:color w:val="333333"/>
          <w:spacing w:val="-5"/>
        </w:rPr>
        <w:t xml:space="preserve"> </w:t>
      </w:r>
      <w:r w:rsidR="00B5765F" w:rsidRPr="007508AE">
        <w:rPr>
          <w:rFonts w:ascii="Arial" w:hAnsi="Arial" w:cs="Arial"/>
          <w:color w:val="333333"/>
        </w:rPr>
        <w:t>siendo</w:t>
      </w:r>
      <w:r w:rsidR="00B5765F" w:rsidRPr="007508AE">
        <w:rPr>
          <w:rFonts w:ascii="Arial" w:hAnsi="Arial" w:cs="Arial"/>
          <w:color w:val="333333"/>
          <w:spacing w:val="-5"/>
        </w:rPr>
        <w:t xml:space="preserve"> </w:t>
      </w:r>
      <w:r w:rsidR="00B5765F" w:rsidRPr="007508AE">
        <w:rPr>
          <w:rFonts w:ascii="Arial" w:hAnsi="Arial" w:cs="Arial"/>
          <w:color w:val="333333"/>
        </w:rPr>
        <w:t>el</w:t>
      </w:r>
      <w:r w:rsidR="00B5765F" w:rsidRPr="007508AE">
        <w:rPr>
          <w:rFonts w:ascii="Arial" w:hAnsi="Arial" w:cs="Arial"/>
          <w:color w:val="333333"/>
          <w:spacing w:val="-7"/>
        </w:rPr>
        <w:t xml:space="preserve"> </w:t>
      </w:r>
      <w:r w:rsidR="00B5765F" w:rsidRPr="007508AE">
        <w:rPr>
          <w:rFonts w:ascii="Arial" w:hAnsi="Arial" w:cs="Arial"/>
          <w:color w:val="333333"/>
        </w:rPr>
        <w:t>tercero</w:t>
      </w:r>
      <w:r w:rsidR="00B5765F" w:rsidRPr="007508AE">
        <w:rPr>
          <w:rFonts w:ascii="Arial" w:hAnsi="Arial" w:cs="Arial"/>
          <w:color w:val="333333"/>
          <w:spacing w:val="-6"/>
        </w:rPr>
        <w:t xml:space="preserve"> </w:t>
      </w:r>
      <w:r w:rsidR="00B5765F" w:rsidRPr="007508AE">
        <w:rPr>
          <w:rFonts w:ascii="Arial" w:hAnsi="Arial" w:cs="Arial"/>
          <w:color w:val="333333"/>
        </w:rPr>
        <w:t>de</w:t>
      </w:r>
      <w:r w:rsidR="00B5765F" w:rsidRPr="007508AE">
        <w:rPr>
          <w:rFonts w:ascii="Arial" w:hAnsi="Arial" w:cs="Arial"/>
          <w:color w:val="333333"/>
          <w:spacing w:val="-7"/>
        </w:rPr>
        <w:t xml:space="preserve"> </w:t>
      </w:r>
      <w:r w:rsidR="00B5765F" w:rsidRPr="007508AE">
        <w:rPr>
          <w:rFonts w:ascii="Arial" w:hAnsi="Arial" w:cs="Arial"/>
          <w:color w:val="333333"/>
        </w:rPr>
        <w:t>ellos:</w:t>
      </w:r>
      <w:r w:rsidR="00B5765F" w:rsidRPr="007508AE">
        <w:rPr>
          <w:rFonts w:ascii="Arial" w:hAnsi="Arial" w:cs="Arial"/>
          <w:color w:val="333333"/>
          <w:spacing w:val="2"/>
        </w:rPr>
        <w:t xml:space="preserve"> </w:t>
      </w:r>
      <w:r w:rsidR="00B5765F" w:rsidRPr="007508AE">
        <w:rPr>
          <w:rFonts w:ascii="Arial" w:hAnsi="Arial" w:cs="Arial"/>
          <w:i/>
          <w:color w:val="333333"/>
        </w:rPr>
        <w:t>La</w:t>
      </w:r>
      <w:r w:rsidR="00B5765F" w:rsidRPr="007508AE">
        <w:rPr>
          <w:rFonts w:ascii="Arial" w:hAnsi="Arial" w:cs="Arial"/>
          <w:i/>
          <w:color w:val="333333"/>
          <w:spacing w:val="-6"/>
        </w:rPr>
        <w:t xml:space="preserve"> </w:t>
      </w:r>
      <w:r w:rsidR="00B5765F" w:rsidRPr="007508AE">
        <w:rPr>
          <w:rFonts w:ascii="Arial" w:hAnsi="Arial" w:cs="Arial"/>
          <w:i/>
          <w:color w:val="333333"/>
        </w:rPr>
        <w:t>formación en competencias digitales a lo largo de la vida laboral (</w:t>
      </w:r>
      <w:proofErr w:type="spellStart"/>
      <w:r w:rsidR="00B5765F" w:rsidRPr="007508AE">
        <w:rPr>
          <w:rFonts w:ascii="Arial" w:hAnsi="Arial" w:cs="Arial"/>
          <w:i/>
          <w:color w:val="333333"/>
        </w:rPr>
        <w:t>upskilling</w:t>
      </w:r>
      <w:proofErr w:type="spellEnd"/>
      <w:r w:rsidR="00B5765F" w:rsidRPr="007508AE">
        <w:rPr>
          <w:rFonts w:ascii="Arial" w:hAnsi="Arial" w:cs="Arial"/>
          <w:i/>
          <w:color w:val="333333"/>
        </w:rPr>
        <w:t xml:space="preserve"> y </w:t>
      </w:r>
      <w:proofErr w:type="spellStart"/>
      <w:r w:rsidR="00B5765F" w:rsidRPr="007508AE">
        <w:rPr>
          <w:rFonts w:ascii="Arial" w:hAnsi="Arial" w:cs="Arial"/>
          <w:i/>
          <w:color w:val="333333"/>
        </w:rPr>
        <w:t>reskilling</w:t>
      </w:r>
      <w:proofErr w:type="spellEnd"/>
      <w:r w:rsidR="00B5765F" w:rsidRPr="007508AE">
        <w:rPr>
          <w:rFonts w:ascii="Arial" w:hAnsi="Arial" w:cs="Arial"/>
          <w:i/>
          <w:color w:val="333333"/>
        </w:rPr>
        <w:t>, tanto de las</w:t>
      </w:r>
      <w:r w:rsidR="00B5765F" w:rsidRPr="007508AE">
        <w:rPr>
          <w:rFonts w:ascii="Arial" w:hAnsi="Arial" w:cs="Arial"/>
          <w:i/>
          <w:color w:val="333333"/>
          <w:spacing w:val="32"/>
        </w:rPr>
        <w:t xml:space="preserve"> </w:t>
      </w:r>
      <w:r w:rsidR="00B5765F" w:rsidRPr="007508AE">
        <w:rPr>
          <w:rFonts w:ascii="Arial" w:hAnsi="Arial" w:cs="Arial"/>
          <w:i/>
          <w:color w:val="333333"/>
        </w:rPr>
        <w:t>personas desempleadas como empleadas), con foco en el desarrollo de competencias digitales para las pymes.</w:t>
      </w:r>
    </w:p>
    <w:p w14:paraId="6E1AF6CA" w14:textId="26172500" w:rsidR="00B5765F" w:rsidRPr="007508AE" w:rsidRDefault="00B5765F" w:rsidP="00B479A7">
      <w:pPr>
        <w:pStyle w:val="Textoindependiente"/>
        <w:ind w:right="130"/>
        <w:jc w:val="both"/>
        <w:rPr>
          <w:rFonts w:eastAsiaTheme="minorHAnsi"/>
          <w:color w:val="1D1D1B"/>
          <w:sz w:val="22"/>
          <w:szCs w:val="22"/>
          <w:lang w:eastAsia="en-US" w:bidi="ar-SA"/>
        </w:rPr>
      </w:pPr>
      <w:r w:rsidRPr="007508AE">
        <w:rPr>
          <w:rFonts w:eastAsiaTheme="minorHAnsi"/>
          <w:color w:val="1D1D1B"/>
          <w:sz w:val="22"/>
          <w:szCs w:val="22"/>
          <w:lang w:eastAsia="en-US" w:bidi="ar-SA"/>
        </w:rPr>
        <w:t>Dentro de esta acción, se incorporó un programa específico para la formación en competencias digitales del sector turístico, como herramienta central para la innovación del mismo ya que la falta de competencias digitales en el talento frena la transformación digital, lo que resulta una gran dificultad para los destinos y las empresas turísticas.</w:t>
      </w:r>
    </w:p>
    <w:p w14:paraId="60F33DBA" w14:textId="4F6FD677" w:rsidR="006646BF" w:rsidRPr="007508AE" w:rsidRDefault="006646BF" w:rsidP="00B479A7">
      <w:pPr>
        <w:pStyle w:val="Textoindependiente"/>
        <w:ind w:right="130"/>
        <w:jc w:val="both"/>
        <w:rPr>
          <w:rFonts w:eastAsiaTheme="minorHAnsi"/>
          <w:color w:val="1D1D1B"/>
          <w:sz w:val="22"/>
          <w:szCs w:val="22"/>
          <w:lang w:eastAsia="en-US" w:bidi="ar-SA"/>
        </w:rPr>
      </w:pPr>
    </w:p>
    <w:p w14:paraId="10836F65" w14:textId="37761699" w:rsidR="006646BF" w:rsidRPr="007508AE" w:rsidRDefault="006646BF" w:rsidP="00B479A7">
      <w:pPr>
        <w:pStyle w:val="Textoindependiente"/>
        <w:ind w:right="130"/>
        <w:jc w:val="both"/>
        <w:rPr>
          <w:rFonts w:eastAsiaTheme="minorHAnsi"/>
          <w:color w:val="1D1D1B"/>
          <w:sz w:val="22"/>
          <w:szCs w:val="22"/>
          <w:lang w:eastAsia="en-US" w:bidi="ar-SA"/>
        </w:rPr>
      </w:pPr>
      <w:r w:rsidRPr="007508AE">
        <w:rPr>
          <w:rFonts w:eastAsiaTheme="minorHAnsi"/>
          <w:color w:val="1D1D1B"/>
          <w:sz w:val="22"/>
          <w:szCs w:val="22"/>
          <w:lang w:eastAsia="en-US" w:bidi="ar-SA"/>
        </w:rPr>
        <w:t xml:space="preserve">Así, el Plan de Competencias Digitales del Sector </w:t>
      </w:r>
      <w:proofErr w:type="gramStart"/>
      <w:r w:rsidRPr="007508AE">
        <w:rPr>
          <w:rFonts w:eastAsiaTheme="minorHAnsi"/>
          <w:color w:val="1D1D1B"/>
          <w:sz w:val="22"/>
          <w:szCs w:val="22"/>
          <w:lang w:eastAsia="en-US" w:bidi="ar-SA"/>
        </w:rPr>
        <w:t xml:space="preserve">Turístico </w:t>
      </w:r>
      <w:r w:rsidR="00C52D56" w:rsidRPr="007508AE">
        <w:rPr>
          <w:rFonts w:eastAsiaTheme="minorHAnsi"/>
          <w:color w:val="1D1D1B"/>
          <w:sz w:val="22"/>
          <w:szCs w:val="22"/>
          <w:lang w:eastAsia="en-US" w:bidi="ar-SA"/>
        </w:rPr>
        <w:t>,elaborado</w:t>
      </w:r>
      <w:proofErr w:type="gramEnd"/>
      <w:r w:rsidR="00C52D56" w:rsidRPr="007508AE">
        <w:rPr>
          <w:rFonts w:eastAsiaTheme="minorHAnsi"/>
          <w:color w:val="1D1D1B"/>
          <w:sz w:val="22"/>
          <w:szCs w:val="22"/>
          <w:lang w:eastAsia="en-US" w:bidi="ar-SA"/>
        </w:rPr>
        <w:t xml:space="preserve"> por la Secretaria de Estado del Ministerio de Industria y Turismo, </w:t>
      </w:r>
      <w:r w:rsidRPr="007508AE">
        <w:rPr>
          <w:rFonts w:eastAsiaTheme="minorHAnsi"/>
          <w:color w:val="1D1D1B"/>
          <w:sz w:val="22"/>
          <w:szCs w:val="22"/>
          <w:lang w:eastAsia="en-US" w:bidi="ar-SA"/>
        </w:rPr>
        <w:t xml:space="preserve">y los </w:t>
      </w:r>
      <w:r w:rsidR="001B3409" w:rsidRPr="007508AE">
        <w:rPr>
          <w:rFonts w:eastAsiaTheme="minorHAnsi"/>
          <w:color w:val="1D1D1B"/>
          <w:sz w:val="22"/>
          <w:szCs w:val="22"/>
          <w:lang w:eastAsia="en-US" w:bidi="ar-SA"/>
        </w:rPr>
        <w:t>P</w:t>
      </w:r>
      <w:r w:rsidRPr="007508AE">
        <w:rPr>
          <w:rFonts w:eastAsiaTheme="minorHAnsi"/>
          <w:color w:val="1D1D1B"/>
          <w:sz w:val="22"/>
          <w:szCs w:val="22"/>
          <w:lang w:eastAsia="en-US" w:bidi="ar-SA"/>
        </w:rPr>
        <w:t>rogramas que lo implantarán contribuyen a la consecución de los objetivos de la Decisión de Ejecución del Consejo (CID), relativa a la aprobación de la evaluación del Plan de Recuperación, Transformación y Resiliencia de España</w:t>
      </w:r>
      <w:r w:rsidR="001B3409" w:rsidRPr="007508AE">
        <w:rPr>
          <w:rFonts w:eastAsiaTheme="minorHAnsi"/>
          <w:color w:val="1D1D1B"/>
          <w:sz w:val="22"/>
          <w:szCs w:val="22"/>
          <w:lang w:eastAsia="en-US" w:bidi="ar-SA"/>
        </w:rPr>
        <w:t>, debiendo ser</w:t>
      </w:r>
      <w:r w:rsidRPr="007508AE">
        <w:rPr>
          <w:rFonts w:eastAsiaTheme="minorHAnsi"/>
          <w:color w:val="1D1D1B"/>
          <w:sz w:val="22"/>
          <w:szCs w:val="22"/>
          <w:lang w:eastAsia="en-US" w:bidi="ar-SA"/>
        </w:rPr>
        <w:t xml:space="preserve"> ejecutado</w:t>
      </w:r>
      <w:r w:rsidR="001B3409" w:rsidRPr="007508AE">
        <w:rPr>
          <w:rFonts w:eastAsiaTheme="minorHAnsi"/>
          <w:color w:val="1D1D1B"/>
          <w:sz w:val="22"/>
          <w:szCs w:val="22"/>
          <w:lang w:eastAsia="en-US" w:bidi="ar-SA"/>
        </w:rPr>
        <w:t>s</w:t>
      </w:r>
      <w:r w:rsidRPr="007508AE">
        <w:rPr>
          <w:rFonts w:eastAsiaTheme="minorHAnsi"/>
          <w:color w:val="1D1D1B"/>
          <w:sz w:val="22"/>
          <w:szCs w:val="22"/>
          <w:lang w:eastAsia="en-US" w:bidi="ar-SA"/>
        </w:rPr>
        <w:t xml:space="preserve"> por las Comunidades Autónomas.</w:t>
      </w:r>
    </w:p>
    <w:p w14:paraId="1B7A84B8" w14:textId="77777777" w:rsidR="00B5765F" w:rsidRPr="007508AE" w:rsidRDefault="00B5765F" w:rsidP="00B479A7">
      <w:pPr>
        <w:pStyle w:val="Textoindependiente"/>
        <w:spacing w:before="3"/>
        <w:rPr>
          <w:rFonts w:eastAsiaTheme="minorHAnsi"/>
          <w:color w:val="1D1D1B"/>
          <w:sz w:val="22"/>
          <w:szCs w:val="22"/>
          <w:lang w:eastAsia="en-US" w:bidi="ar-SA"/>
        </w:rPr>
      </w:pPr>
    </w:p>
    <w:p w14:paraId="3FF63D4D" w14:textId="3E15C442" w:rsidR="005E5F78" w:rsidRPr="007508AE" w:rsidRDefault="005E5F78" w:rsidP="005E5F78">
      <w:pPr>
        <w:spacing w:line="252" w:lineRule="auto"/>
        <w:ind w:firstLine="284"/>
        <w:jc w:val="both"/>
        <w:rPr>
          <w:rFonts w:ascii="Arial" w:hAnsi="Arial" w:cs="Arial"/>
          <w:color w:val="000000" w:themeColor="text1"/>
        </w:rPr>
      </w:pPr>
      <w:r w:rsidRPr="007508AE">
        <w:rPr>
          <w:rFonts w:ascii="Arial" w:hAnsi="Arial" w:cs="Arial"/>
          <w:color w:val="000000" w:themeColor="text1"/>
        </w:rPr>
        <w:t>En concreto, esta actuación contribuye a cumplir el Objetivo CID 292, competencias digitales para el empleo que establece que, al menos 300.000 personas hayan participado en cursos sobre competencias digitales. Cada curso tendrá una duración mínima de 150 horas.</w:t>
      </w:r>
    </w:p>
    <w:p w14:paraId="649A8E4F" w14:textId="39CA20C4" w:rsidR="005E5F78" w:rsidRPr="007508AE" w:rsidRDefault="005E5F78" w:rsidP="005E5F78">
      <w:pPr>
        <w:spacing w:line="252" w:lineRule="auto"/>
        <w:ind w:firstLine="284"/>
        <w:jc w:val="both"/>
        <w:rPr>
          <w:rFonts w:ascii="Arial" w:hAnsi="Arial" w:cs="Arial"/>
          <w:color w:val="000000" w:themeColor="text1"/>
        </w:rPr>
      </w:pPr>
      <w:r w:rsidRPr="007508AE">
        <w:rPr>
          <w:rFonts w:ascii="Arial" w:hAnsi="Arial" w:cs="Arial"/>
          <w:color w:val="000000" w:themeColor="text1"/>
        </w:rPr>
        <w:t>El objetivo específico CID 292-C.19.I</w:t>
      </w:r>
      <w:proofErr w:type="gramStart"/>
      <w:r w:rsidRPr="007508AE">
        <w:rPr>
          <w:rFonts w:ascii="Arial" w:hAnsi="Arial" w:cs="Arial"/>
          <w:color w:val="000000" w:themeColor="text1"/>
        </w:rPr>
        <w:t>3.P</w:t>
      </w:r>
      <w:proofErr w:type="gramEnd"/>
      <w:r w:rsidRPr="007508AE">
        <w:rPr>
          <w:rFonts w:ascii="Arial" w:hAnsi="Arial" w:cs="Arial"/>
          <w:color w:val="000000" w:themeColor="text1"/>
        </w:rPr>
        <w:t xml:space="preserve">11 </w:t>
      </w:r>
      <w:r w:rsidR="00E77BCB" w:rsidRPr="007508AE">
        <w:rPr>
          <w:rFonts w:ascii="Arial" w:hAnsi="Arial" w:cs="Arial"/>
          <w:color w:val="000000" w:themeColor="text1"/>
        </w:rPr>
        <w:t xml:space="preserve">, </w:t>
      </w:r>
      <w:r w:rsidRPr="007508AE">
        <w:rPr>
          <w:rFonts w:ascii="Arial" w:hAnsi="Arial" w:cs="Arial"/>
          <w:color w:val="000000" w:themeColor="text1"/>
        </w:rPr>
        <w:t>determina que 19.350 personas hayan participado en cursos de 150 horas sobre competencias digitales aplicadas al sector turístico antes de finalizar el segundo trimestre de 2026 [</w:t>
      </w:r>
      <w:proofErr w:type="spellStart"/>
      <w:r w:rsidRPr="007508AE">
        <w:rPr>
          <w:rFonts w:ascii="Arial" w:hAnsi="Arial" w:cs="Arial"/>
          <w:color w:val="000000" w:themeColor="text1"/>
        </w:rPr>
        <w:t>Dec</w:t>
      </w:r>
      <w:proofErr w:type="spellEnd"/>
      <w:r w:rsidRPr="007508AE">
        <w:rPr>
          <w:rFonts w:ascii="Arial" w:hAnsi="Arial" w:cs="Arial"/>
          <w:color w:val="000000" w:themeColor="text1"/>
        </w:rPr>
        <w:t>. no 13695/23 ADD 1 REV 1, por la que se modifica la Decisión de Ejecución del Consejo (UE), de 13 de julio de 2021, relativa a la aprobación de la evaluación del plan de recuperación y resiliencia de España].</w:t>
      </w:r>
    </w:p>
    <w:p w14:paraId="27C5E073" w14:textId="77777777" w:rsidR="0090073A" w:rsidRDefault="00C32D93" w:rsidP="006646BF">
      <w:pPr>
        <w:spacing w:line="252" w:lineRule="auto"/>
        <w:ind w:firstLine="284"/>
        <w:jc w:val="both"/>
      </w:pPr>
      <w:r w:rsidRPr="007508AE">
        <w:rPr>
          <w:rFonts w:ascii="Arial" w:hAnsi="Arial" w:cs="Arial"/>
          <w:color w:val="000000" w:themeColor="text1"/>
        </w:rPr>
        <w:t xml:space="preserve">III </w:t>
      </w:r>
      <w:r w:rsidR="00B6575A" w:rsidRPr="007508AE">
        <w:rPr>
          <w:rFonts w:ascii="Arial" w:hAnsi="Arial" w:cs="Arial"/>
          <w:color w:val="000000" w:themeColor="text1"/>
        </w:rPr>
        <w:t>La Resolución de 29 de diciembre de 2023, de la Secretaría de Estado de   Turismo, publica el Acuerdo de la Conferencia Sectorial de Turismo, de 29 de diciembre de 2023, por el que se fijan los criterios de distribución, así como el reparto resultante para las comunidades y ciudades autónomas, del crédito destinado a la línea de financiación para proyectos del Plan de Competencias Digitales en Turismo, por un importe total de 54 millones de euros, en el marco del Componente 19, Inversión 3 del Plan de Recuperación, Transformación y Resiliencia</w:t>
      </w:r>
      <w:r w:rsidR="00D8530F" w:rsidRPr="007508AE">
        <w:rPr>
          <w:rFonts w:ascii="Arial" w:hAnsi="Arial" w:cs="Arial"/>
          <w:color w:val="000000" w:themeColor="text1"/>
        </w:rPr>
        <w:t>(BOE nº 20 de 23 de enero de 2024)</w:t>
      </w:r>
      <w:r w:rsidR="006646BF" w:rsidRPr="007508AE">
        <w:rPr>
          <w:rFonts w:ascii="Arial" w:hAnsi="Arial" w:cs="Arial"/>
          <w:color w:val="000000" w:themeColor="text1"/>
        </w:rPr>
        <w:t xml:space="preserve"> </w:t>
      </w:r>
      <w:r w:rsidR="006646BF" w:rsidRPr="007508AE">
        <w:rPr>
          <w:rFonts w:ascii="Arial" w:hAnsi="Arial" w:cs="Arial"/>
        </w:rPr>
        <w:t xml:space="preserve"> indicando que corresponden a la Comunidad Autónoma de Aragón un total de 1.164.079,21 euros</w:t>
      </w:r>
      <w:r w:rsidR="0090073A">
        <w:rPr>
          <w:rFonts w:ascii="Arial" w:hAnsi="Arial" w:cs="Arial"/>
        </w:rPr>
        <w:t xml:space="preserve">  </w:t>
      </w:r>
      <w:r w:rsidR="006646BF" w:rsidRPr="007508AE">
        <w:rPr>
          <w:rFonts w:ascii="Arial" w:hAnsi="Arial" w:cs="Arial"/>
        </w:rPr>
        <w:t>.</w:t>
      </w:r>
      <w:r w:rsidR="0090073A" w:rsidRPr="0090073A">
        <w:t xml:space="preserve"> </w:t>
      </w:r>
    </w:p>
    <w:p w14:paraId="53D7FD95" w14:textId="015F34D7" w:rsidR="006646BF" w:rsidRDefault="0090073A" w:rsidP="0090073A">
      <w:pPr>
        <w:spacing w:line="252" w:lineRule="auto"/>
        <w:ind w:firstLine="284"/>
        <w:jc w:val="both"/>
        <w:rPr>
          <w:rFonts w:ascii="Arial" w:hAnsi="Arial" w:cs="Arial"/>
        </w:rPr>
      </w:pPr>
      <w:r w:rsidRPr="0090073A">
        <w:rPr>
          <w:rFonts w:ascii="Arial" w:hAnsi="Arial" w:cs="Arial"/>
        </w:rPr>
        <w:t xml:space="preserve">La propuesta de </w:t>
      </w:r>
      <w:proofErr w:type="spellStart"/>
      <w:r w:rsidRPr="0090073A">
        <w:rPr>
          <w:rFonts w:ascii="Arial" w:hAnsi="Arial" w:cs="Arial"/>
        </w:rPr>
        <w:t>territorialización</w:t>
      </w:r>
      <w:proofErr w:type="spellEnd"/>
      <w:r w:rsidRPr="0090073A">
        <w:rPr>
          <w:rFonts w:ascii="Arial" w:hAnsi="Arial" w:cs="Arial"/>
        </w:rPr>
        <w:t xml:space="preserve"> de estas ayudas considera, como criterio para su distribución la cifra de empleo turístico en cada CCAA y propone un indicador que mide el promedio de los tres meses de mayor afiliación a la seguridad social de cada comunidad autónoma (Fuente: </w:t>
      </w:r>
      <w:proofErr w:type="spellStart"/>
      <w:r w:rsidRPr="0090073A">
        <w:rPr>
          <w:rFonts w:ascii="Arial" w:hAnsi="Arial" w:cs="Arial"/>
        </w:rPr>
        <w:t>Turespaña</w:t>
      </w:r>
      <w:proofErr w:type="spellEnd"/>
      <w:r w:rsidRPr="0090073A">
        <w:rPr>
          <w:rFonts w:ascii="Arial" w:hAnsi="Arial" w:cs="Arial"/>
        </w:rPr>
        <w:t xml:space="preserve"> basado en datos de afiliación de la Seguridad Social-MISSM, ver anexo IV).</w:t>
      </w:r>
      <w:r>
        <w:rPr>
          <w:rFonts w:ascii="Arial" w:hAnsi="Arial" w:cs="Arial"/>
        </w:rPr>
        <w:t xml:space="preserve"> En el caso de Aragón el importe resulta de </w:t>
      </w:r>
      <w:r w:rsidRPr="0090073A">
        <w:rPr>
          <w:rFonts w:ascii="Arial" w:hAnsi="Arial" w:cs="Arial"/>
        </w:rPr>
        <w:t>42</w:t>
      </w:r>
      <w:r>
        <w:rPr>
          <w:rFonts w:ascii="Arial" w:hAnsi="Arial" w:cs="Arial"/>
        </w:rPr>
        <w:t>.</w:t>
      </w:r>
      <w:r w:rsidRPr="0090073A">
        <w:rPr>
          <w:rFonts w:ascii="Arial" w:hAnsi="Arial" w:cs="Arial"/>
        </w:rPr>
        <w:t>510</w:t>
      </w:r>
      <w:r>
        <w:rPr>
          <w:rFonts w:ascii="Arial" w:hAnsi="Arial" w:cs="Arial"/>
        </w:rPr>
        <w:t xml:space="preserve"> afiliados y 417 </w:t>
      </w:r>
      <w:r w:rsidRPr="0090073A">
        <w:rPr>
          <w:rFonts w:ascii="Arial" w:hAnsi="Arial" w:cs="Arial"/>
        </w:rPr>
        <w:t>personas que terminan con éxito cursos de al menos 150 horas</w:t>
      </w:r>
    </w:p>
    <w:p w14:paraId="1FA53021" w14:textId="45E98A47" w:rsidR="0073651E" w:rsidRDefault="0073651E" w:rsidP="006646BF">
      <w:pPr>
        <w:spacing w:line="252" w:lineRule="auto"/>
        <w:ind w:firstLine="284"/>
        <w:jc w:val="both"/>
        <w:rPr>
          <w:rFonts w:ascii="Arial" w:hAnsi="Arial" w:cs="Arial"/>
        </w:rPr>
      </w:pPr>
      <w:r w:rsidRPr="0073651E">
        <w:rPr>
          <w:rFonts w:ascii="Arial" w:hAnsi="Arial" w:cs="Arial"/>
        </w:rPr>
        <w:t xml:space="preserve">La concesión de las ayudas establecidas permite a las comunidades autónomas diseñar sus propios instrumentos jurídicos para la ejecución de las actividades que </w:t>
      </w:r>
      <w:r w:rsidRPr="0073651E">
        <w:rPr>
          <w:rFonts w:ascii="Arial" w:hAnsi="Arial" w:cs="Arial"/>
        </w:rPr>
        <w:lastRenderedPageBreak/>
        <w:t>permitan articular las ayudas, teniendo en consideración las «Orientaciones para la transferencia de fondos a las comunidades autónomas para financiar medidas con el Mecanismo de Recuperación y Resiliencia a través de Conferencia Sectorial o mediante ayudas convocadas por el Estado y gestionadas por aquellas como entidades colaboradoras» del Ministerio de Hacienda de fecha 11 de febrero de 2021 y el documento «Plan de Formación en Competencias Digitales para el turismo».</w:t>
      </w:r>
    </w:p>
    <w:p w14:paraId="118D0E7E" w14:textId="3F0EE5D2" w:rsidR="00C5195E" w:rsidRPr="007508AE" w:rsidRDefault="0073651E" w:rsidP="0073651E">
      <w:pPr>
        <w:suppressAutoHyphens w:val="0"/>
        <w:spacing w:after="100" w:afterAutospacing="1" w:line="240" w:lineRule="auto"/>
        <w:ind w:firstLine="284"/>
        <w:jc w:val="both"/>
        <w:rPr>
          <w:rFonts w:ascii="Arial" w:hAnsi="Arial" w:cs="Arial"/>
          <w:color w:val="000000" w:themeColor="text1"/>
        </w:rPr>
      </w:pPr>
      <w:r>
        <w:rPr>
          <w:rFonts w:ascii="Arial" w:hAnsi="Arial" w:cs="Arial"/>
        </w:rPr>
        <w:t>I</w:t>
      </w:r>
      <w:r w:rsidR="009969F8" w:rsidRPr="007508AE">
        <w:rPr>
          <w:rFonts w:ascii="Arial" w:hAnsi="Arial" w:cs="Arial"/>
        </w:rPr>
        <w:t>V</w:t>
      </w:r>
      <w:r w:rsidR="00F76702" w:rsidRPr="007508AE">
        <w:rPr>
          <w:rFonts w:ascii="Arial" w:hAnsi="Arial" w:cs="Arial"/>
          <w:color w:val="000000" w:themeColor="text1"/>
        </w:rPr>
        <w:t xml:space="preserve">. El artículo </w:t>
      </w:r>
      <w:proofErr w:type="gramStart"/>
      <w:r w:rsidR="005E17A3" w:rsidRPr="007508AE">
        <w:rPr>
          <w:rFonts w:ascii="Arial" w:hAnsi="Arial" w:cs="Arial"/>
        </w:rPr>
        <w:t>71.51ª</w:t>
      </w:r>
      <w:proofErr w:type="gramEnd"/>
      <w:r w:rsidR="00F76702" w:rsidRPr="007508AE">
        <w:rPr>
          <w:rFonts w:ascii="Arial" w:hAnsi="Arial" w:cs="Arial"/>
        </w:rPr>
        <w:t xml:space="preserve"> del Estatuto de Autonomía de Aragón aprobado por la Ley Orgánica 5/2007, de fecha 20 de abril, </w:t>
      </w:r>
      <w:r w:rsidR="00F76702" w:rsidRPr="007508AE">
        <w:rPr>
          <w:rFonts w:ascii="Arial" w:hAnsi="Arial" w:cs="Arial"/>
          <w:color w:val="000000" w:themeColor="text1"/>
        </w:rPr>
        <w:t>atribuye a la Comunidad Autónoma la competencia exclusiva en materia de Turismo.</w:t>
      </w:r>
    </w:p>
    <w:p w14:paraId="6B71AB82" w14:textId="6A4DC5BE" w:rsidR="00C5195E" w:rsidRPr="007508AE" w:rsidRDefault="00F76702" w:rsidP="0073651E">
      <w:pPr>
        <w:spacing w:line="252" w:lineRule="auto"/>
        <w:ind w:firstLine="284"/>
        <w:jc w:val="both"/>
        <w:rPr>
          <w:rFonts w:ascii="Arial" w:hAnsi="Arial" w:cs="Arial"/>
          <w:color w:val="000000" w:themeColor="text1"/>
        </w:rPr>
      </w:pPr>
      <w:r w:rsidRPr="007508AE">
        <w:rPr>
          <w:rFonts w:ascii="Arial" w:hAnsi="Arial" w:cs="Arial"/>
          <w:color w:val="000000" w:themeColor="text1"/>
        </w:rPr>
        <w:t xml:space="preserve">El </w:t>
      </w:r>
      <w:r w:rsidRPr="007508AE">
        <w:rPr>
          <w:rFonts w:ascii="Arial" w:eastAsia="Times New Roman" w:hAnsi="Arial" w:cs="Arial"/>
          <w:color w:val="000000"/>
          <w:lang w:eastAsia="es-ES"/>
        </w:rPr>
        <w:t xml:space="preserve">Decreto de </w:t>
      </w:r>
      <w:r w:rsidR="007B6A5B" w:rsidRPr="007508AE">
        <w:rPr>
          <w:rFonts w:ascii="Arial" w:eastAsia="Times New Roman" w:hAnsi="Arial" w:cs="Arial"/>
          <w:color w:val="000000"/>
          <w:lang w:eastAsia="es-ES"/>
        </w:rPr>
        <w:t>1</w:t>
      </w:r>
      <w:r w:rsidR="00FD50CD">
        <w:rPr>
          <w:rFonts w:ascii="Arial" w:eastAsia="Times New Roman" w:hAnsi="Arial" w:cs="Arial"/>
          <w:color w:val="000000"/>
          <w:lang w:eastAsia="es-ES"/>
        </w:rPr>
        <w:t xml:space="preserve">2 de julio de </w:t>
      </w:r>
      <w:proofErr w:type="gramStart"/>
      <w:r w:rsidR="00FD50CD">
        <w:rPr>
          <w:rFonts w:ascii="Arial" w:eastAsia="Times New Roman" w:hAnsi="Arial" w:cs="Arial"/>
          <w:color w:val="000000"/>
          <w:lang w:eastAsia="es-ES"/>
        </w:rPr>
        <w:t>2024</w:t>
      </w:r>
      <w:r w:rsidR="007B6A5B" w:rsidRPr="007508AE">
        <w:rPr>
          <w:rFonts w:ascii="Arial" w:eastAsia="Times New Roman" w:hAnsi="Arial" w:cs="Arial"/>
          <w:color w:val="000000"/>
          <w:lang w:eastAsia="es-ES"/>
        </w:rPr>
        <w:t xml:space="preserve"> </w:t>
      </w:r>
      <w:r w:rsidRPr="007508AE">
        <w:rPr>
          <w:rFonts w:ascii="Arial" w:eastAsia="Times New Roman" w:hAnsi="Arial" w:cs="Arial"/>
          <w:color w:val="000000"/>
          <w:lang w:eastAsia="es-ES"/>
        </w:rPr>
        <w:t>,</w:t>
      </w:r>
      <w:proofErr w:type="gramEnd"/>
      <w:r w:rsidRPr="007508AE">
        <w:rPr>
          <w:rFonts w:ascii="Arial" w:eastAsia="Times New Roman" w:hAnsi="Arial" w:cs="Arial"/>
          <w:color w:val="000000"/>
          <w:lang w:eastAsia="es-ES"/>
        </w:rPr>
        <w:t xml:space="preserve"> del Presidente del Gobierno de Aragón, por el que se modifica </w:t>
      </w:r>
      <w:r w:rsidRPr="007508AE">
        <w:rPr>
          <w:rFonts w:ascii="Arial" w:eastAsia="Times New Roman" w:hAnsi="Arial" w:cs="Arial"/>
          <w:bCs/>
          <w:color w:val="000000"/>
          <w:lang w:eastAsia="es-ES"/>
        </w:rPr>
        <w:t>la organización de la Administración de la Comunidad Autónoma de Aragón</w:t>
      </w:r>
      <w:r w:rsidRPr="007508AE">
        <w:rPr>
          <w:rFonts w:ascii="Arial" w:eastAsia="Times New Roman" w:hAnsi="Arial" w:cs="Arial"/>
          <w:color w:val="000000"/>
          <w:lang w:eastAsia="es-ES"/>
        </w:rPr>
        <w:t xml:space="preserve"> y se asignan competencias a los Departamentos</w:t>
      </w:r>
      <w:r w:rsidRPr="007508AE">
        <w:rPr>
          <w:rFonts w:ascii="Arial" w:hAnsi="Arial" w:cs="Arial"/>
          <w:color w:val="000000" w:themeColor="text1"/>
        </w:rPr>
        <w:t>, establece en el artículo</w:t>
      </w:r>
      <w:r w:rsidRPr="007508AE">
        <w:rPr>
          <w:rFonts w:ascii="Arial" w:eastAsia="Times New Roman" w:hAnsi="Arial" w:cs="Arial"/>
          <w:color w:val="000000"/>
          <w:lang w:eastAsia="es-ES"/>
        </w:rPr>
        <w:t xml:space="preserve"> </w:t>
      </w:r>
      <w:r w:rsidR="00FD50CD">
        <w:rPr>
          <w:rFonts w:ascii="Arial" w:eastAsia="Times New Roman" w:hAnsi="Arial" w:cs="Arial"/>
          <w:color w:val="000000"/>
          <w:lang w:eastAsia="es-ES"/>
        </w:rPr>
        <w:t>7</w:t>
      </w:r>
      <w:r w:rsidRPr="007508AE">
        <w:rPr>
          <w:rFonts w:ascii="Arial" w:eastAsia="Times New Roman" w:hAnsi="Arial" w:cs="Arial"/>
          <w:color w:val="000000"/>
          <w:lang w:eastAsia="es-ES"/>
        </w:rPr>
        <w:t xml:space="preserve"> </w:t>
      </w:r>
      <w:r w:rsidRPr="007508AE">
        <w:rPr>
          <w:rFonts w:ascii="Arial" w:hAnsi="Arial" w:cs="Arial"/>
          <w:color w:val="000000" w:themeColor="text1"/>
        </w:rPr>
        <w:t xml:space="preserve">que corresponde al Departamento </w:t>
      </w:r>
      <w:r w:rsidR="007B6A5B" w:rsidRPr="007508AE">
        <w:rPr>
          <w:rFonts w:ascii="Arial" w:hAnsi="Arial" w:cs="Arial"/>
          <w:color w:val="000000" w:themeColor="text1"/>
        </w:rPr>
        <w:t>Medio Ambiente y Turismo</w:t>
      </w:r>
      <w:r w:rsidRPr="007508AE">
        <w:rPr>
          <w:rFonts w:ascii="Arial" w:hAnsi="Arial" w:cs="Arial"/>
          <w:color w:val="000000" w:themeColor="text1"/>
        </w:rPr>
        <w:t xml:space="preserve"> entre otras áreas de actuación, la del turismo.</w:t>
      </w:r>
    </w:p>
    <w:p w14:paraId="4EE82118" w14:textId="1EFB2B67" w:rsidR="001E766A" w:rsidRPr="007508AE" w:rsidRDefault="00E74737" w:rsidP="00BF14B0">
      <w:pPr>
        <w:spacing w:line="252" w:lineRule="auto"/>
        <w:ind w:firstLine="284"/>
        <w:jc w:val="both"/>
        <w:rPr>
          <w:rFonts w:ascii="Arial" w:hAnsi="Arial" w:cs="Arial"/>
        </w:rPr>
      </w:pPr>
      <w:r w:rsidRPr="007508AE">
        <w:rPr>
          <w:rFonts w:ascii="Arial" w:hAnsi="Arial" w:cs="Arial"/>
        </w:rPr>
        <w:t>En este sentido el Departamento de M</w:t>
      </w:r>
      <w:r w:rsidR="00C32D93" w:rsidRPr="007508AE">
        <w:rPr>
          <w:rFonts w:ascii="Arial" w:hAnsi="Arial" w:cs="Arial"/>
        </w:rPr>
        <w:t xml:space="preserve">edio </w:t>
      </w:r>
      <w:r w:rsidRPr="007508AE">
        <w:rPr>
          <w:rFonts w:ascii="Arial" w:hAnsi="Arial" w:cs="Arial"/>
        </w:rPr>
        <w:t>Ambiente</w:t>
      </w:r>
      <w:r w:rsidR="00C32D93" w:rsidRPr="007508AE">
        <w:rPr>
          <w:rFonts w:ascii="Arial" w:hAnsi="Arial" w:cs="Arial"/>
        </w:rPr>
        <w:t xml:space="preserve"> y </w:t>
      </w:r>
      <w:r w:rsidRPr="007508AE">
        <w:rPr>
          <w:rFonts w:ascii="Arial" w:hAnsi="Arial" w:cs="Arial"/>
        </w:rPr>
        <w:t>Turismo</w:t>
      </w:r>
      <w:r w:rsidR="00C32D93" w:rsidRPr="007508AE">
        <w:rPr>
          <w:rFonts w:ascii="Arial" w:hAnsi="Arial" w:cs="Arial"/>
        </w:rPr>
        <w:t xml:space="preserve"> </w:t>
      </w:r>
      <w:r w:rsidR="006646BF" w:rsidRPr="007508AE">
        <w:rPr>
          <w:rFonts w:ascii="Arial" w:hAnsi="Arial" w:cs="Arial"/>
        </w:rPr>
        <w:t>considera</w:t>
      </w:r>
      <w:r w:rsidR="00C32D93" w:rsidRPr="007508AE">
        <w:rPr>
          <w:rFonts w:ascii="Arial" w:hAnsi="Arial" w:cs="Arial"/>
        </w:rPr>
        <w:t xml:space="preserve"> que </w:t>
      </w:r>
      <w:r w:rsidR="001E766A" w:rsidRPr="007508AE">
        <w:rPr>
          <w:rFonts w:ascii="Arial" w:hAnsi="Arial" w:cs="Arial"/>
        </w:rPr>
        <w:t xml:space="preserve">la </w:t>
      </w:r>
      <w:r w:rsidR="0097570E" w:rsidRPr="007508AE">
        <w:rPr>
          <w:rFonts w:ascii="Arial" w:hAnsi="Arial" w:cs="Arial"/>
        </w:rPr>
        <w:t>gestión e impl</w:t>
      </w:r>
      <w:r w:rsidR="00F0413B" w:rsidRPr="007508AE">
        <w:rPr>
          <w:rFonts w:ascii="Arial" w:hAnsi="Arial" w:cs="Arial"/>
        </w:rPr>
        <w:t>e</w:t>
      </w:r>
      <w:r w:rsidR="0097570E" w:rsidRPr="007508AE">
        <w:rPr>
          <w:rFonts w:ascii="Arial" w:hAnsi="Arial" w:cs="Arial"/>
        </w:rPr>
        <w:t xml:space="preserve">mentación </w:t>
      </w:r>
      <w:r w:rsidR="001E766A" w:rsidRPr="007508AE">
        <w:rPr>
          <w:rFonts w:ascii="Arial" w:hAnsi="Arial" w:cs="Arial"/>
        </w:rPr>
        <w:t>de</w:t>
      </w:r>
      <w:r w:rsidR="006646BF" w:rsidRPr="007508AE">
        <w:rPr>
          <w:rFonts w:ascii="Arial" w:hAnsi="Arial" w:cs="Arial"/>
        </w:rPr>
        <w:t xml:space="preserve"> un </w:t>
      </w:r>
      <w:r w:rsidR="00C32D93" w:rsidRPr="007508AE">
        <w:rPr>
          <w:rFonts w:ascii="Arial" w:hAnsi="Arial" w:cs="Arial"/>
        </w:rPr>
        <w:t xml:space="preserve">Programa de Formación en Competencias Digitales para el </w:t>
      </w:r>
      <w:r w:rsidR="00F0413B" w:rsidRPr="007508AE">
        <w:rPr>
          <w:rFonts w:ascii="Arial" w:hAnsi="Arial" w:cs="Arial"/>
        </w:rPr>
        <w:t xml:space="preserve">sector turístico </w:t>
      </w:r>
      <w:r w:rsidR="006646BF" w:rsidRPr="007508AE">
        <w:rPr>
          <w:rFonts w:ascii="Arial" w:hAnsi="Arial" w:cs="Arial"/>
        </w:rPr>
        <w:t>s</w:t>
      </w:r>
      <w:r w:rsidR="00A67A2A" w:rsidRPr="007508AE">
        <w:rPr>
          <w:rFonts w:ascii="Arial" w:hAnsi="Arial" w:cs="Arial"/>
        </w:rPr>
        <w:t>e debe canalizar mediante</w:t>
      </w:r>
      <w:r w:rsidR="006646BF" w:rsidRPr="007508AE">
        <w:rPr>
          <w:rFonts w:ascii="Arial" w:hAnsi="Arial" w:cs="Arial"/>
        </w:rPr>
        <w:t xml:space="preserve"> un convenio de colaboración </w:t>
      </w:r>
      <w:r w:rsidR="00A67A2A" w:rsidRPr="007508AE">
        <w:rPr>
          <w:rFonts w:ascii="Arial" w:hAnsi="Arial" w:cs="Arial"/>
        </w:rPr>
        <w:t>entre el Gobierno de Aragón y</w:t>
      </w:r>
      <w:r w:rsidR="006646BF" w:rsidRPr="007508AE">
        <w:rPr>
          <w:rFonts w:ascii="Arial" w:hAnsi="Arial" w:cs="Arial"/>
        </w:rPr>
        <w:t xml:space="preserve"> </w:t>
      </w:r>
      <w:r w:rsidR="001E766A" w:rsidRPr="007508AE">
        <w:rPr>
          <w:rFonts w:ascii="Arial" w:hAnsi="Arial" w:cs="Arial"/>
        </w:rPr>
        <w:t xml:space="preserve">el </w:t>
      </w:r>
      <w:r w:rsidR="001E766A" w:rsidRPr="007508AE">
        <w:rPr>
          <w:rFonts w:ascii="Arial" w:hAnsi="Arial" w:cs="Arial"/>
          <w:bCs/>
        </w:rPr>
        <w:t>Consejo Aragonés de</w:t>
      </w:r>
      <w:r w:rsidR="006646BF" w:rsidRPr="007508AE">
        <w:rPr>
          <w:rFonts w:ascii="Arial" w:hAnsi="Arial" w:cs="Arial"/>
        </w:rPr>
        <w:t xml:space="preserve"> Cámaras Oficiales de</w:t>
      </w:r>
      <w:r w:rsidR="00017FE8" w:rsidRPr="007508AE">
        <w:rPr>
          <w:rFonts w:ascii="Arial" w:hAnsi="Arial" w:cs="Arial"/>
        </w:rPr>
        <w:t xml:space="preserve"> Comercio, Industria y Servicios de Aragón</w:t>
      </w:r>
      <w:r w:rsidR="001E766A" w:rsidRPr="007508AE">
        <w:rPr>
          <w:rFonts w:ascii="Arial" w:hAnsi="Arial" w:cs="Arial"/>
        </w:rPr>
        <w:t xml:space="preserve"> </w:t>
      </w:r>
      <w:r w:rsidR="00A67A2A" w:rsidRPr="007508AE">
        <w:rPr>
          <w:rFonts w:ascii="Arial" w:hAnsi="Arial" w:cs="Arial"/>
        </w:rPr>
        <w:t>,</w:t>
      </w:r>
      <w:r w:rsidR="00AD17E6" w:rsidRPr="007508AE">
        <w:rPr>
          <w:rFonts w:ascii="Arial" w:hAnsi="Arial" w:cs="Arial"/>
        </w:rPr>
        <w:t xml:space="preserve"> con la participación activa de las tres Cámaras en cada provincia,</w:t>
      </w:r>
      <w:r w:rsidR="000552B5" w:rsidRPr="007508AE">
        <w:rPr>
          <w:rFonts w:ascii="Arial" w:hAnsi="Arial" w:cs="Arial"/>
        </w:rPr>
        <w:t xml:space="preserve"> </w:t>
      </w:r>
      <w:r w:rsidR="001E766A" w:rsidRPr="007508AE">
        <w:rPr>
          <w:rFonts w:ascii="Arial" w:hAnsi="Arial" w:cs="Arial"/>
        </w:rPr>
        <w:t>dada su consideración por la Ley 3/2015, de 25 de marzo, de Cámaras Oficiales de Comercio, Industria y Servicios de Aragón, como órgano consultivo y de colaboración con el Gobierno de Aragón.</w:t>
      </w:r>
    </w:p>
    <w:p w14:paraId="66007EAE" w14:textId="77777777" w:rsidR="0090073A" w:rsidRDefault="001E766A" w:rsidP="004568BC">
      <w:pPr>
        <w:spacing w:line="252" w:lineRule="auto"/>
        <w:ind w:firstLine="284"/>
        <w:jc w:val="both"/>
        <w:rPr>
          <w:rFonts w:ascii="Arial" w:hAnsi="Arial" w:cs="Arial"/>
        </w:rPr>
      </w:pPr>
      <w:r w:rsidRPr="007508AE">
        <w:rPr>
          <w:rFonts w:ascii="Arial" w:hAnsi="Arial" w:cs="Arial"/>
        </w:rPr>
        <w:t xml:space="preserve"> Se trata de una «corporación de Derecho Público, con personalidad jurídica propia y plena capacidad de obrar para el cumplimiento de sus fines», entre cuyas funciones se encuentra, según el artículo 46 del mismo texto legal, «tramitar los programas públicos de ayudas a las empresas en los términos que se establezcan en cada caso, así como gestionar servicios públicos relacionados con las mismas, cuando su gestión corresponda a la Administración autonómica», así como «cualesquiera otras funciones público-administrativas delegadas, encomendadas o concedidas por las Administraciones Públicas de Aragón».</w:t>
      </w:r>
      <w:r w:rsidRPr="007508AE">
        <w:rPr>
          <w:rFonts w:ascii="Arial" w:hAnsi="Arial" w:cs="Arial"/>
        </w:rPr>
        <w:cr/>
      </w:r>
    </w:p>
    <w:p w14:paraId="79807B8C" w14:textId="41D67E74" w:rsidR="004568BC" w:rsidRPr="007508AE" w:rsidRDefault="000552B5" w:rsidP="004568BC">
      <w:pPr>
        <w:spacing w:line="252" w:lineRule="auto"/>
        <w:ind w:firstLine="284"/>
        <w:jc w:val="both"/>
        <w:rPr>
          <w:rFonts w:ascii="Arial" w:hAnsi="Arial" w:cs="Arial"/>
        </w:rPr>
      </w:pPr>
      <w:r w:rsidRPr="007508AE">
        <w:rPr>
          <w:rFonts w:ascii="Arial" w:hAnsi="Arial" w:cs="Arial"/>
        </w:rPr>
        <w:t>En definitiva,</w:t>
      </w:r>
      <w:r w:rsidR="00DF16B7" w:rsidRPr="007508AE">
        <w:rPr>
          <w:rFonts w:ascii="Arial" w:hAnsi="Arial" w:cs="Arial"/>
        </w:rPr>
        <w:t xml:space="preserve"> </w:t>
      </w:r>
      <w:r w:rsidRPr="007508AE">
        <w:rPr>
          <w:rFonts w:ascii="Arial" w:hAnsi="Arial" w:cs="Arial"/>
        </w:rPr>
        <w:t xml:space="preserve">se trata de aprovechar </w:t>
      </w:r>
      <w:r w:rsidR="004568BC" w:rsidRPr="007508AE">
        <w:rPr>
          <w:rFonts w:ascii="Arial" w:hAnsi="Arial" w:cs="Arial"/>
        </w:rPr>
        <w:t xml:space="preserve">la experiencia formativa de </w:t>
      </w:r>
      <w:r w:rsidRPr="007508AE">
        <w:rPr>
          <w:rFonts w:ascii="Arial" w:hAnsi="Arial" w:cs="Arial"/>
        </w:rPr>
        <w:t xml:space="preserve">las </w:t>
      </w:r>
      <w:r w:rsidR="004568BC" w:rsidRPr="007508AE">
        <w:rPr>
          <w:rFonts w:ascii="Arial" w:hAnsi="Arial" w:cs="Arial"/>
        </w:rPr>
        <w:t xml:space="preserve">Cámaras Aragonesas, </w:t>
      </w:r>
      <w:r w:rsidRPr="007508AE">
        <w:rPr>
          <w:rFonts w:ascii="Arial" w:hAnsi="Arial" w:cs="Arial"/>
        </w:rPr>
        <w:t xml:space="preserve">de </w:t>
      </w:r>
      <w:r w:rsidR="004568BC" w:rsidRPr="007508AE">
        <w:rPr>
          <w:rFonts w:ascii="Arial" w:hAnsi="Arial" w:cs="Arial"/>
        </w:rPr>
        <w:t>asesoramiento</w:t>
      </w:r>
      <w:r w:rsidRPr="007508AE">
        <w:rPr>
          <w:rFonts w:ascii="Arial" w:hAnsi="Arial" w:cs="Arial"/>
        </w:rPr>
        <w:t xml:space="preserve"> de</w:t>
      </w:r>
      <w:r w:rsidR="004568BC" w:rsidRPr="007508AE">
        <w:rPr>
          <w:rFonts w:ascii="Arial" w:hAnsi="Arial" w:cs="Arial"/>
        </w:rPr>
        <w:t xml:space="preserve"> empresas sector turístico, y </w:t>
      </w:r>
      <w:r w:rsidRPr="007508AE">
        <w:rPr>
          <w:rFonts w:ascii="Arial" w:hAnsi="Arial" w:cs="Arial"/>
        </w:rPr>
        <w:t xml:space="preserve">de los </w:t>
      </w:r>
      <w:r w:rsidR="004568BC" w:rsidRPr="007508AE">
        <w:rPr>
          <w:rFonts w:ascii="Arial" w:hAnsi="Arial" w:cs="Arial"/>
        </w:rPr>
        <w:t>departamentos de Innovación y nuevas tecnologías.</w:t>
      </w:r>
    </w:p>
    <w:p w14:paraId="101AF790" w14:textId="0564E440" w:rsidR="00C5195E" w:rsidRPr="007508AE" w:rsidRDefault="00A67A2A" w:rsidP="00982884">
      <w:pPr>
        <w:spacing w:line="252" w:lineRule="auto"/>
        <w:ind w:firstLine="284"/>
        <w:jc w:val="both"/>
        <w:rPr>
          <w:rFonts w:ascii="Arial" w:hAnsi="Arial" w:cs="Arial"/>
          <w:color w:val="000000" w:themeColor="text1"/>
        </w:rPr>
      </w:pPr>
      <w:r w:rsidRPr="007508AE">
        <w:rPr>
          <w:rFonts w:ascii="Arial" w:hAnsi="Arial" w:cs="Arial"/>
        </w:rPr>
        <w:t xml:space="preserve">    </w:t>
      </w:r>
      <w:r w:rsidR="001E766A" w:rsidRPr="007508AE">
        <w:rPr>
          <w:rFonts w:ascii="Arial" w:hAnsi="Arial" w:cs="Arial"/>
        </w:rPr>
        <w:t xml:space="preserve">El convenio </w:t>
      </w:r>
      <w:r w:rsidRPr="007508AE">
        <w:rPr>
          <w:rFonts w:ascii="Arial" w:hAnsi="Arial" w:cs="Arial"/>
        </w:rPr>
        <w:t xml:space="preserve">a suscribir tendrá por objeto </w:t>
      </w:r>
      <w:r w:rsidR="001E766A" w:rsidRPr="007508AE">
        <w:rPr>
          <w:rFonts w:ascii="Arial" w:hAnsi="Arial" w:cs="Arial"/>
        </w:rPr>
        <w:t>la concesió</w:t>
      </w:r>
      <w:r w:rsidR="00BF14B0" w:rsidRPr="007508AE">
        <w:rPr>
          <w:rFonts w:ascii="Arial" w:hAnsi="Arial" w:cs="Arial"/>
        </w:rPr>
        <w:t>n</w:t>
      </w:r>
      <w:r w:rsidR="001E766A" w:rsidRPr="007508AE">
        <w:rPr>
          <w:rFonts w:ascii="Arial" w:hAnsi="Arial" w:cs="Arial"/>
        </w:rPr>
        <w:t xml:space="preserve"> </w:t>
      </w:r>
      <w:r w:rsidR="00BF14B0" w:rsidRPr="007508AE">
        <w:rPr>
          <w:rFonts w:ascii="Arial" w:hAnsi="Arial" w:cs="Arial"/>
        </w:rPr>
        <w:t>de un</w:t>
      </w:r>
      <w:r w:rsidR="001E766A" w:rsidRPr="007508AE">
        <w:rPr>
          <w:rFonts w:ascii="Arial" w:hAnsi="Arial" w:cs="Arial"/>
        </w:rPr>
        <w:t>a</w:t>
      </w:r>
      <w:r w:rsidR="00BF14B0" w:rsidRPr="007508AE">
        <w:rPr>
          <w:rFonts w:ascii="Arial" w:hAnsi="Arial" w:cs="Arial"/>
        </w:rPr>
        <w:t xml:space="preserve"> subv</w:t>
      </w:r>
      <w:r w:rsidR="001E766A" w:rsidRPr="007508AE">
        <w:rPr>
          <w:rFonts w:ascii="Arial" w:hAnsi="Arial" w:cs="Arial"/>
        </w:rPr>
        <w:t>e</w:t>
      </w:r>
      <w:r w:rsidR="00BF14B0" w:rsidRPr="007508AE">
        <w:rPr>
          <w:rFonts w:ascii="Arial" w:hAnsi="Arial" w:cs="Arial"/>
        </w:rPr>
        <w:t>nción di</w:t>
      </w:r>
      <w:r w:rsidR="001E766A" w:rsidRPr="007508AE">
        <w:rPr>
          <w:rFonts w:ascii="Arial" w:hAnsi="Arial" w:cs="Arial"/>
        </w:rPr>
        <w:t>r</w:t>
      </w:r>
      <w:r w:rsidR="00BF14B0" w:rsidRPr="007508AE">
        <w:rPr>
          <w:rFonts w:ascii="Arial" w:hAnsi="Arial" w:cs="Arial"/>
        </w:rPr>
        <w:t>ecta</w:t>
      </w:r>
      <w:r w:rsidR="001E766A" w:rsidRPr="007508AE">
        <w:rPr>
          <w:rFonts w:ascii="Arial" w:hAnsi="Arial" w:cs="Arial"/>
        </w:rPr>
        <w:t xml:space="preserve"> por importe de 1.164.079,21 euros,</w:t>
      </w:r>
      <w:r w:rsidR="00F76702" w:rsidRPr="007508AE">
        <w:rPr>
          <w:rFonts w:ascii="Arial" w:hAnsi="Arial" w:cs="Arial"/>
          <w:color w:val="000000" w:themeColor="text1"/>
        </w:rPr>
        <w:t xml:space="preserve"> mecanismo excepcional que</w:t>
      </w:r>
      <w:r w:rsidRPr="007508AE">
        <w:rPr>
          <w:rFonts w:ascii="Arial" w:hAnsi="Arial" w:cs="Arial"/>
          <w:color w:val="000000" w:themeColor="text1"/>
        </w:rPr>
        <w:t xml:space="preserve"> prevén</w:t>
      </w:r>
      <w:r w:rsidR="00F76702" w:rsidRPr="007508AE">
        <w:rPr>
          <w:rFonts w:ascii="Arial" w:hAnsi="Arial" w:cs="Arial"/>
          <w:color w:val="000000" w:themeColor="text1"/>
        </w:rPr>
        <w:t xml:space="preserve"> los artículos 2</w:t>
      </w:r>
      <w:r w:rsidR="001E658B" w:rsidRPr="007508AE">
        <w:rPr>
          <w:rFonts w:ascii="Arial" w:hAnsi="Arial" w:cs="Arial"/>
          <w:color w:val="000000" w:themeColor="text1"/>
        </w:rPr>
        <w:t>9</w:t>
      </w:r>
      <w:r w:rsidR="00F76702" w:rsidRPr="007508AE">
        <w:rPr>
          <w:rFonts w:ascii="Arial" w:hAnsi="Arial" w:cs="Arial"/>
          <w:color w:val="000000" w:themeColor="text1"/>
        </w:rPr>
        <w:t xml:space="preserve"> y siguientes del</w:t>
      </w:r>
      <w:r w:rsidR="00AF4350" w:rsidRPr="007508AE">
        <w:rPr>
          <w:rFonts w:ascii="Arial" w:hAnsi="Arial" w:cs="Arial"/>
          <w:color w:val="000000" w:themeColor="text1"/>
        </w:rPr>
        <w:t xml:space="preserve"> </w:t>
      </w:r>
      <w:r w:rsidR="00A90B87" w:rsidRPr="007508AE">
        <w:rPr>
          <w:rFonts w:ascii="Arial" w:hAnsi="Arial" w:cs="Arial"/>
          <w:color w:val="000000" w:themeColor="text1"/>
        </w:rPr>
        <w:t>texto ref</w:t>
      </w:r>
      <w:r w:rsidR="001E658B" w:rsidRPr="007508AE">
        <w:rPr>
          <w:rFonts w:ascii="Arial" w:hAnsi="Arial" w:cs="Arial"/>
          <w:color w:val="000000" w:themeColor="text1"/>
        </w:rPr>
        <w:t>u</w:t>
      </w:r>
      <w:r w:rsidR="00A90B87" w:rsidRPr="007508AE">
        <w:rPr>
          <w:rFonts w:ascii="Arial" w:hAnsi="Arial" w:cs="Arial"/>
          <w:color w:val="000000" w:themeColor="text1"/>
        </w:rPr>
        <w:t>ndido de la Ley de Subvenciones de Aragón aprobado por</w:t>
      </w:r>
      <w:r w:rsidR="00AF4350" w:rsidRPr="007508AE">
        <w:rPr>
          <w:rFonts w:ascii="Arial" w:hAnsi="Arial" w:cs="Arial"/>
          <w:color w:val="000000" w:themeColor="text1"/>
        </w:rPr>
        <w:t xml:space="preserve"> Decreto Legislativo 2/</w:t>
      </w:r>
      <w:r w:rsidR="00982884" w:rsidRPr="007508AE">
        <w:rPr>
          <w:rFonts w:ascii="Arial" w:hAnsi="Arial" w:cs="Arial"/>
          <w:color w:val="000000" w:themeColor="text1"/>
        </w:rPr>
        <w:t>2023,</w:t>
      </w:r>
      <w:r w:rsidR="00AF4350" w:rsidRPr="007508AE">
        <w:rPr>
          <w:rFonts w:ascii="Arial" w:hAnsi="Arial" w:cs="Arial"/>
          <w:color w:val="000000" w:themeColor="text1"/>
        </w:rPr>
        <w:t xml:space="preserve"> de 3 de </w:t>
      </w:r>
      <w:r w:rsidR="00982884" w:rsidRPr="007508AE">
        <w:rPr>
          <w:rFonts w:ascii="Arial" w:hAnsi="Arial" w:cs="Arial"/>
          <w:color w:val="000000" w:themeColor="text1"/>
        </w:rPr>
        <w:t>mayo</w:t>
      </w:r>
      <w:r w:rsidR="00A90B87" w:rsidRPr="007508AE">
        <w:rPr>
          <w:rFonts w:ascii="Arial" w:hAnsi="Arial" w:cs="Arial"/>
          <w:color w:val="000000" w:themeColor="text1"/>
        </w:rPr>
        <w:t xml:space="preserve"> del Gobierno de Aragón</w:t>
      </w:r>
      <w:r w:rsidR="00982884" w:rsidRPr="007508AE">
        <w:rPr>
          <w:rFonts w:ascii="Arial" w:hAnsi="Arial" w:cs="Arial"/>
          <w:color w:val="000000" w:themeColor="text1"/>
        </w:rPr>
        <w:t xml:space="preserve">, </w:t>
      </w:r>
      <w:r w:rsidR="00F76702" w:rsidRPr="007508AE">
        <w:rPr>
          <w:rFonts w:ascii="Arial" w:hAnsi="Arial" w:cs="Arial"/>
          <w:color w:val="000000" w:themeColor="text1"/>
        </w:rPr>
        <w:t>cuando concurren evidentes razones extraordinarias de interés público y social</w:t>
      </w:r>
      <w:r w:rsidRPr="007508AE">
        <w:rPr>
          <w:rFonts w:ascii="Arial" w:hAnsi="Arial" w:cs="Arial"/>
          <w:color w:val="000000" w:themeColor="text1"/>
        </w:rPr>
        <w:t>, c</w:t>
      </w:r>
      <w:r w:rsidR="00F76702" w:rsidRPr="007508AE">
        <w:rPr>
          <w:rFonts w:ascii="Arial" w:hAnsi="Arial" w:cs="Arial"/>
          <w:color w:val="000000" w:themeColor="text1"/>
        </w:rPr>
        <w:t xml:space="preserve">ircunstancias que se ponen de manifiesto en esta iniciativa extraordinaria de carácter singular. </w:t>
      </w:r>
    </w:p>
    <w:p w14:paraId="7598149E" w14:textId="10B87251" w:rsidR="00C5195E" w:rsidRPr="007508AE" w:rsidRDefault="0090073A" w:rsidP="00982884">
      <w:pPr>
        <w:spacing w:line="252" w:lineRule="auto"/>
        <w:jc w:val="both"/>
        <w:rPr>
          <w:rFonts w:ascii="Arial" w:hAnsi="Arial" w:cs="Arial"/>
        </w:rPr>
      </w:pPr>
      <w:r>
        <w:rPr>
          <w:rFonts w:ascii="Arial" w:hAnsi="Arial" w:cs="Arial"/>
          <w:color w:val="000000" w:themeColor="text1"/>
        </w:rPr>
        <w:t xml:space="preserve"> </w:t>
      </w:r>
      <w:r w:rsidR="00A67A2A" w:rsidRPr="007508AE">
        <w:rPr>
          <w:rFonts w:ascii="Arial" w:hAnsi="Arial" w:cs="Arial"/>
          <w:color w:val="000000" w:themeColor="text1"/>
        </w:rPr>
        <w:t xml:space="preserve">   </w:t>
      </w:r>
      <w:r w:rsidR="00F76702" w:rsidRPr="007508AE">
        <w:rPr>
          <w:rFonts w:ascii="Arial" w:hAnsi="Arial" w:cs="Arial"/>
          <w:color w:val="000000" w:themeColor="text1"/>
        </w:rPr>
        <w:t>A tal fin, las actuaciones específicas previstas en</w:t>
      </w:r>
      <w:r w:rsidR="00A67A2A" w:rsidRPr="007508AE">
        <w:rPr>
          <w:rFonts w:ascii="Arial" w:hAnsi="Arial" w:cs="Arial"/>
          <w:color w:val="000000" w:themeColor="text1"/>
        </w:rPr>
        <w:t xml:space="preserve"> el</w:t>
      </w:r>
      <w:r w:rsidR="00F76702" w:rsidRPr="007508AE">
        <w:rPr>
          <w:rFonts w:ascii="Arial" w:hAnsi="Arial" w:cs="Arial"/>
          <w:color w:val="000000" w:themeColor="text1"/>
        </w:rPr>
        <w:t xml:space="preserve"> </w:t>
      </w:r>
      <w:r w:rsidR="00A67A2A" w:rsidRPr="007508AE">
        <w:rPr>
          <w:rFonts w:ascii="Arial" w:hAnsi="Arial" w:cs="Arial"/>
          <w:color w:val="000000" w:themeColor="text1"/>
        </w:rPr>
        <w:t>c</w:t>
      </w:r>
      <w:r w:rsidR="00F76702" w:rsidRPr="007508AE">
        <w:rPr>
          <w:rFonts w:ascii="Arial" w:hAnsi="Arial" w:cs="Arial"/>
          <w:color w:val="000000" w:themeColor="text1"/>
        </w:rPr>
        <w:t>onvenio —ejecución del P</w:t>
      </w:r>
      <w:r w:rsidR="00E77BCB" w:rsidRPr="007508AE">
        <w:rPr>
          <w:rFonts w:ascii="Arial" w:hAnsi="Arial" w:cs="Arial"/>
          <w:color w:val="000000" w:themeColor="text1"/>
        </w:rPr>
        <w:t>rograma de</w:t>
      </w:r>
      <w:r w:rsidR="00F76702" w:rsidRPr="007508AE">
        <w:rPr>
          <w:rFonts w:ascii="Arial" w:hAnsi="Arial" w:cs="Arial"/>
          <w:color w:val="000000" w:themeColor="text1"/>
        </w:rPr>
        <w:t xml:space="preserve"> </w:t>
      </w:r>
      <w:r w:rsidR="00E77BCB" w:rsidRPr="007508AE">
        <w:rPr>
          <w:rFonts w:ascii="Arial" w:hAnsi="Arial" w:cs="Arial"/>
          <w:color w:val="000000" w:themeColor="text1"/>
        </w:rPr>
        <w:t xml:space="preserve">Formación en Competencias Digitales para el Turismo </w:t>
      </w:r>
      <w:r w:rsidR="00F76702" w:rsidRPr="007508AE">
        <w:rPr>
          <w:rFonts w:ascii="Arial" w:hAnsi="Arial" w:cs="Arial"/>
        </w:rPr>
        <w:t xml:space="preserve">en el ámbito del </w:t>
      </w:r>
      <w:r w:rsidR="0066391B" w:rsidRPr="007508AE">
        <w:rPr>
          <w:rFonts w:ascii="Arial" w:hAnsi="Arial" w:cs="Arial"/>
        </w:rPr>
        <w:t xml:space="preserve">Acuerdo de la Conferencia Sectorial de Turismo de </w:t>
      </w:r>
      <w:r w:rsidR="00E77BCB" w:rsidRPr="007508AE">
        <w:rPr>
          <w:rFonts w:ascii="Arial" w:hAnsi="Arial" w:cs="Arial"/>
        </w:rPr>
        <w:t>29 de diciembre de 2024</w:t>
      </w:r>
      <w:r w:rsidR="00F76702" w:rsidRPr="007508AE">
        <w:rPr>
          <w:rFonts w:ascii="Arial" w:hAnsi="Arial" w:cs="Arial"/>
        </w:rPr>
        <w:t xml:space="preserve">—, son definidas en el Plan </w:t>
      </w:r>
      <w:r w:rsidR="00E77BCB" w:rsidRPr="007508AE">
        <w:rPr>
          <w:rFonts w:ascii="Arial" w:hAnsi="Arial" w:cs="Arial"/>
          <w:color w:val="000000" w:themeColor="text1"/>
        </w:rPr>
        <w:t xml:space="preserve"> Formación en Competencias Digitales para el Turismo</w:t>
      </w:r>
      <w:r w:rsidR="00E77BCB" w:rsidRPr="007508AE">
        <w:rPr>
          <w:rFonts w:ascii="Arial" w:hAnsi="Arial" w:cs="Arial"/>
        </w:rPr>
        <w:t xml:space="preserve"> </w:t>
      </w:r>
      <w:r w:rsidR="00A67A2A" w:rsidRPr="007508AE">
        <w:rPr>
          <w:rFonts w:ascii="Arial" w:hAnsi="Arial" w:cs="Arial"/>
        </w:rPr>
        <w:t>,</w:t>
      </w:r>
      <w:r w:rsidR="00F76702" w:rsidRPr="007508AE">
        <w:rPr>
          <w:rFonts w:ascii="Arial" w:hAnsi="Arial" w:cs="Arial"/>
        </w:rPr>
        <w:t xml:space="preserve"> financiad</w:t>
      </w:r>
      <w:r w:rsidR="00A67A2A" w:rsidRPr="007508AE">
        <w:rPr>
          <w:rFonts w:ascii="Arial" w:hAnsi="Arial" w:cs="Arial"/>
        </w:rPr>
        <w:t>o</w:t>
      </w:r>
      <w:r w:rsidR="00F76702" w:rsidRPr="007508AE">
        <w:rPr>
          <w:rFonts w:ascii="Arial" w:hAnsi="Arial" w:cs="Arial"/>
        </w:rPr>
        <w:t xml:space="preserve"> con cargo a los Fondos Europeos </w:t>
      </w:r>
      <w:proofErr w:type="spellStart"/>
      <w:r w:rsidR="00F76702" w:rsidRPr="007508AE">
        <w:rPr>
          <w:rFonts w:ascii="Arial" w:hAnsi="Arial" w:cs="Arial"/>
        </w:rPr>
        <w:t>NextGeneratión</w:t>
      </w:r>
      <w:proofErr w:type="spellEnd"/>
      <w:r w:rsidR="00F76702" w:rsidRPr="007508AE">
        <w:rPr>
          <w:rFonts w:ascii="Arial" w:hAnsi="Arial" w:cs="Arial"/>
        </w:rPr>
        <w:t xml:space="preserve"> EU en el marco del Plan de Recuperación, Transformación y Resiliencia —Componente 1</w:t>
      </w:r>
      <w:r w:rsidR="00E77BCB" w:rsidRPr="007508AE">
        <w:rPr>
          <w:rFonts w:ascii="Arial" w:hAnsi="Arial" w:cs="Arial"/>
        </w:rPr>
        <w:t>9</w:t>
      </w:r>
      <w:r w:rsidR="00F76702" w:rsidRPr="007508AE">
        <w:rPr>
          <w:rFonts w:ascii="Arial" w:hAnsi="Arial" w:cs="Arial"/>
        </w:rPr>
        <w:t>— regulado en el Reglamento (UE) 2021/241 del Parlamento Europeo y del Consejo, de 12 de febrero de 2021.</w:t>
      </w:r>
    </w:p>
    <w:p w14:paraId="3A71321B" w14:textId="0244AF98" w:rsidR="00E77BCB" w:rsidRPr="007508AE" w:rsidRDefault="0090073A" w:rsidP="00982884">
      <w:pPr>
        <w:spacing w:line="252" w:lineRule="auto"/>
        <w:jc w:val="both"/>
        <w:rPr>
          <w:rFonts w:ascii="Arial" w:hAnsi="Arial" w:cs="Arial"/>
        </w:rPr>
      </w:pPr>
      <w:r>
        <w:rPr>
          <w:rFonts w:ascii="Arial" w:hAnsi="Arial" w:cs="Arial"/>
        </w:rPr>
        <w:lastRenderedPageBreak/>
        <w:t xml:space="preserve">  </w:t>
      </w:r>
      <w:r w:rsidR="00F76702" w:rsidRPr="007508AE">
        <w:rPr>
          <w:rFonts w:ascii="Arial" w:hAnsi="Arial" w:cs="Arial"/>
        </w:rPr>
        <w:t>Igualmente se evidencia la concurrencia de dificultades razonables para realizar la concesión de las mismas por medio del procedimiento ordinario de convocatoria pública concurrente, dada la</w:t>
      </w:r>
      <w:r w:rsidR="008E735C" w:rsidRPr="007508AE">
        <w:rPr>
          <w:rFonts w:ascii="Arial" w:hAnsi="Arial" w:cs="Arial"/>
        </w:rPr>
        <w:t xml:space="preserve"> nece</w:t>
      </w:r>
      <w:r w:rsidR="00A67A2A" w:rsidRPr="007508AE">
        <w:rPr>
          <w:rFonts w:ascii="Arial" w:hAnsi="Arial" w:cs="Arial"/>
        </w:rPr>
        <w:t>sar</w:t>
      </w:r>
      <w:r w:rsidR="008E735C" w:rsidRPr="007508AE">
        <w:rPr>
          <w:rFonts w:ascii="Arial" w:hAnsi="Arial" w:cs="Arial"/>
        </w:rPr>
        <w:t>i</w:t>
      </w:r>
      <w:r w:rsidR="00A67A2A" w:rsidRPr="007508AE">
        <w:rPr>
          <w:rFonts w:ascii="Arial" w:hAnsi="Arial" w:cs="Arial"/>
        </w:rPr>
        <w:t>a</w:t>
      </w:r>
      <w:r w:rsidR="008E735C" w:rsidRPr="007508AE">
        <w:rPr>
          <w:rFonts w:ascii="Arial" w:hAnsi="Arial" w:cs="Arial"/>
        </w:rPr>
        <w:t xml:space="preserve"> experi</w:t>
      </w:r>
      <w:r w:rsidR="00A67A2A" w:rsidRPr="007508AE">
        <w:rPr>
          <w:rFonts w:ascii="Arial" w:hAnsi="Arial" w:cs="Arial"/>
        </w:rPr>
        <w:t>encia</w:t>
      </w:r>
      <w:r w:rsidR="008E735C" w:rsidRPr="007508AE">
        <w:rPr>
          <w:rFonts w:ascii="Arial" w:hAnsi="Arial" w:cs="Arial"/>
        </w:rPr>
        <w:t xml:space="preserve"> y con</w:t>
      </w:r>
      <w:r w:rsidR="00A67A2A" w:rsidRPr="007508AE">
        <w:rPr>
          <w:rFonts w:ascii="Arial" w:hAnsi="Arial" w:cs="Arial"/>
        </w:rPr>
        <w:t>o</w:t>
      </w:r>
      <w:r w:rsidR="008E735C" w:rsidRPr="007508AE">
        <w:rPr>
          <w:rFonts w:ascii="Arial" w:hAnsi="Arial" w:cs="Arial"/>
        </w:rPr>
        <w:t>cim</w:t>
      </w:r>
      <w:r w:rsidR="00A67A2A" w:rsidRPr="007508AE">
        <w:rPr>
          <w:rFonts w:ascii="Arial" w:hAnsi="Arial" w:cs="Arial"/>
        </w:rPr>
        <w:t>iento</w:t>
      </w:r>
      <w:r w:rsidR="008E735C" w:rsidRPr="007508AE">
        <w:rPr>
          <w:rFonts w:ascii="Arial" w:hAnsi="Arial" w:cs="Arial"/>
        </w:rPr>
        <w:t xml:space="preserve"> del</w:t>
      </w:r>
      <w:r w:rsidR="00A67A2A" w:rsidRPr="007508AE">
        <w:rPr>
          <w:rFonts w:ascii="Arial" w:hAnsi="Arial" w:cs="Arial"/>
        </w:rPr>
        <w:t xml:space="preserve"> </w:t>
      </w:r>
      <w:r w:rsidR="008E735C" w:rsidRPr="007508AE">
        <w:rPr>
          <w:rFonts w:ascii="Arial" w:hAnsi="Arial" w:cs="Arial"/>
        </w:rPr>
        <w:t>secto</w:t>
      </w:r>
      <w:r w:rsidR="00A67A2A" w:rsidRPr="007508AE">
        <w:rPr>
          <w:rFonts w:ascii="Arial" w:hAnsi="Arial" w:cs="Arial"/>
        </w:rPr>
        <w:t>r</w:t>
      </w:r>
      <w:r w:rsidR="008E735C" w:rsidRPr="007508AE">
        <w:rPr>
          <w:rFonts w:ascii="Arial" w:hAnsi="Arial" w:cs="Arial"/>
        </w:rPr>
        <w:t xml:space="preserve"> tur</w:t>
      </w:r>
      <w:r w:rsidR="00A67A2A" w:rsidRPr="007508AE">
        <w:rPr>
          <w:rFonts w:ascii="Arial" w:hAnsi="Arial" w:cs="Arial"/>
        </w:rPr>
        <w:t>í</w:t>
      </w:r>
      <w:r w:rsidR="008E735C" w:rsidRPr="007508AE">
        <w:rPr>
          <w:rFonts w:ascii="Arial" w:hAnsi="Arial" w:cs="Arial"/>
        </w:rPr>
        <w:t>sti</w:t>
      </w:r>
      <w:r w:rsidR="00A67A2A" w:rsidRPr="007508AE">
        <w:rPr>
          <w:rFonts w:ascii="Arial" w:hAnsi="Arial" w:cs="Arial"/>
        </w:rPr>
        <w:t>c</w:t>
      </w:r>
      <w:r w:rsidR="008E735C" w:rsidRPr="007508AE">
        <w:rPr>
          <w:rFonts w:ascii="Arial" w:hAnsi="Arial" w:cs="Arial"/>
        </w:rPr>
        <w:t>o y de la form</w:t>
      </w:r>
      <w:r w:rsidR="00A67A2A" w:rsidRPr="007508AE">
        <w:rPr>
          <w:rFonts w:ascii="Arial" w:hAnsi="Arial" w:cs="Arial"/>
        </w:rPr>
        <w:t>a</w:t>
      </w:r>
      <w:r w:rsidR="008E735C" w:rsidRPr="007508AE">
        <w:rPr>
          <w:rFonts w:ascii="Arial" w:hAnsi="Arial" w:cs="Arial"/>
        </w:rPr>
        <w:t xml:space="preserve">ción </w:t>
      </w:r>
      <w:r w:rsidR="00A67A2A" w:rsidRPr="007508AE">
        <w:rPr>
          <w:rFonts w:ascii="Arial" w:hAnsi="Arial" w:cs="Arial"/>
        </w:rPr>
        <w:t>d</w:t>
      </w:r>
      <w:r w:rsidR="008E735C" w:rsidRPr="007508AE">
        <w:rPr>
          <w:rFonts w:ascii="Arial" w:hAnsi="Arial" w:cs="Arial"/>
        </w:rPr>
        <w:t>e</w:t>
      </w:r>
      <w:r w:rsidR="00A67A2A" w:rsidRPr="007508AE">
        <w:rPr>
          <w:rFonts w:ascii="Arial" w:hAnsi="Arial" w:cs="Arial"/>
        </w:rPr>
        <w:t xml:space="preserve"> </w:t>
      </w:r>
      <w:r w:rsidR="008E735C" w:rsidRPr="007508AE">
        <w:rPr>
          <w:rFonts w:ascii="Arial" w:hAnsi="Arial" w:cs="Arial"/>
        </w:rPr>
        <w:t>lo</w:t>
      </w:r>
      <w:r w:rsidR="00A67A2A" w:rsidRPr="007508AE">
        <w:rPr>
          <w:rFonts w:ascii="Arial" w:hAnsi="Arial" w:cs="Arial"/>
        </w:rPr>
        <w:t xml:space="preserve">s </w:t>
      </w:r>
      <w:r w:rsidR="008E735C" w:rsidRPr="007508AE">
        <w:rPr>
          <w:rFonts w:ascii="Arial" w:hAnsi="Arial" w:cs="Arial"/>
        </w:rPr>
        <w:t>trab</w:t>
      </w:r>
      <w:r w:rsidR="00A67A2A" w:rsidRPr="007508AE">
        <w:rPr>
          <w:rFonts w:ascii="Arial" w:hAnsi="Arial" w:cs="Arial"/>
        </w:rPr>
        <w:t>a</w:t>
      </w:r>
      <w:r w:rsidR="008E735C" w:rsidRPr="007508AE">
        <w:rPr>
          <w:rFonts w:ascii="Arial" w:hAnsi="Arial" w:cs="Arial"/>
        </w:rPr>
        <w:t>j</w:t>
      </w:r>
      <w:r w:rsidR="00A67A2A" w:rsidRPr="007508AE">
        <w:rPr>
          <w:rFonts w:ascii="Arial" w:hAnsi="Arial" w:cs="Arial"/>
        </w:rPr>
        <w:t>a</w:t>
      </w:r>
      <w:r w:rsidR="008E735C" w:rsidRPr="007508AE">
        <w:rPr>
          <w:rFonts w:ascii="Arial" w:hAnsi="Arial" w:cs="Arial"/>
        </w:rPr>
        <w:t>dores</w:t>
      </w:r>
      <w:r>
        <w:rPr>
          <w:rFonts w:ascii="Arial" w:hAnsi="Arial" w:cs="Arial"/>
        </w:rPr>
        <w:t xml:space="preserve"> par</w:t>
      </w:r>
      <w:r w:rsidR="00EB77E6">
        <w:rPr>
          <w:rFonts w:ascii="Arial" w:hAnsi="Arial" w:cs="Arial"/>
        </w:rPr>
        <w:t>a</w:t>
      </w:r>
      <w:r>
        <w:rPr>
          <w:rFonts w:ascii="Arial" w:hAnsi="Arial" w:cs="Arial"/>
        </w:rPr>
        <w:t xml:space="preserve"> alcanzar la cifra de trabajadores formados en el sector prevista en el Acuerdo de Conferencia Sectorial</w:t>
      </w:r>
      <w:r w:rsidR="00A67A2A" w:rsidRPr="007508AE">
        <w:rPr>
          <w:rFonts w:ascii="Arial" w:hAnsi="Arial" w:cs="Arial"/>
        </w:rPr>
        <w:t>.</w:t>
      </w:r>
      <w:r w:rsidR="008E735C" w:rsidRPr="007508AE">
        <w:rPr>
          <w:rFonts w:ascii="Arial" w:hAnsi="Arial" w:cs="Arial"/>
        </w:rPr>
        <w:t xml:space="preserve"> </w:t>
      </w:r>
    </w:p>
    <w:p w14:paraId="706A5173" w14:textId="6DE192F1" w:rsidR="00C5195E" w:rsidRPr="007508AE" w:rsidRDefault="00BF14B0" w:rsidP="00982884">
      <w:pPr>
        <w:spacing w:line="252" w:lineRule="auto"/>
        <w:jc w:val="both"/>
        <w:rPr>
          <w:rFonts w:ascii="Arial" w:hAnsi="Arial" w:cs="Arial"/>
          <w:color w:val="000000" w:themeColor="text1"/>
        </w:rPr>
      </w:pPr>
      <w:r w:rsidRPr="007508AE">
        <w:rPr>
          <w:rFonts w:ascii="Arial" w:hAnsi="Arial" w:cs="Arial"/>
          <w:color w:val="000000" w:themeColor="text1"/>
        </w:rPr>
        <w:t>Por su parte e</w:t>
      </w:r>
      <w:r w:rsidR="00F76702" w:rsidRPr="007508AE">
        <w:rPr>
          <w:rFonts w:ascii="Arial" w:hAnsi="Arial" w:cs="Arial"/>
          <w:color w:val="000000" w:themeColor="text1"/>
        </w:rPr>
        <w:t>l Real Decreto-ley 36/2020, de 30 de diciembre, prevé una serie de instrumentos jurídicos para la ejecución de proyectos con cargo a los Fondos Europeos, entre los cuales están los convenios de colaboración,</w:t>
      </w:r>
      <w:r w:rsidR="00A67A2A" w:rsidRPr="007508AE">
        <w:rPr>
          <w:rFonts w:ascii="Arial" w:hAnsi="Arial" w:cs="Arial"/>
          <w:color w:val="000000" w:themeColor="text1"/>
        </w:rPr>
        <w:t xml:space="preserve"> </w:t>
      </w:r>
      <w:r w:rsidR="00F76702" w:rsidRPr="007508AE">
        <w:rPr>
          <w:rFonts w:ascii="Arial" w:hAnsi="Arial" w:cs="Arial"/>
          <w:color w:val="000000" w:themeColor="text1"/>
        </w:rPr>
        <w:t>configurándose, en nuestro caso, como instrumento para canalizar la gestión de la subvención directa</w:t>
      </w:r>
      <w:r w:rsidR="00E77BCB" w:rsidRPr="007508AE">
        <w:rPr>
          <w:rFonts w:ascii="Arial" w:hAnsi="Arial" w:cs="Arial"/>
          <w:color w:val="000000" w:themeColor="text1"/>
        </w:rPr>
        <w:t>.</w:t>
      </w:r>
      <w:r w:rsidR="00F76702" w:rsidRPr="007508AE">
        <w:rPr>
          <w:rFonts w:ascii="Arial" w:hAnsi="Arial" w:cs="Arial"/>
          <w:color w:val="000000" w:themeColor="text1"/>
        </w:rPr>
        <w:t xml:space="preserve"> </w:t>
      </w:r>
    </w:p>
    <w:p w14:paraId="246AE00F" w14:textId="59BE5C59" w:rsidR="00A90B87"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El artículo 7.2 del citado Real Decreto-ley 36/2020, de 30 de diciembre establece que “los convenios se regirán por lo establecido en la Ley 40/2015, de 1 de octubre, de Régimen Jurídico del Sector Público”. Por su parte, el artículo 48.7 de la Ley 40/2015, de 1 de octubre, de Régimen Jurídico del Sector Público establece que “cuando el convenio instrumente una subvención deberá cumplir con lo previsto en la Ley 38/2003, de 17 de noviembre, General de Subvenciones</w:t>
      </w:r>
      <w:r w:rsidR="00ED4A50" w:rsidRPr="007508AE">
        <w:rPr>
          <w:rFonts w:ascii="Arial" w:hAnsi="Arial" w:cs="Arial"/>
          <w:color w:val="000000" w:themeColor="text1"/>
        </w:rPr>
        <w:t>”.</w:t>
      </w:r>
    </w:p>
    <w:p w14:paraId="39C3A9CE" w14:textId="2948C9B6" w:rsidR="00C5195E" w:rsidRPr="007508AE" w:rsidRDefault="00927245" w:rsidP="00982884">
      <w:pPr>
        <w:spacing w:line="252" w:lineRule="auto"/>
        <w:jc w:val="both"/>
        <w:rPr>
          <w:rFonts w:ascii="Arial" w:hAnsi="Arial" w:cs="Arial"/>
          <w:color w:val="000000" w:themeColor="text1"/>
        </w:rPr>
      </w:pPr>
      <w:r w:rsidRPr="007508AE">
        <w:rPr>
          <w:rFonts w:ascii="Arial" w:hAnsi="Arial" w:cs="Arial"/>
          <w:color w:val="000000" w:themeColor="text1"/>
        </w:rPr>
        <w:t>Asimismo,</w:t>
      </w:r>
      <w:r w:rsidR="00A90B87" w:rsidRPr="007508AE">
        <w:rPr>
          <w:rFonts w:ascii="Arial" w:hAnsi="Arial" w:cs="Arial"/>
          <w:color w:val="000000" w:themeColor="text1"/>
        </w:rPr>
        <w:t xml:space="preserve"> el artículo 150 de la Ley 5/2021</w:t>
      </w:r>
      <w:r w:rsidR="006C0ABF" w:rsidRPr="007508AE">
        <w:rPr>
          <w:rFonts w:ascii="Arial" w:hAnsi="Arial" w:cs="Arial"/>
          <w:color w:val="000000" w:themeColor="text1"/>
        </w:rPr>
        <w:tab/>
        <w:t xml:space="preserve">de 29 de junio de Organización y Régimen Jurídico del Sector Público Autonómico de Aragón, </w:t>
      </w:r>
      <w:r w:rsidR="00A90B87" w:rsidRPr="007508AE">
        <w:rPr>
          <w:rFonts w:ascii="Arial" w:hAnsi="Arial" w:cs="Arial"/>
          <w:color w:val="000000" w:themeColor="text1"/>
        </w:rPr>
        <w:t>establece que no precisan autorización del Gobierno de Aragón los convenios cuyo fin único sea el otorgamiento de subvenciones públicas que se regulará por la normativa en materia de subvenciones.</w:t>
      </w:r>
    </w:p>
    <w:p w14:paraId="22561596" w14:textId="6A015D48" w:rsidR="00C5195E" w:rsidRPr="00B5298C" w:rsidRDefault="00F76702" w:rsidP="00982884">
      <w:pPr>
        <w:spacing w:line="252" w:lineRule="auto"/>
        <w:jc w:val="both"/>
        <w:rPr>
          <w:rFonts w:ascii="Arial" w:hAnsi="Arial" w:cs="Arial"/>
        </w:rPr>
      </w:pPr>
      <w:r w:rsidRPr="007508AE">
        <w:rPr>
          <w:rFonts w:ascii="Arial" w:hAnsi="Arial" w:cs="Arial"/>
          <w:color w:val="000000" w:themeColor="text1"/>
        </w:rPr>
        <w:t>En este sentido este convenio canaliza la concesión de una subvención directa a favor de</w:t>
      </w:r>
      <w:r w:rsidR="00A67A2A" w:rsidRPr="007508AE">
        <w:rPr>
          <w:rFonts w:ascii="Arial" w:hAnsi="Arial" w:cs="Arial"/>
          <w:color w:val="000000" w:themeColor="text1"/>
        </w:rPr>
        <w:t>l</w:t>
      </w:r>
      <w:r w:rsidR="008E735C" w:rsidRPr="007508AE">
        <w:rPr>
          <w:rFonts w:ascii="Arial" w:hAnsi="Arial" w:cs="Arial"/>
          <w:color w:val="000000" w:themeColor="text1"/>
        </w:rPr>
        <w:t xml:space="preserve"> </w:t>
      </w:r>
      <w:r w:rsidR="00A67A2A" w:rsidRPr="007508AE">
        <w:rPr>
          <w:rFonts w:ascii="Arial" w:hAnsi="Arial" w:cs="Arial"/>
          <w:color w:val="000000" w:themeColor="text1"/>
        </w:rPr>
        <w:t>Consejo Aragonés de Cámaras Oficiales de Comercio, Industria y Servicios de Aragón</w:t>
      </w:r>
      <w:r w:rsidR="00E77BCB" w:rsidRPr="007508AE">
        <w:rPr>
          <w:rFonts w:ascii="Arial" w:hAnsi="Arial" w:cs="Arial"/>
        </w:rPr>
        <w:t>,</w:t>
      </w:r>
      <w:r w:rsidR="008B7277" w:rsidRPr="007508AE">
        <w:rPr>
          <w:rFonts w:ascii="Arial" w:hAnsi="Arial" w:cs="Arial"/>
        </w:rPr>
        <w:t xml:space="preserve"> </w:t>
      </w:r>
      <w:r w:rsidRPr="007508AE">
        <w:rPr>
          <w:rFonts w:ascii="Arial" w:hAnsi="Arial" w:cs="Arial"/>
          <w:color w:val="000000" w:themeColor="text1"/>
        </w:rPr>
        <w:t>por lo que resulta aplicable la normativa estatal y autonómica en materia de subvenciones.</w:t>
      </w:r>
      <w:r w:rsidR="004E2A13">
        <w:rPr>
          <w:rFonts w:ascii="Arial" w:hAnsi="Arial" w:cs="Arial"/>
          <w:color w:val="000000" w:themeColor="text1"/>
        </w:rPr>
        <w:t xml:space="preserve"> </w:t>
      </w:r>
      <w:r w:rsidR="004E2A13" w:rsidRPr="00B5298C">
        <w:rPr>
          <w:rFonts w:ascii="Arial" w:hAnsi="Arial" w:cs="Arial"/>
        </w:rPr>
        <w:t>El Consejo Aragonés de Cámaras Oficiales de Comercio, Industria y Servicios de Aragón realizará labores de coordinación general y contratación en su cas</w:t>
      </w:r>
      <w:r w:rsidR="00A274BC" w:rsidRPr="00B5298C">
        <w:rPr>
          <w:rFonts w:ascii="Arial" w:hAnsi="Arial" w:cs="Arial"/>
        </w:rPr>
        <w:t>o</w:t>
      </w:r>
      <w:r w:rsidR="004E2A13" w:rsidRPr="00B5298C">
        <w:rPr>
          <w:rFonts w:ascii="Arial" w:hAnsi="Arial" w:cs="Arial"/>
        </w:rPr>
        <w:t xml:space="preserve">, y </w:t>
      </w:r>
      <w:r w:rsidR="00805AB7" w:rsidRPr="00B5298C">
        <w:rPr>
          <w:rFonts w:ascii="Arial" w:hAnsi="Arial" w:cs="Arial"/>
        </w:rPr>
        <w:t>podrá distribuir estos recursos</w:t>
      </w:r>
      <w:r w:rsidR="004E2A13" w:rsidRPr="00B5298C">
        <w:rPr>
          <w:rFonts w:ascii="Arial" w:hAnsi="Arial" w:cs="Arial"/>
        </w:rPr>
        <w:t xml:space="preserve"> con las tres Cámaras territoriales (Huesca, Teruel, Zaragoza) en función </w:t>
      </w:r>
      <w:r w:rsidR="00A274BC" w:rsidRPr="00B5298C">
        <w:rPr>
          <w:rFonts w:ascii="Arial" w:hAnsi="Arial" w:cs="Arial"/>
        </w:rPr>
        <w:t xml:space="preserve">de </w:t>
      </w:r>
      <w:r w:rsidR="00EA4EA7" w:rsidRPr="00B5298C">
        <w:rPr>
          <w:rFonts w:ascii="Arial" w:hAnsi="Arial" w:cs="Arial"/>
        </w:rPr>
        <w:t xml:space="preserve">criterios de actividad y participación, y como </w:t>
      </w:r>
      <w:r w:rsidR="00805AB7" w:rsidRPr="00B5298C">
        <w:rPr>
          <w:rFonts w:ascii="Arial" w:hAnsi="Arial" w:cs="Arial"/>
        </w:rPr>
        <w:t xml:space="preserve">firmantes también del presente Convenio. </w:t>
      </w:r>
    </w:p>
    <w:p w14:paraId="0BF5C950" w14:textId="1983D670" w:rsidR="00A274BC" w:rsidRPr="00B5298C" w:rsidRDefault="00A274BC" w:rsidP="00982884">
      <w:pPr>
        <w:spacing w:line="252" w:lineRule="auto"/>
        <w:jc w:val="both"/>
        <w:rPr>
          <w:rFonts w:ascii="Arial" w:hAnsi="Arial" w:cs="Arial"/>
        </w:rPr>
      </w:pPr>
      <w:r w:rsidRPr="00B5298C">
        <w:rPr>
          <w:rFonts w:ascii="Arial" w:hAnsi="Arial" w:cs="Arial"/>
        </w:rPr>
        <w:t xml:space="preserve">Las tres Cámaras Oficiales de Comercio, Industria y Servicios de Huesca, Teruel y Zaragoza realizarán funciones de promoción y comunicación territorial, captación de participantes, seguimiento de participantes de cada provincia, y </w:t>
      </w:r>
      <w:r w:rsidR="001C3120" w:rsidRPr="00B5298C">
        <w:rPr>
          <w:rFonts w:ascii="Arial" w:hAnsi="Arial" w:cs="Arial"/>
        </w:rPr>
        <w:t>de interlocución provincial</w:t>
      </w:r>
      <w:r w:rsidRPr="00B5298C">
        <w:rPr>
          <w:rFonts w:ascii="Arial" w:hAnsi="Arial" w:cs="Arial"/>
        </w:rPr>
        <w:t xml:space="preserve"> en el desarrollo de colaboraciones con las redes y asociaciones </w:t>
      </w:r>
      <w:r w:rsidR="00EA4EA7" w:rsidRPr="00B5298C">
        <w:rPr>
          <w:rFonts w:ascii="Arial" w:hAnsi="Arial" w:cs="Arial"/>
        </w:rPr>
        <w:t xml:space="preserve">vinculadas con el sector turístico. </w:t>
      </w:r>
    </w:p>
    <w:p w14:paraId="5B86D57C" w14:textId="769E71C2" w:rsidR="00C5195E" w:rsidRPr="007508AE" w:rsidRDefault="00F76702" w:rsidP="00982884">
      <w:pPr>
        <w:spacing w:before="240" w:after="240" w:line="252" w:lineRule="auto"/>
        <w:jc w:val="both"/>
        <w:rPr>
          <w:rFonts w:ascii="Arial" w:hAnsi="Arial" w:cs="Arial"/>
          <w:color w:val="000000" w:themeColor="text1"/>
        </w:rPr>
      </w:pPr>
      <w:r w:rsidRPr="007508AE">
        <w:rPr>
          <w:rFonts w:ascii="Arial" w:hAnsi="Arial" w:cs="Arial"/>
          <w:color w:val="000000" w:themeColor="text1"/>
        </w:rPr>
        <w:t xml:space="preserve">Ambas partes, atendiendo a la finalidad de las actuaciones, acuerdan la celebración del presente </w:t>
      </w:r>
      <w:r w:rsidR="006455C2" w:rsidRPr="007508AE">
        <w:rPr>
          <w:rFonts w:ascii="Arial" w:hAnsi="Arial" w:cs="Arial"/>
          <w:color w:val="000000" w:themeColor="text1"/>
        </w:rPr>
        <w:t xml:space="preserve">convenio </w:t>
      </w:r>
      <w:r w:rsidRPr="007508AE">
        <w:rPr>
          <w:rFonts w:ascii="Arial" w:hAnsi="Arial" w:cs="Arial"/>
          <w:color w:val="000000" w:themeColor="text1"/>
        </w:rPr>
        <w:t>que se regirá con arreglo a las siguientes:</w:t>
      </w:r>
    </w:p>
    <w:p w14:paraId="5EB8E683" w14:textId="77777777" w:rsidR="00C5195E" w:rsidRPr="007508AE" w:rsidRDefault="00F76702" w:rsidP="00982884">
      <w:pPr>
        <w:spacing w:line="252" w:lineRule="auto"/>
        <w:ind w:left="284"/>
        <w:jc w:val="center"/>
        <w:rPr>
          <w:rFonts w:ascii="Arial" w:hAnsi="Arial" w:cs="Arial"/>
          <w:color w:val="000000" w:themeColor="text1"/>
        </w:rPr>
      </w:pPr>
      <w:r w:rsidRPr="007508AE">
        <w:rPr>
          <w:rFonts w:ascii="Arial" w:hAnsi="Arial" w:cs="Arial"/>
          <w:color w:val="000000" w:themeColor="text1"/>
        </w:rPr>
        <w:t>CLAUSULAS</w:t>
      </w:r>
    </w:p>
    <w:p w14:paraId="76702214" w14:textId="77777777" w:rsidR="00C5195E" w:rsidRPr="007508AE" w:rsidRDefault="00C5195E" w:rsidP="0084109A">
      <w:pPr>
        <w:spacing w:after="0" w:line="252" w:lineRule="auto"/>
        <w:ind w:left="284"/>
        <w:jc w:val="center"/>
        <w:rPr>
          <w:rFonts w:ascii="Arial" w:hAnsi="Arial" w:cs="Arial"/>
          <w:color w:val="000000" w:themeColor="text1"/>
        </w:rPr>
      </w:pPr>
    </w:p>
    <w:p w14:paraId="46D84816" w14:textId="1D4E6F42" w:rsidR="00C5195E" w:rsidRPr="00FB0D33" w:rsidRDefault="0041459B" w:rsidP="00982884">
      <w:pPr>
        <w:spacing w:line="252" w:lineRule="auto"/>
        <w:ind w:firstLine="284"/>
        <w:jc w:val="both"/>
        <w:rPr>
          <w:rFonts w:ascii="Arial" w:hAnsi="Arial" w:cs="Arial"/>
          <w:b/>
          <w:color w:val="000000" w:themeColor="text1"/>
        </w:rPr>
      </w:pPr>
      <w:r w:rsidRPr="00FB0D33">
        <w:rPr>
          <w:rFonts w:ascii="Arial" w:hAnsi="Arial" w:cs="Arial"/>
          <w:b/>
          <w:color w:val="000000" w:themeColor="text1"/>
        </w:rPr>
        <w:t xml:space="preserve">   </w:t>
      </w:r>
      <w:proofErr w:type="gramStart"/>
      <w:r w:rsidR="00F76702" w:rsidRPr="00FB0D33">
        <w:rPr>
          <w:rFonts w:ascii="Arial" w:hAnsi="Arial" w:cs="Arial"/>
          <w:b/>
          <w:color w:val="000000" w:themeColor="text1"/>
        </w:rPr>
        <w:t>Primera.-</w:t>
      </w:r>
      <w:proofErr w:type="gramEnd"/>
      <w:r w:rsidR="00F76702" w:rsidRPr="00FB0D33">
        <w:rPr>
          <w:rFonts w:ascii="Arial" w:hAnsi="Arial" w:cs="Arial"/>
          <w:b/>
          <w:color w:val="000000" w:themeColor="text1"/>
        </w:rPr>
        <w:t xml:space="preserve"> Objeto del convenio</w:t>
      </w:r>
    </w:p>
    <w:p w14:paraId="72524057" w14:textId="2E364AAE" w:rsidR="00C5195E" w:rsidRPr="007508AE" w:rsidRDefault="00F76702" w:rsidP="00CE44D4">
      <w:pPr>
        <w:spacing w:line="252" w:lineRule="auto"/>
        <w:jc w:val="both"/>
        <w:rPr>
          <w:rFonts w:ascii="Arial" w:hAnsi="Arial" w:cs="Arial"/>
          <w:color w:val="000000" w:themeColor="text1"/>
        </w:rPr>
      </w:pPr>
      <w:r w:rsidRPr="007508AE">
        <w:rPr>
          <w:rFonts w:ascii="Arial" w:hAnsi="Arial" w:cs="Arial"/>
          <w:color w:val="000000" w:themeColor="text1"/>
        </w:rPr>
        <w:t>1.El presente convenio tiene por objeto la conces</w:t>
      </w:r>
      <w:r w:rsidR="002E1A34" w:rsidRPr="007508AE">
        <w:rPr>
          <w:rFonts w:ascii="Arial" w:hAnsi="Arial" w:cs="Arial"/>
          <w:color w:val="000000" w:themeColor="text1"/>
        </w:rPr>
        <w:t>ión de una subvención directa a</w:t>
      </w:r>
      <w:r w:rsidRPr="007508AE">
        <w:rPr>
          <w:rFonts w:ascii="Arial" w:hAnsi="Arial" w:cs="Arial"/>
          <w:color w:val="000000" w:themeColor="text1"/>
        </w:rPr>
        <w:t xml:space="preserve">l </w:t>
      </w:r>
      <w:r w:rsidR="00A67A2A" w:rsidRPr="007508AE">
        <w:rPr>
          <w:rFonts w:ascii="Arial" w:hAnsi="Arial" w:cs="Arial"/>
          <w:color w:val="000000" w:themeColor="text1"/>
        </w:rPr>
        <w:t xml:space="preserve">Consejo Aragonés de Cámaras Oficiales de Comercio, Industria y Servicios de Aragón para la </w:t>
      </w:r>
      <w:r w:rsidR="001D6905" w:rsidRPr="007508AE">
        <w:rPr>
          <w:rFonts w:ascii="Arial" w:hAnsi="Arial" w:cs="Arial"/>
          <w:color w:val="000000" w:themeColor="text1"/>
        </w:rPr>
        <w:t xml:space="preserve">elaboración y </w:t>
      </w:r>
      <w:r w:rsidR="00A67A2A" w:rsidRPr="007508AE">
        <w:rPr>
          <w:rFonts w:ascii="Arial" w:hAnsi="Arial" w:cs="Arial"/>
          <w:color w:val="000000" w:themeColor="text1"/>
        </w:rPr>
        <w:t>ejecución de</w:t>
      </w:r>
      <w:r w:rsidR="001D6905" w:rsidRPr="007508AE">
        <w:rPr>
          <w:rFonts w:ascii="Arial" w:hAnsi="Arial" w:cs="Arial"/>
          <w:color w:val="000000" w:themeColor="text1"/>
        </w:rPr>
        <w:t>l</w:t>
      </w:r>
      <w:r w:rsidR="00A67A2A" w:rsidRPr="007508AE">
        <w:rPr>
          <w:rFonts w:ascii="Arial" w:hAnsi="Arial" w:cs="Arial"/>
          <w:color w:val="000000" w:themeColor="text1"/>
        </w:rPr>
        <w:t xml:space="preserve"> Programa de Formación en Competencias Digitales para el Turismo</w:t>
      </w:r>
      <w:r w:rsidR="00C94D2D" w:rsidRPr="007508AE">
        <w:rPr>
          <w:rFonts w:ascii="Arial" w:hAnsi="Arial" w:cs="Arial"/>
          <w:color w:val="000000" w:themeColor="text1"/>
        </w:rPr>
        <w:t xml:space="preserve"> de la Comunidad Autónoma de Aragón en desarrollo del </w:t>
      </w:r>
      <w:r w:rsidR="00C94D2D" w:rsidRPr="007508AE">
        <w:rPr>
          <w:rFonts w:ascii="Arial" w:hAnsi="Arial" w:cs="Arial"/>
        </w:rPr>
        <w:t>Plan</w:t>
      </w:r>
      <w:r w:rsidR="001D6905" w:rsidRPr="007508AE">
        <w:rPr>
          <w:rFonts w:ascii="Arial" w:hAnsi="Arial" w:cs="Arial"/>
        </w:rPr>
        <w:t xml:space="preserve"> de</w:t>
      </w:r>
      <w:r w:rsidR="00C94D2D" w:rsidRPr="007508AE">
        <w:rPr>
          <w:rFonts w:ascii="Arial" w:hAnsi="Arial" w:cs="Arial"/>
          <w:color w:val="000000" w:themeColor="text1"/>
        </w:rPr>
        <w:t xml:space="preserve"> Formación en Competencias Digitales para el </w:t>
      </w:r>
      <w:r w:rsidR="00F5786A" w:rsidRPr="007508AE">
        <w:rPr>
          <w:rFonts w:ascii="Arial" w:hAnsi="Arial" w:cs="Arial"/>
          <w:color w:val="000000" w:themeColor="text1"/>
        </w:rPr>
        <w:t>sector turístico</w:t>
      </w:r>
      <w:r w:rsidR="00D26597">
        <w:rPr>
          <w:rFonts w:ascii="Arial" w:hAnsi="Arial" w:cs="Arial"/>
          <w:color w:val="000000" w:themeColor="text1"/>
        </w:rPr>
        <w:t xml:space="preserve"> por importe de</w:t>
      </w:r>
      <w:r w:rsidR="00D26597" w:rsidRPr="00D26597">
        <w:rPr>
          <w:rFonts w:ascii="Arial" w:hAnsi="Arial" w:cs="Arial"/>
          <w:color w:val="000000" w:themeColor="text1"/>
        </w:rPr>
        <w:t>1.164.079,21 euros</w:t>
      </w:r>
      <w:r w:rsidR="00D26597">
        <w:rPr>
          <w:rFonts w:ascii="Arial" w:hAnsi="Arial" w:cs="Arial"/>
          <w:color w:val="000000" w:themeColor="text1"/>
        </w:rPr>
        <w:t>.</w:t>
      </w:r>
    </w:p>
    <w:p w14:paraId="587B4D54" w14:textId="0EA60EC1"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2.El </w:t>
      </w:r>
      <w:r w:rsidR="001D6905" w:rsidRPr="007508AE">
        <w:rPr>
          <w:rFonts w:ascii="Arial" w:hAnsi="Arial" w:cs="Arial"/>
          <w:color w:val="000000" w:themeColor="text1"/>
        </w:rPr>
        <w:t xml:space="preserve">Programa de Formación en Competencias Digitales para el Turismo de la Comunidad Autónoma de Aragón </w:t>
      </w:r>
      <w:r w:rsidR="008B7277" w:rsidRPr="007508AE">
        <w:rPr>
          <w:rFonts w:ascii="Arial" w:hAnsi="Arial" w:cs="Arial"/>
          <w:color w:val="000000" w:themeColor="text1"/>
        </w:rPr>
        <w:t xml:space="preserve"> </w:t>
      </w:r>
      <w:r w:rsidRPr="007508AE">
        <w:rPr>
          <w:rFonts w:ascii="Arial" w:hAnsi="Arial" w:cs="Arial"/>
          <w:color w:val="000000" w:themeColor="text1"/>
        </w:rPr>
        <w:t>se encuentra recogido en el Acuerdo de Conferencia Sectorial de Turismo de</w:t>
      </w:r>
      <w:r w:rsidR="00747599" w:rsidRPr="007508AE">
        <w:rPr>
          <w:rFonts w:ascii="Arial" w:hAnsi="Arial" w:cs="Arial"/>
          <w:color w:val="000000" w:themeColor="text1"/>
        </w:rPr>
        <w:t xml:space="preserve"> </w:t>
      </w:r>
      <w:r w:rsidR="001D6905" w:rsidRPr="007508AE">
        <w:rPr>
          <w:rFonts w:ascii="Arial" w:hAnsi="Arial" w:cs="Arial"/>
          <w:color w:val="000000" w:themeColor="text1"/>
        </w:rPr>
        <w:t>2</w:t>
      </w:r>
      <w:r w:rsidR="00747599" w:rsidRPr="007508AE">
        <w:rPr>
          <w:rFonts w:ascii="Arial" w:hAnsi="Arial" w:cs="Arial"/>
          <w:color w:val="000000" w:themeColor="text1"/>
        </w:rPr>
        <w:t xml:space="preserve">9 de </w:t>
      </w:r>
      <w:r w:rsidR="001D6905" w:rsidRPr="007508AE">
        <w:rPr>
          <w:rFonts w:ascii="Arial" w:hAnsi="Arial" w:cs="Arial"/>
          <w:color w:val="000000" w:themeColor="text1"/>
        </w:rPr>
        <w:t>diciembre</w:t>
      </w:r>
      <w:r w:rsidR="00747599" w:rsidRPr="007508AE">
        <w:rPr>
          <w:rFonts w:ascii="Arial" w:hAnsi="Arial" w:cs="Arial"/>
          <w:color w:val="000000" w:themeColor="text1"/>
        </w:rPr>
        <w:t xml:space="preserve"> de 2023</w:t>
      </w:r>
      <w:r w:rsidRPr="007508AE">
        <w:rPr>
          <w:rFonts w:ascii="Arial" w:hAnsi="Arial" w:cs="Arial"/>
          <w:color w:val="000000" w:themeColor="text1"/>
        </w:rPr>
        <w:t xml:space="preserve">, por el que se fijan los criterios de </w:t>
      </w:r>
      <w:r w:rsidRPr="007508AE">
        <w:rPr>
          <w:rFonts w:ascii="Arial" w:hAnsi="Arial" w:cs="Arial"/>
          <w:color w:val="000000" w:themeColor="text1"/>
        </w:rPr>
        <w:lastRenderedPageBreak/>
        <w:t xml:space="preserve">distribución, así como el reparto resultante para las comunidades autónomas del crédito destinado a la financiación de actuaciones de inversión por parte de entidades locales en el marco del </w:t>
      </w:r>
      <w:r w:rsidR="001D6905" w:rsidRPr="007508AE">
        <w:rPr>
          <w:rFonts w:ascii="Arial" w:hAnsi="Arial" w:cs="Arial"/>
          <w:color w:val="000000" w:themeColor="text1"/>
        </w:rPr>
        <w:t>C</w:t>
      </w:r>
      <w:r w:rsidRPr="007508AE">
        <w:rPr>
          <w:rFonts w:ascii="Arial" w:hAnsi="Arial" w:cs="Arial"/>
          <w:color w:val="000000" w:themeColor="text1"/>
        </w:rPr>
        <w:t>omponente 1</w:t>
      </w:r>
      <w:r w:rsidR="001D6905" w:rsidRPr="007508AE">
        <w:rPr>
          <w:rFonts w:ascii="Arial" w:hAnsi="Arial" w:cs="Arial"/>
          <w:color w:val="000000" w:themeColor="text1"/>
        </w:rPr>
        <w:t>9</w:t>
      </w:r>
      <w:r w:rsidRPr="007508AE">
        <w:rPr>
          <w:rFonts w:ascii="Arial" w:hAnsi="Arial" w:cs="Arial"/>
          <w:color w:val="000000" w:themeColor="text1"/>
        </w:rPr>
        <w:t xml:space="preserve"> </w:t>
      </w:r>
      <w:r w:rsidR="001D6905" w:rsidRPr="007508AE">
        <w:rPr>
          <w:rFonts w:ascii="Arial" w:hAnsi="Arial" w:cs="Arial"/>
        </w:rPr>
        <w:t>Inversión 3, Competencias digitales para el empleo,</w:t>
      </w:r>
      <w:r w:rsidR="001D6905" w:rsidRPr="007508AE">
        <w:rPr>
          <w:rFonts w:ascii="Arial" w:hAnsi="Arial" w:cs="Arial"/>
          <w:color w:val="000000" w:themeColor="text1"/>
        </w:rPr>
        <w:t xml:space="preserve"> </w:t>
      </w:r>
      <w:r w:rsidRPr="007508AE">
        <w:rPr>
          <w:rFonts w:ascii="Arial" w:hAnsi="Arial" w:cs="Arial"/>
          <w:color w:val="000000" w:themeColor="text1"/>
        </w:rPr>
        <w:t>del Plan de recuperación, Transformación y Resiliencia.</w:t>
      </w:r>
    </w:p>
    <w:p w14:paraId="3312B2B4" w14:textId="7D7A0AE9" w:rsidR="006646BF" w:rsidRPr="006B1C6C" w:rsidRDefault="009969F8" w:rsidP="00F5786A">
      <w:pPr>
        <w:spacing w:line="252" w:lineRule="auto"/>
        <w:jc w:val="both"/>
        <w:rPr>
          <w:rFonts w:ascii="Arial" w:hAnsi="Arial" w:cs="Arial"/>
        </w:rPr>
      </w:pPr>
      <w:r w:rsidRPr="007508AE">
        <w:rPr>
          <w:rFonts w:ascii="Arial" w:hAnsi="Arial" w:cs="Arial"/>
        </w:rPr>
        <w:t xml:space="preserve">3.El </w:t>
      </w:r>
      <w:r w:rsidR="00F5786A" w:rsidRPr="007508AE">
        <w:rPr>
          <w:rFonts w:ascii="Arial" w:hAnsi="Arial" w:cs="Arial"/>
        </w:rPr>
        <w:t>objetivo CID 292 del Plan de Recuperación prevé que, en el segundo trimestre de 2026, al menos 300 000 personas hayan participado en cursos sobre competencias digitales con una duración mínima de 150 horas. La contribución comprometida al Objetivo CID 292 por el programa destinado al sector turístico es de formar a 19.350 personas   ligadas   al   sector   turístico, para   lo   que   se   prevé   una   inversión    de 54</w:t>
      </w:r>
      <w:r w:rsidR="00D26597">
        <w:rPr>
          <w:rFonts w:ascii="Arial" w:hAnsi="Arial" w:cs="Arial"/>
        </w:rPr>
        <w:t>.</w:t>
      </w:r>
      <w:r w:rsidR="00F5786A" w:rsidRPr="007508AE">
        <w:rPr>
          <w:rFonts w:ascii="Arial" w:hAnsi="Arial" w:cs="Arial"/>
        </w:rPr>
        <w:t>000</w:t>
      </w:r>
      <w:r w:rsidR="00D26597">
        <w:rPr>
          <w:rFonts w:ascii="Arial" w:hAnsi="Arial" w:cs="Arial"/>
        </w:rPr>
        <w:t>.</w:t>
      </w:r>
      <w:r w:rsidR="00F5786A" w:rsidRPr="007508AE">
        <w:rPr>
          <w:rFonts w:ascii="Arial" w:hAnsi="Arial" w:cs="Arial"/>
        </w:rPr>
        <w:t>000 euros, siendo el Ministerio de Industria y Turismo responsable de la inversión concreta del «Plan de Competencias Digitales para el sector turístico».</w:t>
      </w:r>
      <w:r w:rsidR="00E275B5">
        <w:rPr>
          <w:rFonts w:ascii="Arial" w:hAnsi="Arial" w:cs="Arial"/>
        </w:rPr>
        <w:t xml:space="preserve"> </w:t>
      </w:r>
      <w:r w:rsidR="00E275B5" w:rsidRPr="006B1C6C">
        <w:rPr>
          <w:rFonts w:ascii="Arial" w:hAnsi="Arial" w:cs="Arial"/>
        </w:rPr>
        <w:t>En el caso de</w:t>
      </w:r>
      <w:r w:rsidR="004D33B6" w:rsidRPr="006B1C6C">
        <w:rPr>
          <w:rFonts w:ascii="Arial" w:hAnsi="Arial" w:cs="Arial"/>
        </w:rPr>
        <w:t xml:space="preserve"> </w:t>
      </w:r>
      <w:r w:rsidR="00E275B5" w:rsidRPr="006B1C6C">
        <w:rPr>
          <w:rFonts w:ascii="Arial" w:hAnsi="Arial" w:cs="Arial"/>
        </w:rPr>
        <w:t xml:space="preserve">la Comunidad Autónoma de Aragón el objetivo es formar a 417 personas. </w:t>
      </w:r>
    </w:p>
    <w:p w14:paraId="3F04E969" w14:textId="77777777" w:rsidR="00D26597" w:rsidRPr="006B1C6C" w:rsidRDefault="00D26597" w:rsidP="00F5786A">
      <w:pPr>
        <w:spacing w:line="252" w:lineRule="auto"/>
        <w:jc w:val="both"/>
        <w:rPr>
          <w:rFonts w:ascii="Arial" w:hAnsi="Arial" w:cs="Arial"/>
        </w:rPr>
      </w:pPr>
    </w:p>
    <w:p w14:paraId="7C62EEF3" w14:textId="0A37C4F2" w:rsidR="0041459B" w:rsidRPr="006B1C6C" w:rsidRDefault="0041459B" w:rsidP="0041459B">
      <w:pPr>
        <w:spacing w:line="252" w:lineRule="auto"/>
        <w:ind w:firstLine="709"/>
        <w:jc w:val="both"/>
        <w:rPr>
          <w:rFonts w:ascii="Arial" w:hAnsi="Arial" w:cs="Arial"/>
          <w:b/>
        </w:rPr>
      </w:pPr>
      <w:proofErr w:type="gramStart"/>
      <w:r w:rsidRPr="006B1C6C">
        <w:rPr>
          <w:rFonts w:ascii="Arial" w:hAnsi="Arial" w:cs="Arial"/>
          <w:b/>
        </w:rPr>
        <w:t>Segund</w:t>
      </w:r>
      <w:r w:rsidR="009F4D76" w:rsidRPr="006B1C6C">
        <w:rPr>
          <w:rFonts w:ascii="Arial" w:hAnsi="Arial" w:cs="Arial"/>
          <w:b/>
        </w:rPr>
        <w:t>a</w:t>
      </w:r>
      <w:r w:rsidRPr="006B1C6C">
        <w:rPr>
          <w:rFonts w:ascii="Arial" w:hAnsi="Arial" w:cs="Arial"/>
          <w:b/>
        </w:rPr>
        <w:t>.-</w:t>
      </w:r>
      <w:proofErr w:type="gramEnd"/>
      <w:r w:rsidRPr="006B1C6C">
        <w:rPr>
          <w:rFonts w:ascii="Arial" w:hAnsi="Arial" w:cs="Arial"/>
          <w:b/>
        </w:rPr>
        <w:t xml:space="preserve">Objetivos de Programa </w:t>
      </w:r>
    </w:p>
    <w:p w14:paraId="1C319A95" w14:textId="714BF860" w:rsidR="006646BF" w:rsidRPr="007508AE" w:rsidRDefault="006646BF" w:rsidP="0041459B">
      <w:pPr>
        <w:spacing w:line="252" w:lineRule="auto"/>
        <w:ind w:firstLine="709"/>
        <w:jc w:val="both"/>
        <w:rPr>
          <w:rFonts w:ascii="Arial" w:hAnsi="Arial" w:cs="Arial"/>
        </w:rPr>
      </w:pPr>
      <w:r w:rsidRPr="007508AE">
        <w:rPr>
          <w:rFonts w:ascii="Arial" w:hAnsi="Arial" w:cs="Arial"/>
        </w:rPr>
        <w:t>El p</w:t>
      </w:r>
      <w:r w:rsidR="00D26597">
        <w:rPr>
          <w:rFonts w:ascii="Arial" w:hAnsi="Arial" w:cs="Arial"/>
        </w:rPr>
        <w:t xml:space="preserve">rograma tiene los siguientes </w:t>
      </w:r>
      <w:r w:rsidRPr="007508AE">
        <w:rPr>
          <w:rFonts w:ascii="Arial" w:hAnsi="Arial" w:cs="Arial"/>
        </w:rPr>
        <w:t>objetivos específicos:</w:t>
      </w:r>
    </w:p>
    <w:p w14:paraId="36040E23" w14:textId="77777777" w:rsidR="006646BF" w:rsidRPr="007508AE" w:rsidRDefault="006646BF" w:rsidP="006646BF">
      <w:pPr>
        <w:spacing w:line="252" w:lineRule="auto"/>
        <w:jc w:val="both"/>
        <w:rPr>
          <w:rFonts w:ascii="Arial" w:hAnsi="Arial" w:cs="Arial"/>
        </w:rPr>
      </w:pPr>
      <w:r w:rsidRPr="007508AE">
        <w:rPr>
          <w:rFonts w:ascii="Arial" w:hAnsi="Arial" w:cs="Arial"/>
        </w:rPr>
        <w:t>1.</w:t>
      </w:r>
      <w:r w:rsidRPr="007508AE">
        <w:rPr>
          <w:rFonts w:ascii="Arial" w:hAnsi="Arial" w:cs="Arial"/>
        </w:rPr>
        <w:tab/>
        <w:t>Diseñar acciones formativas para el impulso de la competencia digital en el sector turístico, como respuesta a una demanda de las empresas del sector y de la propia sociedad.</w:t>
      </w:r>
    </w:p>
    <w:p w14:paraId="549F1D8B" w14:textId="77777777" w:rsidR="006646BF" w:rsidRPr="007508AE" w:rsidRDefault="006646BF" w:rsidP="006646BF">
      <w:pPr>
        <w:spacing w:line="252" w:lineRule="auto"/>
        <w:jc w:val="both"/>
        <w:rPr>
          <w:rFonts w:ascii="Arial" w:hAnsi="Arial" w:cs="Arial"/>
        </w:rPr>
      </w:pPr>
      <w:r w:rsidRPr="007508AE">
        <w:rPr>
          <w:rFonts w:ascii="Arial" w:hAnsi="Arial" w:cs="Arial"/>
        </w:rPr>
        <w:t>2.</w:t>
      </w:r>
      <w:r w:rsidRPr="007508AE">
        <w:rPr>
          <w:rFonts w:ascii="Arial" w:hAnsi="Arial" w:cs="Arial"/>
        </w:rPr>
        <w:tab/>
        <w:t>Identificar niveles competenciales alineados con los resultados de aprendizaje, considerando la diversidad de nichos laborales en el sector y definiendo dos ejes: uno de niveles competenciales (básico a especializado) y otro específico de contenidos o temáticas.</w:t>
      </w:r>
    </w:p>
    <w:p w14:paraId="773D4C9D" w14:textId="77777777" w:rsidR="006646BF" w:rsidRPr="007508AE" w:rsidRDefault="006646BF" w:rsidP="006646BF">
      <w:pPr>
        <w:spacing w:line="252" w:lineRule="auto"/>
        <w:jc w:val="both"/>
        <w:rPr>
          <w:rFonts w:ascii="Arial" w:hAnsi="Arial" w:cs="Arial"/>
        </w:rPr>
      </w:pPr>
      <w:r w:rsidRPr="007508AE">
        <w:rPr>
          <w:rFonts w:ascii="Arial" w:hAnsi="Arial" w:cs="Arial"/>
        </w:rPr>
        <w:t>3.</w:t>
      </w:r>
      <w:r w:rsidRPr="007508AE">
        <w:rPr>
          <w:rFonts w:ascii="Arial" w:hAnsi="Arial" w:cs="Arial"/>
        </w:rPr>
        <w:tab/>
        <w:t>Diseñar acciones de formación correctamente niveladas, que permita la consolidación de conocimientos de un nivel antes de pasar al siguiente.</w:t>
      </w:r>
    </w:p>
    <w:p w14:paraId="05B10B30" w14:textId="77777777" w:rsidR="006646BF" w:rsidRPr="007508AE" w:rsidRDefault="006646BF" w:rsidP="006646BF">
      <w:pPr>
        <w:spacing w:line="252" w:lineRule="auto"/>
        <w:jc w:val="both"/>
        <w:rPr>
          <w:rFonts w:ascii="Arial" w:hAnsi="Arial" w:cs="Arial"/>
        </w:rPr>
      </w:pPr>
      <w:r w:rsidRPr="007508AE">
        <w:rPr>
          <w:rFonts w:ascii="Arial" w:hAnsi="Arial" w:cs="Arial"/>
        </w:rPr>
        <w:t>4.</w:t>
      </w:r>
      <w:r w:rsidRPr="007508AE">
        <w:rPr>
          <w:rFonts w:ascii="Arial" w:hAnsi="Arial" w:cs="Arial"/>
        </w:rPr>
        <w:tab/>
        <w:t>Potenciar la colaboración del sector privado en el diseño de la formación y, en colaboración con las entidades de formación, diseñar itinerarios formativos graduales y personalizados, en los que las tecnologías educativas actuales desempeñen un papel central.</w:t>
      </w:r>
    </w:p>
    <w:p w14:paraId="17BA8950" w14:textId="7406F67E" w:rsidR="006646BF" w:rsidRPr="007508AE" w:rsidRDefault="006646BF" w:rsidP="006646BF">
      <w:pPr>
        <w:spacing w:line="252" w:lineRule="auto"/>
        <w:jc w:val="both"/>
        <w:rPr>
          <w:rFonts w:ascii="Arial" w:hAnsi="Arial" w:cs="Arial"/>
        </w:rPr>
      </w:pPr>
      <w:r w:rsidRPr="007508AE">
        <w:rPr>
          <w:rFonts w:ascii="Arial" w:hAnsi="Arial" w:cs="Arial"/>
        </w:rPr>
        <w:t>5.</w:t>
      </w:r>
      <w:r w:rsidRPr="007508AE">
        <w:rPr>
          <w:rFonts w:ascii="Arial" w:hAnsi="Arial" w:cs="Arial"/>
        </w:rPr>
        <w:tab/>
        <w:t>Orientar las acciones de formación a los resultados de aprendizaje adaptados a las necesidades de las diferentes áreas y que cada empresa pueda particularizar y ajustar en función de su realidad.</w:t>
      </w:r>
    </w:p>
    <w:p w14:paraId="2F838401" w14:textId="602B1EFC" w:rsidR="00C5195E" w:rsidRPr="006B1C6C" w:rsidRDefault="00A274BC" w:rsidP="00982884">
      <w:pPr>
        <w:spacing w:line="252" w:lineRule="auto"/>
        <w:ind w:left="284"/>
        <w:jc w:val="both"/>
        <w:rPr>
          <w:rFonts w:ascii="Arial" w:hAnsi="Arial" w:cs="Arial"/>
          <w:b/>
        </w:rPr>
      </w:pPr>
      <w:proofErr w:type="gramStart"/>
      <w:r w:rsidRPr="006B1C6C">
        <w:rPr>
          <w:rFonts w:ascii="Arial" w:hAnsi="Arial" w:cs="Arial"/>
          <w:b/>
        </w:rPr>
        <w:t>Tercera</w:t>
      </w:r>
      <w:r w:rsidR="00F76702" w:rsidRPr="006B1C6C">
        <w:rPr>
          <w:rFonts w:ascii="Arial" w:hAnsi="Arial" w:cs="Arial"/>
          <w:b/>
        </w:rPr>
        <w:t>.-</w:t>
      </w:r>
      <w:proofErr w:type="gramEnd"/>
      <w:r w:rsidR="00F76702" w:rsidRPr="006B1C6C">
        <w:rPr>
          <w:rFonts w:ascii="Arial" w:hAnsi="Arial" w:cs="Arial"/>
          <w:b/>
        </w:rPr>
        <w:t xml:space="preserve"> Régimen Jurídico Aplicable</w:t>
      </w:r>
    </w:p>
    <w:p w14:paraId="636BF1F4" w14:textId="77777777" w:rsidR="00C5195E" w:rsidRPr="007508AE" w:rsidRDefault="00F76702" w:rsidP="00982884">
      <w:pPr>
        <w:tabs>
          <w:tab w:val="left" w:pos="426"/>
        </w:tabs>
        <w:spacing w:after="120" w:line="252" w:lineRule="auto"/>
        <w:jc w:val="both"/>
        <w:rPr>
          <w:rFonts w:ascii="Arial" w:hAnsi="Arial" w:cs="Arial"/>
          <w:color w:val="000000" w:themeColor="text1"/>
        </w:rPr>
      </w:pPr>
      <w:r w:rsidRPr="006B1C6C">
        <w:rPr>
          <w:rFonts w:ascii="Arial" w:hAnsi="Arial" w:cs="Arial"/>
        </w:rPr>
        <w:t xml:space="preserve">1.La subvención, canalizada a través del presente convenio, se rige, además de por lo dispuesto en el presente convenio, en lo que proceda </w:t>
      </w:r>
      <w:r w:rsidRPr="007508AE">
        <w:rPr>
          <w:rFonts w:ascii="Arial" w:hAnsi="Arial" w:cs="Arial"/>
          <w:color w:val="000000" w:themeColor="text1"/>
        </w:rPr>
        <w:t>por la siguiente normativa:</w:t>
      </w:r>
    </w:p>
    <w:p w14:paraId="3F2E0471" w14:textId="77777777" w:rsidR="00861FB3" w:rsidRPr="007508AE" w:rsidRDefault="00F76702"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Ley 38/2003, de 17 de noviembre, General de Subvenciones y Real Decreto 887/2006, de 21 de julio, por el que se aprueba el Reglamento de la Ley 38/2003, de 17 de noviembre, General de Subvenciones.</w:t>
      </w:r>
    </w:p>
    <w:p w14:paraId="636D44FB" w14:textId="77777777" w:rsidR="00C5195E" w:rsidRPr="007508AE" w:rsidRDefault="00861FB3"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 xml:space="preserve">Decreto Legislativo 2/2023, de 3 de </w:t>
      </w:r>
      <w:r w:rsidR="009C4491" w:rsidRPr="007508AE">
        <w:rPr>
          <w:rFonts w:ascii="Arial" w:hAnsi="Arial" w:cs="Arial"/>
          <w:color w:val="000000" w:themeColor="text1"/>
        </w:rPr>
        <w:t>mayo,</w:t>
      </w:r>
      <w:r w:rsidR="00EC558C" w:rsidRPr="007508AE">
        <w:rPr>
          <w:rFonts w:ascii="Arial" w:hAnsi="Arial" w:cs="Arial"/>
          <w:color w:val="000000" w:themeColor="text1"/>
        </w:rPr>
        <w:t xml:space="preserve"> q</w:t>
      </w:r>
      <w:r w:rsidRPr="007508AE">
        <w:rPr>
          <w:rFonts w:ascii="Arial" w:hAnsi="Arial" w:cs="Arial"/>
          <w:color w:val="000000" w:themeColor="text1"/>
        </w:rPr>
        <w:t xml:space="preserve">ue aprueba el texto refundido de </w:t>
      </w:r>
      <w:r w:rsidR="009C4491" w:rsidRPr="007508AE">
        <w:rPr>
          <w:rFonts w:ascii="Arial" w:hAnsi="Arial" w:cs="Arial"/>
          <w:color w:val="000000" w:themeColor="text1"/>
        </w:rPr>
        <w:t>la Ley</w:t>
      </w:r>
      <w:r w:rsidRPr="007508AE">
        <w:rPr>
          <w:rFonts w:ascii="Arial" w:hAnsi="Arial" w:cs="Arial"/>
          <w:color w:val="000000" w:themeColor="text1"/>
        </w:rPr>
        <w:t xml:space="preserve"> de Subvenciones de Aragón.</w:t>
      </w:r>
    </w:p>
    <w:p w14:paraId="71FC3A88" w14:textId="740E46CD"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color w:val="000000" w:themeColor="text1"/>
        </w:rPr>
      </w:pPr>
      <w:r w:rsidRPr="007508AE">
        <w:rPr>
          <w:rFonts w:ascii="Arial" w:hAnsi="Arial" w:cs="Arial"/>
          <w:color w:val="000000" w:themeColor="text1"/>
        </w:rPr>
        <w:t>Ley 39/2015, de1 de octubre, del Procedimiento Administrativo Común de las Administraciones Públicas.</w:t>
      </w:r>
      <w:r w:rsidRPr="007508AE">
        <w:rPr>
          <w:rFonts w:ascii="Arial" w:hAnsi="Arial" w:cs="Arial"/>
          <w:color w:val="FF0000"/>
        </w:rPr>
        <w:t xml:space="preserve"> </w:t>
      </w:r>
    </w:p>
    <w:p w14:paraId="745E5C14" w14:textId="77777777"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rPr>
      </w:pPr>
      <w:r w:rsidRPr="007508AE">
        <w:rPr>
          <w:rFonts w:ascii="Arial" w:hAnsi="Arial" w:cs="Arial"/>
        </w:rPr>
        <w:t xml:space="preserve">Ley 40/2015 de 1 de octubre de Régimen Jurídico del Sector Público </w:t>
      </w:r>
    </w:p>
    <w:p w14:paraId="62FF6206" w14:textId="77777777" w:rsidR="00C5195E" w:rsidRPr="007508AE" w:rsidRDefault="00F76702" w:rsidP="00CE44D4">
      <w:pPr>
        <w:pStyle w:val="Prrafodelista"/>
        <w:numPr>
          <w:ilvl w:val="0"/>
          <w:numId w:val="5"/>
        </w:numPr>
        <w:tabs>
          <w:tab w:val="left" w:pos="567"/>
        </w:tabs>
        <w:spacing w:after="120" w:line="252" w:lineRule="auto"/>
        <w:ind w:left="284" w:firstLine="0"/>
        <w:contextualSpacing w:val="0"/>
        <w:jc w:val="both"/>
        <w:rPr>
          <w:rFonts w:ascii="Arial" w:hAnsi="Arial" w:cs="Arial"/>
        </w:rPr>
      </w:pPr>
      <w:r w:rsidRPr="007508AE">
        <w:rPr>
          <w:rFonts w:ascii="Arial" w:hAnsi="Arial" w:cs="Arial"/>
        </w:rPr>
        <w:lastRenderedPageBreak/>
        <w:t>Ley 5/2021 de 29 de junio de Organización y Régimen Jurídico del Sector Público Autonómico de Aragón.</w:t>
      </w:r>
    </w:p>
    <w:p w14:paraId="419108EB" w14:textId="77777777" w:rsidR="00CF7B61" w:rsidRDefault="00F76702" w:rsidP="00CF7B61">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Ley 9/2017, de 8 de noviembre, de Contratos del Sector Público, por la que se transponen al ordenamiento jurídico español las Directivas del Parlamento Europeo y del Consejo 2014/23/UE y 2014/24/UE, de</w:t>
      </w:r>
      <w:r w:rsidR="00A94A41" w:rsidRPr="007508AE">
        <w:rPr>
          <w:rFonts w:ascii="Arial" w:hAnsi="Arial" w:cs="Arial"/>
          <w:color w:val="000000" w:themeColor="text1"/>
        </w:rPr>
        <w:t xml:space="preserve"> </w:t>
      </w:r>
      <w:r w:rsidRPr="007508AE">
        <w:rPr>
          <w:rFonts w:ascii="Arial" w:hAnsi="Arial" w:cs="Arial"/>
          <w:color w:val="000000" w:themeColor="text1"/>
        </w:rPr>
        <w:t>26 de febrero de</w:t>
      </w:r>
      <w:r w:rsidR="00A94A41" w:rsidRPr="007508AE">
        <w:rPr>
          <w:rFonts w:ascii="Arial" w:hAnsi="Arial" w:cs="Arial"/>
          <w:color w:val="000000" w:themeColor="text1"/>
        </w:rPr>
        <w:t xml:space="preserve"> </w:t>
      </w:r>
      <w:r w:rsidRPr="007508AE">
        <w:rPr>
          <w:rFonts w:ascii="Arial" w:hAnsi="Arial" w:cs="Arial"/>
          <w:color w:val="000000" w:themeColor="text1"/>
        </w:rPr>
        <w:t>2014, en caso de que en la ejecución de las subvenciones se celebren contratos</w:t>
      </w:r>
      <w:r w:rsidR="00927245" w:rsidRPr="007508AE">
        <w:rPr>
          <w:rFonts w:ascii="Arial" w:hAnsi="Arial" w:cs="Arial"/>
          <w:color w:val="000000" w:themeColor="text1"/>
        </w:rPr>
        <w:t xml:space="preserve"> que deban someterse a esta Ley</w:t>
      </w:r>
      <w:r w:rsidRPr="007508AE">
        <w:rPr>
          <w:rFonts w:ascii="Arial" w:hAnsi="Arial" w:cs="Arial"/>
          <w:color w:val="000000" w:themeColor="text1"/>
        </w:rPr>
        <w:t xml:space="preserve"> y Ley </w:t>
      </w:r>
      <w:r w:rsidR="008E6F42" w:rsidRPr="007508AE">
        <w:rPr>
          <w:rFonts w:ascii="Arial" w:hAnsi="Arial" w:cs="Arial"/>
          <w:color w:val="000000" w:themeColor="text1"/>
        </w:rPr>
        <w:t>11/</w:t>
      </w:r>
      <w:r w:rsidRPr="007508AE">
        <w:rPr>
          <w:rFonts w:ascii="Arial" w:hAnsi="Arial" w:cs="Arial"/>
          <w:color w:val="000000" w:themeColor="text1"/>
        </w:rPr>
        <w:t>20</w:t>
      </w:r>
      <w:r w:rsidR="008E6F42" w:rsidRPr="007508AE">
        <w:rPr>
          <w:rFonts w:ascii="Arial" w:hAnsi="Arial" w:cs="Arial"/>
          <w:color w:val="000000" w:themeColor="text1"/>
        </w:rPr>
        <w:t>23</w:t>
      </w:r>
      <w:r w:rsidRPr="007508AE">
        <w:rPr>
          <w:rFonts w:ascii="Arial" w:hAnsi="Arial" w:cs="Arial"/>
          <w:color w:val="000000" w:themeColor="text1"/>
        </w:rPr>
        <w:t xml:space="preserve">, de </w:t>
      </w:r>
      <w:r w:rsidR="008E6F42" w:rsidRPr="007508AE">
        <w:rPr>
          <w:rFonts w:ascii="Arial" w:hAnsi="Arial" w:cs="Arial"/>
          <w:color w:val="000000" w:themeColor="text1"/>
        </w:rPr>
        <w:t>30 de marzo</w:t>
      </w:r>
      <w:r w:rsidRPr="007508AE">
        <w:rPr>
          <w:rFonts w:ascii="Arial" w:hAnsi="Arial" w:cs="Arial"/>
          <w:color w:val="000000" w:themeColor="text1"/>
        </w:rPr>
        <w:t xml:space="preserve">, de </w:t>
      </w:r>
      <w:r w:rsidR="008E6F42" w:rsidRPr="007508AE">
        <w:rPr>
          <w:rFonts w:ascii="Arial" w:hAnsi="Arial" w:cs="Arial"/>
          <w:color w:val="000000" w:themeColor="text1"/>
        </w:rPr>
        <w:t>uso estratégico de la contratación pública de la Comunidad Autónoma de Aragón</w:t>
      </w:r>
    </w:p>
    <w:p w14:paraId="186C2E67" w14:textId="5210D8BC" w:rsidR="005A00EF" w:rsidRPr="006B1C6C" w:rsidRDefault="005A00EF" w:rsidP="00CF7B61">
      <w:pPr>
        <w:numPr>
          <w:ilvl w:val="0"/>
          <w:numId w:val="5"/>
        </w:numPr>
        <w:tabs>
          <w:tab w:val="left" w:pos="567"/>
        </w:tabs>
        <w:spacing w:after="120" w:line="252" w:lineRule="auto"/>
        <w:ind w:left="284" w:firstLine="0"/>
        <w:jc w:val="both"/>
        <w:rPr>
          <w:rFonts w:ascii="Arial" w:hAnsi="Arial" w:cs="Arial"/>
        </w:rPr>
      </w:pPr>
      <w:r w:rsidRPr="006B1C6C">
        <w:rPr>
          <w:rFonts w:ascii="Arial" w:hAnsi="Arial" w:cs="Arial"/>
        </w:rPr>
        <w:t>En lo referido a la contratación</w:t>
      </w:r>
      <w:r w:rsidR="002C7FA6" w:rsidRPr="006B1C6C">
        <w:rPr>
          <w:rFonts w:ascii="Arial" w:hAnsi="Arial" w:cs="Arial"/>
        </w:rPr>
        <w:t>, en su caso,</w:t>
      </w:r>
      <w:r w:rsidRPr="006B1C6C">
        <w:rPr>
          <w:rFonts w:ascii="Arial" w:hAnsi="Arial" w:cs="Arial"/>
        </w:rPr>
        <w:t xml:space="preserve"> por parte del Consejo</w:t>
      </w:r>
      <w:r w:rsidR="002C7FA6" w:rsidRPr="006B1C6C">
        <w:rPr>
          <w:rFonts w:ascii="Arial" w:hAnsi="Arial" w:cs="Arial"/>
        </w:rPr>
        <w:t xml:space="preserve"> Aragonés de Cámaras Oficiales de Comercio, Industria y Servicios de</w:t>
      </w:r>
      <w:r w:rsidR="00CF7B61" w:rsidRPr="006B1C6C">
        <w:rPr>
          <w:rFonts w:ascii="Arial" w:hAnsi="Arial" w:cs="Arial"/>
        </w:rPr>
        <w:t xml:space="preserve"> las actividades que permitan el desarrollo del presente Convenio, </w:t>
      </w:r>
      <w:r w:rsidR="002C7FA6" w:rsidRPr="006B1C6C">
        <w:rPr>
          <w:rFonts w:ascii="Arial" w:hAnsi="Arial" w:cs="Arial"/>
        </w:rPr>
        <w:t>se aplica</w:t>
      </w:r>
      <w:r w:rsidR="00CF7B61" w:rsidRPr="006B1C6C">
        <w:rPr>
          <w:rFonts w:ascii="Arial" w:hAnsi="Arial" w:cs="Arial"/>
        </w:rPr>
        <w:t>rá</w:t>
      </w:r>
      <w:r w:rsidR="00B448E6" w:rsidRPr="006B1C6C">
        <w:rPr>
          <w:rFonts w:ascii="Arial" w:hAnsi="Arial" w:cs="Arial"/>
        </w:rPr>
        <w:t xml:space="preserve">n las normas internas de contratación del Consejo Aragonés de Cámaras. </w:t>
      </w:r>
      <w:r w:rsidR="002C7FA6" w:rsidRPr="006B1C6C">
        <w:rPr>
          <w:rFonts w:ascii="Arial" w:hAnsi="Arial" w:cs="Arial"/>
        </w:rPr>
        <w:t xml:space="preserve">Estos contratos que realice tendrán carácter privado y estarán </w:t>
      </w:r>
      <w:r w:rsidRPr="006B1C6C">
        <w:rPr>
          <w:rFonts w:ascii="Arial" w:hAnsi="Arial" w:cs="Arial"/>
        </w:rPr>
        <w:t>sometidos al Derecho privado para todo lo relacionado con sus efectos, cumplimiento y extinción. La contratación se regirá por los principios de publicidad, concurrencia, transparencia, confidencialidad, igualdad y no discriminación</w:t>
      </w:r>
      <w:r w:rsidR="00CF7B61" w:rsidRPr="006B1C6C">
        <w:rPr>
          <w:rFonts w:ascii="Arial" w:hAnsi="Arial" w:cs="Arial"/>
        </w:rPr>
        <w:t>.</w:t>
      </w:r>
    </w:p>
    <w:p w14:paraId="7A607CA2" w14:textId="324B0F86" w:rsidR="00C5195E" w:rsidRPr="007508AE" w:rsidRDefault="00927245" w:rsidP="00CE44D4">
      <w:pPr>
        <w:numPr>
          <w:ilvl w:val="0"/>
          <w:numId w:val="5"/>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Demás normas que resulten de aplicación</w:t>
      </w:r>
      <w:r w:rsidR="00F76702" w:rsidRPr="007508AE">
        <w:rPr>
          <w:rFonts w:ascii="Arial" w:hAnsi="Arial" w:cs="Arial"/>
          <w:color w:val="000000" w:themeColor="text1"/>
        </w:rPr>
        <w:t>.</w:t>
      </w:r>
    </w:p>
    <w:p w14:paraId="629A47BD" w14:textId="73866384" w:rsidR="00C5195E" w:rsidRPr="007508AE" w:rsidRDefault="00F76702" w:rsidP="008B6FC4">
      <w:pPr>
        <w:tabs>
          <w:tab w:val="left" w:pos="284"/>
          <w:tab w:val="left" w:pos="426"/>
        </w:tabs>
        <w:spacing w:line="252" w:lineRule="auto"/>
        <w:jc w:val="both"/>
        <w:rPr>
          <w:rFonts w:ascii="Arial" w:hAnsi="Arial" w:cs="Arial"/>
        </w:rPr>
      </w:pPr>
      <w:r w:rsidRPr="007508AE">
        <w:rPr>
          <w:rFonts w:ascii="Arial" w:hAnsi="Arial" w:cs="Arial"/>
          <w:color w:val="000000" w:themeColor="text1"/>
        </w:rPr>
        <w:t xml:space="preserve">2.Esta subvención estará sometida al Reglamento (UE) número 2021/241 del Parlamento Europeo y del Consejo, de 12 de febrero de 2021, por el que se establece el Mecanismo de Recuperación y Resiliencia, así como la normativa interna aplicable a la gestión, seguimiento y control que se establezca para el Plan de Recuperación, Transformación y Resiliencia en España —Orden HFP/1030/2021, de 29 de septiembre, la Orden HFP/1031/2021— y, en especial el Real Decreto-ley 36/2020, de 30 de diciembre, por el que se aprueban medidas urgentes para la modernización de la Administración Pública y para la ejecución del Plan de Recuperación, Transformación y Resiliencia, cuya aplicación será de obligado cumplimiento, </w:t>
      </w:r>
      <w:r w:rsidR="00242B0E" w:rsidRPr="007508AE">
        <w:rPr>
          <w:rFonts w:ascii="Arial" w:hAnsi="Arial" w:cs="Arial"/>
          <w:color w:val="000000" w:themeColor="text1"/>
        </w:rPr>
        <w:t>Decret</w:t>
      </w:r>
      <w:r w:rsidR="00D67FBB" w:rsidRPr="007508AE">
        <w:rPr>
          <w:rFonts w:ascii="Arial" w:hAnsi="Arial" w:cs="Arial"/>
          <w:color w:val="000000" w:themeColor="text1"/>
        </w:rPr>
        <w:t>o L</w:t>
      </w:r>
      <w:r w:rsidR="00242B0E" w:rsidRPr="007508AE">
        <w:rPr>
          <w:rFonts w:ascii="Arial" w:hAnsi="Arial" w:cs="Arial"/>
          <w:color w:val="000000" w:themeColor="text1"/>
        </w:rPr>
        <w:t xml:space="preserve">ey 2/2022 </w:t>
      </w:r>
      <w:r w:rsidR="00EA430B" w:rsidRPr="007508AE">
        <w:rPr>
          <w:rFonts w:ascii="Arial" w:hAnsi="Arial" w:cs="Arial"/>
          <w:color w:val="000000" w:themeColor="text1"/>
        </w:rPr>
        <w:t>,</w:t>
      </w:r>
      <w:r w:rsidR="00242B0E" w:rsidRPr="007508AE">
        <w:rPr>
          <w:rFonts w:ascii="Arial" w:hAnsi="Arial" w:cs="Arial"/>
          <w:color w:val="000000" w:themeColor="text1"/>
        </w:rPr>
        <w:t>de 8</w:t>
      </w:r>
      <w:r w:rsidR="00D67FBB" w:rsidRPr="007508AE">
        <w:rPr>
          <w:rFonts w:ascii="Arial" w:hAnsi="Arial" w:cs="Arial"/>
          <w:color w:val="000000" w:themeColor="text1"/>
        </w:rPr>
        <w:t xml:space="preserve"> </w:t>
      </w:r>
      <w:r w:rsidR="00242B0E" w:rsidRPr="007508AE">
        <w:rPr>
          <w:rFonts w:ascii="Arial" w:hAnsi="Arial" w:cs="Arial"/>
          <w:color w:val="000000" w:themeColor="text1"/>
        </w:rPr>
        <w:t xml:space="preserve">de abril </w:t>
      </w:r>
      <w:r w:rsidR="00EA430B" w:rsidRPr="007508AE">
        <w:rPr>
          <w:rFonts w:ascii="Arial" w:hAnsi="Arial" w:cs="Arial"/>
          <w:color w:val="000000" w:themeColor="text1"/>
        </w:rPr>
        <w:t>,</w:t>
      </w:r>
      <w:r w:rsidR="00242B0E" w:rsidRPr="007508AE">
        <w:rPr>
          <w:rFonts w:ascii="Arial" w:hAnsi="Arial" w:cs="Arial"/>
          <w:color w:val="000000" w:themeColor="text1"/>
        </w:rPr>
        <w:t xml:space="preserve">del </w:t>
      </w:r>
      <w:r w:rsidR="00D67FBB" w:rsidRPr="007508AE">
        <w:rPr>
          <w:rFonts w:ascii="Arial" w:hAnsi="Arial" w:cs="Arial"/>
          <w:color w:val="000000" w:themeColor="text1"/>
        </w:rPr>
        <w:t xml:space="preserve">Gobierno de Aragón y </w:t>
      </w:r>
      <w:r w:rsidRPr="007508AE">
        <w:rPr>
          <w:rFonts w:ascii="Arial" w:hAnsi="Arial" w:cs="Arial"/>
        </w:rPr>
        <w:t xml:space="preserve">Ley </w:t>
      </w:r>
      <w:r w:rsidR="00D67FBB" w:rsidRPr="007508AE">
        <w:rPr>
          <w:rFonts w:ascii="Arial" w:hAnsi="Arial" w:cs="Arial"/>
        </w:rPr>
        <w:t>17/2023, de 22 de diciembre, de Presupuestos de la Comunidad Autónoma de Aragón para el ejercicio 2024,</w:t>
      </w:r>
      <w:r w:rsidRPr="007508AE">
        <w:rPr>
          <w:rFonts w:ascii="Arial" w:hAnsi="Arial" w:cs="Arial"/>
        </w:rPr>
        <w:t>en relación con la ejecución presupuestaria y contable, gestión de las actuaciones y proyectos vinculados al del Plan de Recuperación, Transformación y Resiliencia.</w:t>
      </w:r>
    </w:p>
    <w:p w14:paraId="53BF0549" w14:textId="5B20FBA6" w:rsidR="00C5195E" w:rsidRPr="00E26300" w:rsidRDefault="00A274BC" w:rsidP="00F20E89">
      <w:pPr>
        <w:tabs>
          <w:tab w:val="left" w:pos="284"/>
        </w:tabs>
        <w:spacing w:line="252" w:lineRule="auto"/>
        <w:ind w:left="284"/>
        <w:jc w:val="both"/>
        <w:rPr>
          <w:rFonts w:ascii="Arial" w:hAnsi="Arial" w:cs="Arial"/>
          <w:b/>
        </w:rPr>
      </w:pPr>
      <w:proofErr w:type="gramStart"/>
      <w:r w:rsidRPr="00E26300">
        <w:rPr>
          <w:rFonts w:ascii="Arial" w:hAnsi="Arial" w:cs="Arial"/>
          <w:b/>
        </w:rPr>
        <w:t>Cuarta</w:t>
      </w:r>
      <w:r w:rsidR="00F76702" w:rsidRPr="00E26300">
        <w:rPr>
          <w:rFonts w:ascii="Arial" w:hAnsi="Arial" w:cs="Arial"/>
          <w:b/>
        </w:rPr>
        <w:t>.-</w:t>
      </w:r>
      <w:proofErr w:type="gramEnd"/>
      <w:r w:rsidR="00505A42" w:rsidRPr="00E26300">
        <w:rPr>
          <w:rFonts w:ascii="Arial" w:hAnsi="Arial" w:cs="Arial"/>
          <w:b/>
        </w:rPr>
        <w:t xml:space="preserve"> </w:t>
      </w:r>
      <w:r w:rsidR="00F76702" w:rsidRPr="00E26300">
        <w:rPr>
          <w:rFonts w:ascii="Arial" w:hAnsi="Arial" w:cs="Arial"/>
          <w:b/>
        </w:rPr>
        <w:t xml:space="preserve">Actuaciones subvencionables </w:t>
      </w:r>
    </w:p>
    <w:p w14:paraId="66BC2ADB" w14:textId="754F162B" w:rsidR="00D879CB" w:rsidRPr="007508AE" w:rsidRDefault="00F76702" w:rsidP="00505A42">
      <w:pPr>
        <w:tabs>
          <w:tab w:val="left" w:pos="284"/>
        </w:tabs>
        <w:spacing w:line="252" w:lineRule="auto"/>
        <w:jc w:val="both"/>
        <w:rPr>
          <w:rFonts w:ascii="Arial" w:hAnsi="Arial" w:cs="Arial"/>
          <w:color w:val="000000" w:themeColor="text1"/>
        </w:rPr>
      </w:pPr>
      <w:r w:rsidRPr="007508AE">
        <w:rPr>
          <w:rFonts w:ascii="Arial" w:hAnsi="Arial" w:cs="Arial"/>
          <w:color w:val="000000" w:themeColor="text1"/>
        </w:rPr>
        <w:t>1.</w:t>
      </w:r>
      <w:r w:rsidR="00505A42" w:rsidRPr="007508AE">
        <w:rPr>
          <w:rFonts w:ascii="Arial" w:hAnsi="Arial" w:cs="Arial"/>
          <w:color w:val="000000" w:themeColor="text1"/>
        </w:rPr>
        <w:t xml:space="preserve"> </w:t>
      </w:r>
      <w:r w:rsidRPr="007508AE">
        <w:rPr>
          <w:rFonts w:ascii="Arial" w:hAnsi="Arial" w:cs="Arial"/>
          <w:color w:val="000000" w:themeColor="text1"/>
        </w:rPr>
        <w:t>Las actuaciones e importe a realizar</w:t>
      </w:r>
      <w:r w:rsidR="00F0413B" w:rsidRPr="007508AE">
        <w:rPr>
          <w:rFonts w:ascii="Arial" w:hAnsi="Arial" w:cs="Arial"/>
          <w:color w:val="000000" w:themeColor="text1"/>
        </w:rPr>
        <w:t xml:space="preserve"> para la gestión e implementación del Programa de Formación en Competencias Digitales para el Turismo de la Comunidad Autónoma de Aragón se incluyen en el </w:t>
      </w:r>
      <w:r w:rsidRPr="007508AE">
        <w:rPr>
          <w:rFonts w:ascii="Arial" w:hAnsi="Arial" w:cs="Arial"/>
          <w:color w:val="000000" w:themeColor="text1"/>
        </w:rPr>
        <w:t xml:space="preserve">Anexo I, de conformidad con </w:t>
      </w:r>
      <w:r w:rsidR="009C3B96" w:rsidRPr="007508AE">
        <w:rPr>
          <w:rFonts w:ascii="Arial" w:hAnsi="Arial" w:cs="Arial"/>
          <w:color w:val="000000" w:themeColor="text1"/>
        </w:rPr>
        <w:t xml:space="preserve">los </w:t>
      </w:r>
      <w:r w:rsidR="00F0413B" w:rsidRPr="007508AE">
        <w:rPr>
          <w:rFonts w:ascii="Arial" w:hAnsi="Arial" w:cs="Arial"/>
          <w:color w:val="000000" w:themeColor="text1"/>
        </w:rPr>
        <w:t xml:space="preserve">elementos comprometidos que deben formar parte de los programas y de los elementos abiertos para el diseño de los programas </w:t>
      </w:r>
      <w:r w:rsidR="005A0494" w:rsidRPr="007508AE">
        <w:rPr>
          <w:rFonts w:ascii="Arial" w:hAnsi="Arial" w:cs="Arial"/>
          <w:color w:val="000000" w:themeColor="text1"/>
        </w:rPr>
        <w:t>del</w:t>
      </w:r>
      <w:r w:rsidR="00F0413B" w:rsidRPr="007508AE">
        <w:rPr>
          <w:rFonts w:ascii="Arial" w:hAnsi="Arial" w:cs="Arial"/>
          <w:color w:val="000000" w:themeColor="text1"/>
        </w:rPr>
        <w:t xml:space="preserve"> Plan de Formación en competencias digitales del sector turístico</w:t>
      </w:r>
      <w:r w:rsidR="005A0494" w:rsidRPr="007508AE">
        <w:rPr>
          <w:rFonts w:ascii="Arial" w:hAnsi="Arial" w:cs="Arial"/>
          <w:color w:val="000000" w:themeColor="text1"/>
        </w:rPr>
        <w:t xml:space="preserve"> según se contemplan en este convenio</w:t>
      </w:r>
      <w:r w:rsidR="00D879CB" w:rsidRPr="007508AE">
        <w:rPr>
          <w:rFonts w:ascii="Arial" w:hAnsi="Arial" w:cs="Arial"/>
          <w:color w:val="000000" w:themeColor="text1"/>
        </w:rPr>
        <w:t>.</w:t>
      </w:r>
    </w:p>
    <w:p w14:paraId="5B87A408" w14:textId="37073D54" w:rsidR="00505A42" w:rsidRPr="007508AE" w:rsidRDefault="00F0413B" w:rsidP="00505A42">
      <w:pPr>
        <w:tabs>
          <w:tab w:val="left" w:pos="284"/>
        </w:tabs>
        <w:spacing w:line="252" w:lineRule="auto"/>
        <w:jc w:val="both"/>
        <w:rPr>
          <w:rFonts w:ascii="Arial" w:hAnsi="Arial" w:cs="Arial"/>
          <w:color w:val="000000" w:themeColor="text1"/>
        </w:rPr>
      </w:pPr>
      <w:r w:rsidRPr="007508AE">
        <w:rPr>
          <w:rFonts w:ascii="Arial" w:hAnsi="Arial" w:cs="Arial"/>
          <w:color w:val="000000" w:themeColor="text1"/>
        </w:rPr>
        <w:t>2.</w:t>
      </w:r>
      <w:r w:rsidR="00505A42" w:rsidRPr="007508AE">
        <w:rPr>
          <w:rFonts w:ascii="Arial" w:hAnsi="Arial" w:cs="Arial"/>
          <w:color w:val="000000" w:themeColor="text1"/>
        </w:rPr>
        <w:t xml:space="preserve"> </w:t>
      </w:r>
      <w:r w:rsidRPr="007508AE">
        <w:rPr>
          <w:rFonts w:ascii="Arial" w:hAnsi="Arial" w:cs="Arial"/>
          <w:color w:val="000000" w:themeColor="text1"/>
        </w:rPr>
        <w:t xml:space="preserve">Dichas actuaciones se estructuran </w:t>
      </w:r>
      <w:r w:rsidR="00505A42" w:rsidRPr="007508AE">
        <w:rPr>
          <w:rFonts w:ascii="Arial" w:hAnsi="Arial" w:cs="Arial"/>
          <w:color w:val="000000" w:themeColor="text1"/>
        </w:rPr>
        <w:t>en cinco ejes competenciales que se asocian a una serie de resultados de aprendizaje que definen la adquisición de la competencia según el Marco de Competencias Digitales aplicado al Sector Turístico</w:t>
      </w:r>
      <w:r w:rsidR="00D26597">
        <w:rPr>
          <w:rFonts w:ascii="Arial" w:hAnsi="Arial" w:cs="Arial"/>
          <w:color w:val="000000" w:themeColor="text1"/>
        </w:rPr>
        <w:t>,</w:t>
      </w:r>
      <w:r w:rsidR="00505A42" w:rsidRPr="007508AE">
        <w:rPr>
          <w:rFonts w:ascii="Arial" w:hAnsi="Arial" w:cs="Arial"/>
          <w:color w:val="000000" w:themeColor="text1"/>
        </w:rPr>
        <w:t xml:space="preserve"> incluido en el Plan de Formación en competencias digitales del sector turístico</w:t>
      </w:r>
      <w:r w:rsidR="00C918C6">
        <w:t>.</w:t>
      </w:r>
    </w:p>
    <w:p w14:paraId="162EBBD1" w14:textId="3D9D4CD2" w:rsidR="00197A4F" w:rsidRPr="007508AE" w:rsidRDefault="00197A4F" w:rsidP="00505A42">
      <w:pPr>
        <w:tabs>
          <w:tab w:val="left" w:pos="284"/>
        </w:tabs>
        <w:spacing w:line="252" w:lineRule="auto"/>
        <w:jc w:val="both"/>
        <w:rPr>
          <w:rFonts w:ascii="Arial" w:hAnsi="Arial" w:cs="Arial"/>
          <w:color w:val="000000" w:themeColor="text1"/>
        </w:rPr>
      </w:pPr>
      <w:r w:rsidRPr="007508AE">
        <w:rPr>
          <w:rFonts w:ascii="Arial" w:hAnsi="Arial" w:cs="Arial"/>
          <w:color w:val="000000" w:themeColor="text1"/>
        </w:rPr>
        <w:t>3.Las actuaciones contenidas en el Programa de Formación en Competencias Digitales para el Turismo de la Comunidad Autónoma de Aragón se financiarán con fondos de la Unión Europea-</w:t>
      </w:r>
      <w:proofErr w:type="spellStart"/>
      <w:r w:rsidRPr="007508AE">
        <w:rPr>
          <w:rFonts w:ascii="Arial" w:hAnsi="Arial" w:cs="Arial"/>
          <w:color w:val="000000" w:themeColor="text1"/>
        </w:rPr>
        <w:t>Next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Generatión</w:t>
      </w:r>
      <w:proofErr w:type="spellEnd"/>
      <w:r w:rsidRPr="007508AE">
        <w:rPr>
          <w:rFonts w:ascii="Arial" w:hAnsi="Arial" w:cs="Arial"/>
          <w:color w:val="000000" w:themeColor="text1"/>
        </w:rPr>
        <w:t xml:space="preserve"> EU por el Mecanismo de Recuperación y Resiliencia de la Unión Europea, establecido en el Reglamento (UE) 2020/241 del Parlamento Europeo y del Consejo, de 12 de febrero de 2021.</w:t>
      </w:r>
    </w:p>
    <w:p w14:paraId="6FE62F82" w14:textId="6CB97C98" w:rsidR="00D879CB" w:rsidRPr="007508AE" w:rsidRDefault="00D879CB" w:rsidP="004331BA">
      <w:pPr>
        <w:tabs>
          <w:tab w:val="left" w:pos="284"/>
        </w:tabs>
        <w:spacing w:after="0" w:line="240" w:lineRule="auto"/>
        <w:jc w:val="both"/>
        <w:rPr>
          <w:rFonts w:ascii="Arial" w:hAnsi="Arial" w:cs="Arial"/>
          <w:color w:val="000000" w:themeColor="text1"/>
        </w:rPr>
      </w:pPr>
    </w:p>
    <w:p w14:paraId="4B8C6E69" w14:textId="13CD5B1C" w:rsidR="00D879CB" w:rsidRPr="00E26300" w:rsidRDefault="00A274BC" w:rsidP="004331BA">
      <w:pPr>
        <w:tabs>
          <w:tab w:val="left" w:pos="284"/>
        </w:tabs>
        <w:spacing w:after="0" w:line="240" w:lineRule="auto"/>
        <w:jc w:val="both"/>
        <w:rPr>
          <w:rFonts w:ascii="Arial" w:hAnsi="Arial" w:cs="Arial"/>
          <w:b/>
        </w:rPr>
      </w:pPr>
      <w:proofErr w:type="gramStart"/>
      <w:r w:rsidRPr="00E26300">
        <w:rPr>
          <w:rFonts w:ascii="Arial" w:hAnsi="Arial" w:cs="Arial"/>
          <w:b/>
        </w:rPr>
        <w:lastRenderedPageBreak/>
        <w:t>Quinta</w:t>
      </w:r>
      <w:r w:rsidR="00EC1675" w:rsidRPr="00E26300">
        <w:rPr>
          <w:rFonts w:ascii="Arial" w:hAnsi="Arial" w:cs="Arial"/>
          <w:b/>
        </w:rPr>
        <w:t>.</w:t>
      </w:r>
      <w:r w:rsidR="00371E3C" w:rsidRPr="00E26300">
        <w:rPr>
          <w:rFonts w:ascii="Arial" w:hAnsi="Arial" w:cs="Arial"/>
          <w:b/>
        </w:rPr>
        <w:t>-</w:t>
      </w:r>
      <w:proofErr w:type="gramEnd"/>
      <w:r w:rsidR="00D879CB" w:rsidRPr="00E26300">
        <w:rPr>
          <w:rFonts w:ascii="Arial" w:hAnsi="Arial" w:cs="Arial"/>
          <w:b/>
        </w:rPr>
        <w:t xml:space="preserve"> Elementos que forman parte del programa</w:t>
      </w:r>
    </w:p>
    <w:p w14:paraId="2913C446" w14:textId="77777777" w:rsidR="00197A4F" w:rsidRPr="007508AE" w:rsidRDefault="00197A4F" w:rsidP="00D879CB">
      <w:pPr>
        <w:tabs>
          <w:tab w:val="left" w:pos="284"/>
        </w:tabs>
        <w:spacing w:after="0" w:line="240" w:lineRule="auto"/>
        <w:jc w:val="both"/>
        <w:rPr>
          <w:rFonts w:ascii="Arial" w:hAnsi="Arial" w:cs="Arial"/>
          <w:color w:val="000000" w:themeColor="text1"/>
        </w:rPr>
      </w:pPr>
    </w:p>
    <w:p w14:paraId="4DF13C8B" w14:textId="344C57E6" w:rsidR="009C3B96" w:rsidRPr="007508AE" w:rsidRDefault="00197A4F" w:rsidP="00D879CB">
      <w:pPr>
        <w:tabs>
          <w:tab w:val="left" w:pos="284"/>
        </w:tabs>
        <w:spacing w:after="0" w:line="240" w:lineRule="auto"/>
        <w:jc w:val="both"/>
        <w:rPr>
          <w:rFonts w:ascii="Arial" w:hAnsi="Arial" w:cs="Arial"/>
          <w:color w:val="000000" w:themeColor="text1"/>
        </w:rPr>
      </w:pPr>
      <w:r w:rsidRPr="007508AE">
        <w:rPr>
          <w:rFonts w:ascii="Arial" w:hAnsi="Arial" w:cs="Arial"/>
          <w:color w:val="000000" w:themeColor="text1"/>
        </w:rPr>
        <w:t xml:space="preserve">1. </w:t>
      </w:r>
      <w:r w:rsidR="00BF3BA3" w:rsidRPr="007508AE">
        <w:rPr>
          <w:rFonts w:ascii="Arial" w:hAnsi="Arial" w:cs="Arial"/>
          <w:color w:val="000000" w:themeColor="text1"/>
        </w:rPr>
        <w:t>Los</w:t>
      </w:r>
      <w:r w:rsidRPr="007508AE">
        <w:rPr>
          <w:rFonts w:ascii="Arial" w:hAnsi="Arial" w:cs="Arial"/>
          <w:color w:val="000000" w:themeColor="text1"/>
        </w:rPr>
        <w:t xml:space="preserve"> </w:t>
      </w:r>
      <w:r w:rsidR="009C3B96" w:rsidRPr="007508AE">
        <w:rPr>
          <w:rFonts w:ascii="Arial" w:hAnsi="Arial" w:cs="Arial"/>
          <w:color w:val="000000" w:themeColor="text1"/>
        </w:rPr>
        <w:t>elementos comprometidos que deben formar parte del programa</w:t>
      </w:r>
      <w:r w:rsidR="00BF3BA3" w:rsidRPr="007508AE">
        <w:rPr>
          <w:rFonts w:ascii="Arial" w:hAnsi="Arial" w:cs="Arial"/>
          <w:color w:val="000000" w:themeColor="text1"/>
        </w:rPr>
        <w:t xml:space="preserve"> según </w:t>
      </w:r>
      <w:r w:rsidR="009C3B96" w:rsidRPr="007508AE">
        <w:rPr>
          <w:rFonts w:ascii="Arial" w:hAnsi="Arial" w:cs="Arial"/>
          <w:color w:val="000000" w:themeColor="text1"/>
        </w:rPr>
        <w:t>el Plan de Formación en competencias digitales del sector turístico</w:t>
      </w:r>
      <w:r w:rsidR="00BF3BA3" w:rsidRPr="007508AE">
        <w:rPr>
          <w:rFonts w:ascii="Arial" w:hAnsi="Arial" w:cs="Arial"/>
          <w:color w:val="000000" w:themeColor="text1"/>
        </w:rPr>
        <w:t xml:space="preserve"> son los siguientes</w:t>
      </w:r>
      <w:r w:rsidR="009C3B96" w:rsidRPr="007508AE">
        <w:rPr>
          <w:rFonts w:ascii="Arial" w:hAnsi="Arial" w:cs="Arial"/>
          <w:color w:val="000000" w:themeColor="text1"/>
        </w:rPr>
        <w:t xml:space="preserve">: </w:t>
      </w:r>
    </w:p>
    <w:p w14:paraId="080BADD4" w14:textId="77777777" w:rsidR="009C3B96" w:rsidRPr="007508AE" w:rsidRDefault="009C3B96" w:rsidP="00D879CB">
      <w:pPr>
        <w:tabs>
          <w:tab w:val="left" w:pos="284"/>
        </w:tabs>
        <w:spacing w:after="0" w:line="240" w:lineRule="auto"/>
        <w:jc w:val="both"/>
        <w:rPr>
          <w:rFonts w:ascii="Arial" w:hAnsi="Arial" w:cs="Arial"/>
          <w:color w:val="000000" w:themeColor="text1"/>
        </w:rPr>
      </w:pPr>
    </w:p>
    <w:p w14:paraId="4A7F5BF6" w14:textId="77777777" w:rsidR="00DF3D3B" w:rsidRDefault="00D879CB" w:rsidP="00D551F6">
      <w:pPr>
        <w:pStyle w:val="Prrafodelista"/>
        <w:numPr>
          <w:ilvl w:val="0"/>
          <w:numId w:val="29"/>
        </w:numPr>
        <w:tabs>
          <w:tab w:val="left" w:pos="284"/>
        </w:tabs>
        <w:spacing w:after="0" w:line="240" w:lineRule="auto"/>
        <w:ind w:left="709" w:hanging="142"/>
        <w:jc w:val="both"/>
        <w:rPr>
          <w:rFonts w:ascii="Arial" w:hAnsi="Arial" w:cs="Arial"/>
          <w:color w:val="000000" w:themeColor="text1"/>
        </w:rPr>
      </w:pPr>
      <w:r w:rsidRPr="00DF3D3B">
        <w:rPr>
          <w:rFonts w:ascii="Arial" w:hAnsi="Arial" w:cs="Arial"/>
          <w:color w:val="000000" w:themeColor="text1"/>
        </w:rPr>
        <w:t>Los cursos tendrán una duración mínima de 150 horas que deben ser certificadas a su finali</w:t>
      </w:r>
      <w:r w:rsidR="00197A4F" w:rsidRPr="00DF3D3B">
        <w:rPr>
          <w:rFonts w:ascii="Arial" w:hAnsi="Arial" w:cs="Arial"/>
          <w:color w:val="000000" w:themeColor="text1"/>
        </w:rPr>
        <w:t>z</w:t>
      </w:r>
      <w:r w:rsidRPr="00DF3D3B">
        <w:rPr>
          <w:rFonts w:ascii="Arial" w:hAnsi="Arial" w:cs="Arial"/>
          <w:color w:val="000000" w:themeColor="text1"/>
        </w:rPr>
        <w:t>ac</w:t>
      </w:r>
      <w:r w:rsidR="00197A4F" w:rsidRPr="00DF3D3B">
        <w:rPr>
          <w:rFonts w:ascii="Arial" w:hAnsi="Arial" w:cs="Arial"/>
          <w:color w:val="000000" w:themeColor="text1"/>
        </w:rPr>
        <w:t>i</w:t>
      </w:r>
      <w:r w:rsidRPr="00DF3D3B">
        <w:rPr>
          <w:rFonts w:ascii="Arial" w:hAnsi="Arial" w:cs="Arial"/>
          <w:color w:val="000000" w:themeColor="text1"/>
        </w:rPr>
        <w:t>ón</w:t>
      </w:r>
      <w:r w:rsidR="009C3B96" w:rsidRPr="00DF3D3B">
        <w:rPr>
          <w:rFonts w:ascii="Arial" w:hAnsi="Arial" w:cs="Arial"/>
          <w:color w:val="000000" w:themeColor="text1"/>
        </w:rPr>
        <w:t>.</w:t>
      </w:r>
    </w:p>
    <w:p w14:paraId="630FCFCB" w14:textId="421DA80B" w:rsidR="00542A5F" w:rsidRPr="00B44F1A" w:rsidRDefault="00D879CB" w:rsidP="00542A5F">
      <w:pPr>
        <w:pStyle w:val="Prrafodelista"/>
        <w:numPr>
          <w:ilvl w:val="0"/>
          <w:numId w:val="29"/>
        </w:numPr>
        <w:tabs>
          <w:tab w:val="left" w:pos="284"/>
        </w:tabs>
        <w:spacing w:after="0" w:line="240" w:lineRule="auto"/>
        <w:jc w:val="both"/>
        <w:rPr>
          <w:rFonts w:ascii="Arial" w:hAnsi="Arial" w:cs="Arial"/>
          <w:color w:val="FF0000"/>
        </w:rPr>
      </w:pPr>
      <w:r w:rsidRPr="00B44F1A">
        <w:rPr>
          <w:rFonts w:ascii="Arial" w:hAnsi="Arial" w:cs="Arial"/>
          <w:color w:val="FF0000"/>
        </w:rPr>
        <w:t>Los destinatarios de los cursos será</w:t>
      </w:r>
      <w:r w:rsidR="00DF3D3B" w:rsidRPr="00B44F1A">
        <w:rPr>
          <w:rFonts w:ascii="Arial" w:hAnsi="Arial" w:cs="Arial"/>
          <w:color w:val="FF0000"/>
        </w:rPr>
        <w:t>n</w:t>
      </w:r>
      <w:r w:rsidRPr="00B44F1A">
        <w:rPr>
          <w:rFonts w:ascii="Arial" w:hAnsi="Arial" w:cs="Arial"/>
          <w:color w:val="FF0000"/>
        </w:rPr>
        <w:t xml:space="preserve"> </w:t>
      </w:r>
      <w:r w:rsidR="008847FF" w:rsidRPr="00B44F1A">
        <w:rPr>
          <w:rFonts w:ascii="Arial" w:hAnsi="Arial" w:cs="Arial"/>
          <w:color w:val="FF0000"/>
        </w:rPr>
        <w:t xml:space="preserve">jóvenes y </w:t>
      </w:r>
      <w:r w:rsidRPr="00B44F1A">
        <w:rPr>
          <w:rFonts w:ascii="Arial" w:hAnsi="Arial" w:cs="Arial"/>
          <w:color w:val="FF0000"/>
        </w:rPr>
        <w:t xml:space="preserve">trabajadores </w:t>
      </w:r>
      <w:r w:rsidR="00DF3D3B" w:rsidRPr="00B44F1A">
        <w:rPr>
          <w:rFonts w:ascii="Arial" w:hAnsi="Arial" w:cs="Arial"/>
          <w:color w:val="FF0000"/>
        </w:rPr>
        <w:t xml:space="preserve">de </w:t>
      </w:r>
      <w:r w:rsidR="00B44F1A">
        <w:rPr>
          <w:rFonts w:ascii="Arial" w:hAnsi="Arial" w:cs="Arial"/>
          <w:color w:val="FF0000"/>
        </w:rPr>
        <w:t xml:space="preserve">pymes y </w:t>
      </w:r>
      <w:r w:rsidR="00542A5F" w:rsidRPr="00B44F1A">
        <w:rPr>
          <w:rFonts w:ascii="Arial" w:hAnsi="Arial" w:cs="Arial"/>
          <w:color w:val="FF0000"/>
        </w:rPr>
        <w:t>entidades</w:t>
      </w:r>
      <w:r w:rsidR="00B44F1A">
        <w:rPr>
          <w:rFonts w:ascii="Arial" w:hAnsi="Arial" w:cs="Arial"/>
          <w:color w:val="FF0000"/>
        </w:rPr>
        <w:t xml:space="preserve"> d</w:t>
      </w:r>
      <w:r w:rsidR="00B44F1A" w:rsidRPr="00B44F1A">
        <w:rPr>
          <w:rFonts w:ascii="Arial" w:hAnsi="Arial" w:cs="Arial"/>
          <w:color w:val="FF0000"/>
        </w:rPr>
        <w:t>el sector privado</w:t>
      </w:r>
      <w:r w:rsidR="00542A5F" w:rsidRPr="00B44F1A">
        <w:rPr>
          <w:rFonts w:ascii="Arial" w:hAnsi="Arial" w:cs="Arial"/>
          <w:color w:val="FF0000"/>
        </w:rPr>
        <w:t xml:space="preserve"> que </w:t>
      </w:r>
      <w:r w:rsidR="009C3B96" w:rsidRPr="00B44F1A">
        <w:rPr>
          <w:rFonts w:ascii="Arial" w:hAnsi="Arial" w:cs="Arial"/>
          <w:color w:val="FF0000"/>
        </w:rPr>
        <w:t xml:space="preserve">realicen su actividad </w:t>
      </w:r>
      <w:r w:rsidR="00542A5F" w:rsidRPr="00B44F1A">
        <w:rPr>
          <w:rFonts w:ascii="Arial" w:hAnsi="Arial" w:cs="Arial"/>
          <w:color w:val="FF0000"/>
        </w:rPr>
        <w:t xml:space="preserve">en </w:t>
      </w:r>
      <w:r w:rsidR="009C3B96" w:rsidRPr="00B44F1A">
        <w:rPr>
          <w:rFonts w:ascii="Arial" w:hAnsi="Arial" w:cs="Arial"/>
          <w:color w:val="FF0000"/>
        </w:rPr>
        <w:t>Aragón</w:t>
      </w:r>
      <w:r w:rsidR="00B44F1A">
        <w:rPr>
          <w:rFonts w:ascii="Arial" w:hAnsi="Arial" w:cs="Arial"/>
          <w:color w:val="FF0000"/>
        </w:rPr>
        <w:t xml:space="preserve"> en sectores vinculados con el turismo considerando como tales </w:t>
      </w:r>
      <w:r w:rsidR="00C644B9" w:rsidRPr="00B44F1A">
        <w:rPr>
          <w:rFonts w:ascii="Arial" w:hAnsi="Arial" w:cs="Arial"/>
          <w:color w:val="FF0000"/>
        </w:rPr>
        <w:t xml:space="preserve">los sectores contemplados en la vigente Ley de </w:t>
      </w:r>
      <w:proofErr w:type="gramStart"/>
      <w:r w:rsidR="00C644B9" w:rsidRPr="00B44F1A">
        <w:rPr>
          <w:rFonts w:ascii="Arial" w:hAnsi="Arial" w:cs="Arial"/>
          <w:color w:val="FF0000"/>
        </w:rPr>
        <w:t>Turismo</w:t>
      </w:r>
      <w:proofErr w:type="gramEnd"/>
      <w:r w:rsidR="009C3B96" w:rsidRPr="00B44F1A">
        <w:rPr>
          <w:rFonts w:ascii="Arial" w:hAnsi="Arial" w:cs="Arial"/>
          <w:color w:val="FF0000"/>
        </w:rPr>
        <w:t xml:space="preserve"> </w:t>
      </w:r>
      <w:r w:rsidR="00E41858" w:rsidRPr="00B44F1A">
        <w:rPr>
          <w:rFonts w:ascii="Arial" w:hAnsi="Arial" w:cs="Arial"/>
          <w:color w:val="FF0000"/>
        </w:rPr>
        <w:t xml:space="preserve">así como </w:t>
      </w:r>
      <w:r w:rsidR="00B44F1A">
        <w:rPr>
          <w:rFonts w:ascii="Arial" w:hAnsi="Arial" w:cs="Arial"/>
          <w:color w:val="FF0000"/>
        </w:rPr>
        <w:t xml:space="preserve">el </w:t>
      </w:r>
      <w:r w:rsidR="00E41858" w:rsidRPr="00B44F1A">
        <w:rPr>
          <w:rFonts w:ascii="Arial" w:hAnsi="Arial" w:cs="Arial"/>
          <w:color w:val="FF0000"/>
        </w:rPr>
        <w:t xml:space="preserve">sector comercial, cultural y </w:t>
      </w:r>
      <w:r w:rsidR="00B44F1A">
        <w:rPr>
          <w:rFonts w:ascii="Arial" w:hAnsi="Arial" w:cs="Arial"/>
          <w:color w:val="FF0000"/>
        </w:rPr>
        <w:t xml:space="preserve">de </w:t>
      </w:r>
      <w:r w:rsidR="00E41858" w:rsidRPr="00B44F1A">
        <w:rPr>
          <w:rFonts w:ascii="Arial" w:hAnsi="Arial" w:cs="Arial"/>
          <w:color w:val="FF0000"/>
        </w:rPr>
        <w:t>eventos</w:t>
      </w:r>
      <w:r w:rsidR="00B44F1A">
        <w:rPr>
          <w:rFonts w:ascii="Arial" w:hAnsi="Arial" w:cs="Arial"/>
          <w:color w:val="FF0000"/>
        </w:rPr>
        <w:t>.</w:t>
      </w:r>
      <w:r w:rsidR="00E41858" w:rsidRPr="00B44F1A">
        <w:rPr>
          <w:rFonts w:ascii="Arial" w:hAnsi="Arial" w:cs="Arial"/>
          <w:color w:val="FF0000"/>
        </w:rPr>
        <w:t xml:space="preserve"> </w:t>
      </w:r>
    </w:p>
    <w:p w14:paraId="22C87395" w14:textId="77777777" w:rsidR="00542A5F" w:rsidRDefault="00197A4F" w:rsidP="00542A5F">
      <w:pPr>
        <w:tabs>
          <w:tab w:val="left" w:pos="284"/>
        </w:tabs>
        <w:spacing w:after="0" w:line="240" w:lineRule="auto"/>
        <w:ind w:left="709"/>
        <w:jc w:val="both"/>
        <w:rPr>
          <w:rFonts w:ascii="Arial" w:hAnsi="Arial" w:cs="Arial"/>
        </w:rPr>
      </w:pPr>
      <w:r w:rsidRPr="00542A5F">
        <w:rPr>
          <w:rFonts w:ascii="Arial" w:hAnsi="Arial" w:cs="Arial"/>
        </w:rPr>
        <w:t xml:space="preserve">Se consideran trabajadores del sector turístico los profesionales que desarrollen su actividad </w:t>
      </w:r>
      <w:r w:rsidR="00542A5F" w:rsidRPr="00542A5F">
        <w:rPr>
          <w:rFonts w:ascii="Arial" w:hAnsi="Arial" w:cs="Arial"/>
        </w:rPr>
        <w:t xml:space="preserve">en </w:t>
      </w:r>
      <w:r w:rsidRPr="00542A5F">
        <w:rPr>
          <w:rFonts w:ascii="Arial" w:hAnsi="Arial" w:cs="Arial"/>
        </w:rPr>
        <w:t>el sector turístico</w:t>
      </w:r>
      <w:r w:rsidR="00DF3D3B" w:rsidRPr="00542A5F">
        <w:rPr>
          <w:rFonts w:ascii="Arial" w:hAnsi="Arial" w:cs="Arial"/>
        </w:rPr>
        <w:t xml:space="preserve">. Se incluyen </w:t>
      </w:r>
      <w:r w:rsidR="00E35BA5" w:rsidRPr="00542A5F">
        <w:rPr>
          <w:rFonts w:ascii="Arial" w:hAnsi="Arial" w:cs="Arial"/>
        </w:rPr>
        <w:t xml:space="preserve">trabajadores </w:t>
      </w:r>
      <w:r w:rsidR="00DF3D3B" w:rsidRPr="00542A5F">
        <w:rPr>
          <w:rFonts w:ascii="Arial" w:hAnsi="Arial" w:cs="Arial"/>
        </w:rPr>
        <w:t>autónomos.</w:t>
      </w:r>
    </w:p>
    <w:p w14:paraId="035DED69" w14:textId="5F2F0A3E" w:rsidR="009C3B96" w:rsidRDefault="00197A4F" w:rsidP="00542A5F">
      <w:pPr>
        <w:tabs>
          <w:tab w:val="left" w:pos="284"/>
        </w:tabs>
        <w:spacing w:after="0" w:line="240" w:lineRule="auto"/>
        <w:ind w:left="709"/>
        <w:jc w:val="both"/>
        <w:rPr>
          <w:rFonts w:ascii="Arial" w:hAnsi="Arial" w:cs="Arial"/>
        </w:rPr>
      </w:pPr>
      <w:r w:rsidRPr="0090569A">
        <w:rPr>
          <w:rFonts w:ascii="Arial" w:hAnsi="Arial" w:cs="Arial"/>
        </w:rPr>
        <w:t>Se consideran jóvenes del sector turístico aquellos que hayan tenido formación previa en turismo y</w:t>
      </w:r>
      <w:r w:rsidR="00745286" w:rsidRPr="0090569A">
        <w:rPr>
          <w:rFonts w:ascii="Arial" w:hAnsi="Arial" w:cs="Arial"/>
        </w:rPr>
        <w:t>/</w:t>
      </w:r>
      <w:r w:rsidR="00B44F1A">
        <w:rPr>
          <w:rFonts w:ascii="Arial" w:hAnsi="Arial" w:cs="Arial"/>
        </w:rPr>
        <w:t>o</w:t>
      </w:r>
      <w:r w:rsidR="008847FF" w:rsidRPr="00361028">
        <w:rPr>
          <w:rFonts w:ascii="Arial" w:hAnsi="Arial" w:cs="Arial"/>
          <w:color w:val="FF0000"/>
        </w:rPr>
        <w:t xml:space="preserve"> </w:t>
      </w:r>
      <w:r w:rsidR="008847FF" w:rsidRPr="0090569A">
        <w:rPr>
          <w:rFonts w:ascii="Arial" w:hAnsi="Arial" w:cs="Arial"/>
        </w:rPr>
        <w:t xml:space="preserve">prácticas </w:t>
      </w:r>
      <w:r w:rsidR="008847FF" w:rsidRPr="00B44F1A">
        <w:rPr>
          <w:rFonts w:ascii="Arial" w:hAnsi="Arial" w:cs="Arial"/>
          <w:color w:val="FF0000"/>
        </w:rPr>
        <w:t xml:space="preserve">en </w:t>
      </w:r>
      <w:r w:rsidR="00B44F1A" w:rsidRPr="00B44F1A">
        <w:rPr>
          <w:rFonts w:ascii="Arial" w:hAnsi="Arial" w:cs="Arial"/>
          <w:color w:val="FF0000"/>
        </w:rPr>
        <w:t xml:space="preserve">pymes y </w:t>
      </w:r>
      <w:r w:rsidR="00361028" w:rsidRPr="00B44F1A">
        <w:rPr>
          <w:rFonts w:ascii="Arial" w:hAnsi="Arial" w:cs="Arial"/>
          <w:color w:val="FF0000"/>
        </w:rPr>
        <w:t xml:space="preserve">entidades </w:t>
      </w:r>
      <w:r w:rsidR="00B44F1A">
        <w:rPr>
          <w:rFonts w:ascii="Arial" w:hAnsi="Arial" w:cs="Arial"/>
          <w:color w:val="FF0000"/>
        </w:rPr>
        <w:t>privadas</w:t>
      </w:r>
      <w:r w:rsidR="00361028" w:rsidRPr="00B44F1A">
        <w:rPr>
          <w:rFonts w:ascii="Arial" w:hAnsi="Arial" w:cs="Arial"/>
          <w:color w:val="FF0000"/>
        </w:rPr>
        <w:t xml:space="preserve"> </w:t>
      </w:r>
      <w:r w:rsidR="001644D3">
        <w:rPr>
          <w:rFonts w:ascii="Arial" w:hAnsi="Arial" w:cs="Arial"/>
          <w:color w:val="FF0000"/>
        </w:rPr>
        <w:t xml:space="preserve">vinculadas con el </w:t>
      </w:r>
      <w:proofErr w:type="spellStart"/>
      <w:r w:rsidR="001644D3">
        <w:rPr>
          <w:rFonts w:ascii="Arial" w:hAnsi="Arial" w:cs="Arial"/>
          <w:color w:val="FF0000"/>
        </w:rPr>
        <w:t>turtismo</w:t>
      </w:r>
      <w:proofErr w:type="spellEnd"/>
      <w:r w:rsidRPr="0090569A">
        <w:rPr>
          <w:rFonts w:ascii="Arial" w:hAnsi="Arial" w:cs="Arial"/>
        </w:rPr>
        <w:t>. De conformidad con la Ley 6/2015, de 25 de marzo, de Juventud de Aragón son personas jóvenes las personas físicas con edades comprendidas entre los 14 y los 30 años, ambos inclusive.</w:t>
      </w:r>
    </w:p>
    <w:p w14:paraId="1070F310" w14:textId="5E85DBD3" w:rsidR="00C5195E" w:rsidRPr="007508AE" w:rsidRDefault="00D879CB" w:rsidP="00AC5BFF">
      <w:pPr>
        <w:pStyle w:val="Prrafodelista"/>
        <w:numPr>
          <w:ilvl w:val="0"/>
          <w:numId w:val="29"/>
        </w:numPr>
        <w:tabs>
          <w:tab w:val="left" w:pos="284"/>
        </w:tabs>
        <w:spacing w:after="0" w:line="252" w:lineRule="auto"/>
        <w:jc w:val="both"/>
        <w:rPr>
          <w:rFonts w:ascii="Arial" w:hAnsi="Arial" w:cs="Arial"/>
        </w:rPr>
      </w:pPr>
      <w:r w:rsidRPr="007508AE">
        <w:rPr>
          <w:rFonts w:ascii="Arial" w:hAnsi="Arial" w:cs="Arial"/>
          <w:color w:val="000000" w:themeColor="text1"/>
        </w:rPr>
        <w:t>Los mecani</w:t>
      </w:r>
      <w:r w:rsidR="00197A4F" w:rsidRPr="007508AE">
        <w:rPr>
          <w:rFonts w:ascii="Arial" w:hAnsi="Arial" w:cs="Arial"/>
          <w:color w:val="000000" w:themeColor="text1"/>
        </w:rPr>
        <w:t>s</w:t>
      </w:r>
      <w:r w:rsidRPr="007508AE">
        <w:rPr>
          <w:rFonts w:ascii="Arial" w:hAnsi="Arial" w:cs="Arial"/>
          <w:color w:val="000000" w:themeColor="text1"/>
        </w:rPr>
        <w:t>mos de verificac</w:t>
      </w:r>
      <w:r w:rsidR="00197A4F" w:rsidRPr="007508AE">
        <w:rPr>
          <w:rFonts w:ascii="Arial" w:hAnsi="Arial" w:cs="Arial"/>
          <w:color w:val="000000" w:themeColor="text1"/>
        </w:rPr>
        <w:t>i</w:t>
      </w:r>
      <w:r w:rsidRPr="007508AE">
        <w:rPr>
          <w:rFonts w:ascii="Arial" w:hAnsi="Arial" w:cs="Arial"/>
          <w:color w:val="000000" w:themeColor="text1"/>
        </w:rPr>
        <w:t>ón y cumplimiento</w:t>
      </w:r>
      <w:r w:rsidR="00197A4F" w:rsidRPr="007508AE">
        <w:rPr>
          <w:rFonts w:ascii="Arial" w:hAnsi="Arial" w:cs="Arial"/>
          <w:color w:val="000000" w:themeColor="text1"/>
        </w:rPr>
        <w:t xml:space="preserve"> serán certifica</w:t>
      </w:r>
      <w:r w:rsidR="00B70F09" w:rsidRPr="007508AE">
        <w:rPr>
          <w:rFonts w:ascii="Arial" w:hAnsi="Arial" w:cs="Arial"/>
          <w:color w:val="000000" w:themeColor="text1"/>
        </w:rPr>
        <w:t>ciones</w:t>
      </w:r>
      <w:r w:rsidR="00197A4F" w:rsidRPr="007508AE">
        <w:rPr>
          <w:rFonts w:ascii="Arial" w:hAnsi="Arial" w:cs="Arial"/>
          <w:color w:val="000000" w:themeColor="text1"/>
        </w:rPr>
        <w:t xml:space="preserve"> de la fo</w:t>
      </w:r>
      <w:r w:rsidR="00B70F09" w:rsidRPr="007508AE">
        <w:rPr>
          <w:rFonts w:ascii="Arial" w:hAnsi="Arial" w:cs="Arial"/>
          <w:color w:val="000000" w:themeColor="text1"/>
        </w:rPr>
        <w:t>rmación</w:t>
      </w:r>
      <w:r w:rsidR="0000490D" w:rsidRPr="007508AE">
        <w:rPr>
          <w:rFonts w:ascii="Arial" w:hAnsi="Arial" w:cs="Arial"/>
          <w:color w:val="000000" w:themeColor="text1"/>
        </w:rPr>
        <w:t xml:space="preserve"> expedidos por e</w:t>
      </w:r>
      <w:r w:rsidR="00FF6C9D" w:rsidRPr="007508AE">
        <w:rPr>
          <w:rFonts w:ascii="Arial" w:hAnsi="Arial" w:cs="Arial"/>
          <w:color w:val="000000" w:themeColor="text1"/>
        </w:rPr>
        <w:t>l</w:t>
      </w:r>
      <w:r w:rsidR="0000490D" w:rsidRPr="007508AE">
        <w:rPr>
          <w:rFonts w:ascii="Arial" w:hAnsi="Arial" w:cs="Arial"/>
          <w:color w:val="000000" w:themeColor="text1"/>
        </w:rPr>
        <w:t xml:space="preserve"> Con</w:t>
      </w:r>
      <w:r w:rsidR="00FF6C9D" w:rsidRPr="007508AE">
        <w:rPr>
          <w:rFonts w:ascii="Arial" w:hAnsi="Arial" w:cs="Arial"/>
          <w:color w:val="000000" w:themeColor="text1"/>
        </w:rPr>
        <w:t>se</w:t>
      </w:r>
      <w:r w:rsidR="0000490D" w:rsidRPr="007508AE">
        <w:rPr>
          <w:rFonts w:ascii="Arial" w:hAnsi="Arial" w:cs="Arial"/>
          <w:color w:val="000000" w:themeColor="text1"/>
        </w:rPr>
        <w:t>jo</w:t>
      </w:r>
      <w:r w:rsidR="00FF6C9D" w:rsidRPr="007508AE">
        <w:rPr>
          <w:rFonts w:ascii="Arial" w:hAnsi="Arial" w:cs="Arial"/>
          <w:color w:val="000000" w:themeColor="text1"/>
        </w:rPr>
        <w:t xml:space="preserve"> Aragonés </w:t>
      </w:r>
      <w:r w:rsidR="0000490D" w:rsidRPr="007508AE">
        <w:rPr>
          <w:rFonts w:ascii="Arial" w:hAnsi="Arial" w:cs="Arial"/>
          <w:color w:val="000000" w:themeColor="text1"/>
        </w:rPr>
        <w:t>de C</w:t>
      </w:r>
      <w:r w:rsidR="00FF6C9D" w:rsidRPr="007508AE">
        <w:rPr>
          <w:rFonts w:ascii="Arial" w:hAnsi="Arial" w:cs="Arial"/>
          <w:color w:val="000000" w:themeColor="text1"/>
        </w:rPr>
        <w:t>ámaras que acrediten la realización de las acciones formativas,</w:t>
      </w:r>
      <w:r w:rsidR="00E7085A" w:rsidRPr="007508AE">
        <w:rPr>
          <w:rFonts w:ascii="Arial" w:hAnsi="Arial" w:cs="Arial"/>
          <w:color w:val="000000" w:themeColor="text1"/>
        </w:rPr>
        <w:t xml:space="preserve"> </w:t>
      </w:r>
      <w:r w:rsidR="00FF6C9D" w:rsidRPr="007508AE">
        <w:rPr>
          <w:rFonts w:ascii="Arial" w:hAnsi="Arial" w:cs="Arial"/>
          <w:color w:val="000000" w:themeColor="text1"/>
        </w:rPr>
        <w:t xml:space="preserve">indicando el número de acciones formativas realizadas, el número de candidatos inscritos y el número de horas por </w:t>
      </w:r>
      <w:proofErr w:type="gramStart"/>
      <w:r w:rsidR="00FF6C9D" w:rsidRPr="007508AE">
        <w:rPr>
          <w:rFonts w:ascii="Arial" w:hAnsi="Arial" w:cs="Arial"/>
          <w:color w:val="000000" w:themeColor="text1"/>
        </w:rPr>
        <w:t>acción</w:t>
      </w:r>
      <w:proofErr w:type="gramEnd"/>
      <w:r w:rsidR="00FF6C9D" w:rsidRPr="007508AE">
        <w:rPr>
          <w:rFonts w:ascii="Arial" w:hAnsi="Arial" w:cs="Arial"/>
          <w:color w:val="000000" w:themeColor="text1"/>
        </w:rPr>
        <w:t xml:space="preserve"> así como la relación de personas formadas, con un identificador único.</w:t>
      </w:r>
    </w:p>
    <w:p w14:paraId="675FDDCE" w14:textId="5826C188" w:rsidR="00B70F09" w:rsidRPr="007508AE" w:rsidRDefault="00E7085A" w:rsidP="00E7085A">
      <w:pPr>
        <w:pStyle w:val="Prrafodelista"/>
        <w:numPr>
          <w:ilvl w:val="0"/>
          <w:numId w:val="29"/>
        </w:numPr>
        <w:tabs>
          <w:tab w:val="left" w:pos="284"/>
        </w:tabs>
        <w:spacing w:after="0" w:line="252" w:lineRule="auto"/>
        <w:jc w:val="both"/>
        <w:rPr>
          <w:rFonts w:ascii="Arial" w:hAnsi="Arial" w:cs="Arial"/>
        </w:rPr>
      </w:pPr>
      <w:r w:rsidRPr="007508AE">
        <w:rPr>
          <w:rFonts w:ascii="Arial" w:hAnsi="Arial" w:cs="Arial"/>
        </w:rPr>
        <w:t>Los indica</w:t>
      </w:r>
      <w:r w:rsidR="00BF3BA3" w:rsidRPr="007508AE">
        <w:rPr>
          <w:rFonts w:ascii="Arial" w:hAnsi="Arial" w:cs="Arial"/>
        </w:rPr>
        <w:t>dores</w:t>
      </w:r>
      <w:r w:rsidRPr="007508AE">
        <w:rPr>
          <w:rFonts w:ascii="Arial" w:hAnsi="Arial" w:cs="Arial"/>
        </w:rPr>
        <w:t xml:space="preserve"> de seguimiento e imp</w:t>
      </w:r>
      <w:r w:rsidR="00BF3BA3" w:rsidRPr="007508AE">
        <w:rPr>
          <w:rFonts w:ascii="Arial" w:hAnsi="Arial" w:cs="Arial"/>
        </w:rPr>
        <w:t>a</w:t>
      </w:r>
      <w:r w:rsidRPr="007508AE">
        <w:rPr>
          <w:rFonts w:ascii="Arial" w:hAnsi="Arial" w:cs="Arial"/>
        </w:rPr>
        <w:t>cto para perm</w:t>
      </w:r>
      <w:r w:rsidR="00BF3BA3" w:rsidRPr="007508AE">
        <w:rPr>
          <w:rFonts w:ascii="Arial" w:hAnsi="Arial" w:cs="Arial"/>
        </w:rPr>
        <w:t>i</w:t>
      </w:r>
      <w:r w:rsidRPr="007508AE">
        <w:rPr>
          <w:rFonts w:ascii="Arial" w:hAnsi="Arial" w:cs="Arial"/>
        </w:rPr>
        <w:t>tir mon</w:t>
      </w:r>
      <w:r w:rsidR="00BF3BA3" w:rsidRPr="007508AE">
        <w:rPr>
          <w:rFonts w:ascii="Arial" w:hAnsi="Arial" w:cs="Arial"/>
        </w:rPr>
        <w:t>i</w:t>
      </w:r>
      <w:r w:rsidRPr="007508AE">
        <w:rPr>
          <w:rFonts w:ascii="Arial" w:hAnsi="Arial" w:cs="Arial"/>
        </w:rPr>
        <w:t>torizar l</w:t>
      </w:r>
      <w:r w:rsidR="00BF3BA3" w:rsidRPr="007508AE">
        <w:rPr>
          <w:rFonts w:ascii="Arial" w:hAnsi="Arial" w:cs="Arial"/>
        </w:rPr>
        <w:t>a</w:t>
      </w:r>
      <w:r w:rsidRPr="007508AE">
        <w:rPr>
          <w:rFonts w:ascii="Arial" w:hAnsi="Arial" w:cs="Arial"/>
        </w:rPr>
        <w:t xml:space="preserve"> ejecuci</w:t>
      </w:r>
      <w:r w:rsidR="00BF3BA3" w:rsidRPr="007508AE">
        <w:rPr>
          <w:rFonts w:ascii="Arial" w:hAnsi="Arial" w:cs="Arial"/>
        </w:rPr>
        <w:t>ón</w:t>
      </w:r>
      <w:r w:rsidRPr="007508AE">
        <w:rPr>
          <w:rFonts w:ascii="Arial" w:hAnsi="Arial" w:cs="Arial"/>
        </w:rPr>
        <w:t xml:space="preserve"> y el est</w:t>
      </w:r>
      <w:r w:rsidR="00BF3BA3" w:rsidRPr="007508AE">
        <w:rPr>
          <w:rFonts w:ascii="Arial" w:hAnsi="Arial" w:cs="Arial"/>
        </w:rPr>
        <w:t>a</w:t>
      </w:r>
      <w:r w:rsidRPr="007508AE">
        <w:rPr>
          <w:rFonts w:ascii="Arial" w:hAnsi="Arial" w:cs="Arial"/>
        </w:rPr>
        <w:t xml:space="preserve">do de </w:t>
      </w:r>
      <w:r w:rsidR="00BF3BA3" w:rsidRPr="007508AE">
        <w:rPr>
          <w:rFonts w:ascii="Arial" w:hAnsi="Arial" w:cs="Arial"/>
        </w:rPr>
        <w:t>l</w:t>
      </w:r>
      <w:r w:rsidRPr="007508AE">
        <w:rPr>
          <w:rFonts w:ascii="Arial" w:hAnsi="Arial" w:cs="Arial"/>
        </w:rPr>
        <w:t>as act</w:t>
      </w:r>
      <w:r w:rsidR="00BF3BA3" w:rsidRPr="007508AE">
        <w:rPr>
          <w:rFonts w:ascii="Arial" w:hAnsi="Arial" w:cs="Arial"/>
        </w:rPr>
        <w:t>uaciones</w:t>
      </w:r>
      <w:r w:rsidRPr="007508AE">
        <w:rPr>
          <w:rFonts w:ascii="Arial" w:hAnsi="Arial" w:cs="Arial"/>
        </w:rPr>
        <w:t xml:space="preserve"> serán lo</w:t>
      </w:r>
      <w:r w:rsidR="00BF3BA3" w:rsidRPr="007508AE">
        <w:rPr>
          <w:rFonts w:ascii="Arial" w:hAnsi="Arial" w:cs="Arial"/>
        </w:rPr>
        <w:t>s</w:t>
      </w:r>
      <w:r w:rsidRPr="007508AE">
        <w:rPr>
          <w:rFonts w:ascii="Arial" w:hAnsi="Arial" w:cs="Arial"/>
        </w:rPr>
        <w:t xml:space="preserve"> sigu</w:t>
      </w:r>
      <w:r w:rsidR="00BF3BA3" w:rsidRPr="007508AE">
        <w:rPr>
          <w:rFonts w:ascii="Arial" w:hAnsi="Arial" w:cs="Arial"/>
        </w:rPr>
        <w:t>ientes</w:t>
      </w:r>
      <w:r w:rsidRPr="007508AE">
        <w:rPr>
          <w:rFonts w:ascii="Arial" w:hAnsi="Arial" w:cs="Arial"/>
        </w:rPr>
        <w:t>:</w:t>
      </w:r>
    </w:p>
    <w:p w14:paraId="2E107E11" w14:textId="77777777" w:rsidR="00E7085A" w:rsidRPr="007508AE" w:rsidRDefault="00E7085A" w:rsidP="009969F8">
      <w:pPr>
        <w:tabs>
          <w:tab w:val="left" w:pos="709"/>
          <w:tab w:val="left" w:pos="993"/>
          <w:tab w:val="left" w:pos="1134"/>
          <w:tab w:val="left" w:pos="1701"/>
        </w:tabs>
        <w:spacing w:line="252" w:lineRule="auto"/>
        <w:ind w:firstLine="284"/>
        <w:jc w:val="both"/>
        <w:rPr>
          <w:rFonts w:ascii="Arial" w:hAnsi="Arial" w:cs="Arial"/>
          <w:color w:val="000000" w:themeColor="text1"/>
        </w:rPr>
      </w:pPr>
    </w:p>
    <w:tbl>
      <w:tblPr>
        <w:tblStyle w:val="TableNormal"/>
        <w:tblW w:w="0" w:type="auto"/>
        <w:tblInd w:w="157" w:type="dxa"/>
        <w:tblBorders>
          <w:top w:val="single" w:sz="6" w:space="0" w:color="9FAFC0"/>
          <w:left w:val="single" w:sz="6" w:space="0" w:color="9FAFC0"/>
          <w:bottom w:val="single" w:sz="6" w:space="0" w:color="9FAFC0"/>
          <w:right w:val="single" w:sz="6" w:space="0" w:color="9FAFC0"/>
          <w:insideH w:val="single" w:sz="6" w:space="0" w:color="9FAFC0"/>
          <w:insideV w:val="single" w:sz="6" w:space="0" w:color="9FAFC0"/>
        </w:tblBorders>
        <w:tblLayout w:type="fixed"/>
        <w:tblLook w:val="01E0" w:firstRow="1" w:lastRow="1" w:firstColumn="1" w:lastColumn="1" w:noHBand="0" w:noVBand="0"/>
      </w:tblPr>
      <w:tblGrid>
        <w:gridCol w:w="334"/>
        <w:gridCol w:w="8301"/>
      </w:tblGrid>
      <w:tr w:rsidR="00E7085A" w:rsidRPr="007508AE" w14:paraId="478DC321" w14:textId="77777777" w:rsidTr="00AC5BFF">
        <w:trPr>
          <w:trHeight w:val="347"/>
        </w:trPr>
        <w:tc>
          <w:tcPr>
            <w:tcW w:w="8635" w:type="dxa"/>
            <w:gridSpan w:val="2"/>
          </w:tcPr>
          <w:p w14:paraId="3E686F97" w14:textId="37621439" w:rsidR="00E7085A" w:rsidRPr="007508AE" w:rsidRDefault="00E7085A" w:rsidP="00371E3C">
            <w:pPr>
              <w:pStyle w:val="TableParagraph"/>
              <w:spacing w:before="45"/>
              <w:ind w:left="2809" w:right="3275"/>
              <w:jc w:val="both"/>
              <w:rPr>
                <w:rFonts w:ascii="Arial" w:hAnsi="Arial" w:cs="Arial"/>
              </w:rPr>
            </w:pPr>
            <w:proofErr w:type="spellStart"/>
            <w:r w:rsidRPr="007508AE">
              <w:rPr>
                <w:rFonts w:ascii="Arial" w:hAnsi="Arial" w:cs="Arial"/>
                <w:color w:val="333333"/>
              </w:rPr>
              <w:t>Indicadores</w:t>
            </w:r>
            <w:proofErr w:type="spellEnd"/>
            <w:r w:rsidR="00BF3BA3" w:rsidRPr="007508AE">
              <w:rPr>
                <w:rFonts w:ascii="Arial" w:hAnsi="Arial" w:cs="Arial"/>
                <w:color w:val="333333"/>
              </w:rPr>
              <w:t xml:space="preserve"> </w:t>
            </w:r>
            <w:r w:rsidRPr="007508AE">
              <w:rPr>
                <w:rFonts w:ascii="Arial" w:hAnsi="Arial" w:cs="Arial"/>
                <w:color w:val="333333"/>
              </w:rPr>
              <w:t xml:space="preserve">de </w:t>
            </w:r>
            <w:proofErr w:type="spellStart"/>
            <w:r w:rsidRPr="007508AE">
              <w:rPr>
                <w:rFonts w:ascii="Arial" w:hAnsi="Arial" w:cs="Arial"/>
                <w:color w:val="333333"/>
              </w:rPr>
              <w:t>impacto</w:t>
            </w:r>
            <w:proofErr w:type="spellEnd"/>
          </w:p>
        </w:tc>
      </w:tr>
      <w:tr w:rsidR="00E7085A" w:rsidRPr="007508AE" w14:paraId="1553237D" w14:textId="77777777" w:rsidTr="00AC5BFF">
        <w:trPr>
          <w:trHeight w:val="349"/>
        </w:trPr>
        <w:tc>
          <w:tcPr>
            <w:tcW w:w="334" w:type="dxa"/>
          </w:tcPr>
          <w:p w14:paraId="2483A993" w14:textId="77777777" w:rsidR="00E7085A" w:rsidRPr="007508AE" w:rsidRDefault="00E7085A" w:rsidP="00AC5BFF">
            <w:pPr>
              <w:pStyle w:val="TableParagraph"/>
              <w:spacing w:before="48"/>
              <w:ind w:left="12"/>
              <w:jc w:val="center"/>
            </w:pPr>
            <w:r w:rsidRPr="007508AE">
              <w:t>A</w:t>
            </w:r>
          </w:p>
        </w:tc>
        <w:tc>
          <w:tcPr>
            <w:tcW w:w="8301" w:type="dxa"/>
          </w:tcPr>
          <w:p w14:paraId="6A0D250C" w14:textId="77777777" w:rsidR="00E7085A" w:rsidRPr="007508AE" w:rsidRDefault="00E7085A" w:rsidP="00AC5BFF">
            <w:pPr>
              <w:pStyle w:val="TableParagraph"/>
              <w:spacing w:before="48"/>
              <w:ind w:left="95"/>
              <w:rPr>
                <w:rFonts w:ascii="Arial" w:hAnsi="Arial" w:cs="Arial"/>
                <w:lang w:val="es-ES"/>
              </w:rPr>
            </w:pPr>
            <w:r w:rsidRPr="007508AE">
              <w:rPr>
                <w:rFonts w:ascii="Arial" w:hAnsi="Arial" w:cs="Arial"/>
                <w:lang w:val="es-ES"/>
              </w:rPr>
              <w:t>Número total de personas formadas en programas de 150 horas (objetivo CID 292).</w:t>
            </w:r>
          </w:p>
        </w:tc>
      </w:tr>
      <w:tr w:rsidR="00E7085A" w:rsidRPr="007508AE" w14:paraId="4AD8E8D9" w14:textId="77777777" w:rsidTr="00AC5BFF">
        <w:trPr>
          <w:trHeight w:val="347"/>
        </w:trPr>
        <w:tc>
          <w:tcPr>
            <w:tcW w:w="334" w:type="dxa"/>
          </w:tcPr>
          <w:p w14:paraId="31853BFE" w14:textId="77777777" w:rsidR="00E7085A" w:rsidRPr="007508AE" w:rsidRDefault="00E7085A" w:rsidP="00AC5BFF">
            <w:pPr>
              <w:pStyle w:val="TableParagraph"/>
              <w:spacing w:before="45"/>
              <w:ind w:left="12"/>
              <w:jc w:val="center"/>
            </w:pPr>
            <w:r w:rsidRPr="007508AE">
              <w:t>B</w:t>
            </w:r>
          </w:p>
        </w:tc>
        <w:tc>
          <w:tcPr>
            <w:tcW w:w="8301" w:type="dxa"/>
          </w:tcPr>
          <w:p w14:paraId="5F5B40FC" w14:textId="77777777" w:rsidR="00E7085A" w:rsidRPr="007508AE" w:rsidRDefault="00E7085A" w:rsidP="00AC5BFF">
            <w:pPr>
              <w:pStyle w:val="TableParagraph"/>
              <w:spacing w:before="45"/>
              <w:ind w:left="95"/>
              <w:rPr>
                <w:rFonts w:ascii="Arial" w:hAnsi="Arial" w:cs="Arial"/>
                <w:lang w:val="es-ES"/>
              </w:rPr>
            </w:pPr>
            <w:r w:rsidRPr="007508AE">
              <w:rPr>
                <w:rFonts w:ascii="Arial" w:hAnsi="Arial" w:cs="Arial"/>
                <w:lang w:val="es-ES"/>
              </w:rPr>
              <w:t>Número de trabajadores formados exitosamente, desagregado por mujeres y hombres.</w:t>
            </w:r>
          </w:p>
        </w:tc>
      </w:tr>
      <w:tr w:rsidR="00E7085A" w:rsidRPr="007508AE" w14:paraId="4E93D5B5" w14:textId="77777777" w:rsidTr="00AC5BFF">
        <w:trPr>
          <w:trHeight w:val="349"/>
        </w:trPr>
        <w:tc>
          <w:tcPr>
            <w:tcW w:w="334" w:type="dxa"/>
          </w:tcPr>
          <w:p w14:paraId="7E69BCD9" w14:textId="77777777" w:rsidR="00E7085A" w:rsidRPr="007508AE" w:rsidRDefault="00E7085A" w:rsidP="00AC5BFF">
            <w:pPr>
              <w:pStyle w:val="TableParagraph"/>
              <w:spacing w:before="48"/>
              <w:ind w:left="12"/>
              <w:jc w:val="center"/>
            </w:pPr>
            <w:r w:rsidRPr="007508AE">
              <w:t>C</w:t>
            </w:r>
          </w:p>
        </w:tc>
        <w:tc>
          <w:tcPr>
            <w:tcW w:w="8301" w:type="dxa"/>
          </w:tcPr>
          <w:p w14:paraId="397EBFE0" w14:textId="77777777" w:rsidR="00E7085A" w:rsidRPr="007508AE" w:rsidRDefault="00E7085A" w:rsidP="00AC5BFF">
            <w:pPr>
              <w:pStyle w:val="TableParagraph"/>
              <w:spacing w:before="48"/>
              <w:ind w:left="95"/>
              <w:rPr>
                <w:rFonts w:ascii="Arial" w:hAnsi="Arial" w:cs="Arial"/>
                <w:lang w:val="es-ES"/>
              </w:rPr>
            </w:pPr>
            <w:r w:rsidRPr="007508AE">
              <w:rPr>
                <w:rFonts w:ascii="Arial" w:hAnsi="Arial" w:cs="Arial"/>
                <w:lang w:val="es-ES"/>
              </w:rPr>
              <w:t>Número de personas empleadas en pymes , desagregado por mujeres y hombres.</w:t>
            </w:r>
          </w:p>
        </w:tc>
      </w:tr>
      <w:tr w:rsidR="00E7085A" w:rsidRPr="007508AE" w14:paraId="2D4F8EF4" w14:textId="77777777" w:rsidTr="00AC5BFF">
        <w:trPr>
          <w:trHeight w:val="599"/>
        </w:trPr>
        <w:tc>
          <w:tcPr>
            <w:tcW w:w="334" w:type="dxa"/>
          </w:tcPr>
          <w:p w14:paraId="187A58B9" w14:textId="77777777" w:rsidR="00E7085A" w:rsidRPr="007508AE" w:rsidRDefault="00E7085A" w:rsidP="00AC5BFF">
            <w:pPr>
              <w:pStyle w:val="TableParagraph"/>
              <w:spacing w:before="173"/>
              <w:ind w:left="12"/>
              <w:jc w:val="center"/>
            </w:pPr>
            <w:r w:rsidRPr="007508AE">
              <w:t>D</w:t>
            </w:r>
          </w:p>
        </w:tc>
        <w:tc>
          <w:tcPr>
            <w:tcW w:w="8301" w:type="dxa"/>
          </w:tcPr>
          <w:p w14:paraId="28AA6E20" w14:textId="77777777" w:rsidR="00E7085A" w:rsidRPr="007508AE" w:rsidRDefault="00E7085A" w:rsidP="00AC5BFF">
            <w:pPr>
              <w:pStyle w:val="TableParagraph"/>
              <w:spacing w:before="46"/>
              <w:ind w:left="95" w:right="117"/>
              <w:rPr>
                <w:rFonts w:ascii="Arial" w:hAnsi="Arial" w:cs="Arial"/>
                <w:lang w:val="es-ES"/>
              </w:rPr>
            </w:pPr>
            <w:r w:rsidRPr="007508AE">
              <w:rPr>
                <w:rFonts w:ascii="Arial" w:hAnsi="Arial" w:cs="Arial"/>
                <w:lang w:val="es-ES"/>
              </w:rPr>
              <w:t>Número de personas empleadas en pymes que han mejorado sus condiciones de empleabilidad tras terminar exitosamente la formación, desagregados por mujeres y hombres.</w:t>
            </w:r>
          </w:p>
        </w:tc>
      </w:tr>
      <w:tr w:rsidR="00E7085A" w:rsidRPr="007508AE" w14:paraId="25529D3B" w14:textId="77777777" w:rsidTr="00AC5BFF">
        <w:trPr>
          <w:trHeight w:val="853"/>
        </w:trPr>
        <w:tc>
          <w:tcPr>
            <w:tcW w:w="334" w:type="dxa"/>
          </w:tcPr>
          <w:p w14:paraId="602BEB80" w14:textId="77777777" w:rsidR="00E7085A" w:rsidRPr="007508AE" w:rsidRDefault="00E7085A" w:rsidP="00AC5BFF">
            <w:pPr>
              <w:pStyle w:val="TableParagraph"/>
              <w:spacing w:before="1"/>
              <w:rPr>
                <w:sz w:val="26"/>
                <w:lang w:val="es-ES"/>
              </w:rPr>
            </w:pPr>
          </w:p>
          <w:p w14:paraId="0FF66492" w14:textId="77777777" w:rsidR="00E7085A" w:rsidRPr="007508AE" w:rsidRDefault="00E7085A" w:rsidP="00AC5BFF">
            <w:pPr>
              <w:pStyle w:val="TableParagraph"/>
              <w:ind w:left="12"/>
              <w:jc w:val="center"/>
            </w:pPr>
            <w:r w:rsidRPr="007508AE">
              <w:t>E</w:t>
            </w:r>
          </w:p>
        </w:tc>
        <w:tc>
          <w:tcPr>
            <w:tcW w:w="8301" w:type="dxa"/>
          </w:tcPr>
          <w:p w14:paraId="7A7CEB0F" w14:textId="77777777" w:rsidR="00E7085A" w:rsidRPr="007508AE" w:rsidRDefault="00E7085A" w:rsidP="00AC5BFF">
            <w:pPr>
              <w:pStyle w:val="TableParagraph"/>
              <w:spacing w:before="48"/>
              <w:ind w:left="95" w:right="850"/>
              <w:rPr>
                <w:rFonts w:ascii="Arial" w:hAnsi="Arial" w:cs="Arial"/>
                <w:lang w:val="es-ES"/>
              </w:rPr>
            </w:pPr>
            <w:r w:rsidRPr="007508AE">
              <w:rPr>
                <w:rFonts w:ascii="Arial" w:hAnsi="Arial" w:cs="Arial"/>
                <w:lang w:val="es-ES"/>
              </w:rPr>
              <w:t>Número de personas jóvenes que han accedido a un puesto de trabajo en el ámbito de la transformación digital tras terminar exitosamente la formación, desagregados por mujeres y hombres.</w:t>
            </w:r>
          </w:p>
        </w:tc>
      </w:tr>
      <w:tr w:rsidR="00E7085A" w:rsidRPr="007508AE" w14:paraId="75B7D928" w14:textId="77777777" w:rsidTr="00AC5BFF">
        <w:trPr>
          <w:trHeight w:val="601"/>
        </w:trPr>
        <w:tc>
          <w:tcPr>
            <w:tcW w:w="334" w:type="dxa"/>
          </w:tcPr>
          <w:p w14:paraId="6D66A0CB" w14:textId="77777777" w:rsidR="00E7085A" w:rsidRPr="007508AE" w:rsidRDefault="00E7085A" w:rsidP="00AC5BFF">
            <w:pPr>
              <w:pStyle w:val="TableParagraph"/>
              <w:spacing w:before="172"/>
              <w:ind w:left="11"/>
              <w:jc w:val="center"/>
            </w:pPr>
            <w:r w:rsidRPr="007508AE">
              <w:t>F</w:t>
            </w:r>
          </w:p>
        </w:tc>
        <w:tc>
          <w:tcPr>
            <w:tcW w:w="8301" w:type="dxa"/>
          </w:tcPr>
          <w:p w14:paraId="15338D13" w14:textId="77777777" w:rsidR="00E7085A" w:rsidRPr="007508AE" w:rsidRDefault="00E7085A" w:rsidP="00AC5BFF">
            <w:pPr>
              <w:pStyle w:val="TableParagraph"/>
              <w:spacing w:before="45"/>
              <w:ind w:left="95" w:right="497"/>
              <w:rPr>
                <w:rFonts w:ascii="Arial" w:hAnsi="Arial" w:cs="Arial"/>
                <w:lang w:val="es-ES"/>
              </w:rPr>
            </w:pPr>
            <w:r w:rsidRPr="007508AE">
              <w:rPr>
                <w:rFonts w:ascii="Arial" w:hAnsi="Arial" w:cs="Arial"/>
                <w:lang w:val="es-ES"/>
              </w:rPr>
              <w:t>Número de personas que han supuesto baja en cada uno de los programas, distinguiendo entre hombres y mujeres.</w:t>
            </w:r>
          </w:p>
        </w:tc>
      </w:tr>
    </w:tbl>
    <w:p w14:paraId="12F904AC" w14:textId="77777777" w:rsidR="00E7085A" w:rsidRPr="007508AE" w:rsidRDefault="00E7085A" w:rsidP="009969F8">
      <w:pPr>
        <w:tabs>
          <w:tab w:val="left" w:pos="709"/>
          <w:tab w:val="left" w:pos="993"/>
          <w:tab w:val="left" w:pos="1134"/>
          <w:tab w:val="left" w:pos="1701"/>
        </w:tabs>
        <w:spacing w:line="252" w:lineRule="auto"/>
        <w:ind w:firstLine="284"/>
        <w:jc w:val="both"/>
        <w:rPr>
          <w:rFonts w:ascii="Arial" w:hAnsi="Arial" w:cs="Arial"/>
          <w:color w:val="000000" w:themeColor="text1"/>
        </w:rPr>
      </w:pPr>
    </w:p>
    <w:p w14:paraId="674C2B87" w14:textId="62876E9D" w:rsidR="00E7085A" w:rsidRPr="007508AE" w:rsidRDefault="00BF3BA3" w:rsidP="00BF3BA3">
      <w:pPr>
        <w:tabs>
          <w:tab w:val="left" w:pos="709"/>
          <w:tab w:val="left" w:pos="993"/>
          <w:tab w:val="left" w:pos="1134"/>
          <w:tab w:val="left" w:pos="1701"/>
        </w:tabs>
        <w:spacing w:line="252" w:lineRule="auto"/>
        <w:ind w:firstLine="284"/>
        <w:jc w:val="both"/>
        <w:rPr>
          <w:rFonts w:ascii="Arial" w:hAnsi="Arial" w:cs="Arial"/>
          <w:color w:val="000000" w:themeColor="text1"/>
        </w:rPr>
      </w:pPr>
      <w:r w:rsidRPr="007508AE">
        <w:rPr>
          <w:rFonts w:ascii="Arial" w:hAnsi="Arial" w:cs="Arial"/>
          <w:color w:val="000000" w:themeColor="text1"/>
        </w:rPr>
        <w:t>2. Los elementos abiertos para el diseño del programa según el Plan de Formación en competencias digitales del sector turístico son los siguientes:</w:t>
      </w:r>
    </w:p>
    <w:p w14:paraId="40F71FA6" w14:textId="36154F22" w:rsidR="00C9152F" w:rsidRPr="007508AE" w:rsidRDefault="004A418D" w:rsidP="004A418D">
      <w:pPr>
        <w:pStyle w:val="Prrafodelista"/>
        <w:numPr>
          <w:ilvl w:val="0"/>
          <w:numId w:val="30"/>
        </w:numPr>
        <w:tabs>
          <w:tab w:val="left" w:pos="709"/>
          <w:tab w:val="left" w:pos="993"/>
          <w:tab w:val="left" w:pos="1134"/>
          <w:tab w:val="left" w:pos="1701"/>
        </w:tabs>
        <w:spacing w:line="252" w:lineRule="auto"/>
        <w:jc w:val="both"/>
        <w:rPr>
          <w:rFonts w:ascii="Arial" w:hAnsi="Arial" w:cs="Arial"/>
          <w:color w:val="000000" w:themeColor="text1"/>
        </w:rPr>
      </w:pPr>
      <w:r w:rsidRPr="007508AE">
        <w:rPr>
          <w:rFonts w:ascii="Arial" w:hAnsi="Arial" w:cs="Arial"/>
          <w:color w:val="000000" w:themeColor="text1"/>
        </w:rPr>
        <w:t xml:space="preserve">Formato de la impartición de la formación </w:t>
      </w:r>
    </w:p>
    <w:p w14:paraId="41D85190" w14:textId="19833B31" w:rsidR="009D6E5C" w:rsidRPr="00E26300" w:rsidRDefault="009D6E5C" w:rsidP="00AB5DD5">
      <w:pPr>
        <w:tabs>
          <w:tab w:val="left" w:pos="709"/>
          <w:tab w:val="left" w:pos="993"/>
          <w:tab w:val="left" w:pos="1134"/>
          <w:tab w:val="left" w:pos="1701"/>
        </w:tabs>
        <w:spacing w:line="252" w:lineRule="auto"/>
        <w:jc w:val="both"/>
        <w:rPr>
          <w:rFonts w:ascii="Arial" w:hAnsi="Arial" w:cs="Arial"/>
        </w:rPr>
      </w:pPr>
      <w:r w:rsidRPr="00E26300">
        <w:rPr>
          <w:rFonts w:ascii="Arial" w:hAnsi="Arial" w:cs="Arial"/>
        </w:rPr>
        <w:t>La formación se podrá efectuar con estudiantes en el aula y en remoto, semipresencial y a distancia</w:t>
      </w:r>
      <w:r w:rsidR="00AB5DD5" w:rsidRPr="00E26300">
        <w:rPr>
          <w:rFonts w:ascii="Arial" w:hAnsi="Arial" w:cs="Arial"/>
        </w:rPr>
        <w:t>.</w:t>
      </w:r>
      <w:r w:rsidR="002E751F" w:rsidRPr="00E26300">
        <w:rPr>
          <w:rFonts w:ascii="Arial" w:hAnsi="Arial" w:cs="Arial"/>
        </w:rPr>
        <w:t xml:space="preserve"> Un 75% de la formación podrá realizarse en formato de aprendizaje asíncrono. </w:t>
      </w:r>
    </w:p>
    <w:p w14:paraId="3E6C826F" w14:textId="58DA25C3" w:rsidR="00AB5DD5" w:rsidRPr="007508AE" w:rsidRDefault="00AB5DD5" w:rsidP="00AB5DD5">
      <w:pPr>
        <w:pStyle w:val="Prrafodelista"/>
        <w:numPr>
          <w:ilvl w:val="0"/>
          <w:numId w:val="30"/>
        </w:numPr>
        <w:rPr>
          <w:rFonts w:ascii="Arial" w:hAnsi="Arial" w:cs="Arial"/>
          <w:color w:val="000000" w:themeColor="text1"/>
        </w:rPr>
      </w:pPr>
      <w:r w:rsidRPr="007508AE">
        <w:rPr>
          <w:rFonts w:ascii="Arial" w:hAnsi="Arial" w:cs="Arial"/>
          <w:color w:val="000000" w:themeColor="text1"/>
        </w:rPr>
        <w:t>Proceso de evaluación y certificación de las acciones formativas</w:t>
      </w:r>
    </w:p>
    <w:p w14:paraId="153675D9" w14:textId="77777777" w:rsidR="00AB5DD5" w:rsidRPr="007508AE" w:rsidRDefault="00AB5DD5" w:rsidP="00AB5DD5">
      <w:pPr>
        <w:tabs>
          <w:tab w:val="left" w:pos="709"/>
          <w:tab w:val="left" w:pos="993"/>
          <w:tab w:val="left" w:pos="1134"/>
          <w:tab w:val="left" w:pos="1701"/>
        </w:tabs>
        <w:spacing w:line="252" w:lineRule="auto"/>
        <w:jc w:val="both"/>
        <w:rPr>
          <w:rFonts w:ascii="Arial" w:hAnsi="Arial" w:cs="Arial"/>
          <w:color w:val="000000" w:themeColor="text1"/>
        </w:rPr>
      </w:pPr>
      <w:r w:rsidRPr="007508AE">
        <w:rPr>
          <w:rFonts w:ascii="Arial" w:hAnsi="Arial" w:cs="Arial"/>
          <w:color w:val="000000" w:themeColor="text1"/>
        </w:rPr>
        <w:lastRenderedPageBreak/>
        <w:t>Se recomienda que se planifiquen:</w:t>
      </w:r>
    </w:p>
    <w:p w14:paraId="6553B902" w14:textId="1C815156" w:rsidR="00AB5DD5" w:rsidRPr="007508AE" w:rsidRDefault="00AB5DD5" w:rsidP="00AB5DD5">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1.Evaluaciones diagnósticas (inicio), que permiten reconocer conocimientos previos de los estudiantes como antecedentes para comenzar a impartir los contenidos nuevos.</w:t>
      </w:r>
    </w:p>
    <w:p w14:paraId="57ED5DE3" w14:textId="281A03B8" w:rsidR="00AB5DD5" w:rsidRPr="007508AE" w:rsidRDefault="00AB5DD5" w:rsidP="00AB5DD5">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2.Evaluaciones formativas (proceso), que permiten conocer si el aprendizaje se está alcanzando en la profundidad y coherencia esperada, de tal forma de asignar los refuerzos necesarios en forma pertinente y oportuna.</w:t>
      </w:r>
    </w:p>
    <w:p w14:paraId="0030D5E9" w14:textId="2797BFCD" w:rsidR="00AB5DD5" w:rsidRPr="007508AE" w:rsidRDefault="00AB5DD5" w:rsidP="00AB5DD5">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 xml:space="preserve">3.Evaluaciones </w:t>
      </w:r>
      <w:proofErr w:type="spellStart"/>
      <w:r w:rsidRPr="007508AE">
        <w:rPr>
          <w:rFonts w:ascii="Arial" w:hAnsi="Arial" w:cs="Arial"/>
          <w:color w:val="000000" w:themeColor="text1"/>
        </w:rPr>
        <w:t>sumativas</w:t>
      </w:r>
      <w:proofErr w:type="spellEnd"/>
      <w:r w:rsidRPr="007508AE">
        <w:rPr>
          <w:rFonts w:ascii="Arial" w:hAnsi="Arial" w:cs="Arial"/>
          <w:color w:val="000000" w:themeColor="text1"/>
        </w:rPr>
        <w:t xml:space="preserve"> (final), que permiten determinar si el aprendizaje fue alcanzado en relación a los objetivos o resultados de aprendizaje definidos en el programa.</w:t>
      </w:r>
    </w:p>
    <w:p w14:paraId="03A5D758" w14:textId="1A459F9E" w:rsidR="00412800" w:rsidRPr="007508AE" w:rsidRDefault="00412800" w:rsidP="00412800">
      <w:pPr>
        <w:pStyle w:val="Prrafodelista"/>
        <w:numPr>
          <w:ilvl w:val="0"/>
          <w:numId w:val="30"/>
        </w:numPr>
        <w:tabs>
          <w:tab w:val="left" w:pos="709"/>
          <w:tab w:val="left" w:pos="993"/>
          <w:tab w:val="left" w:pos="1134"/>
          <w:tab w:val="left" w:pos="1701"/>
        </w:tabs>
        <w:spacing w:line="252" w:lineRule="auto"/>
        <w:jc w:val="both"/>
        <w:rPr>
          <w:rFonts w:ascii="Arial" w:hAnsi="Arial" w:cs="Arial"/>
          <w:color w:val="000000" w:themeColor="text1"/>
        </w:rPr>
      </w:pPr>
      <w:r w:rsidRPr="007508AE">
        <w:rPr>
          <w:rFonts w:ascii="Arial" w:hAnsi="Arial" w:cs="Arial"/>
          <w:color w:val="000000" w:themeColor="text1"/>
        </w:rPr>
        <w:t>Marco de Competencias Digitales para el Sector Turístico</w:t>
      </w:r>
    </w:p>
    <w:p w14:paraId="50DF8D5B" w14:textId="77777777" w:rsidR="00F53812" w:rsidRPr="007508AE" w:rsidRDefault="00D40907" w:rsidP="00F53812">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Las competencias digitales a adquirir con la formación son las definidas en el Marco</w:t>
      </w:r>
      <w:r w:rsidR="008E158A" w:rsidRPr="007508AE">
        <w:rPr>
          <w:rFonts w:ascii="Arial" w:hAnsi="Arial" w:cs="Arial"/>
          <w:color w:val="000000" w:themeColor="text1"/>
        </w:rPr>
        <w:t xml:space="preserve"> de competencias digitales para la ciudadanía de la UE3 (</w:t>
      </w:r>
      <w:proofErr w:type="spellStart"/>
      <w:r w:rsidR="008E158A" w:rsidRPr="007508AE">
        <w:rPr>
          <w:rFonts w:ascii="Arial" w:hAnsi="Arial" w:cs="Arial"/>
          <w:color w:val="000000" w:themeColor="text1"/>
        </w:rPr>
        <w:t>DigComp</w:t>
      </w:r>
      <w:proofErr w:type="spellEnd"/>
      <w:proofErr w:type="gramStart"/>
      <w:r w:rsidR="008E158A" w:rsidRPr="007508AE">
        <w:rPr>
          <w:rFonts w:ascii="Arial" w:hAnsi="Arial" w:cs="Arial"/>
          <w:color w:val="000000" w:themeColor="text1"/>
        </w:rPr>
        <w:t>)</w:t>
      </w:r>
      <w:r w:rsidR="008E158A" w:rsidRPr="007508AE">
        <w:t xml:space="preserve"> </w:t>
      </w:r>
      <w:r w:rsidRPr="007508AE">
        <w:t>,</w:t>
      </w:r>
      <w:proofErr w:type="gramEnd"/>
      <w:r w:rsidRPr="007508AE">
        <w:t xml:space="preserve"> </w:t>
      </w:r>
      <w:r w:rsidRPr="007508AE">
        <w:rPr>
          <w:rFonts w:ascii="Arial" w:hAnsi="Arial" w:cs="Arial"/>
        </w:rPr>
        <w:t>que combina</w:t>
      </w:r>
      <w:r w:rsidR="008E158A" w:rsidRPr="007508AE">
        <w:rPr>
          <w:rFonts w:ascii="Arial" w:hAnsi="Arial" w:cs="Arial"/>
          <w:color w:val="000000" w:themeColor="text1"/>
        </w:rPr>
        <w:t xml:space="preserve"> 21 competencias agrupadas en cinco áreas principales</w:t>
      </w:r>
      <w:r w:rsidRPr="007508AE">
        <w:rPr>
          <w:rFonts w:ascii="Arial" w:hAnsi="Arial" w:cs="Arial"/>
          <w:color w:val="000000" w:themeColor="text1"/>
        </w:rPr>
        <w:t xml:space="preserve"> </w:t>
      </w:r>
      <w:r w:rsidR="008E158A" w:rsidRPr="007508AE">
        <w:rPr>
          <w:rFonts w:ascii="Arial" w:hAnsi="Arial" w:cs="Arial"/>
          <w:color w:val="000000" w:themeColor="text1"/>
        </w:rPr>
        <w:t>:</w:t>
      </w:r>
      <w:r w:rsidR="00F53812" w:rsidRPr="007508AE">
        <w:t xml:space="preserve"> </w:t>
      </w:r>
      <w:r w:rsidR="00F53812" w:rsidRPr="007508AE">
        <w:rPr>
          <w:rFonts w:ascii="Arial" w:hAnsi="Arial" w:cs="Arial"/>
          <w:color w:val="000000" w:themeColor="text1"/>
        </w:rPr>
        <w:t>Alfabetización en información y datos; Comunicación y colaboración; Creación de contenidos digitales; Seguridad; y Resolución de problemas.</w:t>
      </w:r>
    </w:p>
    <w:p w14:paraId="45D02FEC" w14:textId="1C58BF30" w:rsidR="00D40907" w:rsidRDefault="00D40907" w:rsidP="00F53812">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Cada una estas competencias se desdoblan en conocimientos y habilidades que cubren varios niveles de aprendizaje, desde los más básicos hasta los avanzados y especializados:</w:t>
      </w:r>
      <w:r w:rsidRPr="007508AE">
        <w:t xml:space="preserve"> </w:t>
      </w:r>
      <w:r w:rsidRPr="007508AE">
        <w:rPr>
          <w:rFonts w:ascii="Arial" w:hAnsi="Arial" w:cs="Arial"/>
          <w:color w:val="000000" w:themeColor="text1"/>
        </w:rPr>
        <w:t>Básico,</w:t>
      </w:r>
      <w:r w:rsidR="00F53812" w:rsidRPr="007508AE">
        <w:rPr>
          <w:rFonts w:ascii="Arial" w:hAnsi="Arial" w:cs="Arial"/>
          <w:color w:val="000000" w:themeColor="text1"/>
        </w:rPr>
        <w:t xml:space="preserve"> </w:t>
      </w:r>
      <w:r w:rsidRPr="007508AE">
        <w:rPr>
          <w:rFonts w:ascii="Arial" w:hAnsi="Arial" w:cs="Arial"/>
          <w:color w:val="000000" w:themeColor="text1"/>
        </w:rPr>
        <w:t>Intermedio,</w:t>
      </w:r>
      <w:r w:rsidR="00F53812" w:rsidRPr="007508AE">
        <w:rPr>
          <w:rFonts w:ascii="Arial" w:hAnsi="Arial" w:cs="Arial"/>
          <w:color w:val="000000" w:themeColor="text1"/>
        </w:rPr>
        <w:t xml:space="preserve"> </w:t>
      </w:r>
      <w:r w:rsidRPr="007508AE">
        <w:rPr>
          <w:rFonts w:ascii="Arial" w:hAnsi="Arial" w:cs="Arial"/>
          <w:color w:val="000000" w:themeColor="text1"/>
        </w:rPr>
        <w:t>Avanzado y</w:t>
      </w:r>
      <w:r w:rsidR="00F53812" w:rsidRPr="007508AE">
        <w:rPr>
          <w:rFonts w:ascii="Arial" w:hAnsi="Arial" w:cs="Arial"/>
          <w:color w:val="000000" w:themeColor="text1"/>
        </w:rPr>
        <w:t xml:space="preserve"> </w:t>
      </w:r>
      <w:r w:rsidRPr="007508AE">
        <w:rPr>
          <w:rFonts w:ascii="Arial" w:hAnsi="Arial" w:cs="Arial"/>
          <w:color w:val="000000" w:themeColor="text1"/>
        </w:rPr>
        <w:t>Especializado.</w:t>
      </w:r>
    </w:p>
    <w:p w14:paraId="7080738F" w14:textId="77777777" w:rsidR="00E01390" w:rsidRDefault="00E01390" w:rsidP="00E01390">
      <w:pPr>
        <w:tabs>
          <w:tab w:val="left" w:pos="709"/>
          <w:tab w:val="left" w:pos="993"/>
          <w:tab w:val="left" w:pos="1134"/>
          <w:tab w:val="left" w:pos="1701"/>
        </w:tabs>
        <w:spacing w:line="252" w:lineRule="auto"/>
        <w:ind w:left="284"/>
        <w:jc w:val="both"/>
        <w:rPr>
          <w:rFonts w:ascii="Arial" w:hAnsi="Arial" w:cs="Arial"/>
          <w:color w:val="000000" w:themeColor="text1"/>
        </w:rPr>
      </w:pPr>
      <w:r>
        <w:rPr>
          <w:rFonts w:ascii="Arial" w:hAnsi="Arial" w:cs="Arial"/>
          <w:color w:val="000000" w:themeColor="text1"/>
        </w:rPr>
        <w:t xml:space="preserve">En cuanto </w:t>
      </w:r>
      <w:proofErr w:type="gramStart"/>
      <w:r>
        <w:rPr>
          <w:rFonts w:ascii="Arial" w:hAnsi="Arial" w:cs="Arial"/>
          <w:color w:val="000000" w:themeColor="text1"/>
        </w:rPr>
        <w:t xml:space="preserve">a  </w:t>
      </w:r>
      <w:r w:rsidR="00F53812" w:rsidRPr="007508AE">
        <w:rPr>
          <w:rFonts w:ascii="Arial" w:hAnsi="Arial" w:cs="Arial"/>
          <w:color w:val="000000" w:themeColor="text1"/>
        </w:rPr>
        <w:t>las</w:t>
      </w:r>
      <w:proofErr w:type="gramEnd"/>
      <w:r w:rsidR="00F53812" w:rsidRPr="007508AE">
        <w:rPr>
          <w:rFonts w:ascii="Arial" w:hAnsi="Arial" w:cs="Arial"/>
          <w:color w:val="000000" w:themeColor="text1"/>
        </w:rPr>
        <w:t xml:space="preserve"> competencias y habilidades a alcanzar con los contenidos formativos en competencias digitales para el sector turístico por el </w:t>
      </w:r>
      <w:r w:rsidR="00AD1E94" w:rsidRPr="007508AE">
        <w:rPr>
          <w:rFonts w:ascii="Arial" w:hAnsi="Arial" w:cs="Arial"/>
          <w:color w:val="000000" w:themeColor="text1"/>
        </w:rPr>
        <w:t>P</w:t>
      </w:r>
      <w:r w:rsidR="00F53812" w:rsidRPr="007508AE">
        <w:rPr>
          <w:rFonts w:ascii="Arial" w:hAnsi="Arial" w:cs="Arial"/>
          <w:color w:val="000000" w:themeColor="text1"/>
        </w:rPr>
        <w:t>rogram</w:t>
      </w:r>
      <w:r w:rsidR="00D764A8" w:rsidRPr="007508AE">
        <w:rPr>
          <w:rFonts w:ascii="Arial" w:hAnsi="Arial" w:cs="Arial"/>
          <w:color w:val="000000" w:themeColor="text1"/>
        </w:rPr>
        <w:t>a</w:t>
      </w:r>
      <w:r w:rsidR="00F53812" w:rsidRPr="007508AE">
        <w:rPr>
          <w:rFonts w:ascii="Arial" w:hAnsi="Arial" w:cs="Arial"/>
          <w:color w:val="000000" w:themeColor="text1"/>
        </w:rPr>
        <w:t xml:space="preserve"> de form</w:t>
      </w:r>
      <w:r w:rsidR="00D764A8" w:rsidRPr="007508AE">
        <w:rPr>
          <w:rFonts w:ascii="Arial" w:hAnsi="Arial" w:cs="Arial"/>
          <w:color w:val="000000" w:themeColor="text1"/>
        </w:rPr>
        <w:t>a</w:t>
      </w:r>
      <w:r w:rsidR="00F53812" w:rsidRPr="007508AE">
        <w:rPr>
          <w:rFonts w:ascii="Arial" w:hAnsi="Arial" w:cs="Arial"/>
          <w:color w:val="000000" w:themeColor="text1"/>
        </w:rPr>
        <w:t>ción s</w:t>
      </w:r>
      <w:r w:rsidR="00D764A8" w:rsidRPr="007508AE">
        <w:rPr>
          <w:rFonts w:ascii="Arial" w:hAnsi="Arial" w:cs="Arial"/>
          <w:color w:val="000000" w:themeColor="text1"/>
        </w:rPr>
        <w:t>on</w:t>
      </w:r>
      <w:r w:rsidR="00F53812" w:rsidRPr="007508AE">
        <w:rPr>
          <w:rFonts w:ascii="Arial" w:hAnsi="Arial" w:cs="Arial"/>
          <w:color w:val="000000" w:themeColor="text1"/>
        </w:rPr>
        <w:t xml:space="preserve"> l</w:t>
      </w:r>
      <w:r w:rsidR="00D764A8" w:rsidRPr="007508AE">
        <w:rPr>
          <w:rFonts w:ascii="Arial" w:hAnsi="Arial" w:cs="Arial"/>
          <w:color w:val="000000" w:themeColor="text1"/>
        </w:rPr>
        <w:t>as</w:t>
      </w:r>
      <w:r w:rsidR="00F53812" w:rsidRPr="007508AE">
        <w:rPr>
          <w:rFonts w:ascii="Arial" w:hAnsi="Arial" w:cs="Arial"/>
          <w:color w:val="000000" w:themeColor="text1"/>
        </w:rPr>
        <w:t xml:space="preserve"> recogidas en el  “Anexo: Marco Competencias Digitales para el sector turístico: áreas, competencias y niveles.” del Plan de Formación en  competencias digitales del sector turístico</w:t>
      </w:r>
      <w:r w:rsidR="00AD1E94" w:rsidRPr="007508AE">
        <w:rPr>
          <w:rFonts w:ascii="Arial" w:hAnsi="Arial" w:cs="Arial"/>
          <w:color w:val="000000" w:themeColor="text1"/>
        </w:rPr>
        <w:t>.</w:t>
      </w:r>
    </w:p>
    <w:p w14:paraId="08A6A4F8" w14:textId="5992D19E" w:rsidR="00F53812" w:rsidRPr="007508AE" w:rsidRDefault="00F53812" w:rsidP="00E01390">
      <w:pPr>
        <w:tabs>
          <w:tab w:val="left" w:pos="709"/>
          <w:tab w:val="left" w:pos="993"/>
          <w:tab w:val="left" w:pos="1134"/>
          <w:tab w:val="left" w:pos="1701"/>
        </w:tabs>
        <w:spacing w:line="252" w:lineRule="auto"/>
        <w:ind w:left="284"/>
        <w:jc w:val="both"/>
        <w:rPr>
          <w:rFonts w:ascii="Arial" w:hAnsi="Arial" w:cs="Arial"/>
          <w:color w:val="000000" w:themeColor="text1"/>
        </w:rPr>
      </w:pPr>
      <w:r w:rsidRPr="007508AE">
        <w:rPr>
          <w:rFonts w:ascii="Arial" w:hAnsi="Arial" w:cs="Arial"/>
          <w:color w:val="000000" w:themeColor="text1"/>
        </w:rPr>
        <w:t xml:space="preserve"> </w:t>
      </w:r>
      <w:r w:rsidR="00AD1E94" w:rsidRPr="007508AE">
        <w:rPr>
          <w:rFonts w:ascii="Arial" w:hAnsi="Arial" w:cs="Arial"/>
          <w:color w:val="000000" w:themeColor="text1"/>
        </w:rPr>
        <w:t>Se estructuran en 5 ejes competenciales a los que se asocian una serie de resultados de aprendizaje que definen la adquisición de la competencia. De esta forma la configuración de este marco ofrece una base sólida desde el punto de vista científico y neutra desde el punto de vista tecnológico para una comprensión común de las competencias digitales y para enmarcar el aprendizaje.</w:t>
      </w:r>
    </w:p>
    <w:p w14:paraId="7B27E94E" w14:textId="396021D1" w:rsidR="009969F8" w:rsidRPr="00E26300" w:rsidRDefault="00AC5BFF" w:rsidP="009D6E5C">
      <w:pPr>
        <w:tabs>
          <w:tab w:val="left" w:pos="709"/>
          <w:tab w:val="left" w:pos="993"/>
          <w:tab w:val="left" w:pos="1134"/>
          <w:tab w:val="left" w:pos="1701"/>
        </w:tabs>
        <w:spacing w:line="252" w:lineRule="auto"/>
        <w:jc w:val="both"/>
        <w:rPr>
          <w:rFonts w:ascii="Arial" w:hAnsi="Arial" w:cs="Arial"/>
          <w:b/>
        </w:rPr>
      </w:pPr>
      <w:r w:rsidRPr="00E26300">
        <w:rPr>
          <w:rFonts w:ascii="Arial" w:hAnsi="Arial" w:cs="Arial"/>
        </w:rPr>
        <w:t xml:space="preserve">        </w:t>
      </w:r>
      <w:proofErr w:type="gramStart"/>
      <w:r w:rsidR="00A274BC" w:rsidRPr="00E26300">
        <w:rPr>
          <w:rFonts w:ascii="Arial" w:hAnsi="Arial" w:cs="Arial"/>
          <w:b/>
        </w:rPr>
        <w:t>Sexta</w:t>
      </w:r>
      <w:r w:rsidR="00F3233F" w:rsidRPr="00E26300">
        <w:rPr>
          <w:rFonts w:ascii="Arial" w:hAnsi="Arial" w:cs="Arial"/>
          <w:b/>
        </w:rPr>
        <w:t>.</w:t>
      </w:r>
      <w:r w:rsidR="009969F8" w:rsidRPr="00E26300">
        <w:rPr>
          <w:rFonts w:ascii="Arial" w:hAnsi="Arial" w:cs="Arial"/>
          <w:b/>
        </w:rPr>
        <w:t>-</w:t>
      </w:r>
      <w:proofErr w:type="gramEnd"/>
      <w:r w:rsidR="009969F8" w:rsidRPr="00E26300">
        <w:rPr>
          <w:rFonts w:ascii="Arial" w:hAnsi="Arial" w:cs="Arial"/>
          <w:b/>
        </w:rPr>
        <w:t xml:space="preserve"> Cumplimiento del principio DNSH </w:t>
      </w:r>
    </w:p>
    <w:p w14:paraId="452E4128" w14:textId="3322B855" w:rsidR="009969F8" w:rsidRPr="007508AE" w:rsidRDefault="009969F8" w:rsidP="001C1114">
      <w:pPr>
        <w:pStyle w:val="default0"/>
        <w:spacing w:before="0" w:beforeAutospacing="0" w:after="160" w:afterAutospacing="0" w:line="252" w:lineRule="auto"/>
        <w:jc w:val="both"/>
        <w:rPr>
          <w:rFonts w:ascii="Arial" w:eastAsiaTheme="minorHAnsi" w:hAnsi="Arial" w:cs="Arial"/>
          <w:sz w:val="22"/>
          <w:szCs w:val="22"/>
          <w:lang w:eastAsia="en-US"/>
        </w:rPr>
      </w:pPr>
      <w:r w:rsidRPr="007508AE">
        <w:rPr>
          <w:rFonts w:ascii="Arial" w:eastAsiaTheme="minorHAnsi" w:hAnsi="Arial" w:cs="Arial"/>
          <w:sz w:val="22"/>
          <w:szCs w:val="22"/>
          <w:lang w:eastAsia="en-US"/>
        </w:rPr>
        <w:t>1.El principio DNSH se define como la obligación de que ninguna actuación cause un perjuicio significativo a los siguientes objetivos medioambientales, recogidos en el a</w:t>
      </w:r>
      <w:r w:rsidR="00DC40B1">
        <w:rPr>
          <w:rFonts w:ascii="Arial" w:eastAsiaTheme="minorHAnsi" w:hAnsi="Arial" w:cs="Arial"/>
          <w:sz w:val="22"/>
          <w:szCs w:val="22"/>
          <w:lang w:eastAsia="en-US"/>
        </w:rPr>
        <w:t>r</w:t>
      </w:r>
      <w:r w:rsidRPr="007508AE">
        <w:rPr>
          <w:rFonts w:ascii="Arial" w:eastAsiaTheme="minorHAnsi" w:hAnsi="Arial" w:cs="Arial"/>
          <w:sz w:val="22"/>
          <w:szCs w:val="22"/>
          <w:lang w:eastAsia="en-US"/>
        </w:rPr>
        <w:t xml:space="preserve">tículo 17 del Reglamento (UE) 2020/852 del Parlamento Europeo y del Consejo de 18 de junio de 2020 relativo al establecimiento de un marco para facilitar las inversiones sostenibles y por el que se modifica el Reglamento (UE) 2019/2088 (“Reglamento de Taxonomía”): </w:t>
      </w:r>
    </w:p>
    <w:p w14:paraId="1A86840F" w14:textId="77777777" w:rsidR="009969F8" w:rsidRPr="007508AE" w:rsidRDefault="009969F8" w:rsidP="001C1114">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a. La mitigación del cambio climático. </w:t>
      </w:r>
    </w:p>
    <w:p w14:paraId="3584F5D6" w14:textId="77777777" w:rsidR="009969F8" w:rsidRPr="007508AE" w:rsidRDefault="009969F8" w:rsidP="001C1114">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b. La adaptación al cambio climático. </w:t>
      </w:r>
    </w:p>
    <w:p w14:paraId="48D7EA09" w14:textId="77777777" w:rsidR="009969F8" w:rsidRPr="007508AE" w:rsidRDefault="009969F8" w:rsidP="001C1114">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c. El uso sostenible y la protección de los recursos hídricos y marinos. </w:t>
      </w:r>
    </w:p>
    <w:p w14:paraId="1E3A2633" w14:textId="77777777" w:rsidR="009969F8" w:rsidRPr="007508AE" w:rsidRDefault="009969F8" w:rsidP="001C1114">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d. La economía circular. </w:t>
      </w:r>
    </w:p>
    <w:p w14:paraId="37D83E95" w14:textId="77777777" w:rsidR="009969F8" w:rsidRPr="007508AE" w:rsidRDefault="009969F8" w:rsidP="001C1114">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e. La prevención y control de la contaminación. </w:t>
      </w:r>
    </w:p>
    <w:p w14:paraId="7DE59B9D" w14:textId="77777777" w:rsidR="009969F8" w:rsidRPr="007508AE" w:rsidRDefault="009969F8" w:rsidP="00EF32C2">
      <w:pPr>
        <w:tabs>
          <w:tab w:val="left" w:pos="567"/>
        </w:tabs>
        <w:spacing w:line="252" w:lineRule="auto"/>
        <w:ind w:left="284"/>
        <w:jc w:val="both"/>
        <w:rPr>
          <w:rFonts w:ascii="Arial" w:hAnsi="Arial" w:cs="Arial"/>
          <w:color w:val="000000" w:themeColor="text1"/>
        </w:rPr>
      </w:pPr>
      <w:r w:rsidRPr="007508AE">
        <w:rPr>
          <w:rFonts w:ascii="Arial" w:hAnsi="Arial" w:cs="Arial"/>
          <w:color w:val="000000" w:themeColor="text1"/>
        </w:rPr>
        <w:t xml:space="preserve">f. La protección y recuperación de la biodiversidad y los ecosistemas. </w:t>
      </w:r>
    </w:p>
    <w:p w14:paraId="6C8FCCCB" w14:textId="77777777" w:rsidR="009969F8" w:rsidRPr="007508AE" w:rsidRDefault="009969F8" w:rsidP="001C1114">
      <w:pPr>
        <w:pStyle w:val="default0"/>
        <w:spacing w:before="0" w:beforeAutospacing="0" w:after="160" w:afterAutospacing="0" w:line="252" w:lineRule="auto"/>
        <w:jc w:val="both"/>
        <w:rPr>
          <w:rFonts w:ascii="Arial" w:hAnsi="Arial" w:cs="Arial"/>
          <w:iCs/>
          <w:color w:val="000000" w:themeColor="text1"/>
          <w:sz w:val="22"/>
          <w:szCs w:val="22"/>
        </w:rPr>
      </w:pPr>
      <w:r w:rsidRPr="007508AE">
        <w:rPr>
          <w:rFonts w:ascii="Arial" w:eastAsiaTheme="minorHAnsi" w:hAnsi="Arial" w:cs="Arial"/>
          <w:sz w:val="22"/>
          <w:szCs w:val="22"/>
          <w:lang w:eastAsia="en-US"/>
        </w:rPr>
        <w:lastRenderedPageBreak/>
        <w:t> 2</w:t>
      </w:r>
      <w:r w:rsidRPr="007508AE">
        <w:rPr>
          <w:rFonts w:ascii="Arial" w:hAnsi="Arial" w:cs="Arial"/>
          <w:color w:val="000000" w:themeColor="text1"/>
          <w:sz w:val="22"/>
          <w:szCs w:val="22"/>
        </w:rPr>
        <w:t xml:space="preserve">. </w:t>
      </w:r>
      <w:r w:rsidRPr="007508AE">
        <w:rPr>
          <w:rFonts w:ascii="Arial" w:hAnsi="Arial" w:cs="Arial"/>
          <w:iCs/>
          <w:color w:val="000000" w:themeColor="text1"/>
          <w:sz w:val="22"/>
          <w:szCs w:val="22"/>
        </w:rPr>
        <w:t xml:space="preserve">La actuación se deberá ejecutar de forma que en la misma no se financie ninguna actividad identificada como “no elegible” en el epígrafe 1.1 de la Guía publicada por el MITERD.  </w:t>
      </w:r>
    </w:p>
    <w:p w14:paraId="63B08433" w14:textId="77777777" w:rsidR="009969F8" w:rsidRPr="007508AE" w:rsidRDefault="009969F8" w:rsidP="001C1114">
      <w:pPr>
        <w:pStyle w:val="default0"/>
        <w:spacing w:before="0" w:beforeAutospacing="0" w:after="160" w:afterAutospacing="0" w:line="252" w:lineRule="auto"/>
        <w:jc w:val="both"/>
        <w:rPr>
          <w:rFonts w:ascii="Arial" w:hAnsi="Arial" w:cs="Arial"/>
          <w:sz w:val="22"/>
          <w:szCs w:val="22"/>
        </w:rPr>
      </w:pPr>
      <w:r w:rsidRPr="007508AE">
        <w:rPr>
          <w:rFonts w:ascii="Arial" w:hAnsi="Arial" w:cs="Arial"/>
          <w:iCs/>
          <w:color w:val="000000" w:themeColor="text1"/>
          <w:sz w:val="22"/>
          <w:szCs w:val="22"/>
        </w:rPr>
        <w:t>3.En caso de resultar aplicable, la actuación cumplirá con su condicionado específico de ejecución ,en concreto, para la Inversión 1 del Componente 14 (C14.I1) el condicionado asociado se recoge en el Apartado 8 de dicho componente y en el Anexo de la Decisión de Ejecución del Consejo relativa a la aprobación de la evaluación del Plan de Recuperación y Resiliencia de España que establecen que</w:t>
      </w:r>
      <w:r w:rsidRPr="007508AE">
        <w:rPr>
          <w:rFonts w:ascii="Arial" w:hAnsi="Arial" w:cs="Arial"/>
          <w:color w:val="000000" w:themeColor="text1"/>
          <w:sz w:val="22"/>
          <w:szCs w:val="22"/>
        </w:rPr>
        <w:t xml:space="preserve"> ,en las actuaciones que impliquen rehabilitación, equipamientos e infraestructuras, se deberán tener en cuenta las siguientes condiciones específicas del DNSH:</w:t>
      </w:r>
    </w:p>
    <w:p w14:paraId="05CC8D7F" w14:textId="77777777" w:rsidR="009969F8" w:rsidRPr="007508AE" w:rsidRDefault="009969F8" w:rsidP="009969F8">
      <w:pPr>
        <w:numPr>
          <w:ilvl w:val="0"/>
          <w:numId w:val="26"/>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Para prevención y el control de la contaminación: realizar una evaluación de impacto ambiental de cada una de las inversiones de la medida de acuerdo con la Directiva de la Evaluación de Impacto Ambiental (EIA) y la normativa nacional de evaluación de impacto ambiental, y se identificarán e incluirán en el diseño de cada proyecto todas las medidas de mitigación necesarias para la prevención y el control de la contaminación del suelo y del agua.</w:t>
      </w:r>
    </w:p>
    <w:p w14:paraId="135CE302" w14:textId="77777777" w:rsidR="009969F8" w:rsidRPr="007508AE" w:rsidRDefault="009969F8" w:rsidP="009969F8">
      <w:pPr>
        <w:numPr>
          <w:ilvl w:val="0"/>
          <w:numId w:val="26"/>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 xml:space="preserve">Los componentes y materiales de construcción utilizados en la construcción no contendrán amianto ni sustancias muy preocupantes identificadas sobre la base de la lista de sustancias sujetas a autorización que figura en el anexo XIV del Reglamento (CE) 1907/2006 del Parlamento Europeo y del Consejo. </w:t>
      </w:r>
    </w:p>
    <w:p w14:paraId="6D7D7B19" w14:textId="77777777" w:rsidR="009969F8" w:rsidRPr="007508AE" w:rsidRDefault="009969F8" w:rsidP="009969F8">
      <w:pPr>
        <w:numPr>
          <w:ilvl w:val="0"/>
          <w:numId w:val="26"/>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Los componentes y materiales de construcción utilizados en la construcción que puedan entrar en contacto con los usuarios emitirán menos de 0,06 mg de formaldehído por m³ de material o componente y menos de 0,001 mg de compuestos orgánicos volátiles cancerígenos de categorías 1A y 1B por m³ de material o componente, previa prueba de acuerdo con CEN / TS 16516 e ISO 16000-3 u otras condiciones de prueba estandarizadas y métodos de determinación comparables. Además, se adoptarán medidas para reducir el ruido, el polvo y las emisiones contaminantes durante la fase de obra y se ejecutarán las actuaciones asociadas a esta medida siempre cumpliendo la normativa de aplicación vigente en cuanto la posible contaminación de suelos y agua.</w:t>
      </w:r>
    </w:p>
    <w:p w14:paraId="01E850D7" w14:textId="77777777" w:rsidR="009969F8" w:rsidRPr="007508AE" w:rsidRDefault="009969F8" w:rsidP="009969F8">
      <w:pPr>
        <w:numPr>
          <w:ilvl w:val="0"/>
          <w:numId w:val="26"/>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Para la prevención y el control de la contaminación y protección y restauración de la biodiversidad y los ecosistemas: Cuando las actuaciones de rehabilitación tengan lugar en áreas sensibles a la biodiversidad (incluida la red Natura 2000 de áreas protegidas, sitios del Patrimonio Mundial de la UNESCO y áreas clave para la biodiversidad, así como otras áreas protegidas) o en áreas próximas, se requerirá el cumplimiento de los artículos 6 (3) y 12 de la Directiva de hábitats y el artículo 5 de la Directiva de aves. Además, cuando sea preceptivo, se llevará a cabo una Evaluación de Impacto Ambiental (EIA) de acuerdo con la Directiva EIA.</w:t>
      </w:r>
    </w:p>
    <w:p w14:paraId="48720B2B" w14:textId="77777777" w:rsidR="009969F8" w:rsidRPr="007508AE" w:rsidRDefault="009969F8" w:rsidP="009969F8">
      <w:pPr>
        <w:numPr>
          <w:ilvl w:val="0"/>
          <w:numId w:val="26"/>
        </w:numPr>
        <w:tabs>
          <w:tab w:val="left"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Para mitigación del cambio climático: En la rehabilitación de edificios se tendrá en consideración las directrices recogidas en la Directiva (UE) 2018/844 relativa a la eficacia energética de los edificios de cara a que sean edificios de consumo de energía casi nulo, permitiendo reducir de forma significativa el consumo de energía primaria no renovable.</w:t>
      </w:r>
    </w:p>
    <w:p w14:paraId="5A2339E7" w14:textId="77777777" w:rsidR="009969F8" w:rsidRPr="007508AE" w:rsidRDefault="009969F8" w:rsidP="009969F8">
      <w:pPr>
        <w:numPr>
          <w:ilvl w:val="0"/>
          <w:numId w:val="26"/>
        </w:numPr>
        <w:tabs>
          <w:tab w:val="left" w:pos="567"/>
          <w:tab w:val="left" w:pos="851"/>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Para adaptación al cambio climático: Las medidas de rehabilitación permitirán contribuir a la adaptación de los edificios al cambio climático, adoptando las soluciones de adaptación que sean posibles en el marco de las opciones que permita la edificación existente y su protección en caso de que sean edificios protegidos, como la utilización de cubiertas vegetales, toldos, zonas de sombreado, etc.</w:t>
      </w:r>
    </w:p>
    <w:p w14:paraId="14713620" w14:textId="77777777" w:rsidR="009969F8" w:rsidRPr="007508AE" w:rsidRDefault="009969F8" w:rsidP="009969F8">
      <w:pPr>
        <w:numPr>
          <w:ilvl w:val="0"/>
          <w:numId w:val="26"/>
        </w:numPr>
        <w:tabs>
          <w:tab w:val="left" w:pos="567"/>
          <w:tab w:val="left" w:pos="709"/>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lastRenderedPageBreak/>
        <w:t>Para transición a una economía circular:</w:t>
      </w:r>
    </w:p>
    <w:p w14:paraId="56362FFB" w14:textId="77777777" w:rsidR="009969F8" w:rsidRPr="007508AE" w:rsidRDefault="009969F8" w:rsidP="007608A9">
      <w:pPr>
        <w:numPr>
          <w:ilvl w:val="0"/>
          <w:numId w:val="27"/>
        </w:numPr>
        <w:tabs>
          <w:tab w:val="left" w:pos="851"/>
        </w:tabs>
        <w:spacing w:after="120" w:line="252" w:lineRule="auto"/>
        <w:ind w:left="567" w:hanging="283"/>
        <w:jc w:val="both"/>
        <w:rPr>
          <w:rFonts w:ascii="Arial" w:hAnsi="Arial" w:cs="Arial"/>
          <w:color w:val="000000" w:themeColor="text1"/>
        </w:rPr>
      </w:pPr>
      <w:r w:rsidRPr="007508AE">
        <w:rPr>
          <w:rFonts w:ascii="Arial" w:hAnsi="Arial" w:cs="Arial"/>
          <w:color w:val="000000" w:themeColor="text1"/>
        </w:rPr>
        <w:t>Al menos el 70 % (en peso) de los residuos de construcción y demolición no peligrosos (excluido el material natural mencionado en la categoría 17 05 04 en la Lista europea de residuos establecida por la Decisión 2000/532 / EC) generados, en las actuaciones previstas en esta inversión, será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p>
    <w:p w14:paraId="77DB9F86" w14:textId="77777777" w:rsidR="009969F8" w:rsidRPr="007508AE" w:rsidRDefault="009969F8" w:rsidP="007608A9">
      <w:pPr>
        <w:numPr>
          <w:ilvl w:val="0"/>
          <w:numId w:val="27"/>
        </w:numPr>
        <w:tabs>
          <w:tab w:val="left" w:pos="851"/>
        </w:tabs>
        <w:spacing w:after="120" w:line="252" w:lineRule="auto"/>
        <w:ind w:left="567" w:hanging="283"/>
        <w:jc w:val="both"/>
        <w:rPr>
          <w:rFonts w:ascii="Arial" w:hAnsi="Arial" w:cs="Arial"/>
          <w:color w:val="000000" w:themeColor="text1"/>
        </w:rPr>
      </w:pPr>
      <w:r w:rsidRPr="007508AE">
        <w:rPr>
          <w:rFonts w:ascii="Arial" w:hAnsi="Arial" w:cs="Arial"/>
          <w:color w:val="000000" w:themeColor="text1"/>
        </w:rPr>
        <w:t>Los operadores limitarán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w:t>
      </w:r>
    </w:p>
    <w:p w14:paraId="3F83D4BC" w14:textId="77777777" w:rsidR="009969F8" w:rsidRPr="007508AE" w:rsidRDefault="009969F8" w:rsidP="007608A9">
      <w:pPr>
        <w:numPr>
          <w:ilvl w:val="0"/>
          <w:numId w:val="27"/>
        </w:numPr>
        <w:tabs>
          <w:tab w:val="left" w:pos="851"/>
        </w:tabs>
        <w:spacing w:line="252" w:lineRule="auto"/>
        <w:ind w:left="567" w:hanging="283"/>
        <w:jc w:val="both"/>
        <w:rPr>
          <w:rFonts w:ascii="Arial" w:hAnsi="Arial" w:cs="Arial"/>
          <w:color w:val="000000" w:themeColor="text1"/>
        </w:rPr>
      </w:pPr>
      <w:r w:rsidRPr="007508AE">
        <w:rPr>
          <w:rFonts w:ascii="Arial" w:hAnsi="Arial" w:cs="Arial"/>
          <w:color w:val="000000" w:themeColor="text1"/>
        </w:rPr>
        <w:t>Los diseños de los edificios y las técnicas de construcción apoyarán la circularidad en lo referido a la norma ISO 20887 para evaluar la capacidad de desmontaje o adaptabilidad de los edificios, cómo estos están diseñados para ser más eficientes en el uso de los recursos, adaptables, flexibles y desmontables para permitir la reutilización y el reciclaje.</w:t>
      </w:r>
    </w:p>
    <w:p w14:paraId="3F851048" w14:textId="24484997" w:rsidR="009969F8" w:rsidRDefault="009969F8" w:rsidP="00094B8B">
      <w:pPr>
        <w:spacing w:line="252" w:lineRule="auto"/>
        <w:jc w:val="both"/>
        <w:rPr>
          <w:rFonts w:ascii="Arial" w:hAnsi="Arial" w:cs="Arial"/>
          <w:color w:val="000000" w:themeColor="text1"/>
        </w:rPr>
      </w:pPr>
      <w:r w:rsidRPr="007508AE">
        <w:rPr>
          <w:rFonts w:ascii="Arial" w:hAnsi="Arial" w:cs="Arial"/>
          <w:color w:val="000000" w:themeColor="text1"/>
        </w:rPr>
        <w:t>4-En caso de que la actuación se corresponda con alguna de las actividades enumeradas en el Anexo IV de la Guía publicada por el MITERD, la misma se deberá ejecutar observando el condicionado allí establecido. Si la actuación no se encontraba específicamente prevista y declarada como tal en ninguno de los Componentes del Plan de Recuperación, Transformación y Resiliencia, se recomienda realizar una evaluación detallada de la misma y, si procede, valorar elevar una consulta ante la Comisión Europea.</w:t>
      </w:r>
    </w:p>
    <w:p w14:paraId="043BDE95" w14:textId="44E194C5" w:rsidR="00BE4957" w:rsidRDefault="00BE4957" w:rsidP="00094B8B">
      <w:pPr>
        <w:spacing w:line="252" w:lineRule="auto"/>
        <w:jc w:val="both"/>
        <w:rPr>
          <w:rFonts w:ascii="Arial" w:hAnsi="Arial" w:cs="Arial"/>
          <w:color w:val="000000" w:themeColor="text1"/>
        </w:rPr>
      </w:pPr>
      <w:r>
        <w:rPr>
          <w:rFonts w:ascii="Arial" w:hAnsi="Arial" w:cs="Arial"/>
          <w:color w:val="000000" w:themeColor="text1"/>
        </w:rPr>
        <w:t>5-</w:t>
      </w:r>
      <w:r w:rsidRPr="00BE4957">
        <w:rPr>
          <w:rFonts w:ascii="Arial" w:hAnsi="Arial" w:cs="Arial"/>
          <w:color w:val="000000" w:themeColor="text1"/>
        </w:rPr>
        <w:t>La Medida 3 del Componente 19 incluye una contribución digital del 100 %, correspondiente al campo de intervención 108-Apoyo al desarrollo de las capacidades digitales (5), tal y como se define en el anexo VII del Reglamento (UE) 2021/241 del Parlamento Europeo y del Consejo, de 12 de febrero de 2021</w:t>
      </w:r>
      <w:r>
        <w:rPr>
          <w:rFonts w:ascii="Arial" w:hAnsi="Arial" w:cs="Arial"/>
          <w:color w:val="000000" w:themeColor="text1"/>
        </w:rPr>
        <w:t>.</w:t>
      </w:r>
    </w:p>
    <w:p w14:paraId="1ADB88E2" w14:textId="1E81EC92" w:rsidR="001560C9" w:rsidRPr="00E26300" w:rsidRDefault="00A274BC" w:rsidP="00A274BC">
      <w:pPr>
        <w:spacing w:line="252" w:lineRule="auto"/>
        <w:ind w:firstLine="284"/>
        <w:jc w:val="both"/>
        <w:rPr>
          <w:rFonts w:ascii="Arial" w:hAnsi="Arial" w:cs="Arial"/>
          <w:b/>
        </w:rPr>
      </w:pPr>
      <w:proofErr w:type="gramStart"/>
      <w:r w:rsidRPr="00E26300">
        <w:rPr>
          <w:rFonts w:ascii="Arial" w:hAnsi="Arial" w:cs="Arial"/>
          <w:b/>
        </w:rPr>
        <w:t>Séptima</w:t>
      </w:r>
      <w:r w:rsidR="00F3233F" w:rsidRPr="00E26300">
        <w:rPr>
          <w:rFonts w:ascii="Arial" w:hAnsi="Arial" w:cs="Arial"/>
          <w:b/>
        </w:rPr>
        <w:t>.</w:t>
      </w:r>
      <w:r w:rsidR="00F76702" w:rsidRPr="00E26300">
        <w:rPr>
          <w:rFonts w:ascii="Arial" w:hAnsi="Arial" w:cs="Arial"/>
          <w:b/>
        </w:rPr>
        <w:t>-</w:t>
      </w:r>
      <w:proofErr w:type="gramEnd"/>
      <w:r w:rsidR="00F76702" w:rsidRPr="00E26300">
        <w:rPr>
          <w:rFonts w:ascii="Arial" w:hAnsi="Arial" w:cs="Arial"/>
          <w:b/>
        </w:rPr>
        <w:t xml:space="preserve"> Costes objeto de financiación </w:t>
      </w:r>
    </w:p>
    <w:p w14:paraId="3B104555" w14:textId="504F071E" w:rsidR="00813F3D" w:rsidRPr="00813F3D" w:rsidRDefault="00813F3D" w:rsidP="00BE4957">
      <w:pPr>
        <w:spacing w:line="252" w:lineRule="auto"/>
        <w:ind w:firstLine="284"/>
        <w:jc w:val="both"/>
        <w:rPr>
          <w:rFonts w:ascii="Arial" w:hAnsi="Arial" w:cs="Arial"/>
          <w:color w:val="000000" w:themeColor="text1"/>
        </w:rPr>
      </w:pPr>
      <w:r w:rsidRPr="00813F3D">
        <w:rPr>
          <w:rFonts w:ascii="Arial" w:hAnsi="Arial" w:cs="Arial"/>
          <w:color w:val="000000" w:themeColor="text1"/>
        </w:rPr>
        <w:t>1.Según lo recogido en el propio Componente 19, para el cálculo de costes se utilizará como referencia el anexo VI del Reglamento Delegado (UE) 2019/379 de la Comisión de 19 de diciembre de 2018, por el que se modifica el Reglamento Delegado (UE) 39 2015/2195, que complementa el Reglamento (UE) n.º 1304/2013 del Parlamento Europeo y del Consejo, relativo al Fondo Social Europeo.</w:t>
      </w:r>
    </w:p>
    <w:p w14:paraId="7A409C2D" w14:textId="220B635A" w:rsidR="00813F3D" w:rsidRPr="00813F3D" w:rsidRDefault="00813F3D" w:rsidP="00BE4957">
      <w:pPr>
        <w:spacing w:line="252" w:lineRule="auto"/>
        <w:jc w:val="both"/>
        <w:rPr>
          <w:rFonts w:ascii="Arial" w:hAnsi="Arial" w:cs="Arial"/>
          <w:color w:val="000000" w:themeColor="text1"/>
        </w:rPr>
      </w:pPr>
      <w:r w:rsidRPr="00813F3D">
        <w:rPr>
          <w:rFonts w:ascii="Arial" w:hAnsi="Arial" w:cs="Arial"/>
          <w:color w:val="000000" w:themeColor="text1"/>
        </w:rPr>
        <w:t xml:space="preserve">En lo que respecta a la definición de baremos estándar de costes unitarios e importes a tanto alzado para el reembolso de gastos a los Estados miembros por parte de la Comisión, las cantidades para la formación de los trabajadores, reflejan en el apartado 3.2.1- de la página 33, </w:t>
      </w:r>
      <w:r>
        <w:rPr>
          <w:rFonts w:ascii="Arial" w:hAnsi="Arial" w:cs="Arial"/>
          <w:color w:val="000000" w:themeColor="text1"/>
        </w:rPr>
        <w:t>la</w:t>
      </w:r>
      <w:r w:rsidRPr="00813F3D">
        <w:rPr>
          <w:rFonts w:ascii="Arial" w:hAnsi="Arial" w:cs="Arial"/>
          <w:color w:val="000000" w:themeColor="text1"/>
        </w:rPr>
        <w:t xml:space="preserve"> cantidad reembolsable por participante que demuestre haber completado con éxito un curso de formación en España es de 2</w:t>
      </w:r>
      <w:r w:rsidR="00C918C6">
        <w:rPr>
          <w:rFonts w:ascii="Arial" w:hAnsi="Arial" w:cs="Arial"/>
          <w:color w:val="000000" w:themeColor="text1"/>
        </w:rPr>
        <w:t>.</w:t>
      </w:r>
      <w:r w:rsidRPr="00813F3D">
        <w:rPr>
          <w:rFonts w:ascii="Arial" w:hAnsi="Arial" w:cs="Arial"/>
          <w:color w:val="000000" w:themeColor="text1"/>
        </w:rPr>
        <w:t>772 euros.</w:t>
      </w:r>
    </w:p>
    <w:p w14:paraId="1BB4636F" w14:textId="02D0DF19" w:rsidR="00813F3D" w:rsidRPr="00813F3D" w:rsidRDefault="00813F3D" w:rsidP="00BE4957">
      <w:pPr>
        <w:spacing w:line="252" w:lineRule="auto"/>
        <w:ind w:firstLine="284"/>
        <w:jc w:val="both"/>
        <w:rPr>
          <w:rFonts w:ascii="Arial" w:hAnsi="Arial" w:cs="Arial"/>
          <w:color w:val="000000" w:themeColor="text1"/>
        </w:rPr>
      </w:pPr>
      <w:r w:rsidRPr="00813F3D">
        <w:rPr>
          <w:rFonts w:ascii="Arial" w:hAnsi="Arial" w:cs="Arial"/>
          <w:color w:val="000000" w:themeColor="text1"/>
        </w:rPr>
        <w:t>2.La cantidad asignada debe cubrir la totalidad de gastos del programa, incluyendo los gastos de gestión del mismo y las funciones de programación, coordinación, comunicación, ejecución y monitorización del programa de formación, entre otras.</w:t>
      </w:r>
    </w:p>
    <w:p w14:paraId="7257612D" w14:textId="77777777" w:rsidR="00813F3D" w:rsidRPr="00813F3D" w:rsidRDefault="00813F3D" w:rsidP="00BE4957">
      <w:pPr>
        <w:spacing w:line="252" w:lineRule="auto"/>
        <w:jc w:val="both"/>
        <w:rPr>
          <w:rFonts w:ascii="Arial" w:hAnsi="Arial" w:cs="Arial"/>
          <w:color w:val="000000" w:themeColor="text1"/>
        </w:rPr>
      </w:pPr>
      <w:r w:rsidRPr="00813F3D">
        <w:rPr>
          <w:rFonts w:ascii="Arial" w:hAnsi="Arial" w:cs="Arial"/>
          <w:color w:val="000000" w:themeColor="text1"/>
        </w:rPr>
        <w:lastRenderedPageBreak/>
        <w:t>El monto total de cada programa debe asegurarse el cumplimiento del objetivo, siendo el indicador final el número de personas que reciben certificado por haber completado el proceso con éxito, por lo que el número de estudiantes participantes en las acciones debe superar la cantidad del objetivo final, para garantizar que se cubre la tasa de abandono y el porcentaje de estudiantes que no superen con éxito el proceso.</w:t>
      </w:r>
    </w:p>
    <w:p w14:paraId="3A5BAC9A" w14:textId="4C6202CB" w:rsidR="00C5195E" w:rsidRPr="00E26300" w:rsidRDefault="00A274BC" w:rsidP="00982884">
      <w:pPr>
        <w:spacing w:line="252" w:lineRule="auto"/>
        <w:ind w:firstLine="284"/>
        <w:jc w:val="both"/>
        <w:rPr>
          <w:rFonts w:ascii="Arial" w:hAnsi="Arial" w:cs="Arial"/>
          <w:b/>
        </w:rPr>
      </w:pPr>
      <w:proofErr w:type="gramStart"/>
      <w:r w:rsidRPr="00E26300">
        <w:rPr>
          <w:rFonts w:ascii="Arial" w:hAnsi="Arial" w:cs="Arial"/>
          <w:b/>
        </w:rPr>
        <w:t>Octava</w:t>
      </w:r>
      <w:r w:rsidR="00F76702" w:rsidRPr="00E26300">
        <w:rPr>
          <w:rFonts w:ascii="Arial" w:hAnsi="Arial" w:cs="Arial"/>
          <w:b/>
        </w:rPr>
        <w:t>.-</w:t>
      </w:r>
      <w:proofErr w:type="gramEnd"/>
      <w:r w:rsidR="00F76702" w:rsidRPr="00E26300">
        <w:rPr>
          <w:rFonts w:ascii="Arial" w:hAnsi="Arial" w:cs="Arial"/>
          <w:b/>
        </w:rPr>
        <w:t xml:space="preserve"> Compromisos del Departamento de </w:t>
      </w:r>
      <w:r w:rsidR="00DB4B63" w:rsidRPr="00E26300">
        <w:rPr>
          <w:rFonts w:ascii="Arial" w:hAnsi="Arial" w:cs="Arial"/>
          <w:b/>
        </w:rPr>
        <w:t>Medio Ambiente y Turismo</w:t>
      </w:r>
      <w:r w:rsidR="00F76702" w:rsidRPr="00E26300">
        <w:rPr>
          <w:rFonts w:ascii="Arial" w:hAnsi="Arial" w:cs="Arial"/>
          <w:b/>
        </w:rPr>
        <w:t>.</w:t>
      </w:r>
    </w:p>
    <w:p w14:paraId="69F95E05" w14:textId="65AE1565" w:rsidR="00C5195E" w:rsidRPr="00601334" w:rsidRDefault="0084109A" w:rsidP="00DE669B">
      <w:pPr>
        <w:pStyle w:val="Prrafodelista"/>
        <w:numPr>
          <w:ilvl w:val="0"/>
          <w:numId w:val="33"/>
        </w:numPr>
        <w:tabs>
          <w:tab w:val="left" w:pos="426"/>
        </w:tabs>
        <w:spacing w:line="252" w:lineRule="auto"/>
        <w:ind w:left="142" w:firstLine="0"/>
        <w:jc w:val="both"/>
        <w:rPr>
          <w:rFonts w:ascii="Arial" w:hAnsi="Arial" w:cs="Arial"/>
        </w:rPr>
      </w:pPr>
      <w:r w:rsidRPr="00601334">
        <w:rPr>
          <w:rFonts w:ascii="Arial" w:hAnsi="Arial" w:cs="Arial"/>
        </w:rPr>
        <w:t xml:space="preserve">El Departamento </w:t>
      </w:r>
      <w:r w:rsidR="00F76702" w:rsidRPr="00601334">
        <w:rPr>
          <w:rFonts w:ascii="Arial" w:hAnsi="Arial" w:cs="Arial"/>
        </w:rPr>
        <w:t xml:space="preserve">en el ejercicio de sus competencias y en virtud del </w:t>
      </w:r>
      <w:r w:rsidR="0066391B" w:rsidRPr="00601334">
        <w:rPr>
          <w:rFonts w:ascii="Arial" w:hAnsi="Arial" w:cs="Arial"/>
        </w:rPr>
        <w:t xml:space="preserve">Acuerdo de la Conferencia Sectorial de Turismo de </w:t>
      </w:r>
      <w:r w:rsidR="00601334" w:rsidRPr="00601334">
        <w:rPr>
          <w:rFonts w:ascii="Arial" w:hAnsi="Arial" w:cs="Arial"/>
        </w:rPr>
        <w:t xml:space="preserve">29 de diciembre de </w:t>
      </w:r>
      <w:r w:rsidR="0066391B" w:rsidRPr="00601334">
        <w:rPr>
          <w:rFonts w:ascii="Arial" w:hAnsi="Arial" w:cs="Arial"/>
        </w:rPr>
        <w:t>2023</w:t>
      </w:r>
      <w:r w:rsidR="00F76702" w:rsidRPr="00601334">
        <w:rPr>
          <w:rFonts w:ascii="Arial" w:hAnsi="Arial" w:cs="Arial"/>
        </w:rPr>
        <w:t>, por el que se fijan los criterios de distribución, así como el reparto resultante para las Comunidades Autónomas, del crédito destinado a la financiación de</w:t>
      </w:r>
      <w:r w:rsidR="00601334" w:rsidRPr="00601334">
        <w:t xml:space="preserve"> </w:t>
      </w:r>
      <w:r w:rsidR="00601334" w:rsidRPr="00601334">
        <w:rPr>
          <w:rFonts w:ascii="Arial" w:hAnsi="Arial" w:cs="Arial"/>
        </w:rPr>
        <w:t>proyectos del Plan de Competencias Digitales en Turismo, por un importe total de 54 millones de euros, en el marco del Componente 19, Inversión 3 del Plan de Recuperación, Transformación y Resiliencia aportará al Consejo de Cámaras de Comercio la cantidad de  1.164.079,21 euros</w:t>
      </w:r>
      <w:r w:rsidR="00601334">
        <w:rPr>
          <w:rFonts w:ascii="Arial" w:hAnsi="Arial" w:cs="Arial"/>
        </w:rPr>
        <w:t xml:space="preserve"> </w:t>
      </w:r>
      <w:r w:rsidR="00F76702" w:rsidRPr="00601334">
        <w:rPr>
          <w:rFonts w:ascii="Arial" w:hAnsi="Arial" w:cs="Arial"/>
        </w:rPr>
        <w:t xml:space="preserve">con cargo a </w:t>
      </w:r>
      <w:r w:rsidR="00883FF7" w:rsidRPr="00601334">
        <w:rPr>
          <w:rFonts w:ascii="Arial" w:hAnsi="Arial" w:cs="Arial"/>
        </w:rPr>
        <w:t xml:space="preserve">la aplicación </w:t>
      </w:r>
      <w:r w:rsidR="00B773E3">
        <w:rPr>
          <w:rFonts w:ascii="Arial" w:hAnsi="Arial" w:cs="Arial"/>
        </w:rPr>
        <w:t xml:space="preserve">presupuestaria 22060/7511/480865/32443 </w:t>
      </w:r>
      <w:proofErr w:type="spellStart"/>
      <w:r w:rsidR="00B773E3">
        <w:rPr>
          <w:rFonts w:ascii="Arial" w:hAnsi="Arial" w:cs="Arial"/>
        </w:rPr>
        <w:t>pep</w:t>
      </w:r>
      <w:proofErr w:type="spellEnd"/>
      <w:r w:rsidR="00B773E3">
        <w:rPr>
          <w:rFonts w:ascii="Arial" w:hAnsi="Arial" w:cs="Arial"/>
        </w:rPr>
        <w:t xml:space="preserve"> 2024/000256</w:t>
      </w:r>
      <w:r w:rsidR="00883FF7" w:rsidRPr="00601334">
        <w:rPr>
          <w:rFonts w:ascii="Arial" w:hAnsi="Arial" w:cs="Arial"/>
        </w:rPr>
        <w:t>, del Presupuesto para 2024</w:t>
      </w:r>
      <w:r w:rsidR="00601334">
        <w:rPr>
          <w:rFonts w:ascii="Arial" w:hAnsi="Arial" w:cs="Arial"/>
        </w:rPr>
        <w:t>.</w:t>
      </w:r>
    </w:p>
    <w:p w14:paraId="1E98C9FF" w14:textId="4425DDFF"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2.</w:t>
      </w:r>
      <w:r w:rsidR="008F2B1A">
        <w:rPr>
          <w:rFonts w:ascii="Arial" w:hAnsi="Arial" w:cs="Arial"/>
          <w:color w:val="000000" w:themeColor="text1"/>
        </w:rPr>
        <w:t>D</w:t>
      </w:r>
      <w:r w:rsidRPr="007508AE">
        <w:rPr>
          <w:rFonts w:ascii="Arial" w:hAnsi="Arial" w:cs="Arial"/>
          <w:color w:val="000000" w:themeColor="text1"/>
        </w:rPr>
        <w:t>eberá justificar el cumplimiento de la finalidad para la que se concedió la transferencia y la aplicación de los fondos percibidos ante la Secretaría de Estado de Turismo. Para ello, velará por que los proyectos adjudicados sean ejecutados conforme a los requisitos exigibles.</w:t>
      </w:r>
    </w:p>
    <w:p w14:paraId="668A0FDB"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Igualmente, cumplirá las instrucciones que tanto la Secretaría de Estado de Turismo como cualquier órgano o autoridad competente les dirija en aplicación de cualquier normativa, tanto europea como nacional, que pudiera aprobarse para la ejecución o gestión tanto del Mecanismo Europeo de Recuperación como del PRTR.</w:t>
      </w:r>
    </w:p>
    <w:p w14:paraId="598F24B1" w14:textId="73B3BAE4" w:rsidR="00C5195E" w:rsidRPr="007508AE" w:rsidRDefault="00F76702" w:rsidP="00982884">
      <w:pPr>
        <w:tabs>
          <w:tab w:val="left" w:pos="0"/>
        </w:tabs>
        <w:spacing w:line="252" w:lineRule="auto"/>
        <w:jc w:val="both"/>
        <w:rPr>
          <w:rFonts w:ascii="Arial" w:hAnsi="Arial" w:cs="Arial"/>
        </w:rPr>
      </w:pPr>
      <w:r w:rsidRPr="007508AE">
        <w:rPr>
          <w:rFonts w:ascii="Arial" w:hAnsi="Arial" w:cs="Arial"/>
        </w:rPr>
        <w:t>3.</w:t>
      </w:r>
      <w:r w:rsidR="008F2B1A">
        <w:rPr>
          <w:rFonts w:ascii="Arial" w:hAnsi="Arial" w:cs="Arial"/>
        </w:rPr>
        <w:t>Deberá efectuar e</w:t>
      </w:r>
      <w:r w:rsidRPr="007508AE">
        <w:rPr>
          <w:rFonts w:ascii="Arial" w:hAnsi="Arial" w:cs="Arial"/>
        </w:rPr>
        <w:t xml:space="preserve">l seguimiento de la ejecución contable de los gastos imputados a proyectos o iniciativas del PRTR, de acuerdo con lo dispuesto en el artículo 46 del Real Decreto-ley 36/2020, de 30 de diciembre. Además, asume las obligaciones de información y registro de la consecución de los correspondientes hitos y objetivos en el sistema de información de gestión y seguimiento del Plan de Recuperación, Transformación y Resiliencia </w:t>
      </w:r>
      <w:proofErr w:type="spellStart"/>
      <w:r w:rsidRPr="007508AE">
        <w:rPr>
          <w:rFonts w:ascii="Arial" w:hAnsi="Arial" w:cs="Arial"/>
        </w:rPr>
        <w:t>CoFFEE</w:t>
      </w:r>
      <w:proofErr w:type="spellEnd"/>
      <w:r w:rsidRPr="007508AE">
        <w:rPr>
          <w:rFonts w:ascii="Arial" w:hAnsi="Arial" w:cs="Arial"/>
        </w:rPr>
        <w:t xml:space="preserve">-MRR, en los términos previstos en el </w:t>
      </w:r>
      <w:r w:rsidR="001E37B1">
        <w:rPr>
          <w:rFonts w:ascii="Arial" w:hAnsi="Arial" w:cs="Arial"/>
        </w:rPr>
        <w:t>art</w:t>
      </w:r>
      <w:r w:rsidRPr="007508AE">
        <w:rPr>
          <w:rFonts w:ascii="Arial" w:hAnsi="Arial" w:cs="Arial"/>
        </w:rPr>
        <w:t>ículo 3 de la Orden HFP/1030/2021, de 29 de septiembre, así como el resto de obligaciones establecidas en la Orden HFP/1031/2021, de 29 de septiembre.</w:t>
      </w:r>
    </w:p>
    <w:p w14:paraId="637F75DC" w14:textId="77777777" w:rsidR="00C5195E" w:rsidRPr="007508AE" w:rsidRDefault="00F76702" w:rsidP="00982884">
      <w:pPr>
        <w:tabs>
          <w:tab w:val="left" w:pos="0"/>
        </w:tabs>
        <w:spacing w:line="252" w:lineRule="auto"/>
        <w:jc w:val="both"/>
        <w:rPr>
          <w:rFonts w:ascii="Arial" w:hAnsi="Arial" w:cs="Arial"/>
        </w:rPr>
      </w:pPr>
      <w:r w:rsidRPr="007508AE">
        <w:rPr>
          <w:rFonts w:ascii="Arial" w:hAnsi="Arial" w:cs="Arial"/>
        </w:rPr>
        <w:t>4.El órgano competente para la concesión y los miembros de los órganos colegiados de valoración de solicitudes, decisores de la operación, deberán firmar una Declaración de Ausencia de Conflicto de Interés (en adelante, DACI), conforme a la Orden HFP/55/2023, de 24 de enero, relativa al análisis sistemático del riesgo de conflicto de interés en los procedimientos que ejecutan el PRTR, según el modelo que se incluye como Anexo II.</w:t>
      </w:r>
    </w:p>
    <w:p w14:paraId="2BD977C7" w14:textId="77777777" w:rsidR="00C5195E" w:rsidRPr="007508AE" w:rsidRDefault="00F76702" w:rsidP="00982884">
      <w:pPr>
        <w:tabs>
          <w:tab w:val="left" w:pos="0"/>
        </w:tabs>
        <w:spacing w:line="252" w:lineRule="auto"/>
        <w:jc w:val="both"/>
        <w:rPr>
          <w:rFonts w:ascii="Arial" w:hAnsi="Arial" w:cs="Arial"/>
        </w:rPr>
      </w:pPr>
      <w:r w:rsidRPr="007508AE">
        <w:rPr>
          <w:rFonts w:ascii="Arial" w:hAnsi="Arial" w:cs="Arial"/>
        </w:rPr>
        <w:t>El resto de las personas que participen en el procedimiento de concesión y en la ejecución y desarrollo de la misma deberán firmar una DACI, conforme a la Orden HFP/1030/2021, de 29 de septiembre, por la que se configura el sistema de gestión del PRTR según el modelo que se incluye como Anexo II.</w:t>
      </w:r>
    </w:p>
    <w:p w14:paraId="50D4D4A0" w14:textId="77777777" w:rsidR="00C5195E" w:rsidRPr="007508AE" w:rsidRDefault="00F76702" w:rsidP="00982884">
      <w:pPr>
        <w:tabs>
          <w:tab w:val="left" w:pos="0"/>
        </w:tabs>
        <w:spacing w:line="252" w:lineRule="auto"/>
        <w:jc w:val="both"/>
        <w:rPr>
          <w:rFonts w:ascii="Arial" w:eastAsia="Times New Roman" w:hAnsi="Arial" w:cs="Arial"/>
          <w:lang w:eastAsia="es-ES"/>
        </w:rPr>
      </w:pPr>
      <w:r w:rsidRPr="007508AE">
        <w:rPr>
          <w:rFonts w:ascii="Arial" w:hAnsi="Arial" w:cs="Arial"/>
        </w:rPr>
        <w:t xml:space="preserve">5. </w:t>
      </w:r>
      <w:r w:rsidRPr="007508AE">
        <w:rPr>
          <w:rFonts w:ascii="Arial" w:eastAsia="Times New Roman" w:hAnsi="Arial" w:cs="Arial"/>
          <w:lang w:eastAsia="es-ES"/>
        </w:rPr>
        <w:t xml:space="preserve">El órgano competente para la concesión de la subvención deberá realizar un análisis sistemático del riesgo de conflicto de interés, a través de la herramienta informática de data </w:t>
      </w:r>
      <w:proofErr w:type="spellStart"/>
      <w:r w:rsidRPr="007508AE">
        <w:rPr>
          <w:rFonts w:ascii="Arial" w:eastAsia="Times New Roman" w:hAnsi="Arial" w:cs="Arial"/>
          <w:lang w:eastAsia="es-ES"/>
        </w:rPr>
        <w:t>mining</w:t>
      </w:r>
      <w:proofErr w:type="spellEnd"/>
      <w:r w:rsidRPr="007508AE">
        <w:rPr>
          <w:rFonts w:ascii="Arial" w:eastAsia="Times New Roman" w:hAnsi="Arial" w:cs="Arial"/>
          <w:lang w:eastAsia="es-ES"/>
        </w:rPr>
        <w:t xml:space="preserve"> MINERVA, con el que se analizarán las posibles relaciones en las que pueda haber un interés personal o económico susceptible de provocar un conflicto de interés entre los decisores de la operación y los participantes en el procedimiento, conforme a las determinaciones de la Orden HFP/55/2023, de 24 de enero, relativa al </w:t>
      </w:r>
      <w:r w:rsidRPr="007508AE">
        <w:rPr>
          <w:rFonts w:ascii="Arial" w:eastAsia="Times New Roman" w:hAnsi="Arial" w:cs="Arial"/>
          <w:lang w:eastAsia="es-ES"/>
        </w:rPr>
        <w:lastRenderedPageBreak/>
        <w:t>análisis sistemático del riesgo de conflicto de interés en los procedimientos que ejecutan el PRTR.</w:t>
      </w:r>
    </w:p>
    <w:p w14:paraId="0FEDD4F8" w14:textId="284A73A1" w:rsidR="00C5195E" w:rsidRPr="007508AE" w:rsidRDefault="00F76702" w:rsidP="00982884">
      <w:pPr>
        <w:tabs>
          <w:tab w:val="left" w:pos="0"/>
        </w:tabs>
        <w:spacing w:line="252" w:lineRule="auto"/>
        <w:jc w:val="both"/>
        <w:rPr>
          <w:rFonts w:ascii="Arial" w:hAnsi="Arial" w:cs="Arial"/>
        </w:rPr>
      </w:pPr>
      <w:r w:rsidRPr="007508AE">
        <w:rPr>
          <w:rFonts w:ascii="Arial" w:hAnsi="Arial" w:cs="Arial"/>
        </w:rPr>
        <w:t>Una vez realizado el análisis de riesgo de existencia de conflicto de interés, en caso de detección de una bandera roja, la confirmación de la ausencia del conflicto de interés se realizará conforme al modelo que se incluye como Anexo</w:t>
      </w:r>
      <w:r w:rsidR="002871A4" w:rsidRPr="007508AE">
        <w:rPr>
          <w:rFonts w:ascii="Arial" w:hAnsi="Arial" w:cs="Arial"/>
        </w:rPr>
        <w:t xml:space="preserve"> II</w:t>
      </w:r>
      <w:r w:rsidRPr="007508AE">
        <w:rPr>
          <w:rFonts w:ascii="Arial" w:hAnsi="Arial" w:cs="Arial"/>
        </w:rPr>
        <w:t xml:space="preserve"> Modelo Confirmación Ausencia Conflicto Interés.</w:t>
      </w:r>
    </w:p>
    <w:p w14:paraId="320FF594" w14:textId="4F00929E" w:rsidR="00C5195E" w:rsidRDefault="00F76702" w:rsidP="00982884">
      <w:pPr>
        <w:pStyle w:val="Default"/>
        <w:tabs>
          <w:tab w:val="left" w:pos="0"/>
        </w:tabs>
        <w:spacing w:line="252" w:lineRule="auto"/>
        <w:jc w:val="both"/>
        <w:rPr>
          <w:color w:val="auto"/>
          <w:sz w:val="22"/>
          <w:szCs w:val="22"/>
        </w:rPr>
      </w:pPr>
      <w:r w:rsidRPr="007508AE">
        <w:rPr>
          <w:color w:val="auto"/>
          <w:sz w:val="22"/>
          <w:szCs w:val="22"/>
        </w:rPr>
        <w:t>El caso de detección de una bandera negra, por tratarse de entidades sobre las que no se dispone de datos, no implicará la suspensión automática del procedimiento en curso, pudiendo continuar con el mismo si bien, simultáneamente el órgano concedente solicitará al participante afectado la información sobre su titularidad real que deberá aportar en el plazo de cinco días hábiles desde que se formule la solicitud.</w:t>
      </w:r>
    </w:p>
    <w:p w14:paraId="64058ED6" w14:textId="77777777" w:rsidR="00BE4957" w:rsidRPr="007508AE" w:rsidRDefault="00BE4957" w:rsidP="00982884">
      <w:pPr>
        <w:pStyle w:val="Default"/>
        <w:tabs>
          <w:tab w:val="left" w:pos="0"/>
        </w:tabs>
        <w:spacing w:line="252" w:lineRule="auto"/>
        <w:jc w:val="both"/>
        <w:rPr>
          <w:color w:val="auto"/>
          <w:sz w:val="22"/>
          <w:szCs w:val="22"/>
        </w:rPr>
      </w:pPr>
    </w:p>
    <w:p w14:paraId="294CED2F" w14:textId="4445A6F8" w:rsidR="00C5195E" w:rsidRDefault="00F76702" w:rsidP="00982884">
      <w:pPr>
        <w:tabs>
          <w:tab w:val="left" w:pos="0"/>
        </w:tabs>
        <w:spacing w:line="252" w:lineRule="auto"/>
        <w:jc w:val="both"/>
        <w:rPr>
          <w:rFonts w:ascii="Arial" w:hAnsi="Arial" w:cs="Arial"/>
        </w:rPr>
      </w:pPr>
      <w:r w:rsidRPr="007508AE">
        <w:rPr>
          <w:rFonts w:ascii="Arial" w:hAnsi="Arial" w:cs="Arial"/>
        </w:rPr>
        <w:t>La falta de entrega de dicha información en el plazo señalado será motivo de exclusión del procedimiento.</w:t>
      </w:r>
    </w:p>
    <w:p w14:paraId="0733E351" w14:textId="14B593B7" w:rsidR="00C5195E" w:rsidRPr="00EB6E11" w:rsidRDefault="00A274BC" w:rsidP="00982884">
      <w:pPr>
        <w:spacing w:line="252" w:lineRule="auto"/>
        <w:ind w:firstLine="284"/>
        <w:jc w:val="both"/>
        <w:rPr>
          <w:rFonts w:ascii="Arial" w:hAnsi="Arial" w:cs="Arial"/>
          <w:b/>
        </w:rPr>
      </w:pPr>
      <w:proofErr w:type="gramStart"/>
      <w:r w:rsidRPr="00EB6E11">
        <w:rPr>
          <w:rFonts w:ascii="Arial" w:hAnsi="Arial" w:cs="Arial"/>
          <w:b/>
        </w:rPr>
        <w:t>Novena</w:t>
      </w:r>
      <w:r w:rsidR="00F76702" w:rsidRPr="00EB6E11">
        <w:rPr>
          <w:rFonts w:ascii="Arial" w:hAnsi="Arial" w:cs="Arial"/>
          <w:b/>
        </w:rPr>
        <w:t>.-</w:t>
      </w:r>
      <w:proofErr w:type="gramEnd"/>
      <w:r w:rsidR="00B156A9">
        <w:rPr>
          <w:rFonts w:ascii="Arial" w:hAnsi="Arial" w:cs="Arial"/>
          <w:b/>
        </w:rPr>
        <w:t xml:space="preserve"> </w:t>
      </w:r>
      <w:r w:rsidR="00F76702" w:rsidRPr="00EB6E11">
        <w:rPr>
          <w:rFonts w:ascii="Arial" w:hAnsi="Arial" w:cs="Arial"/>
          <w:b/>
        </w:rPr>
        <w:t>Compromisos de la Entidad Beneficiaria</w:t>
      </w:r>
    </w:p>
    <w:p w14:paraId="312739ED" w14:textId="42CF6521" w:rsidR="006B1C6C" w:rsidRPr="00C92C9B" w:rsidRDefault="006B1C6C" w:rsidP="00B156A9">
      <w:pPr>
        <w:spacing w:line="252" w:lineRule="auto"/>
        <w:jc w:val="both"/>
        <w:rPr>
          <w:rFonts w:ascii="Arial" w:hAnsi="Arial" w:cs="Arial"/>
        </w:rPr>
      </w:pPr>
      <w:r w:rsidRPr="00C92C9B">
        <w:rPr>
          <w:rFonts w:ascii="Arial" w:hAnsi="Arial" w:cs="Arial"/>
        </w:rPr>
        <w:t xml:space="preserve">1-Para la obtención de las subvenciones, las Cámaras deberán cumplir los requisitos para obtener la condición de beneficiarios exigidos en el artículo 13 de la Ley 38/2003, de 17 de noviembre General de Subvenciones, en el artículo 9 del Decreto 2/2023, de 3 de mayo, del Gobierno de Aragón, por el que se aprueba el texto refundido de la Ley de Subvenciones de Aragón y demás normativa aplicable en materia de subvenciones, y en virtud de lo dispuesto en </w:t>
      </w:r>
      <w:r w:rsidR="00B156A9">
        <w:rPr>
          <w:rFonts w:ascii="Arial" w:hAnsi="Arial" w:cs="Arial"/>
        </w:rPr>
        <w:t>el artículo 23 del citado texto refundido de la Ley de Subvenciones consienten</w:t>
      </w:r>
      <w:r w:rsidRPr="00C92C9B">
        <w:rPr>
          <w:rFonts w:ascii="Arial" w:hAnsi="Arial" w:cs="Arial"/>
        </w:rPr>
        <w:t xml:space="preserve"> al órgano gestor para recabar los certificados a emitir, tanto por la Agencia Estatal Tributaria y por la Seguridad Social, como por los órganos de la Administración tributaria de la Comunidad Autónoma de Aragón. </w:t>
      </w:r>
    </w:p>
    <w:p w14:paraId="780DD469" w14:textId="36E7E232" w:rsidR="00C5195E" w:rsidRPr="00C92C9B" w:rsidRDefault="006B1C6C" w:rsidP="00B156A9">
      <w:pPr>
        <w:spacing w:line="252" w:lineRule="auto"/>
        <w:jc w:val="both"/>
        <w:rPr>
          <w:rFonts w:ascii="Arial" w:hAnsi="Arial" w:cs="Arial"/>
          <w:color w:val="000000" w:themeColor="text1"/>
        </w:rPr>
      </w:pPr>
      <w:r w:rsidRPr="00C92C9B">
        <w:rPr>
          <w:rFonts w:ascii="Arial" w:hAnsi="Arial" w:cs="Arial"/>
        </w:rPr>
        <w:t xml:space="preserve">2- Con la firma de este convenio, las Cámaras asumirán </w:t>
      </w:r>
      <w:r w:rsidR="00C92C9B">
        <w:rPr>
          <w:rFonts w:ascii="Arial" w:hAnsi="Arial" w:cs="Arial"/>
        </w:rPr>
        <w:t>l</w:t>
      </w:r>
      <w:r w:rsidRPr="00C92C9B">
        <w:rPr>
          <w:rFonts w:ascii="Arial" w:hAnsi="Arial" w:cs="Arial"/>
        </w:rPr>
        <w:t>as siguie</w:t>
      </w:r>
      <w:r w:rsidR="00C92C9B">
        <w:rPr>
          <w:rFonts w:ascii="Arial" w:hAnsi="Arial" w:cs="Arial"/>
        </w:rPr>
        <w:t xml:space="preserve">ntes </w:t>
      </w:r>
      <w:r w:rsidRPr="00C92C9B">
        <w:rPr>
          <w:rFonts w:ascii="Arial" w:hAnsi="Arial" w:cs="Arial"/>
        </w:rPr>
        <w:t>obligacion</w:t>
      </w:r>
      <w:r w:rsidR="00C92C9B">
        <w:rPr>
          <w:rFonts w:ascii="Arial" w:hAnsi="Arial" w:cs="Arial"/>
        </w:rPr>
        <w:t>e</w:t>
      </w:r>
      <w:r w:rsidRPr="00C92C9B">
        <w:rPr>
          <w:rFonts w:ascii="Arial" w:hAnsi="Arial" w:cs="Arial"/>
        </w:rPr>
        <w:t>s:</w:t>
      </w:r>
    </w:p>
    <w:p w14:paraId="459AC957" w14:textId="77777777" w:rsidR="00C5195E" w:rsidRPr="007508AE" w:rsidRDefault="00F76702" w:rsidP="001C1114">
      <w:pPr>
        <w:widowControl w:val="0"/>
        <w:numPr>
          <w:ilvl w:val="0"/>
          <w:numId w:val="6"/>
        </w:numPr>
        <w:tabs>
          <w:tab w:val="clear" w:pos="775"/>
          <w:tab w:val="left" w:pos="284"/>
          <w:tab w:val="num" w:pos="567"/>
        </w:tabs>
        <w:spacing w:before="11" w:after="120" w:line="252" w:lineRule="auto"/>
        <w:ind w:left="284" w:right="-1" w:firstLine="0"/>
        <w:jc w:val="both"/>
        <w:rPr>
          <w:rFonts w:ascii="Arial" w:hAnsi="Arial" w:cs="Arial"/>
        </w:rPr>
      </w:pPr>
      <w:r w:rsidRPr="007508AE">
        <w:rPr>
          <w:rFonts w:ascii="Arial" w:hAnsi="Arial" w:cs="Arial"/>
        </w:rPr>
        <w:t>Ejecutar las actuaciones del programa y aplicar los fondos previstos en el punto anterior a los gastos correspondientes a la ejecución y desarrollo de las actuaciones previstas en el presente Convenio.</w:t>
      </w:r>
    </w:p>
    <w:p w14:paraId="5E2AD88F" w14:textId="2FC0C8F3" w:rsidR="00C5195E" w:rsidRPr="007508AE" w:rsidRDefault="00F76702" w:rsidP="001C1114">
      <w:pPr>
        <w:widowControl w:val="0"/>
        <w:numPr>
          <w:ilvl w:val="0"/>
          <w:numId w:val="6"/>
        </w:numPr>
        <w:tabs>
          <w:tab w:val="clear" w:pos="775"/>
          <w:tab w:val="left" w:pos="284"/>
          <w:tab w:val="num" w:pos="567"/>
        </w:tabs>
        <w:spacing w:after="120" w:line="252" w:lineRule="auto"/>
        <w:ind w:left="284" w:firstLine="0"/>
        <w:jc w:val="both"/>
        <w:rPr>
          <w:rFonts w:ascii="Arial" w:hAnsi="Arial" w:cs="Arial"/>
        </w:rPr>
      </w:pPr>
      <w:r w:rsidRPr="007508AE">
        <w:rPr>
          <w:rFonts w:ascii="Arial" w:hAnsi="Arial" w:cs="Arial"/>
        </w:rPr>
        <w:t>Proporcionar</w:t>
      </w:r>
      <w:r w:rsidRPr="007508AE">
        <w:rPr>
          <w:rFonts w:ascii="Arial" w:hAnsi="Arial" w:cs="Arial"/>
          <w:spacing w:val="-6"/>
        </w:rPr>
        <w:t xml:space="preserve"> </w:t>
      </w:r>
      <w:r w:rsidRPr="007508AE">
        <w:rPr>
          <w:rFonts w:ascii="Arial" w:hAnsi="Arial" w:cs="Arial"/>
        </w:rPr>
        <w:t>la</w:t>
      </w:r>
      <w:r w:rsidRPr="007508AE">
        <w:rPr>
          <w:rFonts w:ascii="Arial" w:hAnsi="Arial" w:cs="Arial"/>
          <w:spacing w:val="-6"/>
        </w:rPr>
        <w:t xml:space="preserve"> </w:t>
      </w:r>
      <w:r w:rsidRPr="007508AE">
        <w:rPr>
          <w:rFonts w:ascii="Arial" w:hAnsi="Arial" w:cs="Arial"/>
        </w:rPr>
        <w:t>información</w:t>
      </w:r>
      <w:r w:rsidRPr="007508AE">
        <w:rPr>
          <w:rFonts w:ascii="Arial" w:hAnsi="Arial" w:cs="Arial"/>
          <w:spacing w:val="-6"/>
        </w:rPr>
        <w:t xml:space="preserve"> </w:t>
      </w:r>
      <w:r w:rsidRPr="007508AE">
        <w:rPr>
          <w:rFonts w:ascii="Arial" w:hAnsi="Arial" w:cs="Arial"/>
        </w:rPr>
        <w:t>de</w:t>
      </w:r>
      <w:r w:rsidRPr="007508AE">
        <w:rPr>
          <w:rFonts w:ascii="Arial" w:hAnsi="Arial" w:cs="Arial"/>
          <w:spacing w:val="-6"/>
        </w:rPr>
        <w:t xml:space="preserve"> </w:t>
      </w:r>
      <w:r w:rsidRPr="007508AE">
        <w:rPr>
          <w:rFonts w:ascii="Arial" w:hAnsi="Arial" w:cs="Arial"/>
        </w:rPr>
        <w:t>seguimiento</w:t>
      </w:r>
      <w:r w:rsidRPr="007508AE">
        <w:rPr>
          <w:rFonts w:ascii="Arial" w:hAnsi="Arial" w:cs="Arial"/>
          <w:spacing w:val="-5"/>
        </w:rPr>
        <w:t xml:space="preserve"> </w:t>
      </w:r>
      <w:r w:rsidRPr="007508AE">
        <w:rPr>
          <w:rFonts w:ascii="Arial" w:hAnsi="Arial" w:cs="Arial"/>
        </w:rPr>
        <w:t>tanto</w:t>
      </w:r>
      <w:r w:rsidRPr="007508AE">
        <w:rPr>
          <w:rFonts w:ascii="Arial" w:hAnsi="Arial" w:cs="Arial"/>
          <w:spacing w:val="-8"/>
        </w:rPr>
        <w:t xml:space="preserve"> </w:t>
      </w:r>
      <w:r w:rsidRPr="007508AE">
        <w:rPr>
          <w:rFonts w:ascii="Arial" w:hAnsi="Arial" w:cs="Arial"/>
        </w:rPr>
        <w:t>de</w:t>
      </w:r>
      <w:r w:rsidRPr="007508AE">
        <w:rPr>
          <w:rFonts w:ascii="Arial" w:hAnsi="Arial" w:cs="Arial"/>
          <w:spacing w:val="-9"/>
        </w:rPr>
        <w:t xml:space="preserve"> </w:t>
      </w:r>
      <w:r w:rsidRPr="007508AE">
        <w:rPr>
          <w:rFonts w:ascii="Arial" w:hAnsi="Arial" w:cs="Arial"/>
        </w:rPr>
        <w:t xml:space="preserve">ejecución de gasto como de consecución de objetivos y logro de los indicadores </w:t>
      </w:r>
    </w:p>
    <w:p w14:paraId="2CC2CA81" w14:textId="77777777" w:rsidR="00C5195E" w:rsidRPr="007508A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Destinar los recursos humanos y materiales que sean necesarios para cumplir los plazos de ejecución y maximizar los resultados perseguidos por el mismo.</w:t>
      </w:r>
    </w:p>
    <w:p w14:paraId="47DF8790" w14:textId="552C1C41" w:rsidR="00C5195E" w:rsidRPr="007508A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 xml:space="preserve">Justificar la </w:t>
      </w:r>
      <w:r w:rsidR="00606CF0" w:rsidRPr="007508AE">
        <w:rPr>
          <w:rFonts w:ascii="Arial" w:hAnsi="Arial" w:cs="Arial"/>
          <w:color w:val="000000" w:themeColor="text1"/>
        </w:rPr>
        <w:t xml:space="preserve">realización del mismo mediante </w:t>
      </w:r>
      <w:r w:rsidRPr="007508AE">
        <w:rPr>
          <w:rFonts w:ascii="Arial" w:hAnsi="Arial" w:cs="Arial"/>
          <w:color w:val="000000" w:themeColor="text1"/>
        </w:rPr>
        <w:t xml:space="preserve">la remisión </w:t>
      </w:r>
      <w:r w:rsidRPr="007508AE">
        <w:rPr>
          <w:rFonts w:ascii="Arial" w:hAnsi="Arial" w:cs="Arial"/>
        </w:rPr>
        <w:t xml:space="preserve">a la </w:t>
      </w:r>
      <w:r w:rsidR="00C101F9">
        <w:rPr>
          <w:rFonts w:ascii="Arial" w:hAnsi="Arial" w:cs="Arial"/>
        </w:rPr>
        <w:t xml:space="preserve">Dirección General de Turismo y Hostelería </w:t>
      </w:r>
      <w:r w:rsidRPr="007508AE">
        <w:rPr>
          <w:rFonts w:ascii="Arial" w:hAnsi="Arial" w:cs="Arial"/>
        </w:rPr>
        <w:t xml:space="preserve">del </w:t>
      </w:r>
      <w:r w:rsidRPr="007508AE">
        <w:rPr>
          <w:rFonts w:ascii="Arial" w:hAnsi="Arial" w:cs="Arial"/>
          <w:color w:val="000000" w:themeColor="text1"/>
        </w:rPr>
        <w:t xml:space="preserve">Departamento de </w:t>
      </w:r>
      <w:r w:rsidR="00105243"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w:t>
      </w:r>
      <w:r w:rsidR="00C101F9">
        <w:rPr>
          <w:rFonts w:ascii="Arial" w:hAnsi="Arial" w:cs="Arial"/>
          <w:color w:val="000000" w:themeColor="text1"/>
        </w:rPr>
        <w:t xml:space="preserve"> de</w:t>
      </w:r>
      <w:r w:rsidRPr="007508AE">
        <w:rPr>
          <w:rFonts w:ascii="Arial" w:hAnsi="Arial" w:cs="Arial"/>
          <w:color w:val="000000" w:themeColor="text1"/>
        </w:rPr>
        <w:t xml:space="preserve"> la documentación que se recoge en el presente convenio.</w:t>
      </w:r>
    </w:p>
    <w:p w14:paraId="65606AD7" w14:textId="7E7DA1A9" w:rsidR="00C5195E" w:rsidRDefault="00F76702" w:rsidP="001C1114">
      <w:pPr>
        <w:numPr>
          <w:ilvl w:val="0"/>
          <w:numId w:val="6"/>
        </w:numPr>
        <w:tabs>
          <w:tab w:val="clear" w:pos="775"/>
          <w:tab w:val="left" w:pos="284"/>
          <w:tab w:val="num" w:pos="567"/>
        </w:tabs>
        <w:spacing w:after="120" w:line="252" w:lineRule="auto"/>
        <w:ind w:left="284" w:firstLine="0"/>
        <w:jc w:val="both"/>
        <w:rPr>
          <w:rFonts w:ascii="Arial" w:hAnsi="Arial" w:cs="Arial"/>
          <w:color w:val="000000" w:themeColor="text1"/>
        </w:rPr>
      </w:pPr>
      <w:r w:rsidRPr="007508AE">
        <w:rPr>
          <w:rFonts w:ascii="Arial" w:hAnsi="Arial" w:cs="Arial"/>
          <w:color w:val="000000" w:themeColor="text1"/>
        </w:rPr>
        <w:t>Actuar mediante los principios de objetividad, publicidad y transparencia en la actuación administrativa.</w:t>
      </w:r>
    </w:p>
    <w:p w14:paraId="34AFD0AC" w14:textId="78FE9EC3" w:rsidR="00B156A9" w:rsidRDefault="00B156A9" w:rsidP="00B156A9">
      <w:pPr>
        <w:tabs>
          <w:tab w:val="left" w:pos="284"/>
        </w:tabs>
        <w:spacing w:after="120" w:line="252" w:lineRule="auto"/>
        <w:jc w:val="both"/>
        <w:rPr>
          <w:rFonts w:ascii="Arial" w:hAnsi="Arial" w:cs="Arial"/>
          <w:color w:val="000000" w:themeColor="text1"/>
        </w:rPr>
      </w:pPr>
    </w:p>
    <w:p w14:paraId="5B1DA70F" w14:textId="77777777" w:rsidR="00B156A9" w:rsidRPr="007508AE" w:rsidRDefault="00B156A9" w:rsidP="00B156A9">
      <w:pPr>
        <w:tabs>
          <w:tab w:val="left" w:pos="284"/>
        </w:tabs>
        <w:spacing w:after="120" w:line="252" w:lineRule="auto"/>
        <w:jc w:val="both"/>
        <w:rPr>
          <w:rFonts w:ascii="Arial" w:hAnsi="Arial" w:cs="Arial"/>
          <w:color w:val="000000" w:themeColor="text1"/>
        </w:rPr>
      </w:pPr>
    </w:p>
    <w:p w14:paraId="08957662" w14:textId="476541AA" w:rsidR="00C5195E" w:rsidRPr="007508AE" w:rsidRDefault="00F76702" w:rsidP="0093052D">
      <w:pPr>
        <w:spacing w:line="252" w:lineRule="auto"/>
        <w:jc w:val="both"/>
        <w:rPr>
          <w:rFonts w:ascii="Arial" w:hAnsi="Arial" w:cs="Arial"/>
          <w:color w:val="000000" w:themeColor="text1"/>
        </w:rPr>
      </w:pPr>
      <w:r w:rsidRPr="007508AE">
        <w:rPr>
          <w:rFonts w:ascii="Arial" w:hAnsi="Arial" w:cs="Arial"/>
          <w:color w:val="000000" w:themeColor="text1"/>
        </w:rPr>
        <w:t xml:space="preserve">3.En el marco del Mecanismo de Recuperación y Resiliencia son obligaciones de la entidad </w:t>
      </w:r>
      <w:r w:rsidRPr="00F47412">
        <w:rPr>
          <w:rFonts w:ascii="Arial" w:hAnsi="Arial" w:cs="Arial"/>
          <w:strike/>
          <w:color w:val="FF0000"/>
        </w:rPr>
        <w:t>loca</w:t>
      </w:r>
      <w:r w:rsidR="00F47412">
        <w:rPr>
          <w:rFonts w:ascii="Arial" w:hAnsi="Arial" w:cs="Arial"/>
          <w:strike/>
          <w:color w:val="FF0000"/>
        </w:rPr>
        <w:t xml:space="preserve">l </w:t>
      </w:r>
      <w:r w:rsidR="00F47412" w:rsidRPr="00F47412">
        <w:rPr>
          <w:rFonts w:ascii="Arial" w:hAnsi="Arial" w:cs="Arial"/>
          <w:color w:val="FF0000"/>
        </w:rPr>
        <w:t>beneficiaria:</w:t>
      </w:r>
    </w:p>
    <w:p w14:paraId="4BDAD6FB" w14:textId="4709CE30" w:rsidR="00C5195E" w:rsidRPr="007508AE" w:rsidRDefault="00766403" w:rsidP="00BA306C">
      <w:pPr>
        <w:tabs>
          <w:tab w:val="left" w:pos="284"/>
          <w:tab w:val="left" w:pos="567"/>
        </w:tabs>
        <w:spacing w:after="120" w:line="252" w:lineRule="auto"/>
        <w:ind w:left="284"/>
        <w:jc w:val="both"/>
        <w:rPr>
          <w:rFonts w:ascii="Arial" w:hAnsi="Arial" w:cs="Arial"/>
          <w:color w:val="000000" w:themeColor="text1"/>
        </w:rPr>
      </w:pPr>
      <w:r>
        <w:rPr>
          <w:rFonts w:ascii="Arial" w:hAnsi="Arial" w:cs="Arial"/>
          <w:color w:val="000000" w:themeColor="text1"/>
        </w:rPr>
        <w:t>a</w:t>
      </w:r>
      <w:r w:rsidR="00F76702" w:rsidRPr="007508AE">
        <w:rPr>
          <w:rFonts w:ascii="Arial" w:hAnsi="Arial" w:cs="Arial"/>
          <w:color w:val="000000" w:themeColor="text1"/>
        </w:rPr>
        <w:t>)</w:t>
      </w:r>
      <w:r w:rsidR="00F76702" w:rsidRPr="007508AE">
        <w:rPr>
          <w:rFonts w:ascii="Arial" w:hAnsi="Arial" w:cs="Arial"/>
          <w:color w:val="000000" w:themeColor="text1"/>
        </w:rPr>
        <w:tab/>
        <w:t>Destinar los fondos percibidos al objeto concreto para el cual fueron concedidos y realizar las actuaciones que integran el proyecto, en la forma, condiciones y plazo establecidos en el presente convenio, así como justificar el cumplimiento de la finalidad y su coste real.</w:t>
      </w:r>
    </w:p>
    <w:p w14:paraId="25762F8E" w14:textId="22AD1CBD" w:rsidR="00C5195E" w:rsidRPr="007508AE" w:rsidRDefault="00766403" w:rsidP="00BA306C">
      <w:pPr>
        <w:tabs>
          <w:tab w:val="left" w:pos="284"/>
          <w:tab w:val="left" w:pos="567"/>
        </w:tabs>
        <w:spacing w:line="252" w:lineRule="auto"/>
        <w:ind w:left="284"/>
        <w:jc w:val="both"/>
        <w:rPr>
          <w:rFonts w:ascii="Arial" w:hAnsi="Arial" w:cs="Arial"/>
          <w:color w:val="000000" w:themeColor="text1"/>
        </w:rPr>
      </w:pPr>
      <w:r>
        <w:rPr>
          <w:rFonts w:ascii="Arial" w:hAnsi="Arial" w:cs="Arial"/>
          <w:color w:val="000000" w:themeColor="text1"/>
        </w:rPr>
        <w:lastRenderedPageBreak/>
        <w:t>b</w:t>
      </w:r>
      <w:r w:rsidR="00F76702" w:rsidRPr="007508AE">
        <w:rPr>
          <w:rFonts w:ascii="Arial" w:hAnsi="Arial" w:cs="Arial"/>
          <w:color w:val="000000" w:themeColor="text1"/>
        </w:rPr>
        <w:t>)</w:t>
      </w:r>
      <w:r w:rsidR="00F76702" w:rsidRPr="007508AE">
        <w:rPr>
          <w:rFonts w:ascii="Arial" w:hAnsi="Arial" w:cs="Arial"/>
          <w:color w:val="000000" w:themeColor="text1"/>
        </w:rPr>
        <w:tab/>
        <w:t xml:space="preserve">La prevención, detección, comunicación, corrección y evaluación de riesgo de fraude, corrupción y conflicto de interés y la disponibilidad de un procedimiento para abordar estos conflictos de intereses en el marco del Reglamento (UE) 2021/241 del Parlamento Europeo y del Consejo, de 12 de febrero de 2021, y de acuerdo con las obligaciones de la Orden HFP/1030/2021, de 29 de septiembre. A este respecto, la entidad </w:t>
      </w:r>
      <w:r w:rsidR="00F76702" w:rsidRPr="00F47412">
        <w:rPr>
          <w:rFonts w:ascii="Arial" w:hAnsi="Arial" w:cs="Arial"/>
          <w:strike/>
          <w:color w:val="FF0000"/>
        </w:rPr>
        <w:t>local</w:t>
      </w:r>
      <w:r w:rsidR="00F76702" w:rsidRPr="007508AE">
        <w:rPr>
          <w:rFonts w:ascii="Arial" w:hAnsi="Arial" w:cs="Arial"/>
          <w:color w:val="000000" w:themeColor="text1"/>
        </w:rPr>
        <w:t xml:space="preserve"> beneficiaria, deberá contar con un Plan de </w:t>
      </w:r>
      <w:r w:rsidR="00F76702" w:rsidRPr="007508AE">
        <w:rPr>
          <w:rFonts w:ascii="Arial" w:hAnsi="Arial" w:cs="Arial"/>
        </w:rPr>
        <w:t xml:space="preserve">Medidas Antifraude para la gestión de los Fondos </w:t>
      </w:r>
      <w:proofErr w:type="spellStart"/>
      <w:r w:rsidR="00F76702" w:rsidRPr="007508AE">
        <w:rPr>
          <w:rFonts w:ascii="Arial" w:hAnsi="Arial" w:cs="Arial"/>
        </w:rPr>
        <w:t>Next</w:t>
      </w:r>
      <w:proofErr w:type="spellEnd"/>
      <w:r w:rsidR="00F76702" w:rsidRPr="007508AE">
        <w:rPr>
          <w:rFonts w:ascii="Arial" w:hAnsi="Arial" w:cs="Arial"/>
        </w:rPr>
        <w:t xml:space="preserve"> </w:t>
      </w:r>
      <w:proofErr w:type="spellStart"/>
      <w:r w:rsidR="00F76702" w:rsidRPr="007508AE">
        <w:rPr>
          <w:rFonts w:ascii="Arial" w:hAnsi="Arial" w:cs="Arial"/>
        </w:rPr>
        <w:t>Generation</w:t>
      </w:r>
      <w:proofErr w:type="spellEnd"/>
      <w:r w:rsidR="00F76702" w:rsidRPr="007508AE">
        <w:rPr>
          <w:rFonts w:ascii="Arial" w:hAnsi="Arial" w:cs="Arial"/>
        </w:rPr>
        <w:t xml:space="preserve"> EU.</w:t>
      </w:r>
    </w:p>
    <w:p w14:paraId="420B224B" w14:textId="77777777" w:rsidR="00C5195E" w:rsidRPr="007508AE" w:rsidRDefault="00F76702" w:rsidP="00BA306C">
      <w:pPr>
        <w:tabs>
          <w:tab w:val="left" w:pos="284"/>
          <w:tab w:val="left" w:pos="567"/>
        </w:tabs>
        <w:spacing w:line="252" w:lineRule="auto"/>
        <w:ind w:left="284"/>
        <w:jc w:val="both"/>
        <w:rPr>
          <w:rFonts w:ascii="Arial" w:hAnsi="Arial" w:cs="Arial"/>
        </w:rPr>
      </w:pPr>
      <w:r w:rsidRPr="007508AE">
        <w:rPr>
          <w:rFonts w:ascii="Arial" w:hAnsi="Arial" w:cs="Arial"/>
          <w:color w:val="000000" w:themeColor="text1"/>
        </w:rPr>
        <w:t>Este Plan le permitirá garantizar y declarar que, en su respectivo ámbito de actuación, los fondos correspondientes se han utilizado de conformidad con las normas aplicables, en particular, en lo que se refiere a la prevención, detección y corrección del fraude, la corrupción y los conflictos de intereses</w:t>
      </w:r>
      <w:r w:rsidRPr="007508AE">
        <w:rPr>
          <w:rFonts w:ascii="Arial" w:hAnsi="Arial" w:cs="Arial"/>
        </w:rPr>
        <w:t>.</w:t>
      </w:r>
    </w:p>
    <w:p w14:paraId="402F6A91" w14:textId="77777777" w:rsidR="00C5195E" w:rsidRPr="007508AE" w:rsidRDefault="00F76702" w:rsidP="00BA306C">
      <w:pPr>
        <w:tabs>
          <w:tab w:val="left" w:pos="284"/>
          <w:tab w:val="left" w:pos="567"/>
        </w:tabs>
        <w:spacing w:line="252" w:lineRule="auto"/>
        <w:ind w:left="284"/>
        <w:jc w:val="both"/>
        <w:rPr>
          <w:rFonts w:ascii="Arial" w:hAnsi="Arial" w:cs="Arial"/>
          <w:color w:val="000000" w:themeColor="text1"/>
        </w:rPr>
      </w:pPr>
      <w:r w:rsidRPr="007508AE">
        <w:rPr>
          <w:rFonts w:ascii="Arial" w:hAnsi="Arial" w:cs="Arial"/>
          <w:color w:val="000000" w:themeColor="text1"/>
        </w:rPr>
        <w:t>En especial, tomarán las medidas para asegurar que no exista conflicto de interés, incluyendo en los expedientes que se tramiten los informes o declaraciones responsables necesarias, según corresponda, y aplicando la normativa reguladora de los conflictos de interés en caso de detectarlos</w:t>
      </w:r>
    </w:p>
    <w:p w14:paraId="761815EA" w14:textId="00DDBC0E" w:rsidR="00C5195E" w:rsidRPr="007508AE" w:rsidRDefault="00766403" w:rsidP="00BA306C">
      <w:pPr>
        <w:tabs>
          <w:tab w:val="left" w:pos="284"/>
          <w:tab w:val="left" w:pos="567"/>
        </w:tabs>
        <w:spacing w:after="120" w:line="252" w:lineRule="auto"/>
        <w:ind w:left="284"/>
        <w:jc w:val="both"/>
        <w:rPr>
          <w:rFonts w:ascii="Arial" w:hAnsi="Arial" w:cs="Arial"/>
        </w:rPr>
      </w:pPr>
      <w:r>
        <w:rPr>
          <w:rFonts w:ascii="Arial" w:hAnsi="Arial" w:cs="Arial"/>
          <w:color w:val="000000" w:themeColor="text1"/>
        </w:rPr>
        <w:t>c</w:t>
      </w:r>
      <w:r w:rsidR="00F76702" w:rsidRPr="007508AE">
        <w:rPr>
          <w:rFonts w:ascii="Arial" w:hAnsi="Arial" w:cs="Arial"/>
          <w:color w:val="000000" w:themeColor="text1"/>
        </w:rPr>
        <w:t>)</w:t>
      </w:r>
      <w:r w:rsidR="00F76702" w:rsidRPr="007508AE">
        <w:rPr>
          <w:rFonts w:ascii="Arial" w:hAnsi="Arial" w:cs="Arial"/>
          <w:color w:val="000000" w:themeColor="text1"/>
        </w:rPr>
        <w:tab/>
        <w:t>Someterse a las actuaciones de control y seguimiento de la aplicación de los fondos destinados al proyecto mediante la verificación de documentos y a la evaluación continua y final por parte del Departamento así como al control financiero</w:t>
      </w:r>
      <w:r w:rsidR="00F76702" w:rsidRPr="007508AE">
        <w:rPr>
          <w:rFonts w:ascii="Arial" w:hAnsi="Arial" w:cs="Arial"/>
        </w:rPr>
        <w:t xml:space="preserve"> de la Intervención General de la Administración</w:t>
      </w:r>
      <w:r w:rsidR="00F76702" w:rsidRPr="007508AE">
        <w:rPr>
          <w:rFonts w:ascii="Arial" w:hAnsi="Arial" w:cs="Arial"/>
          <w:spacing w:val="-7"/>
        </w:rPr>
        <w:t xml:space="preserve"> </w:t>
      </w:r>
      <w:r w:rsidR="00F76702" w:rsidRPr="007508AE">
        <w:rPr>
          <w:rFonts w:ascii="Arial" w:hAnsi="Arial" w:cs="Arial"/>
        </w:rPr>
        <w:t>de</w:t>
      </w:r>
      <w:r w:rsidR="00F76702" w:rsidRPr="007508AE">
        <w:rPr>
          <w:rFonts w:ascii="Arial" w:hAnsi="Arial" w:cs="Arial"/>
          <w:spacing w:val="-6"/>
        </w:rPr>
        <w:t xml:space="preserve"> </w:t>
      </w:r>
      <w:r w:rsidR="00F76702" w:rsidRPr="007508AE">
        <w:rPr>
          <w:rFonts w:ascii="Arial" w:hAnsi="Arial" w:cs="Arial"/>
        </w:rPr>
        <w:t>la</w:t>
      </w:r>
      <w:r w:rsidR="00F76702" w:rsidRPr="007508AE">
        <w:rPr>
          <w:rFonts w:ascii="Arial" w:hAnsi="Arial" w:cs="Arial"/>
          <w:spacing w:val="-6"/>
        </w:rPr>
        <w:t xml:space="preserve"> </w:t>
      </w:r>
      <w:r w:rsidR="00F76702" w:rsidRPr="007508AE">
        <w:rPr>
          <w:rFonts w:ascii="Arial" w:hAnsi="Arial" w:cs="Arial"/>
        </w:rPr>
        <w:t>Comunidad</w:t>
      </w:r>
      <w:r w:rsidR="00F76702" w:rsidRPr="007508AE">
        <w:rPr>
          <w:rFonts w:ascii="Arial" w:hAnsi="Arial" w:cs="Arial"/>
          <w:spacing w:val="-16"/>
        </w:rPr>
        <w:t xml:space="preserve"> </w:t>
      </w:r>
      <w:r w:rsidR="00F76702" w:rsidRPr="007508AE">
        <w:rPr>
          <w:rFonts w:ascii="Arial" w:hAnsi="Arial" w:cs="Arial"/>
        </w:rPr>
        <w:t>Autónoma</w:t>
      </w:r>
      <w:r w:rsidR="00F76702" w:rsidRPr="007508AE">
        <w:rPr>
          <w:rFonts w:ascii="Arial" w:hAnsi="Arial" w:cs="Arial"/>
          <w:spacing w:val="-6"/>
        </w:rPr>
        <w:t xml:space="preserve"> </w:t>
      </w:r>
      <w:r w:rsidR="00F76702" w:rsidRPr="007508AE">
        <w:rPr>
          <w:rFonts w:ascii="Arial" w:hAnsi="Arial" w:cs="Arial"/>
        </w:rPr>
        <w:t>de</w:t>
      </w:r>
      <w:r w:rsidR="00F76702" w:rsidRPr="007508AE">
        <w:rPr>
          <w:rFonts w:ascii="Arial" w:hAnsi="Arial" w:cs="Arial"/>
          <w:spacing w:val="-16"/>
        </w:rPr>
        <w:t xml:space="preserve"> </w:t>
      </w:r>
      <w:r w:rsidR="00F76702" w:rsidRPr="007508AE">
        <w:rPr>
          <w:rFonts w:ascii="Arial" w:hAnsi="Arial" w:cs="Arial"/>
        </w:rPr>
        <w:t>Aragón,</w:t>
      </w:r>
      <w:r w:rsidR="00F76702" w:rsidRPr="007508AE">
        <w:rPr>
          <w:rFonts w:ascii="Arial" w:hAnsi="Arial" w:cs="Arial"/>
          <w:spacing w:val="-6"/>
        </w:rPr>
        <w:t xml:space="preserve"> </w:t>
      </w:r>
      <w:r w:rsidR="00F76702" w:rsidRPr="007508AE">
        <w:rPr>
          <w:rFonts w:ascii="Arial" w:hAnsi="Arial" w:cs="Arial"/>
        </w:rPr>
        <w:t>estando</w:t>
      </w:r>
      <w:r w:rsidR="00F76702" w:rsidRPr="007508AE">
        <w:rPr>
          <w:rFonts w:ascii="Arial" w:hAnsi="Arial" w:cs="Arial"/>
          <w:spacing w:val="-6"/>
        </w:rPr>
        <w:t xml:space="preserve"> </w:t>
      </w:r>
      <w:r w:rsidR="00F76702" w:rsidRPr="007508AE">
        <w:rPr>
          <w:rFonts w:ascii="Arial" w:hAnsi="Arial" w:cs="Arial"/>
        </w:rPr>
        <w:t>obligados</w:t>
      </w:r>
      <w:r w:rsidR="00F76702" w:rsidRPr="007508AE">
        <w:rPr>
          <w:rFonts w:ascii="Arial" w:hAnsi="Arial" w:cs="Arial"/>
          <w:spacing w:val="-6"/>
        </w:rPr>
        <w:t xml:space="preserve"> </w:t>
      </w:r>
      <w:r w:rsidR="00F76702" w:rsidRPr="007508AE">
        <w:rPr>
          <w:rFonts w:ascii="Arial" w:hAnsi="Arial" w:cs="Arial"/>
        </w:rPr>
        <w:t>a</w:t>
      </w:r>
      <w:r w:rsidR="00F76702" w:rsidRPr="007508AE">
        <w:rPr>
          <w:rFonts w:ascii="Arial" w:hAnsi="Arial" w:cs="Arial"/>
          <w:spacing w:val="-6"/>
        </w:rPr>
        <w:t xml:space="preserve"> </w:t>
      </w:r>
      <w:r w:rsidR="00F76702" w:rsidRPr="007508AE">
        <w:rPr>
          <w:rFonts w:ascii="Arial" w:hAnsi="Arial" w:cs="Arial"/>
        </w:rPr>
        <w:t>prestar</w:t>
      </w:r>
      <w:r w:rsidR="00F76702" w:rsidRPr="007508AE">
        <w:rPr>
          <w:rFonts w:ascii="Arial" w:hAnsi="Arial" w:cs="Arial"/>
          <w:spacing w:val="-6"/>
        </w:rPr>
        <w:t xml:space="preserve"> </w:t>
      </w:r>
      <w:r w:rsidR="00F76702" w:rsidRPr="007508AE">
        <w:rPr>
          <w:rFonts w:ascii="Arial" w:hAnsi="Arial" w:cs="Arial"/>
        </w:rPr>
        <w:t>la</w:t>
      </w:r>
      <w:r w:rsidR="00F76702" w:rsidRPr="007508AE">
        <w:rPr>
          <w:rFonts w:ascii="Arial" w:hAnsi="Arial" w:cs="Arial"/>
          <w:spacing w:val="-6"/>
        </w:rPr>
        <w:t xml:space="preserve"> </w:t>
      </w:r>
      <w:r w:rsidR="00F76702" w:rsidRPr="007508AE">
        <w:rPr>
          <w:rFonts w:ascii="Arial" w:hAnsi="Arial" w:cs="Arial"/>
        </w:rPr>
        <w:t>debida colaboración y apoyo a los funcionarios encargados de realizar el control financiero, aportando y facilitando la informaci</w:t>
      </w:r>
      <w:r w:rsidR="003E3A1B" w:rsidRPr="007508AE">
        <w:rPr>
          <w:rFonts w:ascii="Arial" w:hAnsi="Arial" w:cs="Arial"/>
        </w:rPr>
        <w:t>ón que considere necesaria. Asi</w:t>
      </w:r>
      <w:r w:rsidR="00F76702" w:rsidRPr="007508AE">
        <w:rPr>
          <w:rFonts w:ascii="Arial" w:hAnsi="Arial" w:cs="Arial"/>
        </w:rPr>
        <w:t>mismo, tendrán la obligación de</w:t>
      </w:r>
      <w:r w:rsidR="00F76702" w:rsidRPr="007508AE">
        <w:rPr>
          <w:rFonts w:ascii="Arial" w:hAnsi="Arial" w:cs="Arial"/>
          <w:spacing w:val="-12"/>
        </w:rPr>
        <w:t xml:space="preserve"> </w:t>
      </w:r>
      <w:r w:rsidR="00F76702" w:rsidRPr="007508AE">
        <w:rPr>
          <w:rFonts w:ascii="Arial" w:hAnsi="Arial" w:cs="Arial"/>
        </w:rPr>
        <w:t>facilitar</w:t>
      </w:r>
      <w:r w:rsidR="00F76702" w:rsidRPr="007508AE">
        <w:rPr>
          <w:rFonts w:ascii="Arial" w:hAnsi="Arial" w:cs="Arial"/>
          <w:spacing w:val="-12"/>
        </w:rPr>
        <w:t xml:space="preserve"> </w:t>
      </w:r>
      <w:r w:rsidR="00F76702" w:rsidRPr="007508AE">
        <w:rPr>
          <w:rFonts w:ascii="Arial" w:hAnsi="Arial" w:cs="Arial"/>
        </w:rPr>
        <w:t>a</w:t>
      </w:r>
      <w:r w:rsidR="00F76702" w:rsidRPr="007508AE">
        <w:rPr>
          <w:rFonts w:ascii="Arial" w:hAnsi="Arial" w:cs="Arial"/>
          <w:spacing w:val="-12"/>
        </w:rPr>
        <w:t xml:space="preserve"> </w:t>
      </w:r>
      <w:r w:rsidR="00F76702" w:rsidRPr="007508AE">
        <w:rPr>
          <w:rFonts w:ascii="Arial" w:hAnsi="Arial" w:cs="Arial"/>
        </w:rPr>
        <w:t>la</w:t>
      </w:r>
      <w:r w:rsidR="00F76702" w:rsidRPr="007508AE">
        <w:rPr>
          <w:rFonts w:ascii="Arial" w:hAnsi="Arial" w:cs="Arial"/>
          <w:spacing w:val="-11"/>
        </w:rPr>
        <w:t xml:space="preserve"> </w:t>
      </w:r>
      <w:r w:rsidR="00F76702" w:rsidRPr="007508AE">
        <w:rPr>
          <w:rFonts w:ascii="Arial" w:hAnsi="Arial" w:cs="Arial"/>
        </w:rPr>
        <w:t>Cámara</w:t>
      </w:r>
      <w:r w:rsidR="00F76702" w:rsidRPr="007508AE">
        <w:rPr>
          <w:rFonts w:ascii="Arial" w:hAnsi="Arial" w:cs="Arial"/>
          <w:spacing w:val="-12"/>
        </w:rPr>
        <w:t xml:space="preserve"> </w:t>
      </w:r>
      <w:r w:rsidR="00F76702" w:rsidRPr="007508AE">
        <w:rPr>
          <w:rFonts w:ascii="Arial" w:hAnsi="Arial" w:cs="Arial"/>
        </w:rPr>
        <w:t>de</w:t>
      </w:r>
      <w:r w:rsidR="00F76702" w:rsidRPr="007508AE">
        <w:rPr>
          <w:rFonts w:ascii="Arial" w:hAnsi="Arial" w:cs="Arial"/>
          <w:spacing w:val="-12"/>
        </w:rPr>
        <w:t xml:space="preserve"> </w:t>
      </w:r>
      <w:r w:rsidR="00F76702" w:rsidRPr="007508AE">
        <w:rPr>
          <w:rFonts w:ascii="Arial" w:hAnsi="Arial" w:cs="Arial"/>
        </w:rPr>
        <w:t>Cuentas</w:t>
      </w:r>
      <w:r w:rsidR="00F76702" w:rsidRPr="007508AE">
        <w:rPr>
          <w:rFonts w:ascii="Arial" w:hAnsi="Arial" w:cs="Arial"/>
          <w:spacing w:val="-11"/>
        </w:rPr>
        <w:t xml:space="preserve"> </w:t>
      </w:r>
      <w:r w:rsidR="00F76702" w:rsidRPr="007508AE">
        <w:rPr>
          <w:rFonts w:ascii="Arial" w:hAnsi="Arial" w:cs="Arial"/>
        </w:rPr>
        <w:t>de</w:t>
      </w:r>
      <w:r w:rsidR="00F76702" w:rsidRPr="007508AE">
        <w:rPr>
          <w:rFonts w:ascii="Arial" w:hAnsi="Arial" w:cs="Arial"/>
          <w:spacing w:val="-22"/>
        </w:rPr>
        <w:t xml:space="preserve"> </w:t>
      </w:r>
      <w:r w:rsidR="00F76702" w:rsidRPr="007508AE">
        <w:rPr>
          <w:rFonts w:ascii="Arial" w:hAnsi="Arial" w:cs="Arial"/>
        </w:rPr>
        <w:t>Aragón</w:t>
      </w:r>
      <w:r w:rsidR="00F76702" w:rsidRPr="007508AE">
        <w:rPr>
          <w:rFonts w:ascii="Arial" w:hAnsi="Arial" w:cs="Arial"/>
          <w:spacing w:val="-12"/>
        </w:rPr>
        <w:t xml:space="preserve"> </w:t>
      </w:r>
      <w:r w:rsidR="00F76702" w:rsidRPr="007508AE">
        <w:rPr>
          <w:rFonts w:ascii="Arial" w:hAnsi="Arial" w:cs="Arial"/>
        </w:rPr>
        <w:t>y</w:t>
      </w:r>
      <w:r w:rsidR="00F76702" w:rsidRPr="007508AE">
        <w:rPr>
          <w:rFonts w:ascii="Arial" w:hAnsi="Arial" w:cs="Arial"/>
          <w:spacing w:val="-12"/>
        </w:rPr>
        <w:t xml:space="preserve"> </w:t>
      </w:r>
      <w:r w:rsidR="00F76702" w:rsidRPr="007508AE">
        <w:rPr>
          <w:rFonts w:ascii="Arial" w:hAnsi="Arial" w:cs="Arial"/>
        </w:rPr>
        <w:t>al</w:t>
      </w:r>
      <w:r w:rsidR="00F76702" w:rsidRPr="007508AE">
        <w:rPr>
          <w:rFonts w:ascii="Arial" w:hAnsi="Arial" w:cs="Arial"/>
          <w:spacing w:val="-15"/>
        </w:rPr>
        <w:t xml:space="preserve"> </w:t>
      </w:r>
      <w:r w:rsidR="00F76702" w:rsidRPr="007508AE">
        <w:rPr>
          <w:rFonts w:ascii="Arial" w:hAnsi="Arial" w:cs="Arial"/>
        </w:rPr>
        <w:t>Tribunal</w:t>
      </w:r>
      <w:r w:rsidR="00F76702" w:rsidRPr="007508AE">
        <w:rPr>
          <w:rFonts w:ascii="Arial" w:hAnsi="Arial" w:cs="Arial"/>
          <w:spacing w:val="-12"/>
        </w:rPr>
        <w:t xml:space="preserve"> </w:t>
      </w:r>
      <w:r w:rsidR="00F76702" w:rsidRPr="007508AE">
        <w:rPr>
          <w:rFonts w:ascii="Arial" w:hAnsi="Arial" w:cs="Arial"/>
        </w:rPr>
        <w:t>de</w:t>
      </w:r>
      <w:r w:rsidR="00F76702" w:rsidRPr="007508AE">
        <w:rPr>
          <w:rFonts w:ascii="Arial" w:hAnsi="Arial" w:cs="Arial"/>
          <w:spacing w:val="-12"/>
        </w:rPr>
        <w:t xml:space="preserve"> </w:t>
      </w:r>
      <w:r w:rsidR="00F76702" w:rsidRPr="007508AE">
        <w:rPr>
          <w:rFonts w:ascii="Arial" w:hAnsi="Arial" w:cs="Arial"/>
        </w:rPr>
        <w:t>Cuentas,</w:t>
      </w:r>
      <w:r w:rsidR="00F76702" w:rsidRPr="007508AE">
        <w:rPr>
          <w:rFonts w:ascii="Arial" w:hAnsi="Arial" w:cs="Arial"/>
          <w:spacing w:val="-11"/>
        </w:rPr>
        <w:t xml:space="preserve"> </w:t>
      </w:r>
      <w:r w:rsidR="00F76702" w:rsidRPr="007508AE">
        <w:rPr>
          <w:rFonts w:ascii="Arial" w:hAnsi="Arial" w:cs="Arial"/>
        </w:rPr>
        <w:t>la</w:t>
      </w:r>
      <w:r w:rsidR="00F76702" w:rsidRPr="007508AE">
        <w:rPr>
          <w:rFonts w:ascii="Arial" w:hAnsi="Arial" w:cs="Arial"/>
          <w:spacing w:val="-12"/>
        </w:rPr>
        <w:t xml:space="preserve"> </w:t>
      </w:r>
      <w:r w:rsidR="00F76702" w:rsidRPr="007508AE">
        <w:rPr>
          <w:rFonts w:ascii="Arial" w:hAnsi="Arial" w:cs="Arial"/>
        </w:rPr>
        <w:t>información</w:t>
      </w:r>
      <w:r w:rsidR="00F76702" w:rsidRPr="007508AE">
        <w:rPr>
          <w:rFonts w:ascii="Arial" w:hAnsi="Arial" w:cs="Arial"/>
          <w:spacing w:val="-12"/>
        </w:rPr>
        <w:t xml:space="preserve"> </w:t>
      </w:r>
      <w:r w:rsidR="00F76702" w:rsidRPr="007508AE">
        <w:rPr>
          <w:rFonts w:ascii="Arial" w:hAnsi="Arial" w:cs="Arial"/>
        </w:rPr>
        <w:t>que</w:t>
      </w:r>
      <w:r w:rsidR="00F76702" w:rsidRPr="007508AE">
        <w:rPr>
          <w:rFonts w:ascii="Arial" w:hAnsi="Arial" w:cs="Arial"/>
          <w:spacing w:val="-12"/>
        </w:rPr>
        <w:t xml:space="preserve"> </w:t>
      </w:r>
      <w:r w:rsidR="00F76702" w:rsidRPr="007508AE">
        <w:rPr>
          <w:rFonts w:ascii="Arial" w:hAnsi="Arial" w:cs="Arial"/>
        </w:rPr>
        <w:t>les sea requerida por éstos en el ejercicio de sus</w:t>
      </w:r>
      <w:r w:rsidR="00F76702" w:rsidRPr="007508AE">
        <w:rPr>
          <w:rFonts w:ascii="Arial" w:hAnsi="Arial" w:cs="Arial"/>
          <w:spacing w:val="-9"/>
        </w:rPr>
        <w:t xml:space="preserve"> </w:t>
      </w:r>
      <w:r w:rsidR="00F76702" w:rsidRPr="007508AE">
        <w:rPr>
          <w:rFonts w:ascii="Arial" w:hAnsi="Arial" w:cs="Arial"/>
        </w:rPr>
        <w:t>funciones y a los</w:t>
      </w:r>
      <w:r w:rsidR="00F76702" w:rsidRPr="007508AE">
        <w:rPr>
          <w:rFonts w:ascii="Arial" w:hAnsi="Arial" w:cs="Arial"/>
          <w:color w:val="000000" w:themeColor="text1"/>
        </w:rPr>
        <w:t xml:space="preserve"> órganos estatales y europeos que tengan encomendado el control y seguimiento de los fondos del Mecanismo de Recuperación y Resiliencia, en particular la Comisión europea, el Tribunal de Cuentas Europeo, la Oficina Europea de Lucha contra el Fraude (OLAF) y la Fiscalía europea, que podrán </w:t>
      </w:r>
      <w:r w:rsidR="00F76702" w:rsidRPr="007508AE">
        <w:rPr>
          <w:rFonts w:ascii="Arial" w:hAnsi="Arial" w:cs="Arial"/>
        </w:rPr>
        <w:t>acceder a la información de detalle de las actuaciones realizadas.</w:t>
      </w:r>
    </w:p>
    <w:p w14:paraId="150D98AA" w14:textId="77777777" w:rsidR="00C5195E" w:rsidRPr="007508AE" w:rsidRDefault="00F76702" w:rsidP="00BA306C">
      <w:pPr>
        <w:tabs>
          <w:tab w:val="left" w:pos="284"/>
          <w:tab w:val="left" w:pos="567"/>
        </w:tabs>
        <w:spacing w:after="120" w:line="252" w:lineRule="auto"/>
        <w:ind w:left="284"/>
        <w:jc w:val="both"/>
        <w:rPr>
          <w:rFonts w:ascii="Arial" w:hAnsi="Arial" w:cs="Arial"/>
        </w:rPr>
      </w:pPr>
      <w:r w:rsidRPr="007508AE">
        <w:rPr>
          <w:rFonts w:ascii="Arial" w:hAnsi="Arial" w:cs="Arial"/>
        </w:rPr>
        <w:t>f)</w:t>
      </w:r>
      <w:r w:rsidRPr="007508AE">
        <w:rPr>
          <w:rFonts w:ascii="Arial" w:hAnsi="Arial" w:cs="Arial"/>
        </w:rPr>
        <w:tab/>
        <w:t>Remitir al Departamento cuanta información fuera necesaria sobre gestión, ejecución y control de todas las actuaciones que se realicen en el marco del presente convenio.</w:t>
      </w:r>
    </w:p>
    <w:p w14:paraId="45A65F8A" w14:textId="77777777" w:rsidR="00C5195E" w:rsidRPr="007508AE" w:rsidRDefault="00F76702" w:rsidP="00BA306C">
      <w:pPr>
        <w:tabs>
          <w:tab w:val="left" w:pos="284"/>
          <w:tab w:val="left" w:pos="567"/>
        </w:tabs>
        <w:spacing w:after="120" w:line="252" w:lineRule="auto"/>
        <w:ind w:left="284"/>
        <w:jc w:val="both"/>
        <w:rPr>
          <w:rFonts w:ascii="Arial" w:hAnsi="Arial" w:cs="Arial"/>
        </w:rPr>
      </w:pPr>
      <w:r w:rsidRPr="007508AE">
        <w:rPr>
          <w:rFonts w:ascii="Arial" w:hAnsi="Arial" w:cs="Arial"/>
        </w:rPr>
        <w:t>g)</w:t>
      </w:r>
      <w:r w:rsidRPr="007508AE">
        <w:rPr>
          <w:rFonts w:ascii="Arial" w:hAnsi="Arial" w:cs="Arial"/>
        </w:rPr>
        <w:tab/>
        <w:t xml:space="preserve">En cuanto entidad ejecutora, llevará a cabo lo indicado en el artículo 8 de la Orden HFP/1030/2021, en relación con la identificación del perceptor final de los fondos, entidades beneficiarias de las ayudas, contratistas y subcontratistas y a la aportación de esta información. </w:t>
      </w:r>
    </w:p>
    <w:p w14:paraId="1AAC0A4D" w14:textId="77777777" w:rsidR="00C5195E" w:rsidRPr="007508AE" w:rsidRDefault="00F76702" w:rsidP="00BA306C">
      <w:pPr>
        <w:tabs>
          <w:tab w:val="left" w:pos="284"/>
          <w:tab w:val="left" w:pos="426"/>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Específicamente, deberá preverse la aceptación por parte de los perceptores finales de los fondos de la cesión de datos entre las administraciones públicas implicadas para dar cumplimiento a lo previsto en la normativa europea que es de aplicación y de conformidad con la Ley 3/2018, de 5 de diciembre, de Protección de Datos Personales y garantía de los derechos digitales, conforme al modelo establecido en </w:t>
      </w:r>
      <w:r w:rsidRPr="007508AE">
        <w:rPr>
          <w:rFonts w:ascii="Arial" w:hAnsi="Arial" w:cs="Arial"/>
        </w:rPr>
        <w:t xml:space="preserve">el anexo II A </w:t>
      </w:r>
      <w:r w:rsidRPr="007508AE">
        <w:rPr>
          <w:rFonts w:ascii="Arial" w:hAnsi="Arial" w:cs="Arial"/>
          <w:color w:val="000000" w:themeColor="text1"/>
        </w:rPr>
        <w:t>de la Orden HFP/1030/2021, de 29 de septiembre.</w:t>
      </w:r>
    </w:p>
    <w:p w14:paraId="3C0A583B" w14:textId="77EFC259" w:rsidR="0009233A" w:rsidRPr="007508AE" w:rsidRDefault="0009233A" w:rsidP="00BA306C">
      <w:pPr>
        <w:tabs>
          <w:tab w:val="left" w:pos="284"/>
          <w:tab w:val="left" w:pos="426"/>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A tal fin, la entidad beneficiaria ejecutante incluirá en los procedimientos de licitación las obligaciones en relación con la identificación de los contratistas y subcontratistas.</w:t>
      </w:r>
    </w:p>
    <w:p w14:paraId="006D8637" w14:textId="77777777" w:rsidR="00C5195E" w:rsidRPr="007508AE" w:rsidRDefault="00F76702"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h)</w:t>
      </w:r>
      <w:r w:rsidRPr="007508AE">
        <w:rPr>
          <w:rFonts w:ascii="Arial" w:hAnsi="Arial" w:cs="Arial"/>
          <w:color w:val="000000" w:themeColor="text1"/>
        </w:rPr>
        <w:tab/>
        <w:t xml:space="preserve">Mantenimiento de una adecuada pista de auditoría de las actuaciones realizadas en el marco de este convenio y la obligación de mantenimiento de la documentación soporte. El suministro de la información se realizará en los términos establecidos por </w:t>
      </w:r>
      <w:r w:rsidRPr="007508AE">
        <w:rPr>
          <w:rFonts w:ascii="Arial" w:hAnsi="Arial" w:cs="Arial"/>
          <w:color w:val="000000" w:themeColor="text1"/>
        </w:rPr>
        <w:lastRenderedPageBreak/>
        <w:t>la Orden HFP/1030/2021 y la Orden HFP/1031/2021, de 29 de septiembre, del Ministerio de Hacienda y Función Pública.</w:t>
      </w:r>
    </w:p>
    <w:p w14:paraId="04C29AE4" w14:textId="77777777" w:rsidR="00C5195E" w:rsidRPr="007508AE" w:rsidRDefault="00F76702"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i)</w:t>
      </w:r>
      <w:r w:rsidRPr="007508AE">
        <w:rPr>
          <w:rFonts w:ascii="Arial" w:hAnsi="Arial" w:cs="Arial"/>
          <w:color w:val="000000" w:themeColor="text1"/>
        </w:rPr>
        <w:tab/>
        <w:t xml:space="preserve">Custodiar y conservar toda la documentación original, justificativa de la aplicación de los fondos recibidos, en tanto puedan ser objeto de las actividades de comprobación y control. </w:t>
      </w:r>
    </w:p>
    <w:p w14:paraId="38BCC511" w14:textId="77777777" w:rsidR="00C5195E" w:rsidRPr="007508AE" w:rsidRDefault="00F76702"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j)</w:t>
      </w:r>
      <w:r w:rsidRPr="007508AE">
        <w:rPr>
          <w:rFonts w:ascii="Arial" w:hAnsi="Arial" w:cs="Arial"/>
          <w:color w:val="000000" w:themeColor="text1"/>
        </w:rPr>
        <w:tab/>
        <w:t xml:space="preserve">Conservar, los documentos justificativos, los datos estadísticos y demás documentación concernientes a la financiación, así como los registros y documentos, en formato electrónico y por un periodo de cinco años desde que se abonara el saldo de la operación financiera, o por un periodo de tres años, cuando el importe de la subvención sea inferior a 60.000 euros, en los términos previstos en el artículo 132 del Reglamento (UE, </w:t>
      </w:r>
      <w:proofErr w:type="spellStart"/>
      <w:r w:rsidRPr="007508AE">
        <w:rPr>
          <w:rFonts w:ascii="Arial" w:hAnsi="Arial" w:cs="Arial"/>
          <w:color w:val="000000" w:themeColor="text1"/>
        </w:rPr>
        <w:t>Euratom</w:t>
      </w:r>
      <w:proofErr w:type="spellEnd"/>
      <w:r w:rsidRPr="007508AE">
        <w:rPr>
          <w:rFonts w:ascii="Arial" w:hAnsi="Arial" w:cs="Arial"/>
          <w:color w:val="000000" w:themeColor="text1"/>
        </w:rPr>
        <w:t>) 2018/1046 del Parlamento Europeo y del Consejo, de 18 de julio.</w:t>
      </w:r>
    </w:p>
    <w:p w14:paraId="3CE0F0E7" w14:textId="77777777" w:rsidR="00C5195E" w:rsidRPr="007508AE" w:rsidRDefault="00F76702"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k)</w:t>
      </w:r>
      <w:r w:rsidRPr="007508AE">
        <w:rPr>
          <w:rFonts w:ascii="Arial" w:hAnsi="Arial" w:cs="Arial"/>
          <w:color w:val="000000" w:themeColor="text1"/>
        </w:rPr>
        <w:tab/>
        <w:t>Crear en España todo el empleo necesario para la realización de la actividad, que se realizará con personal contratado y afiliado a la Seguridad Social. El cumplimiento de este requisito tendrá que justificarse documentalmente.</w:t>
      </w:r>
    </w:p>
    <w:p w14:paraId="1C86B2B3" w14:textId="77777777" w:rsidR="00C5195E" w:rsidRPr="007508AE" w:rsidRDefault="00F76702"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l)</w:t>
      </w:r>
      <w:r w:rsidRPr="007508AE">
        <w:rPr>
          <w:rFonts w:ascii="Arial" w:hAnsi="Arial" w:cs="Arial"/>
          <w:color w:val="000000" w:themeColor="text1"/>
        </w:rPr>
        <w:tab/>
        <w:t>Cumplir con la normativa nacional y europea relativa a la compatibilidad con el régimen de ayudas de Estado y prevención de la doble financiación, de acuerdo con lo previsto en el artículo 7 de la Orden HFP 1030/2021, de 29 de septiembre, conforme a lo previsto en la cláusula 13</w:t>
      </w:r>
      <w:r w:rsidRPr="007508AE">
        <w:rPr>
          <w:rFonts w:ascii="Arial" w:hAnsi="Arial" w:cs="Arial"/>
          <w:color w:val="FF0000"/>
        </w:rPr>
        <w:t xml:space="preserve"> </w:t>
      </w:r>
      <w:r w:rsidRPr="007508AE">
        <w:rPr>
          <w:rFonts w:ascii="Arial" w:hAnsi="Arial" w:cs="Arial"/>
          <w:color w:val="000000" w:themeColor="text1"/>
        </w:rPr>
        <w:t>del presente convenio.</w:t>
      </w:r>
    </w:p>
    <w:p w14:paraId="76823C44" w14:textId="069EA7A7" w:rsidR="00C5195E" w:rsidRPr="007508AE" w:rsidRDefault="009F43FE" w:rsidP="00BA306C">
      <w:pPr>
        <w:tabs>
          <w:tab w:val="left" w:pos="284"/>
          <w:tab w:val="left" w:pos="567"/>
        </w:tabs>
        <w:spacing w:after="120" w:line="252" w:lineRule="auto"/>
        <w:ind w:left="284"/>
        <w:jc w:val="both"/>
        <w:rPr>
          <w:rFonts w:ascii="Arial" w:hAnsi="Arial" w:cs="Arial"/>
        </w:rPr>
      </w:pPr>
      <w:r w:rsidRPr="007508AE">
        <w:rPr>
          <w:rFonts w:ascii="Arial" w:hAnsi="Arial" w:cs="Arial"/>
          <w:color w:val="000000" w:themeColor="text1"/>
        </w:rPr>
        <w:t>m</w:t>
      </w:r>
      <w:r w:rsidR="00F76702" w:rsidRPr="007508AE">
        <w:rPr>
          <w:rFonts w:ascii="Arial" w:hAnsi="Arial" w:cs="Arial"/>
          <w:color w:val="000000" w:themeColor="text1"/>
        </w:rPr>
        <w:t>)</w:t>
      </w:r>
      <w:r w:rsidR="00F76702" w:rsidRPr="007508AE">
        <w:rPr>
          <w:rFonts w:ascii="Arial" w:hAnsi="Arial" w:cs="Arial"/>
          <w:color w:val="000000" w:themeColor="text1"/>
        </w:rPr>
        <w:tab/>
        <w:t xml:space="preserve">Proceder al reintegro de las cantidades anticipadas, de acuerdo al procedimiento establecido en </w:t>
      </w:r>
      <w:r w:rsidR="00F76702" w:rsidRPr="007508AE">
        <w:rPr>
          <w:rFonts w:ascii="Arial" w:hAnsi="Arial" w:cs="Arial"/>
        </w:rPr>
        <w:t>del presente convenio.</w:t>
      </w:r>
    </w:p>
    <w:p w14:paraId="7D4EE23A" w14:textId="415AC24F" w:rsidR="00C5195E" w:rsidRPr="007508AE" w:rsidRDefault="009F43FE"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n</w:t>
      </w:r>
      <w:r w:rsidR="00F76702" w:rsidRPr="007508AE">
        <w:rPr>
          <w:rFonts w:ascii="Arial" w:hAnsi="Arial" w:cs="Arial"/>
          <w:color w:val="000000" w:themeColor="text1"/>
        </w:rPr>
        <w:t>)</w:t>
      </w:r>
      <w:r w:rsidR="00F76702" w:rsidRPr="007508AE">
        <w:rPr>
          <w:rFonts w:ascii="Arial" w:hAnsi="Arial" w:cs="Arial"/>
          <w:color w:val="000000" w:themeColor="text1"/>
        </w:rPr>
        <w:tab/>
        <w:t>Cumplir con las obligaciones de publicidad, medidas de difusión y comunicación, conforme a lo previsto en el artículo 9 de la Orden HFP/1030/2021, de 29 de septiembre, así como con</w:t>
      </w:r>
      <w:r w:rsidR="00BE4957">
        <w:rPr>
          <w:rFonts w:ascii="Arial" w:hAnsi="Arial" w:cs="Arial"/>
          <w:color w:val="000000" w:themeColor="text1"/>
        </w:rPr>
        <w:t xml:space="preserve"> lo dispuesto en </w:t>
      </w:r>
      <w:r w:rsidR="00F76702" w:rsidRPr="007508AE">
        <w:rPr>
          <w:rFonts w:ascii="Arial" w:hAnsi="Arial" w:cs="Arial"/>
          <w:color w:val="000000" w:themeColor="text1"/>
        </w:rPr>
        <w:t>el presente convenio.</w:t>
      </w:r>
    </w:p>
    <w:p w14:paraId="5649D011" w14:textId="695D5924" w:rsidR="00C5195E" w:rsidRPr="007508AE" w:rsidRDefault="009F43FE" w:rsidP="00BA306C">
      <w:pPr>
        <w:tabs>
          <w:tab w:val="left" w:pos="0"/>
          <w:tab w:val="left" w:pos="142"/>
          <w:tab w:val="left" w:pos="284"/>
          <w:tab w:val="left" w:pos="567"/>
        </w:tabs>
        <w:spacing w:after="120" w:line="252" w:lineRule="auto"/>
        <w:ind w:left="284"/>
        <w:jc w:val="both"/>
        <w:rPr>
          <w:rFonts w:ascii="Arial" w:hAnsi="Arial" w:cs="Arial"/>
        </w:rPr>
      </w:pPr>
      <w:r w:rsidRPr="007508AE">
        <w:rPr>
          <w:rFonts w:ascii="Arial" w:hAnsi="Arial" w:cs="Arial"/>
        </w:rPr>
        <w:t>o</w:t>
      </w:r>
      <w:r w:rsidR="00F76702" w:rsidRPr="007508AE">
        <w:rPr>
          <w:rFonts w:ascii="Arial" w:hAnsi="Arial" w:cs="Arial"/>
        </w:rPr>
        <w:t>)</w:t>
      </w:r>
      <w:r w:rsidR="00F76702" w:rsidRPr="007508AE">
        <w:rPr>
          <w:rFonts w:ascii="Arial" w:hAnsi="Arial" w:cs="Arial"/>
        </w:rPr>
        <w:tab/>
        <w:t xml:space="preserve">Incluir los datos e información que sean pertinentes sobre las actuaciones financiadas con fondos MRR y en los plazos que correspondan, en el sistema de información de gestión y seguimiento del Plan de Recuperación, Transformación y Resiliencia </w:t>
      </w:r>
      <w:proofErr w:type="spellStart"/>
      <w:r w:rsidR="00F76702" w:rsidRPr="007508AE">
        <w:rPr>
          <w:rFonts w:ascii="Arial" w:hAnsi="Arial" w:cs="Arial"/>
        </w:rPr>
        <w:t>CoFFEE</w:t>
      </w:r>
      <w:proofErr w:type="spellEnd"/>
      <w:r w:rsidR="00F76702" w:rsidRPr="007508AE">
        <w:rPr>
          <w:rFonts w:ascii="Arial" w:hAnsi="Arial" w:cs="Arial"/>
        </w:rPr>
        <w:t>-MRR.</w:t>
      </w:r>
    </w:p>
    <w:p w14:paraId="68C005E6" w14:textId="6C6DED4C" w:rsidR="00C5195E" w:rsidRPr="007508AE" w:rsidRDefault="009F43FE"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rPr>
        <w:t>p</w:t>
      </w:r>
      <w:r w:rsidR="00F76702" w:rsidRPr="007508AE">
        <w:rPr>
          <w:rFonts w:ascii="Arial" w:hAnsi="Arial" w:cs="Arial"/>
        </w:rPr>
        <w:t>)</w:t>
      </w:r>
      <w:r w:rsidR="00F76702" w:rsidRPr="007508AE">
        <w:rPr>
          <w:rFonts w:ascii="Arial" w:hAnsi="Arial" w:cs="Arial"/>
        </w:rPr>
        <w:tab/>
        <w:t xml:space="preserve">Cumplir con el principio </w:t>
      </w:r>
      <w:r w:rsidR="00F76702" w:rsidRPr="007508AE">
        <w:rPr>
          <w:rFonts w:ascii="Arial" w:hAnsi="Arial" w:cs="Arial"/>
          <w:color w:val="000000" w:themeColor="text1"/>
        </w:rPr>
        <w:t xml:space="preserve">de «no causar daño significativo» (principio «do no </w:t>
      </w:r>
      <w:proofErr w:type="spellStart"/>
      <w:r w:rsidR="00F76702" w:rsidRPr="007508AE">
        <w:rPr>
          <w:rFonts w:ascii="Arial" w:hAnsi="Arial" w:cs="Arial"/>
          <w:color w:val="000000" w:themeColor="text1"/>
        </w:rPr>
        <w:t>significant</w:t>
      </w:r>
      <w:proofErr w:type="spellEnd"/>
      <w:r w:rsidR="00F76702" w:rsidRPr="007508AE">
        <w:rPr>
          <w:rFonts w:ascii="Arial" w:hAnsi="Arial" w:cs="Arial"/>
          <w:color w:val="000000" w:themeColor="text1"/>
        </w:rPr>
        <w:t xml:space="preserve"> </w:t>
      </w:r>
      <w:proofErr w:type="spellStart"/>
      <w:r w:rsidR="00F76702" w:rsidRPr="007508AE">
        <w:rPr>
          <w:rFonts w:ascii="Arial" w:hAnsi="Arial" w:cs="Arial"/>
          <w:color w:val="000000" w:themeColor="text1"/>
        </w:rPr>
        <w:t>harm</w:t>
      </w:r>
      <w:proofErr w:type="spellEnd"/>
      <w:r w:rsidR="00F76702" w:rsidRPr="007508AE">
        <w:rPr>
          <w:rFonts w:ascii="Arial" w:hAnsi="Arial" w:cs="Arial"/>
          <w:color w:val="000000" w:themeColor="text1"/>
        </w:rPr>
        <w:t xml:space="preserve">-DNSH»), y con el etiquetado climático previsto en el Plan de Recuperación, y en el Reglamento (UE) n.º 2021/241 del Parlamento Europeo y del Consejo, de 12 de febrero de 2021, y con lo requerido en la Decisión de Ejecución del Consejo relativa a la aprobación de la evaluación del Plan de Recuperación y </w:t>
      </w:r>
      <w:r w:rsidR="00821FCD" w:rsidRPr="007508AE">
        <w:rPr>
          <w:rFonts w:ascii="Arial" w:hAnsi="Arial" w:cs="Arial"/>
          <w:color w:val="000000" w:themeColor="text1"/>
        </w:rPr>
        <w:t>Resiliencia</w:t>
      </w:r>
      <w:r w:rsidR="00F76702" w:rsidRPr="007508AE">
        <w:rPr>
          <w:rFonts w:ascii="Arial" w:hAnsi="Arial" w:cs="Arial"/>
          <w:color w:val="000000" w:themeColor="text1"/>
        </w:rPr>
        <w:t xml:space="preserve"> de España. </w:t>
      </w:r>
    </w:p>
    <w:p w14:paraId="29AF2DB6" w14:textId="549E8532" w:rsidR="00C5195E" w:rsidRPr="007508AE" w:rsidRDefault="009F43FE" w:rsidP="00BA306C">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q</w:t>
      </w:r>
      <w:r w:rsidR="00F76702" w:rsidRPr="007508AE">
        <w:rPr>
          <w:rFonts w:ascii="Arial" w:hAnsi="Arial" w:cs="Arial"/>
          <w:color w:val="000000" w:themeColor="text1"/>
        </w:rPr>
        <w:t>)</w:t>
      </w:r>
      <w:r w:rsidR="00F76702" w:rsidRPr="007508AE">
        <w:rPr>
          <w:rFonts w:ascii="Arial" w:hAnsi="Arial" w:cs="Arial"/>
          <w:color w:val="000000" w:themeColor="text1"/>
        </w:rPr>
        <w:tab/>
        <w:t>Cumplir con toda la normativa reguladora del Mecanismo de Recuperación y Resiliencia y, en especial, con lo dispuesto en la normativa que la Comunidad Autónoma de Aragón y el Gobierno de España apruebe a este respecto, así como por las disposiciones comunitarias sobre el Mecanismo de Recuperación y Resiliencia.</w:t>
      </w:r>
    </w:p>
    <w:p w14:paraId="62B56C98" w14:textId="77777777" w:rsidR="00FD5B5B" w:rsidRDefault="00FD5B5B" w:rsidP="00982884">
      <w:pPr>
        <w:spacing w:line="252" w:lineRule="auto"/>
        <w:ind w:left="142" w:firstLine="142"/>
        <w:jc w:val="both"/>
        <w:rPr>
          <w:rFonts w:ascii="Arial" w:hAnsi="Arial" w:cs="Arial"/>
          <w:b/>
          <w:color w:val="000000" w:themeColor="text1"/>
        </w:rPr>
      </w:pPr>
    </w:p>
    <w:p w14:paraId="40795AD6" w14:textId="1A247F22" w:rsidR="00C5195E" w:rsidRPr="00EB6E11" w:rsidRDefault="00A274BC" w:rsidP="00982884">
      <w:pPr>
        <w:spacing w:line="252" w:lineRule="auto"/>
        <w:ind w:left="142" w:firstLine="142"/>
        <w:jc w:val="both"/>
        <w:rPr>
          <w:rFonts w:ascii="Arial" w:hAnsi="Arial" w:cs="Arial"/>
          <w:b/>
        </w:rPr>
      </w:pPr>
      <w:proofErr w:type="gramStart"/>
      <w:r w:rsidRPr="00EB6E11">
        <w:rPr>
          <w:rFonts w:ascii="Arial" w:hAnsi="Arial" w:cs="Arial"/>
          <w:b/>
        </w:rPr>
        <w:t>Décima</w:t>
      </w:r>
      <w:r w:rsidR="00EC1675" w:rsidRPr="00EB6E11">
        <w:rPr>
          <w:rFonts w:ascii="Arial" w:hAnsi="Arial" w:cs="Arial"/>
          <w:b/>
        </w:rPr>
        <w:t>.</w:t>
      </w:r>
      <w:r w:rsidR="00F76702" w:rsidRPr="00EB6E11">
        <w:rPr>
          <w:rFonts w:ascii="Arial" w:hAnsi="Arial" w:cs="Arial"/>
          <w:b/>
        </w:rPr>
        <w:t>-</w:t>
      </w:r>
      <w:proofErr w:type="gramEnd"/>
      <w:r w:rsidR="005E17A3" w:rsidRPr="00EB6E11">
        <w:rPr>
          <w:rFonts w:ascii="Arial" w:hAnsi="Arial" w:cs="Arial"/>
          <w:b/>
        </w:rPr>
        <w:t xml:space="preserve"> </w:t>
      </w:r>
      <w:r w:rsidR="00F76702" w:rsidRPr="00EB6E11">
        <w:rPr>
          <w:rFonts w:ascii="Arial" w:hAnsi="Arial" w:cs="Arial"/>
          <w:b/>
        </w:rPr>
        <w:t>Pago y cuantía de la ayuda</w:t>
      </w:r>
    </w:p>
    <w:p w14:paraId="2D85E8AC" w14:textId="77777777" w:rsidR="009A6151"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1.</w:t>
      </w:r>
      <w:r w:rsidR="00883FF7" w:rsidRPr="007508AE">
        <w:rPr>
          <w:rFonts w:ascii="Arial" w:hAnsi="Arial" w:cs="Arial"/>
          <w:color w:val="000000" w:themeColor="text1"/>
        </w:rPr>
        <w:t xml:space="preserve"> El pago tendrá carácter de pago anticipado del 100%  y se efectuará una vez suscrito el presente convenio, tras verificar el cumplimiento de las obligaciones tributarias y con la seguridad social, sin que sea necesaria la presentación de garantía, de conformidad con  el artículo 11 del Decreto Ley 2/2022, de 6 de abril, del Gobierno de Aragón, por el que se adoptan medidas urgentes y extraordinarias para agilizar la gestión de los fondos procedentes del instrumento europeo de recuperación (</w:t>
      </w:r>
      <w:proofErr w:type="spellStart"/>
      <w:r w:rsidR="00883FF7" w:rsidRPr="007508AE">
        <w:rPr>
          <w:rFonts w:ascii="Arial" w:hAnsi="Arial" w:cs="Arial"/>
          <w:color w:val="000000" w:themeColor="text1"/>
        </w:rPr>
        <w:t>Next</w:t>
      </w:r>
      <w:proofErr w:type="spellEnd"/>
      <w:r w:rsidR="00883FF7" w:rsidRPr="007508AE">
        <w:rPr>
          <w:rFonts w:ascii="Arial" w:hAnsi="Arial" w:cs="Arial"/>
          <w:color w:val="000000" w:themeColor="text1"/>
        </w:rPr>
        <w:t xml:space="preserve"> </w:t>
      </w:r>
      <w:proofErr w:type="spellStart"/>
      <w:r w:rsidR="00883FF7" w:rsidRPr="007508AE">
        <w:rPr>
          <w:rFonts w:ascii="Arial" w:hAnsi="Arial" w:cs="Arial"/>
          <w:color w:val="000000" w:themeColor="text1"/>
        </w:rPr>
        <w:t>Generation</w:t>
      </w:r>
      <w:proofErr w:type="spellEnd"/>
      <w:r w:rsidR="00883FF7" w:rsidRPr="007508AE">
        <w:rPr>
          <w:rFonts w:ascii="Arial" w:hAnsi="Arial" w:cs="Arial"/>
          <w:color w:val="000000" w:themeColor="text1"/>
        </w:rPr>
        <w:t xml:space="preserve"> EU-MRR) para </w:t>
      </w:r>
      <w:r w:rsidR="00883FF7" w:rsidRPr="007508AE">
        <w:rPr>
          <w:rFonts w:ascii="Arial" w:hAnsi="Arial" w:cs="Arial"/>
          <w:color w:val="000000" w:themeColor="text1"/>
        </w:rPr>
        <w:lastRenderedPageBreak/>
        <w:t>la reactivación económica y social de la Comunidad Autónoma de Aragón.</w:t>
      </w:r>
      <w:r w:rsidR="00883FF7" w:rsidRPr="007508AE">
        <w:rPr>
          <w:rFonts w:ascii="Arial" w:hAnsi="Arial" w:cs="Arial"/>
          <w:color w:val="000000" w:themeColor="text1"/>
        </w:rPr>
        <w:cr/>
      </w:r>
    </w:p>
    <w:p w14:paraId="00BA1E32" w14:textId="6DD55E0C"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2.La cuantía a abonar se concreta en </w:t>
      </w:r>
      <w:r w:rsidR="00766403" w:rsidRPr="00766403">
        <w:rPr>
          <w:rFonts w:ascii="Arial" w:hAnsi="Arial" w:cs="Arial"/>
          <w:color w:val="000000" w:themeColor="text1"/>
        </w:rPr>
        <w:t>1.164.079,21 euros</w:t>
      </w:r>
      <w:r w:rsidRPr="007508AE">
        <w:rPr>
          <w:rFonts w:ascii="Arial" w:hAnsi="Arial" w:cs="Arial"/>
          <w:color w:val="000000" w:themeColor="text1"/>
        </w:rPr>
        <w:t>,</w:t>
      </w:r>
      <w:r w:rsidR="00766403">
        <w:rPr>
          <w:rFonts w:ascii="Arial" w:hAnsi="Arial" w:cs="Arial"/>
          <w:color w:val="000000" w:themeColor="text1"/>
        </w:rPr>
        <w:t xml:space="preserve"> </w:t>
      </w:r>
      <w:r w:rsidRPr="007508AE">
        <w:rPr>
          <w:rFonts w:ascii="Arial" w:hAnsi="Arial" w:cs="Arial"/>
          <w:color w:val="000000" w:themeColor="text1"/>
        </w:rPr>
        <w:t xml:space="preserve">atendiendo al </w:t>
      </w:r>
      <w:r w:rsidR="0066391B" w:rsidRPr="007508AE">
        <w:rPr>
          <w:rFonts w:ascii="Arial" w:hAnsi="Arial" w:cs="Arial"/>
          <w:color w:val="000000" w:themeColor="text1"/>
        </w:rPr>
        <w:t xml:space="preserve">Acuerdo de la Conferencia Sectorial de Turismo de </w:t>
      </w:r>
      <w:r w:rsidR="00766403">
        <w:rPr>
          <w:rFonts w:ascii="Arial" w:hAnsi="Arial" w:cs="Arial"/>
          <w:color w:val="000000" w:themeColor="text1"/>
        </w:rPr>
        <w:t>2</w:t>
      </w:r>
      <w:r w:rsidR="0066391B" w:rsidRPr="007508AE">
        <w:rPr>
          <w:rFonts w:ascii="Arial" w:hAnsi="Arial" w:cs="Arial"/>
          <w:color w:val="000000" w:themeColor="text1"/>
        </w:rPr>
        <w:t xml:space="preserve">9 de </w:t>
      </w:r>
      <w:r w:rsidR="00766403">
        <w:rPr>
          <w:rFonts w:ascii="Arial" w:hAnsi="Arial" w:cs="Arial"/>
          <w:color w:val="000000" w:themeColor="text1"/>
        </w:rPr>
        <w:t xml:space="preserve">diciembre </w:t>
      </w:r>
      <w:r w:rsidR="0066391B" w:rsidRPr="007508AE">
        <w:rPr>
          <w:rFonts w:ascii="Arial" w:hAnsi="Arial" w:cs="Arial"/>
          <w:color w:val="000000" w:themeColor="text1"/>
        </w:rPr>
        <w:t>de 2023</w:t>
      </w:r>
      <w:r w:rsidRPr="007508AE">
        <w:rPr>
          <w:rFonts w:ascii="Arial" w:hAnsi="Arial" w:cs="Arial"/>
          <w:color w:val="000000" w:themeColor="text1"/>
        </w:rPr>
        <w:t xml:space="preserve">, para la ejecución del Plan de </w:t>
      </w:r>
      <w:r w:rsidR="00766403">
        <w:rPr>
          <w:rFonts w:ascii="Arial" w:hAnsi="Arial" w:cs="Arial"/>
          <w:color w:val="000000" w:themeColor="text1"/>
        </w:rPr>
        <w:t>Formación en Competencias Digitales en Turismo</w:t>
      </w:r>
      <w:r w:rsidRPr="007508AE">
        <w:rPr>
          <w:rFonts w:ascii="Arial" w:hAnsi="Arial" w:cs="Arial"/>
          <w:color w:val="000000" w:themeColor="text1"/>
        </w:rPr>
        <w:t>.</w:t>
      </w:r>
    </w:p>
    <w:p w14:paraId="7F250EDF" w14:textId="1921436D" w:rsidR="008D68B7" w:rsidRPr="007508AE" w:rsidRDefault="00984E6A" w:rsidP="00982884">
      <w:pPr>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3.Podrá realizarse el pago de la subvenci</w:t>
      </w:r>
      <w:r w:rsidR="0000640D">
        <w:rPr>
          <w:rFonts w:ascii="Arial" w:hAnsi="Arial" w:cs="Arial"/>
          <w:color w:val="000000" w:themeColor="text1"/>
          <w:lang w:val="es-ES_tradnl"/>
        </w:rPr>
        <w:t>ó</w:t>
      </w:r>
      <w:r w:rsidRPr="007508AE">
        <w:rPr>
          <w:rFonts w:ascii="Arial" w:hAnsi="Arial" w:cs="Arial"/>
          <w:color w:val="000000" w:themeColor="text1"/>
          <w:lang w:val="es-ES_tradnl"/>
        </w:rPr>
        <w:t xml:space="preserve">n si quien se beneficia de la misma tiene pendiente de pago alguna deuda con la Hacienda de la Comunidad Autónoma, </w:t>
      </w:r>
      <w:r w:rsidR="0022324F" w:rsidRPr="007508AE">
        <w:rPr>
          <w:rFonts w:ascii="Arial" w:hAnsi="Arial" w:cs="Arial"/>
          <w:color w:val="000000" w:themeColor="text1"/>
          <w:lang w:val="es-ES_tradnl"/>
        </w:rPr>
        <w:t xml:space="preserve">en los términos </w:t>
      </w:r>
      <w:r w:rsidR="00F76702" w:rsidRPr="007508AE">
        <w:rPr>
          <w:rFonts w:ascii="Arial" w:hAnsi="Arial" w:cs="Arial"/>
          <w:color w:val="000000" w:themeColor="text1"/>
          <w:lang w:val="es-ES_tradnl"/>
        </w:rPr>
        <w:t>previsto</w:t>
      </w:r>
      <w:r w:rsidR="0022324F" w:rsidRPr="007508AE">
        <w:rPr>
          <w:rFonts w:ascii="Arial" w:hAnsi="Arial" w:cs="Arial"/>
          <w:color w:val="000000" w:themeColor="text1"/>
          <w:lang w:val="es-ES_tradnl"/>
        </w:rPr>
        <w:t>s</w:t>
      </w:r>
      <w:r w:rsidR="00F76702" w:rsidRPr="007508AE">
        <w:rPr>
          <w:rFonts w:ascii="Arial" w:hAnsi="Arial" w:cs="Arial"/>
          <w:color w:val="000000" w:themeColor="text1"/>
          <w:lang w:val="es-ES_tradnl"/>
        </w:rPr>
        <w:t xml:space="preserve"> en el artículo 4</w:t>
      </w:r>
      <w:r w:rsidR="008D68B7" w:rsidRPr="007508AE">
        <w:rPr>
          <w:rFonts w:ascii="Arial" w:hAnsi="Arial" w:cs="Arial"/>
          <w:color w:val="000000" w:themeColor="text1"/>
          <w:lang w:val="es-ES_tradnl"/>
        </w:rPr>
        <w:t>4</w:t>
      </w:r>
      <w:r w:rsidR="00F76702" w:rsidRPr="007508AE">
        <w:rPr>
          <w:rFonts w:ascii="Arial" w:hAnsi="Arial" w:cs="Arial"/>
          <w:color w:val="000000" w:themeColor="text1"/>
          <w:lang w:val="es-ES_tradnl"/>
        </w:rPr>
        <w:t>.2 de</w:t>
      </w:r>
      <w:r w:rsidR="008D68B7" w:rsidRPr="007508AE">
        <w:rPr>
          <w:rFonts w:ascii="Arial" w:hAnsi="Arial" w:cs="Arial"/>
          <w:color w:val="000000" w:themeColor="text1"/>
          <w:lang w:val="es-ES_tradnl"/>
        </w:rPr>
        <w:t>l Decreto Legislativo 2/</w:t>
      </w:r>
      <w:r w:rsidRPr="007508AE">
        <w:rPr>
          <w:rFonts w:ascii="Arial" w:hAnsi="Arial" w:cs="Arial"/>
          <w:color w:val="000000" w:themeColor="text1"/>
          <w:lang w:val="es-ES_tradnl"/>
        </w:rPr>
        <w:t>2023, de</w:t>
      </w:r>
      <w:r w:rsidR="008D68B7" w:rsidRPr="007508AE">
        <w:rPr>
          <w:rFonts w:ascii="Arial" w:hAnsi="Arial" w:cs="Arial"/>
          <w:color w:val="000000" w:themeColor="text1"/>
          <w:lang w:val="es-ES_tradnl"/>
        </w:rPr>
        <w:t xml:space="preserve"> 3 de </w:t>
      </w:r>
      <w:r w:rsidRPr="007508AE">
        <w:rPr>
          <w:rFonts w:ascii="Arial" w:hAnsi="Arial" w:cs="Arial"/>
          <w:color w:val="000000" w:themeColor="text1"/>
          <w:lang w:val="es-ES_tradnl"/>
        </w:rPr>
        <w:t>mayo, que</w:t>
      </w:r>
      <w:r w:rsidR="008D68B7" w:rsidRPr="007508AE">
        <w:rPr>
          <w:rFonts w:ascii="Arial" w:hAnsi="Arial" w:cs="Arial"/>
          <w:color w:val="000000" w:themeColor="text1"/>
          <w:lang w:val="es-ES_tradnl"/>
        </w:rPr>
        <w:t xml:space="preserve"> aprueba el texto refundido de </w:t>
      </w:r>
      <w:r w:rsidRPr="007508AE">
        <w:rPr>
          <w:rFonts w:ascii="Arial" w:hAnsi="Arial" w:cs="Arial"/>
          <w:color w:val="000000" w:themeColor="text1"/>
          <w:lang w:val="es-ES_tradnl"/>
        </w:rPr>
        <w:t>la Ley</w:t>
      </w:r>
      <w:r w:rsidR="008D68B7" w:rsidRPr="007508AE">
        <w:rPr>
          <w:rFonts w:ascii="Arial" w:hAnsi="Arial" w:cs="Arial"/>
          <w:color w:val="000000" w:themeColor="text1"/>
          <w:lang w:val="es-ES_tradnl"/>
        </w:rPr>
        <w:t xml:space="preserve"> de Subvenciones de Aragón</w:t>
      </w:r>
      <w:r w:rsidR="0034237B" w:rsidRPr="007508AE">
        <w:rPr>
          <w:rFonts w:ascii="Arial" w:hAnsi="Arial" w:cs="Arial"/>
          <w:color w:val="000000" w:themeColor="text1"/>
          <w:lang w:val="es-ES_tradnl"/>
        </w:rPr>
        <w:t xml:space="preserve"> que establece que “Podrá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p>
    <w:p w14:paraId="29B60619" w14:textId="7650F116" w:rsidR="006F0B57" w:rsidRDefault="008D68B7" w:rsidP="00982884">
      <w:pPr>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4</w:t>
      </w:r>
      <w:r w:rsidR="00984E6A" w:rsidRPr="007508AE">
        <w:rPr>
          <w:rFonts w:ascii="Arial" w:hAnsi="Arial" w:cs="Arial"/>
          <w:color w:val="000000" w:themeColor="text1"/>
          <w:lang w:val="es-ES_tradnl"/>
        </w:rPr>
        <w:t>.No podrá realizarse el pago si e</w:t>
      </w:r>
      <w:r w:rsidR="00F76702" w:rsidRPr="007508AE">
        <w:rPr>
          <w:rFonts w:ascii="Arial" w:hAnsi="Arial" w:cs="Arial"/>
          <w:color w:val="000000" w:themeColor="text1"/>
          <w:lang w:val="es-ES_tradnl"/>
        </w:rPr>
        <w:t>xist</w:t>
      </w:r>
      <w:r w:rsidR="00984E6A" w:rsidRPr="007508AE">
        <w:rPr>
          <w:rFonts w:ascii="Arial" w:hAnsi="Arial" w:cs="Arial"/>
          <w:color w:val="000000" w:themeColor="text1"/>
          <w:lang w:val="es-ES_tradnl"/>
        </w:rPr>
        <w:t>e</w:t>
      </w:r>
      <w:r w:rsidR="00F76702" w:rsidRPr="007508AE">
        <w:rPr>
          <w:rFonts w:ascii="Arial" w:hAnsi="Arial" w:cs="Arial"/>
          <w:color w:val="000000" w:themeColor="text1"/>
          <w:lang w:val="es-ES_tradnl"/>
        </w:rPr>
        <w:t xml:space="preserve"> algún incumplimiento ante la Comisión, la Oficina Europea de Lucha contra el Fraude (OLAF), el Tribunal de Cuentas Europeo, la Fiscalía Europea o las autoridades nacionales competentes.</w:t>
      </w:r>
    </w:p>
    <w:p w14:paraId="7D95D70B" w14:textId="5B5543E5" w:rsidR="00C5195E" w:rsidRPr="00DF3D3B" w:rsidRDefault="00A274BC" w:rsidP="00982884">
      <w:pPr>
        <w:spacing w:line="252" w:lineRule="auto"/>
        <w:ind w:left="284"/>
        <w:jc w:val="both"/>
        <w:rPr>
          <w:rFonts w:ascii="Arial" w:hAnsi="Arial" w:cs="Arial"/>
          <w:b/>
          <w:color w:val="FF0000"/>
        </w:rPr>
      </w:pPr>
      <w:proofErr w:type="gramStart"/>
      <w:r w:rsidRPr="00EB6E11">
        <w:rPr>
          <w:rFonts w:ascii="Arial" w:hAnsi="Arial" w:cs="Arial"/>
          <w:b/>
        </w:rPr>
        <w:t>Undécima</w:t>
      </w:r>
      <w:r w:rsidR="00F76702" w:rsidRPr="00EB6E11">
        <w:rPr>
          <w:rFonts w:ascii="Arial" w:hAnsi="Arial" w:cs="Arial"/>
          <w:b/>
        </w:rPr>
        <w:t>.-</w:t>
      </w:r>
      <w:proofErr w:type="gramEnd"/>
      <w:r w:rsidR="00F76702" w:rsidRPr="00EB6E11">
        <w:rPr>
          <w:rFonts w:ascii="Arial" w:hAnsi="Arial" w:cs="Arial"/>
          <w:b/>
        </w:rPr>
        <w:t xml:space="preserve"> Subcontratación.</w:t>
      </w:r>
      <w:r w:rsidR="00DF3D3B">
        <w:rPr>
          <w:rFonts w:ascii="Arial" w:hAnsi="Arial" w:cs="Arial"/>
          <w:b/>
        </w:rPr>
        <w:t xml:space="preserve"> </w:t>
      </w:r>
    </w:p>
    <w:p w14:paraId="7867B608" w14:textId="602DF88F" w:rsidR="00C5195E" w:rsidRPr="00C158F6" w:rsidRDefault="00F76702" w:rsidP="00982884">
      <w:pPr>
        <w:spacing w:line="252" w:lineRule="auto"/>
        <w:jc w:val="both"/>
        <w:rPr>
          <w:rFonts w:ascii="Arial" w:hAnsi="Arial" w:cs="Arial"/>
          <w:strike/>
          <w:color w:val="000000" w:themeColor="text1"/>
        </w:rPr>
      </w:pPr>
      <w:r w:rsidRPr="00EB6E11">
        <w:rPr>
          <w:rFonts w:ascii="Arial" w:hAnsi="Arial" w:cs="Arial"/>
        </w:rPr>
        <w:t>1.La</w:t>
      </w:r>
      <w:r w:rsidR="00A274BC" w:rsidRPr="00EB6E11">
        <w:rPr>
          <w:rFonts w:ascii="Arial" w:hAnsi="Arial" w:cs="Arial"/>
        </w:rPr>
        <w:t>s</w:t>
      </w:r>
      <w:r w:rsidRPr="00EB6E11">
        <w:rPr>
          <w:rFonts w:ascii="Arial" w:hAnsi="Arial" w:cs="Arial"/>
        </w:rPr>
        <w:t xml:space="preserve"> entidad</w:t>
      </w:r>
      <w:r w:rsidR="00A274BC" w:rsidRPr="00EB6E11">
        <w:rPr>
          <w:rFonts w:ascii="Arial" w:hAnsi="Arial" w:cs="Arial"/>
        </w:rPr>
        <w:t>es</w:t>
      </w:r>
      <w:r w:rsidRPr="00EB6E11">
        <w:rPr>
          <w:rFonts w:ascii="Arial" w:hAnsi="Arial" w:cs="Arial"/>
        </w:rPr>
        <w:t xml:space="preserve"> beneficiaria</w:t>
      </w:r>
      <w:r w:rsidR="00A274BC" w:rsidRPr="00EB6E11">
        <w:rPr>
          <w:rFonts w:ascii="Arial" w:hAnsi="Arial" w:cs="Arial"/>
        </w:rPr>
        <w:t>s</w:t>
      </w:r>
      <w:r w:rsidRPr="00EB6E11">
        <w:rPr>
          <w:rFonts w:ascii="Arial" w:hAnsi="Arial" w:cs="Arial"/>
        </w:rPr>
        <w:t xml:space="preserve"> podrá subcontratar, total o parcialmente, las actividades </w:t>
      </w:r>
      <w:r w:rsidRPr="007508AE">
        <w:rPr>
          <w:rFonts w:ascii="Arial" w:hAnsi="Arial" w:cs="Arial"/>
          <w:color w:val="000000" w:themeColor="text1"/>
        </w:rPr>
        <w:t>en un máximo del 100% del importe de la actividad subvencionada. En dicho caso, deben sujetarse a lo dispuesto en</w:t>
      </w:r>
      <w:r w:rsidR="00C158F6">
        <w:rPr>
          <w:rFonts w:ascii="Arial" w:hAnsi="Arial" w:cs="Arial"/>
          <w:color w:val="000000" w:themeColor="text1"/>
        </w:rPr>
        <w:t xml:space="preserve"> </w:t>
      </w:r>
      <w:r w:rsidR="0051422D" w:rsidRPr="00A274BC">
        <w:rPr>
          <w:rFonts w:ascii="Arial" w:hAnsi="Arial" w:cs="Arial"/>
          <w:color w:val="000000" w:themeColor="text1"/>
        </w:rPr>
        <w:t xml:space="preserve">el artículo 34 del texto refundido de </w:t>
      </w:r>
      <w:r w:rsidRPr="00A274BC">
        <w:rPr>
          <w:rFonts w:ascii="Arial" w:hAnsi="Arial" w:cs="Arial"/>
          <w:color w:val="000000" w:themeColor="text1"/>
        </w:rPr>
        <w:t>la Ley</w:t>
      </w:r>
      <w:r w:rsidR="0051422D" w:rsidRPr="00A274BC">
        <w:rPr>
          <w:rFonts w:ascii="Arial" w:hAnsi="Arial" w:cs="Arial"/>
          <w:color w:val="000000" w:themeColor="text1"/>
        </w:rPr>
        <w:t xml:space="preserve"> de Subvenciones de Aragón, la Ley</w:t>
      </w:r>
      <w:r w:rsidRPr="00A274BC">
        <w:rPr>
          <w:rFonts w:ascii="Arial" w:hAnsi="Arial" w:cs="Arial"/>
          <w:color w:val="000000" w:themeColor="text1"/>
        </w:rPr>
        <w:t xml:space="preserve"> 38/2003, de 17 de nov</w:t>
      </w:r>
      <w:r w:rsidR="0051422D" w:rsidRPr="00A274BC">
        <w:rPr>
          <w:rFonts w:ascii="Arial" w:hAnsi="Arial" w:cs="Arial"/>
          <w:color w:val="000000" w:themeColor="text1"/>
        </w:rPr>
        <w:t>iembre, General de Subvenciones y la</w:t>
      </w:r>
      <w:r w:rsidRPr="00A274BC">
        <w:rPr>
          <w:rFonts w:ascii="Arial" w:hAnsi="Arial" w:cs="Arial"/>
          <w:color w:val="000000" w:themeColor="text1"/>
        </w:rPr>
        <w:t xml:space="preserve"> Ley 9/2017, de 8 de noviembre, de Contratos del Sector Público, por la que se trasponen al ordenamiento jurídico español las Directivas del Parlamento Europeo y del Consejo 2014/23/UE y 2014/24/UE, de 26 de febrero de 2014; así como a la normativa en materia de ayudas de Estado, así como a lo establecido en el Real Decreto ley 36/2020, de 30 de diciembre y en la Órdenes HFP 1030/2021 y HFP 1031/2021, de 29 de septiembre.</w:t>
      </w:r>
    </w:p>
    <w:p w14:paraId="3DBF469E"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En caso de que subcontrate parte o la totalidad de la actividad objeto habrá de prever los mecanismos para asegurar que los subcontratistas cumplan con el principio de «no causar un perjuicio significativo al medio ambiente».</w:t>
      </w:r>
    </w:p>
    <w:p w14:paraId="6E050306"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Las entidades subcontratadas deberán comprometerse a cumplir con los estándares más exigentes en relación a las normas jurídicas, éticas y morales, adoptando las medidas necesarias para prevenir y detectar el fraude, la corrupción y los conflictos de intereses, así como a respetar los principios de economía circular y evitar impactos negativos significativos en medio ambiente («DNSH» por sus siglas en inglés «do no </w:t>
      </w:r>
      <w:proofErr w:type="spellStart"/>
      <w:r w:rsidRPr="007508AE">
        <w:rPr>
          <w:rFonts w:ascii="Arial" w:hAnsi="Arial" w:cs="Arial"/>
          <w:color w:val="000000" w:themeColor="text1"/>
        </w:rPr>
        <w:t>significant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harm</w:t>
      </w:r>
      <w:proofErr w:type="spellEnd"/>
      <w:r w:rsidRPr="007508AE">
        <w:rPr>
          <w:rFonts w:ascii="Arial" w:hAnsi="Arial" w:cs="Arial"/>
          <w:color w:val="000000" w:themeColor="text1"/>
        </w:rPr>
        <w:t>») en la ejecución de las actuaciones llevadas a cabo en el marco de dicho plan, así como a no incurrir en doble financiación y que, en su caso, no le conste riesgo de incompatibilidad con el régimen de ayudas de Estado. A estos efectos, el cumplimiento en estos términos se acreditará mediante declaración de la subcontrata correspondiente.</w:t>
      </w:r>
    </w:p>
    <w:p w14:paraId="5151DF09" w14:textId="77777777" w:rsidR="00C5195E" w:rsidRPr="007508AE" w:rsidRDefault="00F76702" w:rsidP="00821FCD">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2.La entidad </w:t>
      </w:r>
      <w:r w:rsidRPr="00F47412">
        <w:rPr>
          <w:rFonts w:ascii="Arial" w:hAnsi="Arial" w:cs="Arial"/>
          <w:strike/>
          <w:color w:val="FF0000"/>
        </w:rPr>
        <w:t>local</w:t>
      </w:r>
      <w:r w:rsidRPr="007508AE">
        <w:rPr>
          <w:rFonts w:ascii="Arial" w:hAnsi="Arial" w:cs="Arial"/>
          <w:color w:val="000000" w:themeColor="text1"/>
        </w:rPr>
        <w:t xml:space="preserve"> beneficiaria deberá identificar los contratistas y subcontratistas, de manera que incluirán en los procedimientos de licitación lo siguientes extremos:</w:t>
      </w:r>
    </w:p>
    <w:p w14:paraId="4CE63ECD"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a)</w:t>
      </w:r>
      <w:r w:rsidR="00821FCD" w:rsidRPr="007508AE">
        <w:rPr>
          <w:rFonts w:ascii="Arial" w:hAnsi="Arial" w:cs="Arial"/>
          <w:color w:val="000000" w:themeColor="text1"/>
        </w:rPr>
        <w:tab/>
      </w:r>
      <w:r w:rsidRPr="007508AE">
        <w:rPr>
          <w:rFonts w:ascii="Arial" w:hAnsi="Arial" w:cs="Arial"/>
          <w:color w:val="000000" w:themeColor="text1"/>
        </w:rPr>
        <w:t>NIF del contratista o subcontratistas.</w:t>
      </w:r>
    </w:p>
    <w:p w14:paraId="380412D8"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b)</w:t>
      </w:r>
      <w:r w:rsidR="00821FCD" w:rsidRPr="007508AE">
        <w:rPr>
          <w:rFonts w:ascii="Arial" w:hAnsi="Arial" w:cs="Arial"/>
          <w:color w:val="000000" w:themeColor="text1"/>
        </w:rPr>
        <w:tab/>
      </w:r>
      <w:r w:rsidRPr="007508AE">
        <w:rPr>
          <w:rFonts w:ascii="Arial" w:hAnsi="Arial" w:cs="Arial"/>
          <w:color w:val="000000" w:themeColor="text1"/>
        </w:rPr>
        <w:t>Nombre o razón social.</w:t>
      </w:r>
    </w:p>
    <w:p w14:paraId="0F53B02E" w14:textId="77777777" w:rsidR="00C5195E" w:rsidRPr="007508AE" w:rsidRDefault="00F76702" w:rsidP="00821FCD">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lastRenderedPageBreak/>
        <w:t>c)</w:t>
      </w:r>
      <w:r w:rsidR="00821FCD" w:rsidRPr="007508AE">
        <w:rPr>
          <w:rFonts w:ascii="Arial" w:hAnsi="Arial" w:cs="Arial"/>
          <w:color w:val="000000" w:themeColor="text1"/>
        </w:rPr>
        <w:tab/>
      </w:r>
      <w:r w:rsidRPr="007508AE">
        <w:rPr>
          <w:rFonts w:ascii="Arial" w:hAnsi="Arial" w:cs="Arial"/>
          <w:color w:val="000000" w:themeColor="text1"/>
        </w:rPr>
        <w:t>Domicilio fiscal del contratista y, en su caso, subcontratistas.</w:t>
      </w:r>
    </w:p>
    <w:p w14:paraId="189A81AC" w14:textId="77777777"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d)</w:t>
      </w:r>
      <w:r w:rsidR="00821FCD" w:rsidRPr="007508AE">
        <w:rPr>
          <w:rFonts w:ascii="Arial" w:hAnsi="Arial" w:cs="Arial"/>
          <w:color w:val="000000" w:themeColor="text1"/>
        </w:rPr>
        <w:tab/>
      </w:r>
      <w:r w:rsidRPr="007508AE">
        <w:rPr>
          <w:rFonts w:ascii="Arial" w:hAnsi="Arial" w:cs="Arial"/>
          <w:color w:val="000000" w:themeColor="text1"/>
        </w:rPr>
        <w:t xml:space="preserve">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 </w:t>
      </w:r>
    </w:p>
    <w:p w14:paraId="7A6D565C" w14:textId="77777777"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e)</w:t>
      </w:r>
      <w:r w:rsidR="00821FCD" w:rsidRPr="007508AE">
        <w:rPr>
          <w:rFonts w:ascii="Arial" w:hAnsi="Arial" w:cs="Arial"/>
          <w:color w:val="000000" w:themeColor="text1"/>
        </w:rPr>
        <w:tab/>
      </w:r>
      <w:r w:rsidRPr="007508AE">
        <w:rPr>
          <w:rFonts w:ascii="Arial" w:hAnsi="Arial" w:cs="Arial"/>
          <w:color w:val="000000" w:themeColor="text1"/>
        </w:rPr>
        <w:t xml:space="preserve">Declaración responsable relativa al compromiso de cumplimiento de los principios transversales establecidos en el PRTR y que pudieran afectar al ámbito objeto de gestión </w:t>
      </w:r>
    </w:p>
    <w:p w14:paraId="4F96EE13" w14:textId="77777777" w:rsidR="00C5195E" w:rsidRPr="007508AE" w:rsidRDefault="00F76702" w:rsidP="00472069">
      <w:pPr>
        <w:tabs>
          <w:tab w:val="left" w:pos="284"/>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f)</w:t>
      </w:r>
      <w:r w:rsidR="00821FCD" w:rsidRPr="007508AE">
        <w:rPr>
          <w:rFonts w:ascii="Arial" w:hAnsi="Arial" w:cs="Arial"/>
          <w:color w:val="000000" w:themeColor="text1"/>
        </w:rPr>
        <w:tab/>
      </w:r>
      <w:r w:rsidRPr="007508AE">
        <w:rPr>
          <w:rFonts w:ascii="Arial" w:hAnsi="Arial" w:cs="Arial"/>
          <w:color w:val="000000" w:themeColor="text1"/>
        </w:rPr>
        <w:t>Los contratistas acreditarán la inscripción en el Censo de empresarios, profesionales y retenedores de la Agencia Estatal de la Administración Tributaria o en el Censo equivalente de la Administración Tributaria Foral, que debe reflejar la actividad efectivamente desarrollada en la fecha de participación en el procedimiento de licitación</w:t>
      </w:r>
    </w:p>
    <w:p w14:paraId="6C38230B" w14:textId="3C168C28" w:rsidR="00C5195E" w:rsidRPr="00EB6E11" w:rsidRDefault="000A66A9" w:rsidP="00982884">
      <w:pPr>
        <w:spacing w:line="252" w:lineRule="auto"/>
        <w:ind w:left="284"/>
        <w:jc w:val="both"/>
        <w:rPr>
          <w:rFonts w:ascii="Arial" w:hAnsi="Arial" w:cs="Arial"/>
          <w:b/>
        </w:rPr>
      </w:pPr>
      <w:proofErr w:type="spellStart"/>
      <w:proofErr w:type="gramStart"/>
      <w:r w:rsidRPr="00EB6E11">
        <w:rPr>
          <w:rFonts w:ascii="Arial" w:hAnsi="Arial" w:cs="Arial"/>
          <w:b/>
        </w:rPr>
        <w:t>Décimosegunda</w:t>
      </w:r>
      <w:proofErr w:type="spellEnd"/>
      <w:r w:rsidR="00F76702" w:rsidRPr="00EB6E11">
        <w:rPr>
          <w:rFonts w:ascii="Arial" w:hAnsi="Arial" w:cs="Arial"/>
          <w:b/>
        </w:rPr>
        <w:t>.-</w:t>
      </w:r>
      <w:proofErr w:type="gramEnd"/>
      <w:r w:rsidR="00F76702" w:rsidRPr="00EB6E11">
        <w:rPr>
          <w:rFonts w:ascii="Arial" w:hAnsi="Arial" w:cs="Arial"/>
          <w:b/>
        </w:rPr>
        <w:t xml:space="preserve"> Comisión de Seguimiento.</w:t>
      </w:r>
    </w:p>
    <w:p w14:paraId="40A55C86" w14:textId="76384F50" w:rsidR="00C5195E" w:rsidRPr="007508AE" w:rsidRDefault="00F76702" w:rsidP="00982884">
      <w:pPr>
        <w:tabs>
          <w:tab w:val="left" w:pos="426"/>
        </w:tabs>
        <w:spacing w:line="252" w:lineRule="auto"/>
        <w:jc w:val="both"/>
        <w:rPr>
          <w:rFonts w:ascii="Arial" w:hAnsi="Arial" w:cs="Arial"/>
          <w:strike/>
        </w:rPr>
      </w:pPr>
      <w:r w:rsidRPr="007508AE">
        <w:rPr>
          <w:rFonts w:ascii="Arial" w:hAnsi="Arial" w:cs="Arial"/>
          <w:color w:val="000000" w:themeColor="text1"/>
        </w:rPr>
        <w:t>1.Para el control y resolución de cuantas cuestiones se susciten en torno a la interpretación y aplicación de la ejecución del presente convenio, quedará constituida la comisión de seguimiento desde la firma del presente convenio y dictará las normas internas de su funcionamiento, debiéndose reunir siempre que lo solicite alguna de las partes y, en todo caso</w:t>
      </w:r>
      <w:r w:rsidRPr="007508AE">
        <w:rPr>
          <w:rFonts w:ascii="Arial" w:hAnsi="Arial" w:cs="Arial"/>
        </w:rPr>
        <w:t xml:space="preserve">, al menos </w:t>
      </w:r>
      <w:r w:rsidR="00791470" w:rsidRPr="007508AE">
        <w:rPr>
          <w:rFonts w:ascii="Arial" w:hAnsi="Arial" w:cs="Arial"/>
        </w:rPr>
        <w:t xml:space="preserve">dos </w:t>
      </w:r>
      <w:r w:rsidRPr="007508AE">
        <w:rPr>
          <w:rFonts w:ascii="Arial" w:hAnsi="Arial" w:cs="Arial"/>
        </w:rPr>
        <w:t xml:space="preserve">veces </w:t>
      </w:r>
      <w:r w:rsidR="00791470" w:rsidRPr="007508AE">
        <w:rPr>
          <w:rFonts w:ascii="Arial" w:hAnsi="Arial" w:cs="Arial"/>
        </w:rPr>
        <w:t>durante la vigencia del convenio</w:t>
      </w:r>
      <w:r w:rsidRPr="007508AE">
        <w:rPr>
          <w:rFonts w:ascii="Arial" w:hAnsi="Arial" w:cs="Arial"/>
        </w:rPr>
        <w:t xml:space="preserve">. </w:t>
      </w:r>
    </w:p>
    <w:p w14:paraId="22DB6084"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 La Comisión en su funcionamiento se regirá por lo previsto en el presente convenio y supletoriamente por lo dispuesto en la Sección Tercera del Capítulo II del Título Preliminar de Ley 40/2015, de 1 de octubre, de Régimen Jurídico del Sector Público.</w:t>
      </w:r>
    </w:p>
    <w:p w14:paraId="551267A4" w14:textId="593D601A" w:rsidR="00C5195E" w:rsidRPr="00EB6E11" w:rsidRDefault="00F76702" w:rsidP="00982884">
      <w:pPr>
        <w:tabs>
          <w:tab w:val="left" w:pos="0"/>
          <w:tab w:val="left" w:pos="426"/>
        </w:tabs>
        <w:spacing w:line="252" w:lineRule="auto"/>
        <w:jc w:val="both"/>
        <w:rPr>
          <w:rFonts w:ascii="Arial" w:hAnsi="Arial" w:cs="Arial"/>
        </w:rPr>
      </w:pPr>
      <w:r w:rsidRPr="00EB6E11">
        <w:rPr>
          <w:rFonts w:ascii="Arial" w:hAnsi="Arial" w:cs="Arial"/>
        </w:rPr>
        <w:t xml:space="preserve">3.La Comisión estará integrada por </w:t>
      </w:r>
      <w:r w:rsidR="00DA368B" w:rsidRPr="00EB6E11">
        <w:rPr>
          <w:rFonts w:ascii="Arial" w:hAnsi="Arial" w:cs="Arial"/>
        </w:rPr>
        <w:t>seis</w:t>
      </w:r>
      <w:r w:rsidRPr="00EB6E11">
        <w:rPr>
          <w:rFonts w:ascii="Arial" w:hAnsi="Arial" w:cs="Arial"/>
        </w:rPr>
        <w:t xml:space="preserve"> miembros con la siguiente composición:</w:t>
      </w:r>
    </w:p>
    <w:p w14:paraId="42A5F86B" w14:textId="7B1BCEB6" w:rsidR="00C5195E" w:rsidRPr="00EB6E11" w:rsidRDefault="00F76702" w:rsidP="00051BC4">
      <w:pPr>
        <w:tabs>
          <w:tab w:val="left" w:pos="284"/>
          <w:tab w:val="left" w:pos="900"/>
        </w:tabs>
        <w:spacing w:after="120" w:line="252" w:lineRule="auto"/>
        <w:ind w:left="284"/>
        <w:jc w:val="both"/>
        <w:rPr>
          <w:rFonts w:ascii="Arial" w:hAnsi="Arial" w:cs="Arial"/>
        </w:rPr>
      </w:pPr>
      <w:r w:rsidRPr="00EB6E11">
        <w:rPr>
          <w:rFonts w:ascii="Arial" w:hAnsi="Arial" w:cs="Arial"/>
        </w:rPr>
        <w:t>-</w:t>
      </w:r>
      <w:r w:rsidR="00472069" w:rsidRPr="00EB6E11">
        <w:rPr>
          <w:rFonts w:ascii="Arial" w:hAnsi="Arial" w:cs="Arial"/>
        </w:rPr>
        <w:t xml:space="preserve"> </w:t>
      </w:r>
      <w:r w:rsidR="00051BC4" w:rsidRPr="00EB6E11">
        <w:rPr>
          <w:rFonts w:ascii="Arial" w:hAnsi="Arial" w:cs="Arial"/>
        </w:rPr>
        <w:t>Tres representantes de</w:t>
      </w:r>
      <w:r w:rsidRPr="00EB6E11">
        <w:rPr>
          <w:rFonts w:ascii="Arial" w:hAnsi="Arial" w:cs="Arial"/>
        </w:rPr>
        <w:t xml:space="preserve"> la Dirección General de Turismo</w:t>
      </w:r>
      <w:r w:rsidR="009E640F" w:rsidRPr="00EB6E11">
        <w:rPr>
          <w:rFonts w:ascii="Arial" w:hAnsi="Arial" w:cs="Arial"/>
        </w:rPr>
        <w:t xml:space="preserve"> y Hostelería</w:t>
      </w:r>
      <w:r w:rsidRPr="00EB6E11">
        <w:rPr>
          <w:rFonts w:ascii="Arial" w:hAnsi="Arial" w:cs="Arial"/>
        </w:rPr>
        <w:t xml:space="preserve"> </w:t>
      </w:r>
    </w:p>
    <w:p w14:paraId="54DCE57E" w14:textId="5D30CB56" w:rsidR="00051BC4" w:rsidRPr="00EB6E11" w:rsidRDefault="00051BC4" w:rsidP="00051BC4">
      <w:pPr>
        <w:tabs>
          <w:tab w:val="left" w:pos="284"/>
          <w:tab w:val="left" w:pos="900"/>
        </w:tabs>
        <w:spacing w:after="120" w:line="252" w:lineRule="auto"/>
        <w:ind w:left="284"/>
        <w:jc w:val="both"/>
        <w:rPr>
          <w:rFonts w:ascii="Arial" w:hAnsi="Arial" w:cs="Arial"/>
        </w:rPr>
      </w:pPr>
      <w:r w:rsidRPr="00EB6E11">
        <w:rPr>
          <w:rFonts w:ascii="Arial" w:hAnsi="Arial" w:cs="Arial"/>
        </w:rPr>
        <w:t xml:space="preserve">- </w:t>
      </w:r>
      <w:r w:rsidR="000414B8" w:rsidRPr="00EB6E11">
        <w:rPr>
          <w:rFonts w:ascii="Arial" w:hAnsi="Arial" w:cs="Arial"/>
        </w:rPr>
        <w:t>Tres</w:t>
      </w:r>
      <w:r w:rsidRPr="00EB6E11">
        <w:rPr>
          <w:rFonts w:ascii="Arial" w:hAnsi="Arial" w:cs="Arial"/>
        </w:rPr>
        <w:t xml:space="preserve"> representantes del Consejo de Cámaras de Comercio </w:t>
      </w:r>
    </w:p>
    <w:p w14:paraId="743805CC" w14:textId="7BE42669" w:rsidR="00C5195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4.Las funciones asignadas a la Comisión de Seguimiento consistirán en la vigilancia, control, seguimiento y resolución de cuantas cuestiones se susciten en torno a la </w:t>
      </w:r>
      <w:proofErr w:type="gramStart"/>
      <w:r w:rsidR="000414B8">
        <w:rPr>
          <w:rFonts w:ascii="Arial" w:hAnsi="Arial" w:cs="Arial"/>
          <w:color w:val="000000" w:themeColor="text1"/>
        </w:rPr>
        <w:t>modificación ,</w:t>
      </w:r>
      <w:proofErr w:type="gramEnd"/>
      <w:r w:rsidR="000414B8">
        <w:rPr>
          <w:rFonts w:ascii="Arial" w:hAnsi="Arial" w:cs="Arial"/>
          <w:color w:val="000000" w:themeColor="text1"/>
        </w:rPr>
        <w:t xml:space="preserve"> </w:t>
      </w:r>
      <w:r w:rsidRPr="007508AE">
        <w:rPr>
          <w:rFonts w:ascii="Arial" w:hAnsi="Arial" w:cs="Arial"/>
          <w:color w:val="000000" w:themeColor="text1"/>
        </w:rPr>
        <w:t>interpretación y aplicación de la ejecución del presente convenio.</w:t>
      </w:r>
    </w:p>
    <w:p w14:paraId="73E08C0A" w14:textId="2965C85E" w:rsidR="00233D29" w:rsidRPr="00EB6E11" w:rsidRDefault="00A274BC" w:rsidP="00233D29">
      <w:pPr>
        <w:spacing w:line="252" w:lineRule="auto"/>
        <w:jc w:val="both"/>
        <w:rPr>
          <w:rFonts w:ascii="Arial" w:hAnsi="Arial" w:cs="Arial"/>
          <w:b/>
        </w:rPr>
      </w:pPr>
      <w:proofErr w:type="gramStart"/>
      <w:r w:rsidRPr="00EB6E11">
        <w:rPr>
          <w:rFonts w:ascii="Arial" w:hAnsi="Arial" w:cs="Arial"/>
          <w:b/>
        </w:rPr>
        <w:t>Decimo</w:t>
      </w:r>
      <w:r w:rsidR="000A66A9" w:rsidRPr="00EB6E11">
        <w:rPr>
          <w:rFonts w:ascii="Arial" w:hAnsi="Arial" w:cs="Arial"/>
          <w:b/>
        </w:rPr>
        <w:t>tercera</w:t>
      </w:r>
      <w:r w:rsidR="00233D29" w:rsidRPr="00EB6E11">
        <w:rPr>
          <w:rFonts w:ascii="Arial" w:hAnsi="Arial" w:cs="Arial"/>
          <w:b/>
        </w:rPr>
        <w:t>.-</w:t>
      </w:r>
      <w:proofErr w:type="gramEnd"/>
      <w:r w:rsidR="00233D29" w:rsidRPr="00EB6E11">
        <w:rPr>
          <w:rFonts w:ascii="Arial" w:hAnsi="Arial" w:cs="Arial"/>
          <w:b/>
        </w:rPr>
        <w:t xml:space="preserve"> Plazo de ejecución.</w:t>
      </w:r>
    </w:p>
    <w:p w14:paraId="0869625C" w14:textId="73FC48C2" w:rsidR="00233D29" w:rsidRPr="00233D29" w:rsidRDefault="00275232" w:rsidP="00233D29">
      <w:pPr>
        <w:spacing w:line="252" w:lineRule="auto"/>
        <w:jc w:val="both"/>
        <w:rPr>
          <w:rFonts w:ascii="Arial" w:hAnsi="Arial" w:cs="Arial"/>
          <w:color w:val="000000" w:themeColor="text1"/>
        </w:rPr>
      </w:pPr>
      <w:r>
        <w:rPr>
          <w:rFonts w:ascii="Arial" w:hAnsi="Arial" w:cs="Arial"/>
          <w:color w:val="000000" w:themeColor="text1"/>
        </w:rPr>
        <w:t>1.</w:t>
      </w:r>
      <w:r w:rsidR="00233D29" w:rsidRPr="00233D29">
        <w:rPr>
          <w:rFonts w:ascii="Arial" w:hAnsi="Arial" w:cs="Arial"/>
          <w:color w:val="000000" w:themeColor="text1"/>
        </w:rPr>
        <w:t>Los plazos de ejecución de este programa de ayudas son compatibles con los hitos y objetivos recogidos en el Plan de recuperación, transformación y resiliencia.</w:t>
      </w:r>
    </w:p>
    <w:p w14:paraId="4DEF0750" w14:textId="5D6C759A" w:rsidR="00233D29" w:rsidRPr="00233D29" w:rsidRDefault="00275232" w:rsidP="00233D29">
      <w:pPr>
        <w:spacing w:line="252" w:lineRule="auto"/>
        <w:jc w:val="both"/>
        <w:rPr>
          <w:rFonts w:ascii="Arial" w:hAnsi="Arial" w:cs="Arial"/>
          <w:color w:val="000000" w:themeColor="text1"/>
        </w:rPr>
      </w:pPr>
      <w:r>
        <w:rPr>
          <w:rFonts w:ascii="Arial" w:hAnsi="Arial" w:cs="Arial"/>
          <w:color w:val="000000" w:themeColor="text1"/>
        </w:rPr>
        <w:t>2.</w:t>
      </w:r>
      <w:r w:rsidR="00233D29" w:rsidRPr="00233D29">
        <w:rPr>
          <w:rFonts w:ascii="Arial" w:hAnsi="Arial" w:cs="Arial"/>
          <w:color w:val="000000" w:themeColor="text1"/>
        </w:rPr>
        <w:t>El plazo para el cumplimiento de los correspondientes objetivos CID comprende todo el periodo de ejecución previsto hasta su fin y que se recoge para cada objetivo CID.</w:t>
      </w:r>
    </w:p>
    <w:p w14:paraId="65F86220" w14:textId="365A760E" w:rsidR="00233D29" w:rsidRPr="00EB6E11" w:rsidRDefault="00275232" w:rsidP="00233D29">
      <w:pPr>
        <w:spacing w:line="252" w:lineRule="auto"/>
        <w:jc w:val="both"/>
        <w:rPr>
          <w:rFonts w:ascii="Arial" w:hAnsi="Arial" w:cs="Arial"/>
        </w:rPr>
      </w:pPr>
      <w:r w:rsidRPr="00EB6E11">
        <w:rPr>
          <w:rFonts w:ascii="Arial" w:hAnsi="Arial" w:cs="Arial"/>
        </w:rPr>
        <w:t>3.</w:t>
      </w:r>
      <w:r w:rsidR="00233D29" w:rsidRPr="00EB6E11">
        <w:rPr>
          <w:rFonts w:ascii="Arial" w:hAnsi="Arial" w:cs="Arial"/>
        </w:rPr>
        <w:t>El plazo para el cumplimiento del objetivo CID 292 es el segundo trimestre de 2026</w:t>
      </w:r>
      <w:r w:rsidRPr="00EB6E11">
        <w:rPr>
          <w:rFonts w:ascii="Arial" w:hAnsi="Arial" w:cs="Arial"/>
        </w:rPr>
        <w:t xml:space="preserve"> por lo que el plazo de ejecución finalizará el 15 de mayo de 202</w:t>
      </w:r>
      <w:r w:rsidR="00E42D5D" w:rsidRPr="00EB6E11">
        <w:rPr>
          <w:rFonts w:ascii="Arial" w:hAnsi="Arial" w:cs="Arial"/>
        </w:rPr>
        <w:t>6</w:t>
      </w:r>
      <w:r w:rsidR="00233D29" w:rsidRPr="00EB6E11">
        <w:rPr>
          <w:rFonts w:ascii="Arial" w:hAnsi="Arial" w:cs="Arial"/>
        </w:rPr>
        <w:t>.</w:t>
      </w:r>
    </w:p>
    <w:p w14:paraId="3BBCF33A" w14:textId="29E98B0F" w:rsidR="004D7C70" w:rsidRPr="00EB6E11" w:rsidRDefault="00275232" w:rsidP="004D7C70">
      <w:pPr>
        <w:spacing w:line="252" w:lineRule="auto"/>
        <w:jc w:val="both"/>
        <w:rPr>
          <w:rFonts w:ascii="Arial" w:hAnsi="Arial" w:cs="Arial"/>
          <w:b/>
        </w:rPr>
      </w:pPr>
      <w:proofErr w:type="gramStart"/>
      <w:r w:rsidRPr="00EB6E11">
        <w:rPr>
          <w:rFonts w:ascii="Arial" w:hAnsi="Arial" w:cs="Arial"/>
          <w:b/>
        </w:rPr>
        <w:t>D</w:t>
      </w:r>
      <w:r w:rsidR="00EC1675" w:rsidRPr="00EB6E11">
        <w:rPr>
          <w:rFonts w:ascii="Arial" w:hAnsi="Arial" w:cs="Arial"/>
          <w:b/>
        </w:rPr>
        <w:t>e</w:t>
      </w:r>
      <w:r w:rsidRPr="00EB6E11">
        <w:rPr>
          <w:rFonts w:ascii="Arial" w:hAnsi="Arial" w:cs="Arial"/>
          <w:b/>
        </w:rPr>
        <w:t>cim</w:t>
      </w:r>
      <w:r w:rsidR="00EC1675" w:rsidRPr="00EB6E11">
        <w:rPr>
          <w:rFonts w:ascii="Arial" w:hAnsi="Arial" w:cs="Arial"/>
          <w:b/>
        </w:rPr>
        <w:t>o</w:t>
      </w:r>
      <w:r w:rsidR="000A66A9" w:rsidRPr="00EB6E11">
        <w:rPr>
          <w:rFonts w:ascii="Arial" w:hAnsi="Arial" w:cs="Arial"/>
          <w:b/>
        </w:rPr>
        <w:t>cuarta</w:t>
      </w:r>
      <w:r w:rsidRPr="00EB6E11">
        <w:rPr>
          <w:rFonts w:ascii="Arial" w:hAnsi="Arial" w:cs="Arial"/>
          <w:b/>
        </w:rPr>
        <w:t>.-</w:t>
      </w:r>
      <w:proofErr w:type="gramEnd"/>
      <w:r w:rsidR="004D7C70" w:rsidRPr="00EB6E11">
        <w:rPr>
          <w:rFonts w:ascii="Arial" w:hAnsi="Arial" w:cs="Arial"/>
          <w:b/>
        </w:rPr>
        <w:t>Justificación.</w:t>
      </w:r>
    </w:p>
    <w:p w14:paraId="5ACBC10D" w14:textId="24AF684D" w:rsidR="004D7C70" w:rsidRPr="004D7C70" w:rsidRDefault="004D7C70" w:rsidP="004D7C70">
      <w:pPr>
        <w:spacing w:line="252" w:lineRule="auto"/>
        <w:jc w:val="both"/>
        <w:rPr>
          <w:rFonts w:ascii="Arial" w:hAnsi="Arial" w:cs="Arial"/>
          <w:color w:val="000000" w:themeColor="text1"/>
        </w:rPr>
      </w:pPr>
      <w:r w:rsidRPr="00EB6E11">
        <w:rPr>
          <w:rFonts w:ascii="Arial" w:hAnsi="Arial" w:cs="Arial"/>
        </w:rPr>
        <w:t>1.La entidad beneficiaria deberá justificar el adecuado cumplimiento del hito 292</w:t>
      </w:r>
      <w:r w:rsidR="00275232" w:rsidRPr="00EB6E11">
        <w:rPr>
          <w:rFonts w:ascii="Arial" w:hAnsi="Arial" w:cs="Arial"/>
        </w:rPr>
        <w:t>,</w:t>
      </w:r>
      <w:r w:rsidRPr="00EB6E11">
        <w:rPr>
          <w:rFonts w:ascii="Arial" w:hAnsi="Arial" w:cs="Arial"/>
        </w:rPr>
        <w:t xml:space="preserve"> </w:t>
      </w:r>
      <w:proofErr w:type="gramStart"/>
      <w:r w:rsidRPr="00EB6E11">
        <w:rPr>
          <w:rFonts w:ascii="Arial" w:hAnsi="Arial" w:cs="Arial"/>
        </w:rPr>
        <w:t>según  anexo</w:t>
      </w:r>
      <w:proofErr w:type="gramEnd"/>
      <w:r w:rsidRPr="00EB6E11">
        <w:rPr>
          <w:rFonts w:ascii="Arial" w:hAnsi="Arial" w:cs="Arial"/>
        </w:rPr>
        <w:t xml:space="preserve"> II del Acuerdo de la Conferencia Sectorial de Turismo de 29 de diciembre de 2023  mediante la presentación  antes del  31 de mayo de 202</w:t>
      </w:r>
      <w:r w:rsidR="00E42D5D" w:rsidRPr="00EB6E11">
        <w:rPr>
          <w:rFonts w:ascii="Arial" w:hAnsi="Arial" w:cs="Arial"/>
        </w:rPr>
        <w:t>6</w:t>
      </w:r>
      <w:r w:rsidRPr="00EB6E11">
        <w:rPr>
          <w:rFonts w:ascii="Arial" w:hAnsi="Arial" w:cs="Arial"/>
        </w:rPr>
        <w:t xml:space="preserve">  de un documento de síntesis que justifique debidamente cómo el objetivo (incluyendo los elementos relevantes del </w:t>
      </w:r>
      <w:r w:rsidRPr="004D7C70">
        <w:rPr>
          <w:rFonts w:ascii="Arial" w:hAnsi="Arial" w:cs="Arial"/>
          <w:color w:val="000000" w:themeColor="text1"/>
        </w:rPr>
        <w:t>objetivo, tal y como figura en la descripción del objetivo y de la medida correspondiente en el anexo del CID) se ha cumplido satisfactoriamente.</w:t>
      </w:r>
    </w:p>
    <w:p w14:paraId="55B9E66A"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lastRenderedPageBreak/>
        <w:t>2.  Este documento incluirá como anexo una hoja de cálculo con los siguientes elementos y evidencias documentales:</w:t>
      </w:r>
    </w:p>
    <w:p w14:paraId="57C9506A"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t>a)</w:t>
      </w:r>
      <w:r w:rsidRPr="004D7C70">
        <w:rPr>
          <w:rFonts w:ascii="Arial" w:hAnsi="Arial" w:cs="Arial"/>
          <w:color w:val="000000" w:themeColor="text1"/>
        </w:rPr>
        <w:tab/>
        <w:t>las referencias oficiales de los certificados que acrediten la realización de las acciones formativas;</w:t>
      </w:r>
    </w:p>
    <w:p w14:paraId="611EDF87"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t>b)</w:t>
      </w:r>
      <w:r w:rsidRPr="004D7C70">
        <w:rPr>
          <w:rFonts w:ascii="Arial" w:hAnsi="Arial" w:cs="Arial"/>
          <w:color w:val="000000" w:themeColor="text1"/>
        </w:rPr>
        <w:tab/>
        <w:t>para cada uno de los programas de formación, el número de acciones formativas realizadas, el número de candidatos inscritos y el número de ECTS por acción;</w:t>
      </w:r>
    </w:p>
    <w:p w14:paraId="787222E5"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t>c)</w:t>
      </w:r>
      <w:r w:rsidRPr="004D7C70">
        <w:rPr>
          <w:rFonts w:ascii="Arial" w:hAnsi="Arial" w:cs="Arial"/>
          <w:color w:val="000000" w:themeColor="text1"/>
        </w:rPr>
        <w:tab/>
        <w:t>la relación de personas formadas, con identificador único.</w:t>
      </w:r>
    </w:p>
    <w:p w14:paraId="4DB197C3"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t>A partir de una muestra que seleccionará la Comisión, se presentarán los siguientes documentos justificativos para cada uno de los beneficiarios seleccionados:</w:t>
      </w:r>
    </w:p>
    <w:p w14:paraId="3117F553" w14:textId="77777777" w:rsidR="004D7C70" w:rsidRPr="004D7C70" w:rsidRDefault="004D7C70" w:rsidP="004D7C70">
      <w:pPr>
        <w:spacing w:line="252" w:lineRule="auto"/>
        <w:jc w:val="both"/>
        <w:rPr>
          <w:rFonts w:ascii="Arial" w:hAnsi="Arial" w:cs="Arial"/>
          <w:color w:val="000000" w:themeColor="text1"/>
        </w:rPr>
      </w:pPr>
      <w:r w:rsidRPr="004D7C70">
        <w:rPr>
          <w:rFonts w:ascii="Arial" w:hAnsi="Arial" w:cs="Arial"/>
          <w:color w:val="000000" w:themeColor="text1"/>
        </w:rPr>
        <w:t>a)</w:t>
      </w:r>
      <w:r w:rsidRPr="004D7C70">
        <w:rPr>
          <w:rFonts w:ascii="Arial" w:hAnsi="Arial" w:cs="Arial"/>
          <w:color w:val="000000" w:themeColor="text1"/>
        </w:rPr>
        <w:tab/>
        <w:t>Prueba de haber completado la formación;</w:t>
      </w:r>
    </w:p>
    <w:p w14:paraId="05AF6218" w14:textId="77777777" w:rsidR="00D01999" w:rsidRDefault="004D7C70" w:rsidP="00D01999">
      <w:pPr>
        <w:spacing w:line="252" w:lineRule="auto"/>
        <w:jc w:val="both"/>
        <w:rPr>
          <w:rFonts w:ascii="Arial" w:hAnsi="Arial" w:cs="Arial"/>
          <w:color w:val="000000" w:themeColor="text1"/>
        </w:rPr>
      </w:pPr>
      <w:r w:rsidRPr="004D7C70">
        <w:rPr>
          <w:rFonts w:ascii="Arial" w:hAnsi="Arial" w:cs="Arial"/>
          <w:color w:val="000000" w:themeColor="text1"/>
        </w:rPr>
        <w:t>b)</w:t>
      </w:r>
      <w:r w:rsidRPr="004D7C70">
        <w:rPr>
          <w:rFonts w:ascii="Arial" w:hAnsi="Arial" w:cs="Arial"/>
          <w:color w:val="000000" w:themeColor="text1"/>
        </w:rPr>
        <w:tab/>
        <w:t>Evidencia documental sobre el tipo de formación impartida por el centro o área seleccionada, con detalle de su contenido.</w:t>
      </w:r>
    </w:p>
    <w:p w14:paraId="164DF161" w14:textId="77777777" w:rsidR="00D01999" w:rsidRDefault="00D01999" w:rsidP="00D01999">
      <w:pPr>
        <w:spacing w:line="252" w:lineRule="auto"/>
        <w:jc w:val="both"/>
        <w:rPr>
          <w:rFonts w:ascii="Arial" w:hAnsi="Arial" w:cs="Arial"/>
          <w:color w:val="000000" w:themeColor="text1"/>
        </w:rPr>
      </w:pPr>
    </w:p>
    <w:p w14:paraId="68BAFF01" w14:textId="21A83925" w:rsidR="007D0F02" w:rsidRPr="005C6A78" w:rsidRDefault="00D01999" w:rsidP="007D0F02">
      <w:pPr>
        <w:spacing w:line="252" w:lineRule="auto"/>
        <w:jc w:val="both"/>
        <w:rPr>
          <w:rFonts w:ascii="Arial" w:hAnsi="Arial" w:cs="Arial"/>
        </w:rPr>
      </w:pPr>
      <w:r w:rsidRPr="005C6A78">
        <w:rPr>
          <w:rFonts w:ascii="Arial" w:hAnsi="Arial" w:cs="Arial"/>
          <w:color w:val="000000" w:themeColor="text1"/>
        </w:rPr>
        <w:t>2</w:t>
      </w:r>
      <w:r w:rsidRPr="005C6A78">
        <w:rPr>
          <w:rFonts w:ascii="Arial" w:hAnsi="Arial" w:cs="Arial"/>
        </w:rPr>
        <w:t>.</w:t>
      </w:r>
      <w:r w:rsidR="005B0965" w:rsidRPr="005C6A78">
        <w:rPr>
          <w:rFonts w:ascii="Arial" w:hAnsi="Arial" w:cs="Arial"/>
        </w:rPr>
        <w:t xml:space="preserve">De acuerdo con el artículo 37.3 del Texto Refundido de la Ley 5/2015, de Subvenciones de Aragón, en relación con la Ley 9/2017 de Contratos del Sector Público, de 8 de </w:t>
      </w:r>
      <w:r w:rsidR="007D0F02" w:rsidRPr="005C6A78">
        <w:rPr>
          <w:rFonts w:ascii="Arial" w:hAnsi="Arial" w:cs="Arial"/>
        </w:rPr>
        <w:t>noviembre y la Ley11/2023, de 30 de marzo, de uso estratégico de la contratación pública de la Comunidad Autónoma de Aragón</w:t>
      </w:r>
      <w:r w:rsidR="00542959">
        <w:rPr>
          <w:rFonts w:ascii="Arial" w:hAnsi="Arial" w:cs="Arial"/>
        </w:rPr>
        <w:t>,</w:t>
      </w:r>
      <w:r w:rsidR="007D0F02" w:rsidRPr="005C6A78">
        <w:rPr>
          <w:rFonts w:ascii="Arial" w:hAnsi="Arial" w:cs="Arial"/>
        </w:rPr>
        <w:t xml:space="preserve"> </w:t>
      </w:r>
      <w:r w:rsidR="005C6A78">
        <w:rPr>
          <w:rFonts w:ascii="Arial" w:hAnsi="Arial" w:cs="Arial"/>
        </w:rPr>
        <w:t xml:space="preserve">deberán presentarse </w:t>
      </w:r>
      <w:r w:rsidR="005C6A78" w:rsidRPr="005C6A78">
        <w:rPr>
          <w:rFonts w:ascii="Arial" w:hAnsi="Arial" w:cs="Arial"/>
        </w:rPr>
        <w:t>tres presupuestos</w:t>
      </w:r>
      <w:r w:rsidR="005C6A78">
        <w:rPr>
          <w:rFonts w:ascii="Arial" w:hAnsi="Arial" w:cs="Arial"/>
        </w:rPr>
        <w:t xml:space="preserve"> </w:t>
      </w:r>
      <w:r w:rsidR="007D0F02" w:rsidRPr="005C6A78">
        <w:rPr>
          <w:rFonts w:ascii="Arial" w:hAnsi="Arial" w:cs="Arial"/>
        </w:rPr>
        <w:t>cuando los gastos subvencionables sufraguen la realización de obras por importe superior a 40.000 euros,  entrega de suministros por importe superior a 15.000 o pre</w:t>
      </w:r>
      <w:r w:rsidR="005C6A78" w:rsidRPr="005C6A78">
        <w:rPr>
          <w:rFonts w:ascii="Arial" w:hAnsi="Arial" w:cs="Arial"/>
        </w:rPr>
        <w:t>s</w:t>
      </w:r>
      <w:r w:rsidR="007D0F02" w:rsidRPr="005C6A78">
        <w:rPr>
          <w:rFonts w:ascii="Arial" w:hAnsi="Arial" w:cs="Arial"/>
        </w:rPr>
        <w:t>tación</w:t>
      </w:r>
      <w:r w:rsidR="005C6A78" w:rsidRPr="005C6A78">
        <w:rPr>
          <w:rFonts w:ascii="Arial" w:hAnsi="Arial" w:cs="Arial"/>
        </w:rPr>
        <w:t xml:space="preserve"> </w:t>
      </w:r>
      <w:r w:rsidR="007D0F02" w:rsidRPr="005C6A78">
        <w:rPr>
          <w:rFonts w:ascii="Arial" w:hAnsi="Arial" w:cs="Arial"/>
        </w:rPr>
        <w:t>de se</w:t>
      </w:r>
      <w:r w:rsidR="005C6A78" w:rsidRPr="005C6A78">
        <w:rPr>
          <w:rFonts w:ascii="Arial" w:hAnsi="Arial" w:cs="Arial"/>
        </w:rPr>
        <w:t xml:space="preserve">rvicios por </w:t>
      </w:r>
      <w:r w:rsidR="007D0F02" w:rsidRPr="005C6A78">
        <w:rPr>
          <w:rFonts w:ascii="Arial" w:hAnsi="Arial" w:cs="Arial"/>
        </w:rPr>
        <w:t>impo</w:t>
      </w:r>
      <w:r w:rsidR="005C6A78" w:rsidRPr="005C6A78">
        <w:rPr>
          <w:rFonts w:ascii="Arial" w:hAnsi="Arial" w:cs="Arial"/>
        </w:rPr>
        <w:t>r</w:t>
      </w:r>
      <w:r w:rsidR="007D0F02" w:rsidRPr="005C6A78">
        <w:rPr>
          <w:rFonts w:ascii="Arial" w:hAnsi="Arial" w:cs="Arial"/>
        </w:rPr>
        <w:t>te superior a 5.000 eu</w:t>
      </w:r>
      <w:r w:rsidR="005C6A78" w:rsidRPr="005C6A78">
        <w:rPr>
          <w:rFonts w:ascii="Arial" w:hAnsi="Arial" w:cs="Arial"/>
        </w:rPr>
        <w:t>ros</w:t>
      </w:r>
      <w:r w:rsidR="007D0F02" w:rsidRPr="005C6A78">
        <w:rPr>
          <w:rFonts w:ascii="Arial" w:hAnsi="Arial" w:cs="Arial"/>
        </w:rPr>
        <w:t xml:space="preserve"> IVA excluido</w:t>
      </w:r>
      <w:r w:rsidR="005C6A78" w:rsidRPr="005C6A78">
        <w:rPr>
          <w:rFonts w:ascii="Arial" w:hAnsi="Arial" w:cs="Arial"/>
        </w:rPr>
        <w:t>,</w:t>
      </w:r>
      <w:r w:rsidR="007D0F02" w:rsidRPr="005C6A78">
        <w:rPr>
          <w:rFonts w:ascii="Arial" w:hAnsi="Arial" w:cs="Arial"/>
        </w:rPr>
        <w:t xml:space="preserve"> </w:t>
      </w:r>
      <w:r w:rsidR="005C6A78" w:rsidRPr="005C6A78">
        <w:rPr>
          <w:rFonts w:ascii="Arial" w:hAnsi="Arial" w:cs="Arial"/>
        </w:rPr>
        <w:t xml:space="preserve"> en  la </w:t>
      </w:r>
      <w:r w:rsidR="007D0F02" w:rsidRPr="005C6A78">
        <w:rPr>
          <w:rFonts w:ascii="Arial" w:hAnsi="Arial" w:cs="Arial"/>
        </w:rPr>
        <w:t xml:space="preserve"> fecha de ejecución de la obra, prestación del servicio o entrega del suministro,</w:t>
      </w:r>
      <w:r w:rsidR="005C6A78" w:rsidRPr="005C6A78">
        <w:rPr>
          <w:rFonts w:ascii="Arial" w:hAnsi="Arial" w:cs="Arial"/>
        </w:rPr>
        <w:t xml:space="preserve"> r</w:t>
      </w:r>
      <w:r w:rsidR="007D0F02" w:rsidRPr="005C6A78">
        <w:rPr>
          <w:rFonts w:ascii="Arial" w:hAnsi="Arial" w:cs="Arial"/>
        </w:rPr>
        <w:t>espectivamente.</w:t>
      </w:r>
    </w:p>
    <w:p w14:paraId="1CDFAE37" w14:textId="1B588D1A" w:rsidR="00C5195E" w:rsidRPr="00EB6E11" w:rsidRDefault="00F76702" w:rsidP="00982884">
      <w:pPr>
        <w:spacing w:line="252" w:lineRule="auto"/>
        <w:ind w:firstLine="284"/>
        <w:jc w:val="both"/>
        <w:rPr>
          <w:rFonts w:ascii="Arial" w:hAnsi="Arial" w:cs="Arial"/>
          <w:b/>
        </w:rPr>
      </w:pPr>
      <w:proofErr w:type="gramStart"/>
      <w:r w:rsidRPr="00EB6E11">
        <w:rPr>
          <w:rFonts w:ascii="Arial" w:hAnsi="Arial" w:cs="Arial"/>
          <w:b/>
        </w:rPr>
        <w:t>D</w:t>
      </w:r>
      <w:r w:rsidR="00275232" w:rsidRPr="00EB6E11">
        <w:rPr>
          <w:rFonts w:ascii="Arial" w:hAnsi="Arial" w:cs="Arial"/>
          <w:b/>
        </w:rPr>
        <w:t>e</w:t>
      </w:r>
      <w:r w:rsidRPr="00EB6E11">
        <w:rPr>
          <w:rFonts w:ascii="Arial" w:hAnsi="Arial" w:cs="Arial"/>
          <w:b/>
        </w:rPr>
        <w:t>cim</w:t>
      </w:r>
      <w:r w:rsidR="000A66A9" w:rsidRPr="00EB6E11">
        <w:rPr>
          <w:rFonts w:ascii="Arial" w:hAnsi="Arial" w:cs="Arial"/>
          <w:b/>
        </w:rPr>
        <w:t>oquinta</w:t>
      </w:r>
      <w:r w:rsidR="00275232" w:rsidRPr="00EB6E11">
        <w:rPr>
          <w:rFonts w:ascii="Arial" w:hAnsi="Arial" w:cs="Arial"/>
          <w:b/>
        </w:rPr>
        <w:t>.</w:t>
      </w:r>
      <w:r w:rsidRPr="00EB6E11">
        <w:rPr>
          <w:rFonts w:ascii="Arial" w:hAnsi="Arial" w:cs="Arial"/>
          <w:b/>
        </w:rPr>
        <w:t>-</w:t>
      </w:r>
      <w:proofErr w:type="gramEnd"/>
      <w:r w:rsidRPr="00EB6E11">
        <w:rPr>
          <w:rFonts w:ascii="Arial" w:hAnsi="Arial" w:cs="Arial"/>
          <w:b/>
        </w:rPr>
        <w:t xml:space="preserve"> Publicidad y Difusión.</w:t>
      </w:r>
    </w:p>
    <w:p w14:paraId="4C2B274E" w14:textId="56DC2A0E"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1.La entidad </w:t>
      </w:r>
      <w:r w:rsidRPr="00F47412">
        <w:rPr>
          <w:rFonts w:ascii="Arial" w:hAnsi="Arial" w:cs="Arial"/>
          <w:strike/>
          <w:color w:val="FF0000"/>
        </w:rPr>
        <w:t>local</w:t>
      </w:r>
      <w:r w:rsidRPr="007508AE">
        <w:rPr>
          <w:rFonts w:ascii="Arial" w:hAnsi="Arial" w:cs="Arial"/>
          <w:color w:val="000000" w:themeColor="text1"/>
        </w:rPr>
        <w:t xml:space="preserve"> beneficiaria de la ayuda deberá cumplir con las obligaciones en materia de publicidad, de conformidad con el artículo 9 de la Orden HFP/1030/2021, de 29 de septiembre que establece que todas las convocatorias, licitaciones, convenios y resto de instrumentos jurídicos que se desarrollen en este ámbito, deberán contener tanto en su encabezamiento como en su cuerpo de desarrollo la siguiente referencia: «Plan de Recuperación, Transformación y Resiliencia – Financiado por la Unión Europea – </w:t>
      </w:r>
      <w:proofErr w:type="spellStart"/>
      <w:r w:rsidRPr="007508AE">
        <w:rPr>
          <w:rFonts w:ascii="Arial" w:hAnsi="Arial" w:cs="Arial"/>
          <w:color w:val="000000" w:themeColor="text1"/>
        </w:rPr>
        <w:t>NextGeneration</w:t>
      </w:r>
      <w:proofErr w:type="spellEnd"/>
      <w:r w:rsidRPr="007508AE">
        <w:rPr>
          <w:rFonts w:ascii="Arial" w:hAnsi="Arial" w:cs="Arial"/>
          <w:color w:val="000000" w:themeColor="text1"/>
        </w:rPr>
        <w:t xml:space="preserve"> EU».</w:t>
      </w:r>
    </w:p>
    <w:p w14:paraId="2E8FC570"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Cuando el emblema de la Unión Europea se muestre en asociación con otro logotipo, deberá mostrarse al menos de forma tan prominente y visible como los otros logotipos. El emblema debe permanecer distinto y separado y no puede modificarse añadiendo otras marcas visuales, marcas o texto. Aparte del emblema, no podrá utilizarse ninguna otra identidad visual o logotipo para destacar el apoyo de la UE.</w:t>
      </w:r>
    </w:p>
    <w:p w14:paraId="5C9614F4"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2.En las medidas de información y comunicación de las actuaciones que desarrollan las inversiones (carteles informativos, placas, publicaciones impresas y electrónicas, material audiovisual, páginas web, anuncios e inserciones en prensa, certificados, etc.), de conformidad con la Nota Informativa de la Comisión de Comunicación Institucional del Gobierno de Aragón de 25 de enero de 2022, se deberán incluir los siguientes logos que se adjuntan como Anexo III:</w:t>
      </w:r>
    </w:p>
    <w:p w14:paraId="04AEC87C" w14:textId="77777777" w:rsidR="00C5195E" w:rsidRPr="007508AE" w:rsidRDefault="00F76702" w:rsidP="00472069">
      <w:pPr>
        <w:pStyle w:val="Prrafodelista"/>
        <w:numPr>
          <w:ilvl w:val="0"/>
          <w:numId w:val="19"/>
        </w:numPr>
        <w:tabs>
          <w:tab w:val="left" w:pos="567"/>
        </w:tabs>
        <w:spacing w:after="120" w:line="252" w:lineRule="auto"/>
        <w:ind w:left="284" w:firstLine="0"/>
        <w:contextualSpacing w:val="0"/>
        <w:jc w:val="both"/>
        <w:rPr>
          <w:rFonts w:ascii="Arial" w:hAnsi="Arial" w:cs="Arial"/>
          <w:color w:val="000000" w:themeColor="text1"/>
        </w:rPr>
      </w:pPr>
      <w:r w:rsidRPr="007508AE">
        <w:rPr>
          <w:rFonts w:ascii="Arial" w:hAnsi="Arial" w:cs="Arial"/>
          <w:color w:val="000000" w:themeColor="text1"/>
        </w:rPr>
        <w:t xml:space="preserve">Logotipo del Gobierno de Aragón </w:t>
      </w:r>
    </w:p>
    <w:p w14:paraId="404DE97B" w14:textId="77777777" w:rsidR="00C5195E" w:rsidRPr="007508AE" w:rsidRDefault="00F76702" w:rsidP="00472069">
      <w:pPr>
        <w:pStyle w:val="Prrafodelista"/>
        <w:numPr>
          <w:ilvl w:val="0"/>
          <w:numId w:val="19"/>
        </w:numPr>
        <w:tabs>
          <w:tab w:val="left" w:pos="567"/>
        </w:tabs>
        <w:spacing w:after="120" w:line="252" w:lineRule="auto"/>
        <w:ind w:left="284" w:firstLine="0"/>
        <w:contextualSpacing w:val="0"/>
        <w:jc w:val="both"/>
        <w:rPr>
          <w:rFonts w:ascii="Arial" w:hAnsi="Arial" w:cs="Arial"/>
        </w:rPr>
      </w:pPr>
      <w:r w:rsidRPr="007508AE">
        <w:rPr>
          <w:rFonts w:ascii="Arial" w:hAnsi="Arial" w:cs="Arial"/>
        </w:rPr>
        <w:t xml:space="preserve">Logo del Plan de Recuperación, Transformación y Resiliencia. Esto logo podrá ser acompañado por el logo de “España Puede” en actuaciones en las que así se </w:t>
      </w:r>
      <w:r w:rsidRPr="007508AE">
        <w:rPr>
          <w:rFonts w:ascii="Arial" w:hAnsi="Arial" w:cs="Arial"/>
        </w:rPr>
        <w:lastRenderedPageBreak/>
        <w:t>acuerde por la Administración General del Estado</w:t>
      </w:r>
      <w:r w:rsidRPr="007508AE">
        <w:rPr>
          <w:rFonts w:ascii="Arial" w:hAnsi="Arial" w:cs="Arial"/>
          <w:i/>
          <w:color w:val="000000" w:themeColor="text1"/>
        </w:rPr>
        <w:t xml:space="preserve"> </w:t>
      </w:r>
      <w:r w:rsidRPr="007508AE">
        <w:rPr>
          <w:rFonts w:ascii="Arial" w:hAnsi="Arial" w:cs="Arial"/>
        </w:rPr>
        <w:t xml:space="preserve">disponible en el link </w:t>
      </w:r>
      <w:hyperlink r:id="rId12">
        <w:r w:rsidRPr="007508AE">
          <w:rPr>
            <w:rStyle w:val="EnlacedeInternet"/>
            <w:rFonts w:ascii="Arial" w:hAnsi="Arial" w:cs="Arial"/>
            <w:color w:val="auto"/>
          </w:rPr>
          <w:t>https://planderecuperacion.gob.es/identidad-visual</w:t>
        </w:r>
      </w:hyperlink>
      <w:r w:rsidRPr="007508AE">
        <w:rPr>
          <w:rFonts w:ascii="Arial" w:hAnsi="Arial" w:cs="Arial"/>
        </w:rPr>
        <w:t>.</w:t>
      </w:r>
    </w:p>
    <w:p w14:paraId="0802E283" w14:textId="77777777" w:rsidR="00C5195E" w:rsidRPr="007508AE" w:rsidRDefault="00F76702" w:rsidP="00472069">
      <w:pPr>
        <w:pStyle w:val="Prrafodelista"/>
        <w:numPr>
          <w:ilvl w:val="0"/>
          <w:numId w:val="19"/>
        </w:numPr>
        <w:tabs>
          <w:tab w:val="left" w:pos="567"/>
        </w:tabs>
        <w:spacing w:after="120" w:line="252" w:lineRule="auto"/>
        <w:ind w:left="284" w:firstLine="0"/>
        <w:contextualSpacing w:val="0"/>
        <w:jc w:val="both"/>
        <w:rPr>
          <w:rFonts w:ascii="Arial" w:hAnsi="Arial" w:cs="Arial"/>
        </w:rPr>
      </w:pPr>
      <w:r w:rsidRPr="007508AE">
        <w:rPr>
          <w:rFonts w:ascii="Arial" w:hAnsi="Arial" w:cs="Arial"/>
          <w:color w:val="000000" w:themeColor="text1"/>
        </w:rPr>
        <w:t>Emblema de la Unión Europea, junto con el que se incluirá el siguiente texto «Financiado por la Unión Europea-</w:t>
      </w:r>
      <w:proofErr w:type="spellStart"/>
      <w:r w:rsidRPr="007508AE">
        <w:rPr>
          <w:rFonts w:ascii="Arial" w:hAnsi="Arial" w:cs="Arial"/>
          <w:color w:val="000000" w:themeColor="text1"/>
        </w:rPr>
        <w:t>Next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Generation</w:t>
      </w:r>
      <w:proofErr w:type="spellEnd"/>
      <w:r w:rsidRPr="007508AE">
        <w:rPr>
          <w:rFonts w:ascii="Arial" w:hAnsi="Arial" w:cs="Arial"/>
          <w:color w:val="000000" w:themeColor="text1"/>
        </w:rPr>
        <w:t xml:space="preserve"> EU» disponible en el link </w:t>
      </w:r>
      <w:hyperlink r:id="rId13">
        <w:r w:rsidRPr="007508AE">
          <w:rPr>
            <w:rStyle w:val="EnlacedeInternet"/>
            <w:rFonts w:ascii="Arial" w:hAnsi="Arial" w:cs="Arial"/>
            <w:color w:val="auto"/>
          </w:rPr>
          <w:t>https://planderecuperacion.gob.es/identidad-visual</w:t>
        </w:r>
      </w:hyperlink>
      <w:r w:rsidRPr="007508AE">
        <w:rPr>
          <w:rFonts w:ascii="Arial" w:hAnsi="Arial" w:cs="Arial"/>
        </w:rPr>
        <w:t>.</w:t>
      </w:r>
    </w:p>
    <w:p w14:paraId="71B8725C" w14:textId="77777777" w:rsidR="00C5195E" w:rsidRPr="007508AE" w:rsidRDefault="00F76702" w:rsidP="00982884">
      <w:pPr>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 xml:space="preserve">Para ello, la entidad beneficiaria deberá solicitar con carácter previo a su utilización el preceptivo informe favorable de la Comisión de Comunicación Institucional, tal y como </w:t>
      </w:r>
      <w:r w:rsidRPr="007508AE">
        <w:rPr>
          <w:rFonts w:ascii="Arial" w:hAnsi="Arial" w:cs="Arial"/>
          <w:lang w:val="es-ES_tradnl"/>
        </w:rPr>
        <w:t xml:space="preserve">se dispone en el Decreto 384/2011, de 13 de diciembre, del Gobierno de Aragón, por el que se regula la Comisión de Comunicación Institucional y se distribuyen competencias </w:t>
      </w:r>
      <w:r w:rsidRPr="007508AE">
        <w:rPr>
          <w:rFonts w:ascii="Arial" w:hAnsi="Arial" w:cs="Arial"/>
          <w:color w:val="000000" w:themeColor="text1"/>
          <w:lang w:val="es-ES_tradnl"/>
        </w:rPr>
        <w:t>en materia de comunicación y publicidad, con el objeto de su revisión y comprobación del cumplimiento de los objetivos y de la adecuada distribución entre los diferentes medios y soportes.</w:t>
      </w:r>
    </w:p>
    <w:p w14:paraId="4C082B28" w14:textId="518C2558" w:rsidR="00C5195E" w:rsidRPr="007508AE" w:rsidRDefault="00B93180" w:rsidP="00982884">
      <w:pPr>
        <w:spacing w:after="120" w:line="252" w:lineRule="auto"/>
        <w:jc w:val="both"/>
        <w:rPr>
          <w:rFonts w:ascii="Arial" w:hAnsi="Arial" w:cs="Arial"/>
        </w:rPr>
      </w:pPr>
      <w:r w:rsidRPr="007508AE">
        <w:rPr>
          <w:rFonts w:ascii="Arial" w:hAnsi="Arial" w:cs="Arial"/>
        </w:rPr>
        <w:t>3</w:t>
      </w:r>
      <w:r w:rsidR="00F76702" w:rsidRPr="007508AE">
        <w:rPr>
          <w:rFonts w:ascii="Arial" w:hAnsi="Arial" w:cs="Arial"/>
        </w:rPr>
        <w:t xml:space="preserve">.Todos los carteles informativos y placas deberán colocarse en un lugar bien visible y de acceso al público. </w:t>
      </w:r>
      <w:r w:rsidR="00F76702" w:rsidRPr="007508AE">
        <w:rPr>
          <w:rFonts w:ascii="Arial" w:hAnsi="Arial" w:cs="Arial"/>
          <w:color w:val="000000" w:themeColor="text1"/>
        </w:rPr>
        <w:t xml:space="preserve">Estos logos se encuentran disponibles en el siguiente link: </w:t>
      </w:r>
      <w:hyperlink r:id="rId14" w:history="1">
        <w:r w:rsidR="00F76702" w:rsidRPr="007508AE">
          <w:rPr>
            <w:rStyle w:val="Hipervnculo"/>
            <w:rFonts w:ascii="Arial" w:hAnsi="Arial" w:cs="Arial"/>
            <w:color w:val="auto"/>
          </w:rPr>
          <w:t>https://planderecuperacion.gob.es/identidad-visual</w:t>
        </w:r>
      </w:hyperlink>
      <w:r w:rsidR="00F76702" w:rsidRPr="007508AE">
        <w:rPr>
          <w:rFonts w:ascii="Arial" w:hAnsi="Arial" w:cs="Arial"/>
        </w:rPr>
        <w:t>.</w:t>
      </w:r>
    </w:p>
    <w:p w14:paraId="706C818F" w14:textId="68BDED75" w:rsidR="00C5195E" w:rsidRPr="007508AE" w:rsidRDefault="00F76702" w:rsidP="00472069">
      <w:pPr>
        <w:tabs>
          <w:tab w:val="left" w:pos="426"/>
        </w:tabs>
        <w:spacing w:after="120" w:line="252" w:lineRule="auto"/>
        <w:jc w:val="both"/>
        <w:rPr>
          <w:rFonts w:ascii="Arial" w:hAnsi="Arial" w:cs="Arial"/>
          <w:color w:val="000000" w:themeColor="text1"/>
        </w:rPr>
      </w:pPr>
      <w:r w:rsidRPr="007508AE">
        <w:rPr>
          <w:rFonts w:ascii="Arial" w:hAnsi="Arial" w:cs="Arial"/>
        </w:rPr>
        <w:t>As</w:t>
      </w:r>
      <w:r w:rsidR="003E3A1B" w:rsidRPr="007508AE">
        <w:rPr>
          <w:rFonts w:ascii="Arial" w:hAnsi="Arial" w:cs="Arial"/>
        </w:rPr>
        <w:t>i</w:t>
      </w:r>
      <w:r w:rsidRPr="007508AE">
        <w:rPr>
          <w:rFonts w:ascii="Arial" w:hAnsi="Arial" w:cs="Arial"/>
        </w:rPr>
        <w:t xml:space="preserve">mismo, deberá tenerse en cuenta lo establecido en el </w:t>
      </w:r>
      <w:r w:rsidR="007A34EB" w:rsidRPr="007508AE">
        <w:rPr>
          <w:rFonts w:ascii="Arial" w:hAnsi="Arial" w:cs="Arial"/>
        </w:rPr>
        <w:t>“</w:t>
      </w:r>
      <w:r w:rsidRPr="007508AE">
        <w:rPr>
          <w:rFonts w:ascii="Arial" w:hAnsi="Arial" w:cs="Arial"/>
        </w:rPr>
        <w:t>Manual de Comunicación para Gestores y Beneficiarios de los Fondos del Plan de Recuperación, Transformación y Resiliencia” d</w:t>
      </w:r>
      <w:r w:rsidRPr="007508AE">
        <w:rPr>
          <w:rFonts w:ascii="Arial" w:hAnsi="Arial" w:cs="Arial"/>
          <w:color w:val="000000" w:themeColor="text1"/>
        </w:rPr>
        <w:t>isponible en el siguiente enlace:</w:t>
      </w:r>
    </w:p>
    <w:p w14:paraId="2F68AABF" w14:textId="0CA98D5C" w:rsidR="00C5195E" w:rsidRPr="007508AE" w:rsidRDefault="001074F4" w:rsidP="00472069">
      <w:pPr>
        <w:tabs>
          <w:tab w:val="left" w:pos="426"/>
        </w:tabs>
        <w:spacing w:after="0" w:line="252" w:lineRule="auto"/>
        <w:jc w:val="both"/>
        <w:rPr>
          <w:rFonts w:ascii="Arial" w:hAnsi="Arial" w:cs="Arial"/>
        </w:rPr>
      </w:pPr>
      <w:hyperlink r:id="rId15">
        <w:r w:rsidR="00F76702" w:rsidRPr="007508AE">
          <w:rPr>
            <w:rStyle w:val="EnlacedeInternet"/>
            <w:rFonts w:ascii="Arial" w:hAnsi="Arial" w:cs="Arial"/>
            <w:color w:val="auto"/>
          </w:rPr>
          <w:t>https://www.fondoseuropeos.hacienda.gob.es/sitios/dgpmrr/es-es/Documents/MANUAL%20DE%20COMUNICACI%C3%93N%20PARA%20LOS%20GESTORES%20DEL%20PLAN.pdf</w:t>
        </w:r>
      </w:hyperlink>
      <w:r w:rsidR="00F76702" w:rsidRPr="007508AE">
        <w:rPr>
          <w:rFonts w:ascii="Arial" w:hAnsi="Arial" w:cs="Arial"/>
        </w:rPr>
        <w:t>.</w:t>
      </w:r>
    </w:p>
    <w:p w14:paraId="5FA0A81C" w14:textId="77777777" w:rsidR="00472069" w:rsidRPr="007508AE" w:rsidRDefault="00472069" w:rsidP="00472069">
      <w:pPr>
        <w:tabs>
          <w:tab w:val="left" w:pos="426"/>
        </w:tabs>
        <w:spacing w:after="0" w:line="252" w:lineRule="auto"/>
        <w:jc w:val="both"/>
        <w:rPr>
          <w:rFonts w:ascii="Arial" w:hAnsi="Arial" w:cs="Arial"/>
        </w:rPr>
      </w:pPr>
    </w:p>
    <w:p w14:paraId="40EB7DAB" w14:textId="3E33BCEB" w:rsidR="006A0064" w:rsidRPr="00EB6E11" w:rsidRDefault="006A0064" w:rsidP="00982884">
      <w:pPr>
        <w:spacing w:line="252" w:lineRule="auto"/>
        <w:ind w:firstLine="284"/>
        <w:jc w:val="both"/>
        <w:rPr>
          <w:rFonts w:ascii="Arial" w:hAnsi="Arial" w:cs="Arial"/>
          <w:b/>
        </w:rPr>
      </w:pPr>
      <w:proofErr w:type="gramStart"/>
      <w:r w:rsidRPr="00EB6E11">
        <w:rPr>
          <w:rFonts w:ascii="Arial" w:hAnsi="Arial" w:cs="Arial"/>
          <w:b/>
        </w:rPr>
        <w:t>Decim</w:t>
      </w:r>
      <w:r w:rsidR="000A66A9" w:rsidRPr="00EB6E11">
        <w:rPr>
          <w:rFonts w:ascii="Arial" w:hAnsi="Arial" w:cs="Arial"/>
          <w:b/>
        </w:rPr>
        <w:t>osexta</w:t>
      </w:r>
      <w:r w:rsidRPr="00EB6E11">
        <w:rPr>
          <w:rFonts w:ascii="Arial" w:hAnsi="Arial" w:cs="Arial"/>
          <w:b/>
        </w:rPr>
        <w:t>.-</w:t>
      </w:r>
      <w:proofErr w:type="gramEnd"/>
      <w:r w:rsidRPr="00EB6E11">
        <w:rPr>
          <w:rFonts w:ascii="Arial" w:hAnsi="Arial" w:cs="Arial"/>
          <w:b/>
        </w:rPr>
        <w:t xml:space="preserve"> Incumplimiento y Reintegro.</w:t>
      </w:r>
    </w:p>
    <w:p w14:paraId="700AA444" w14:textId="77777777" w:rsidR="00C5195E" w:rsidRPr="007508AE" w:rsidRDefault="00F76702" w:rsidP="00982884">
      <w:pPr>
        <w:spacing w:line="252" w:lineRule="auto"/>
        <w:jc w:val="both"/>
        <w:rPr>
          <w:rFonts w:ascii="Arial" w:hAnsi="Arial" w:cs="Arial"/>
        </w:rPr>
      </w:pPr>
      <w:r w:rsidRPr="007508AE">
        <w:rPr>
          <w:rFonts w:ascii="Arial" w:hAnsi="Arial" w:cs="Arial"/>
          <w:color w:val="000000" w:themeColor="text1"/>
        </w:rPr>
        <w:t>1.</w:t>
      </w:r>
      <w:r w:rsidRPr="007508AE">
        <w:rPr>
          <w:rFonts w:ascii="Arial" w:hAnsi="Arial" w:cs="Arial"/>
        </w:rPr>
        <w:t>El</w:t>
      </w:r>
      <w:r w:rsidRPr="007508AE">
        <w:rPr>
          <w:rFonts w:ascii="Arial" w:hAnsi="Arial" w:cs="Arial"/>
          <w:spacing w:val="-27"/>
        </w:rPr>
        <w:t xml:space="preserve"> </w:t>
      </w:r>
      <w:r w:rsidRPr="007508AE">
        <w:rPr>
          <w:rFonts w:ascii="Arial" w:hAnsi="Arial" w:cs="Arial"/>
        </w:rPr>
        <w:t>incumplimiento</w:t>
      </w:r>
      <w:r w:rsidRPr="007508AE">
        <w:rPr>
          <w:rFonts w:ascii="Arial" w:hAnsi="Arial" w:cs="Arial"/>
          <w:spacing w:val="-26"/>
        </w:rPr>
        <w:t xml:space="preserve"> </w:t>
      </w:r>
      <w:r w:rsidRPr="007508AE">
        <w:rPr>
          <w:rFonts w:ascii="Arial" w:hAnsi="Arial" w:cs="Arial"/>
        </w:rPr>
        <w:t>por</w:t>
      </w:r>
      <w:r w:rsidRPr="007508AE">
        <w:rPr>
          <w:rFonts w:ascii="Arial" w:hAnsi="Arial" w:cs="Arial"/>
          <w:spacing w:val="-26"/>
        </w:rPr>
        <w:t xml:space="preserve"> </w:t>
      </w:r>
      <w:r w:rsidRPr="007508AE">
        <w:rPr>
          <w:rFonts w:ascii="Arial" w:hAnsi="Arial" w:cs="Arial"/>
        </w:rPr>
        <w:t>parte</w:t>
      </w:r>
      <w:r w:rsidRPr="007508AE">
        <w:rPr>
          <w:rFonts w:ascii="Arial" w:hAnsi="Arial" w:cs="Arial"/>
          <w:spacing w:val="-26"/>
        </w:rPr>
        <w:t xml:space="preserve"> </w:t>
      </w:r>
      <w:r w:rsidRPr="007508AE">
        <w:rPr>
          <w:rFonts w:ascii="Arial" w:hAnsi="Arial" w:cs="Arial"/>
        </w:rPr>
        <w:t>de</w:t>
      </w:r>
      <w:r w:rsidRPr="007508AE">
        <w:rPr>
          <w:rFonts w:ascii="Arial" w:hAnsi="Arial" w:cs="Arial"/>
          <w:spacing w:val="-26"/>
        </w:rPr>
        <w:t xml:space="preserve"> </w:t>
      </w:r>
      <w:r w:rsidRPr="007508AE">
        <w:rPr>
          <w:rFonts w:ascii="Arial" w:hAnsi="Arial" w:cs="Arial"/>
        </w:rPr>
        <w:t>la</w:t>
      </w:r>
      <w:r w:rsidRPr="007508AE">
        <w:rPr>
          <w:rFonts w:ascii="Arial" w:hAnsi="Arial" w:cs="Arial"/>
          <w:spacing w:val="-26"/>
        </w:rPr>
        <w:t xml:space="preserve"> </w:t>
      </w:r>
      <w:r w:rsidRPr="007508AE">
        <w:rPr>
          <w:rFonts w:ascii="Arial" w:hAnsi="Arial" w:cs="Arial"/>
        </w:rPr>
        <w:t>entidad</w:t>
      </w:r>
      <w:r w:rsidRPr="007508AE">
        <w:rPr>
          <w:rFonts w:ascii="Arial" w:hAnsi="Arial" w:cs="Arial"/>
          <w:spacing w:val="-26"/>
        </w:rPr>
        <w:t xml:space="preserve"> </w:t>
      </w:r>
      <w:r w:rsidRPr="007508AE">
        <w:rPr>
          <w:rFonts w:ascii="Arial" w:hAnsi="Arial" w:cs="Arial"/>
        </w:rPr>
        <w:t>beneficiaria</w:t>
      </w:r>
      <w:r w:rsidRPr="007508AE">
        <w:rPr>
          <w:rFonts w:ascii="Arial" w:hAnsi="Arial" w:cs="Arial"/>
          <w:spacing w:val="-27"/>
        </w:rPr>
        <w:t xml:space="preserve"> </w:t>
      </w:r>
      <w:r w:rsidRPr="007508AE">
        <w:rPr>
          <w:rFonts w:ascii="Arial" w:hAnsi="Arial" w:cs="Arial"/>
        </w:rPr>
        <w:t>de</w:t>
      </w:r>
      <w:r w:rsidRPr="007508AE">
        <w:rPr>
          <w:rFonts w:ascii="Arial" w:hAnsi="Arial" w:cs="Arial"/>
          <w:spacing w:val="-26"/>
        </w:rPr>
        <w:t xml:space="preserve"> </w:t>
      </w:r>
      <w:r w:rsidRPr="007508AE">
        <w:rPr>
          <w:rFonts w:ascii="Arial" w:hAnsi="Arial" w:cs="Arial"/>
        </w:rPr>
        <w:t>lo</w:t>
      </w:r>
      <w:r w:rsidRPr="007508AE">
        <w:rPr>
          <w:rFonts w:ascii="Arial" w:hAnsi="Arial" w:cs="Arial"/>
          <w:spacing w:val="-26"/>
        </w:rPr>
        <w:t xml:space="preserve"> </w:t>
      </w:r>
      <w:r w:rsidRPr="007508AE">
        <w:rPr>
          <w:rFonts w:ascii="Arial" w:hAnsi="Arial" w:cs="Arial"/>
        </w:rPr>
        <w:t>establecido</w:t>
      </w:r>
      <w:r w:rsidRPr="007508AE">
        <w:rPr>
          <w:rFonts w:ascii="Arial" w:hAnsi="Arial" w:cs="Arial"/>
          <w:spacing w:val="-26"/>
        </w:rPr>
        <w:t xml:space="preserve"> </w:t>
      </w:r>
      <w:r w:rsidRPr="007508AE">
        <w:rPr>
          <w:rFonts w:ascii="Arial" w:hAnsi="Arial" w:cs="Arial"/>
        </w:rPr>
        <w:t>en</w:t>
      </w:r>
      <w:r w:rsidRPr="007508AE">
        <w:rPr>
          <w:rFonts w:ascii="Arial" w:hAnsi="Arial" w:cs="Arial"/>
          <w:spacing w:val="-26"/>
        </w:rPr>
        <w:t xml:space="preserve"> </w:t>
      </w:r>
      <w:r w:rsidRPr="007508AE">
        <w:rPr>
          <w:rFonts w:ascii="Arial" w:hAnsi="Arial" w:cs="Arial"/>
        </w:rPr>
        <w:t>el</w:t>
      </w:r>
      <w:r w:rsidRPr="007508AE">
        <w:rPr>
          <w:rFonts w:ascii="Arial" w:hAnsi="Arial" w:cs="Arial"/>
          <w:spacing w:val="-26"/>
        </w:rPr>
        <w:t xml:space="preserve"> </w:t>
      </w:r>
      <w:r w:rsidRPr="007508AE">
        <w:rPr>
          <w:rFonts w:ascii="Arial" w:hAnsi="Arial" w:cs="Arial"/>
        </w:rPr>
        <w:t>presente convenio</w:t>
      </w:r>
      <w:r w:rsidRPr="007508AE">
        <w:rPr>
          <w:rFonts w:ascii="Arial" w:hAnsi="Arial" w:cs="Arial"/>
          <w:spacing w:val="-26"/>
        </w:rPr>
        <w:t xml:space="preserve"> </w:t>
      </w:r>
      <w:r w:rsidRPr="007508AE">
        <w:rPr>
          <w:rFonts w:ascii="Arial" w:hAnsi="Arial" w:cs="Arial"/>
        </w:rPr>
        <w:t>y</w:t>
      </w:r>
      <w:r w:rsidRPr="007508AE">
        <w:rPr>
          <w:rFonts w:ascii="Arial" w:hAnsi="Arial" w:cs="Arial"/>
          <w:spacing w:val="-27"/>
        </w:rPr>
        <w:t xml:space="preserve"> </w:t>
      </w:r>
      <w:r w:rsidRPr="007508AE">
        <w:rPr>
          <w:rFonts w:ascii="Arial" w:hAnsi="Arial" w:cs="Arial"/>
        </w:rPr>
        <w:t>demás</w:t>
      </w:r>
      <w:r w:rsidRPr="007508AE">
        <w:rPr>
          <w:rFonts w:ascii="Arial" w:hAnsi="Arial" w:cs="Arial"/>
          <w:spacing w:val="-26"/>
        </w:rPr>
        <w:t xml:space="preserve"> </w:t>
      </w:r>
      <w:r w:rsidRPr="007508AE">
        <w:rPr>
          <w:rFonts w:ascii="Arial" w:hAnsi="Arial" w:cs="Arial"/>
        </w:rPr>
        <w:t>disposiciones aplicables originará el reintegro, total o parcial de las cantidades que se hubieran recibido y la exigencia del interés de demora desde el momento del pago de la subvención o la fecha en que el deudor ingrese el reintegro si es anterior</w:t>
      </w:r>
      <w:r w:rsidRPr="007508AE">
        <w:rPr>
          <w:rFonts w:ascii="Arial" w:hAnsi="Arial" w:cs="Arial"/>
          <w:spacing w:val="-8"/>
        </w:rPr>
        <w:t xml:space="preserve"> </w:t>
      </w:r>
      <w:r w:rsidRPr="007508AE">
        <w:rPr>
          <w:rFonts w:ascii="Arial" w:hAnsi="Arial" w:cs="Arial"/>
        </w:rPr>
        <w:t>a</w:t>
      </w:r>
      <w:r w:rsidRPr="007508AE">
        <w:rPr>
          <w:rFonts w:ascii="Arial" w:hAnsi="Arial" w:cs="Arial"/>
          <w:spacing w:val="-8"/>
        </w:rPr>
        <w:t xml:space="preserve"> </w:t>
      </w:r>
      <w:r w:rsidRPr="007508AE">
        <w:rPr>
          <w:rFonts w:ascii="Arial" w:hAnsi="Arial" w:cs="Arial"/>
        </w:rPr>
        <w:t>ésta,</w:t>
      </w:r>
      <w:r w:rsidRPr="007508AE">
        <w:rPr>
          <w:rFonts w:ascii="Arial" w:hAnsi="Arial" w:cs="Arial"/>
          <w:spacing w:val="-8"/>
        </w:rPr>
        <w:t xml:space="preserve"> </w:t>
      </w:r>
      <w:r w:rsidRPr="007508AE">
        <w:rPr>
          <w:rFonts w:ascii="Arial" w:hAnsi="Arial" w:cs="Arial"/>
        </w:rPr>
        <w:t>sin</w:t>
      </w:r>
      <w:r w:rsidRPr="007508AE">
        <w:rPr>
          <w:rFonts w:ascii="Arial" w:hAnsi="Arial" w:cs="Arial"/>
          <w:spacing w:val="-8"/>
        </w:rPr>
        <w:t xml:space="preserve"> </w:t>
      </w:r>
      <w:r w:rsidRPr="007508AE">
        <w:rPr>
          <w:rFonts w:ascii="Arial" w:hAnsi="Arial" w:cs="Arial"/>
        </w:rPr>
        <w:t>perjuicio</w:t>
      </w:r>
      <w:r w:rsidRPr="007508AE">
        <w:rPr>
          <w:rFonts w:ascii="Arial" w:hAnsi="Arial" w:cs="Arial"/>
          <w:spacing w:val="-8"/>
        </w:rPr>
        <w:t xml:space="preserve"> </w:t>
      </w:r>
      <w:r w:rsidRPr="007508AE">
        <w:rPr>
          <w:rFonts w:ascii="Arial" w:hAnsi="Arial" w:cs="Arial"/>
        </w:rPr>
        <w:t>de</w:t>
      </w:r>
      <w:r w:rsidRPr="007508AE">
        <w:rPr>
          <w:rFonts w:ascii="Arial" w:hAnsi="Arial" w:cs="Arial"/>
          <w:spacing w:val="-8"/>
        </w:rPr>
        <w:t xml:space="preserve"> </w:t>
      </w:r>
      <w:r w:rsidRPr="007508AE">
        <w:rPr>
          <w:rFonts w:ascii="Arial" w:hAnsi="Arial" w:cs="Arial"/>
        </w:rPr>
        <w:t>la</w:t>
      </w:r>
      <w:r w:rsidRPr="007508AE">
        <w:rPr>
          <w:rFonts w:ascii="Arial" w:hAnsi="Arial" w:cs="Arial"/>
          <w:spacing w:val="-8"/>
        </w:rPr>
        <w:t xml:space="preserve"> </w:t>
      </w:r>
      <w:r w:rsidRPr="007508AE">
        <w:rPr>
          <w:rFonts w:ascii="Arial" w:hAnsi="Arial" w:cs="Arial"/>
        </w:rPr>
        <w:t>posible</w:t>
      </w:r>
      <w:r w:rsidRPr="007508AE">
        <w:rPr>
          <w:rFonts w:ascii="Arial" w:hAnsi="Arial" w:cs="Arial"/>
          <w:spacing w:val="-8"/>
        </w:rPr>
        <w:t xml:space="preserve"> </w:t>
      </w:r>
      <w:r w:rsidRPr="007508AE">
        <w:rPr>
          <w:rFonts w:ascii="Arial" w:hAnsi="Arial" w:cs="Arial"/>
        </w:rPr>
        <w:t>calificación</w:t>
      </w:r>
      <w:r w:rsidRPr="007508AE">
        <w:rPr>
          <w:rFonts w:ascii="Arial" w:hAnsi="Arial" w:cs="Arial"/>
          <w:spacing w:val="-8"/>
        </w:rPr>
        <w:t xml:space="preserve"> </w:t>
      </w:r>
      <w:r w:rsidRPr="007508AE">
        <w:rPr>
          <w:rFonts w:ascii="Arial" w:hAnsi="Arial" w:cs="Arial"/>
        </w:rPr>
        <w:t>del</w:t>
      </w:r>
      <w:r w:rsidRPr="007508AE">
        <w:rPr>
          <w:rFonts w:ascii="Arial" w:hAnsi="Arial" w:cs="Arial"/>
          <w:spacing w:val="-8"/>
        </w:rPr>
        <w:t xml:space="preserve"> </w:t>
      </w:r>
      <w:r w:rsidRPr="007508AE">
        <w:rPr>
          <w:rFonts w:ascii="Arial" w:hAnsi="Arial" w:cs="Arial"/>
        </w:rPr>
        <w:t>incumplimiento</w:t>
      </w:r>
      <w:r w:rsidRPr="007508AE">
        <w:rPr>
          <w:rFonts w:ascii="Arial" w:hAnsi="Arial" w:cs="Arial"/>
          <w:spacing w:val="-8"/>
        </w:rPr>
        <w:t xml:space="preserve"> </w:t>
      </w:r>
      <w:r w:rsidRPr="007508AE">
        <w:rPr>
          <w:rFonts w:ascii="Arial" w:hAnsi="Arial" w:cs="Arial"/>
        </w:rPr>
        <w:t>como</w:t>
      </w:r>
      <w:r w:rsidRPr="007508AE">
        <w:rPr>
          <w:rFonts w:ascii="Arial" w:hAnsi="Arial" w:cs="Arial"/>
          <w:spacing w:val="-8"/>
        </w:rPr>
        <w:t xml:space="preserve"> </w:t>
      </w:r>
      <w:r w:rsidRPr="007508AE">
        <w:rPr>
          <w:rFonts w:ascii="Arial" w:hAnsi="Arial" w:cs="Arial"/>
        </w:rPr>
        <w:t>infracción</w:t>
      </w:r>
      <w:r w:rsidRPr="007508AE">
        <w:rPr>
          <w:rFonts w:ascii="Arial" w:hAnsi="Arial" w:cs="Arial"/>
          <w:spacing w:val="-8"/>
        </w:rPr>
        <w:t xml:space="preserve"> </w:t>
      </w:r>
      <w:r w:rsidRPr="007508AE">
        <w:rPr>
          <w:rFonts w:ascii="Arial" w:hAnsi="Arial" w:cs="Arial"/>
        </w:rPr>
        <w:t>administrativa,</w:t>
      </w:r>
      <w:r w:rsidRPr="007508AE">
        <w:rPr>
          <w:rFonts w:ascii="Arial" w:hAnsi="Arial" w:cs="Arial"/>
          <w:spacing w:val="-8"/>
        </w:rPr>
        <w:t xml:space="preserve"> </w:t>
      </w:r>
      <w:r w:rsidRPr="007508AE">
        <w:rPr>
          <w:rFonts w:ascii="Arial" w:hAnsi="Arial" w:cs="Arial"/>
        </w:rPr>
        <w:t>todo</w:t>
      </w:r>
      <w:r w:rsidRPr="007508AE">
        <w:rPr>
          <w:rFonts w:ascii="Arial" w:hAnsi="Arial" w:cs="Arial"/>
          <w:spacing w:val="-8"/>
        </w:rPr>
        <w:t xml:space="preserve"> </w:t>
      </w:r>
      <w:r w:rsidRPr="007508AE">
        <w:rPr>
          <w:rFonts w:ascii="Arial" w:hAnsi="Arial" w:cs="Arial"/>
        </w:rPr>
        <w:t>ello</w:t>
      </w:r>
      <w:r w:rsidRPr="007508AE">
        <w:rPr>
          <w:rFonts w:ascii="Arial" w:hAnsi="Arial" w:cs="Arial"/>
          <w:spacing w:val="-8"/>
        </w:rPr>
        <w:t xml:space="preserve"> </w:t>
      </w:r>
      <w:r w:rsidRPr="007508AE">
        <w:rPr>
          <w:rFonts w:ascii="Arial" w:hAnsi="Arial" w:cs="Arial"/>
        </w:rPr>
        <w:t>de acuerdo</w:t>
      </w:r>
      <w:r w:rsidRPr="007508AE">
        <w:rPr>
          <w:rFonts w:ascii="Arial" w:hAnsi="Arial" w:cs="Arial"/>
          <w:spacing w:val="-4"/>
        </w:rPr>
        <w:t xml:space="preserve"> </w:t>
      </w:r>
      <w:r w:rsidRPr="007508AE">
        <w:rPr>
          <w:rFonts w:ascii="Arial" w:hAnsi="Arial" w:cs="Arial"/>
        </w:rPr>
        <w:t>con</w:t>
      </w:r>
      <w:r w:rsidRPr="007508AE">
        <w:rPr>
          <w:rFonts w:ascii="Arial" w:hAnsi="Arial" w:cs="Arial"/>
          <w:spacing w:val="-2"/>
        </w:rPr>
        <w:t xml:space="preserve"> </w:t>
      </w:r>
      <w:r w:rsidRPr="007508AE">
        <w:rPr>
          <w:rFonts w:ascii="Arial" w:hAnsi="Arial" w:cs="Arial"/>
        </w:rPr>
        <w:t>lo</w:t>
      </w:r>
      <w:r w:rsidRPr="007508AE">
        <w:rPr>
          <w:rFonts w:ascii="Arial" w:hAnsi="Arial" w:cs="Arial"/>
          <w:spacing w:val="-4"/>
        </w:rPr>
        <w:t xml:space="preserve"> </w:t>
      </w:r>
      <w:r w:rsidRPr="007508AE">
        <w:rPr>
          <w:rFonts w:ascii="Arial" w:hAnsi="Arial" w:cs="Arial"/>
        </w:rPr>
        <w:t>dispuesto</w:t>
      </w:r>
      <w:r w:rsidRPr="007508AE">
        <w:rPr>
          <w:rFonts w:ascii="Arial" w:hAnsi="Arial" w:cs="Arial"/>
          <w:spacing w:val="-3"/>
        </w:rPr>
        <w:t xml:space="preserve"> </w:t>
      </w:r>
      <w:r w:rsidRPr="007508AE">
        <w:rPr>
          <w:rFonts w:ascii="Arial" w:hAnsi="Arial" w:cs="Arial"/>
        </w:rPr>
        <w:t>en</w:t>
      </w:r>
      <w:r w:rsidRPr="007508AE">
        <w:rPr>
          <w:rFonts w:ascii="Arial" w:hAnsi="Arial" w:cs="Arial"/>
          <w:spacing w:val="-4"/>
        </w:rPr>
        <w:t xml:space="preserve"> </w:t>
      </w:r>
      <w:r w:rsidRPr="007508AE">
        <w:rPr>
          <w:rFonts w:ascii="Arial" w:hAnsi="Arial" w:cs="Arial"/>
        </w:rPr>
        <w:t>la</w:t>
      </w:r>
      <w:r w:rsidRPr="007508AE">
        <w:rPr>
          <w:rFonts w:ascii="Arial" w:hAnsi="Arial" w:cs="Arial"/>
          <w:spacing w:val="-3"/>
        </w:rPr>
        <w:t xml:space="preserve"> </w:t>
      </w:r>
      <w:r w:rsidRPr="007508AE">
        <w:rPr>
          <w:rFonts w:ascii="Arial" w:hAnsi="Arial" w:cs="Arial"/>
        </w:rPr>
        <w:t>Ley</w:t>
      </w:r>
      <w:r w:rsidRPr="007508AE">
        <w:rPr>
          <w:rFonts w:ascii="Arial" w:hAnsi="Arial" w:cs="Arial"/>
          <w:spacing w:val="-4"/>
        </w:rPr>
        <w:t xml:space="preserve"> </w:t>
      </w:r>
      <w:r w:rsidRPr="007508AE">
        <w:rPr>
          <w:rFonts w:ascii="Arial" w:hAnsi="Arial" w:cs="Arial"/>
        </w:rPr>
        <w:t>38/2003,</w:t>
      </w:r>
      <w:r w:rsidRPr="007508AE">
        <w:rPr>
          <w:rFonts w:ascii="Arial" w:hAnsi="Arial" w:cs="Arial"/>
          <w:spacing w:val="-3"/>
        </w:rPr>
        <w:t xml:space="preserve"> </w:t>
      </w:r>
      <w:r w:rsidRPr="007508AE">
        <w:rPr>
          <w:rFonts w:ascii="Arial" w:hAnsi="Arial" w:cs="Arial"/>
        </w:rPr>
        <w:t>de</w:t>
      </w:r>
      <w:r w:rsidRPr="007508AE">
        <w:rPr>
          <w:rFonts w:ascii="Arial" w:hAnsi="Arial" w:cs="Arial"/>
          <w:spacing w:val="-3"/>
        </w:rPr>
        <w:t xml:space="preserve"> </w:t>
      </w:r>
      <w:r w:rsidRPr="007508AE">
        <w:rPr>
          <w:rFonts w:ascii="Arial" w:hAnsi="Arial" w:cs="Arial"/>
        </w:rPr>
        <w:t>17</w:t>
      </w:r>
      <w:r w:rsidRPr="007508AE">
        <w:rPr>
          <w:rFonts w:ascii="Arial" w:hAnsi="Arial" w:cs="Arial"/>
          <w:spacing w:val="-4"/>
        </w:rPr>
        <w:t xml:space="preserve"> </w:t>
      </w:r>
      <w:r w:rsidRPr="007508AE">
        <w:rPr>
          <w:rFonts w:ascii="Arial" w:hAnsi="Arial" w:cs="Arial"/>
        </w:rPr>
        <w:t>de</w:t>
      </w:r>
      <w:r w:rsidRPr="007508AE">
        <w:rPr>
          <w:rFonts w:ascii="Arial" w:hAnsi="Arial" w:cs="Arial"/>
          <w:spacing w:val="-3"/>
        </w:rPr>
        <w:t xml:space="preserve"> </w:t>
      </w:r>
      <w:r w:rsidRPr="007508AE">
        <w:rPr>
          <w:rFonts w:ascii="Arial" w:hAnsi="Arial" w:cs="Arial"/>
        </w:rPr>
        <w:t xml:space="preserve">noviembre así como en </w:t>
      </w:r>
      <w:r w:rsidR="00BC3808" w:rsidRPr="007508AE">
        <w:rPr>
          <w:rFonts w:ascii="Arial" w:hAnsi="Arial" w:cs="Arial"/>
        </w:rPr>
        <w:t xml:space="preserve">el Decreto Legislativo 2/2023 </w:t>
      </w:r>
      <w:r w:rsidR="000428E8" w:rsidRPr="007508AE">
        <w:rPr>
          <w:rFonts w:ascii="Arial" w:hAnsi="Arial" w:cs="Arial"/>
        </w:rPr>
        <w:t>,</w:t>
      </w:r>
      <w:r w:rsidR="00BC3808" w:rsidRPr="007508AE">
        <w:rPr>
          <w:rFonts w:ascii="Arial" w:hAnsi="Arial" w:cs="Arial"/>
        </w:rPr>
        <w:t xml:space="preserve">de 3 de mayo </w:t>
      </w:r>
      <w:r w:rsidR="000428E8" w:rsidRPr="007508AE">
        <w:rPr>
          <w:rFonts w:ascii="Arial" w:hAnsi="Arial" w:cs="Arial"/>
        </w:rPr>
        <w:t>,</w:t>
      </w:r>
      <w:r w:rsidR="00BC3808" w:rsidRPr="007508AE">
        <w:rPr>
          <w:rFonts w:ascii="Arial" w:hAnsi="Arial" w:cs="Arial"/>
        </w:rPr>
        <w:t>que aprueba el texto refundido</w:t>
      </w:r>
      <w:r w:rsidR="000428E8" w:rsidRPr="007508AE">
        <w:rPr>
          <w:rFonts w:ascii="Arial" w:hAnsi="Arial" w:cs="Arial"/>
        </w:rPr>
        <w:t xml:space="preserve"> </w:t>
      </w:r>
      <w:r w:rsidR="00BC3808" w:rsidRPr="007508AE">
        <w:rPr>
          <w:rFonts w:ascii="Arial" w:hAnsi="Arial" w:cs="Arial"/>
        </w:rPr>
        <w:t>de l</w:t>
      </w:r>
      <w:r w:rsidR="000428E8" w:rsidRPr="007508AE">
        <w:rPr>
          <w:rFonts w:ascii="Arial" w:hAnsi="Arial" w:cs="Arial"/>
        </w:rPr>
        <w:t>a</w:t>
      </w:r>
      <w:r w:rsidR="00BC3808" w:rsidRPr="007508AE">
        <w:rPr>
          <w:rFonts w:ascii="Arial" w:hAnsi="Arial" w:cs="Arial"/>
        </w:rPr>
        <w:t xml:space="preserve"> Ley de Subvencion</w:t>
      </w:r>
      <w:r w:rsidR="000428E8" w:rsidRPr="007508AE">
        <w:rPr>
          <w:rFonts w:ascii="Arial" w:hAnsi="Arial" w:cs="Arial"/>
        </w:rPr>
        <w:t>e</w:t>
      </w:r>
      <w:r w:rsidR="00BC3808" w:rsidRPr="007508AE">
        <w:rPr>
          <w:rFonts w:ascii="Arial" w:hAnsi="Arial" w:cs="Arial"/>
        </w:rPr>
        <w:t xml:space="preserve">s </w:t>
      </w:r>
      <w:r w:rsidRPr="007508AE">
        <w:rPr>
          <w:rFonts w:ascii="Arial" w:hAnsi="Arial" w:cs="Arial"/>
        </w:rPr>
        <w:t>de Aragón.</w:t>
      </w:r>
    </w:p>
    <w:p w14:paraId="699C5A79" w14:textId="77777777" w:rsidR="006A74C8" w:rsidRDefault="006315EE" w:rsidP="006A74C8">
      <w:pPr>
        <w:spacing w:line="252" w:lineRule="auto"/>
        <w:jc w:val="both"/>
        <w:rPr>
          <w:rFonts w:ascii="Arial" w:hAnsi="Arial" w:cs="Arial"/>
          <w:color w:val="000000" w:themeColor="text1"/>
        </w:rPr>
      </w:pPr>
      <w:r w:rsidRPr="007508AE">
        <w:rPr>
          <w:rFonts w:ascii="Arial" w:hAnsi="Arial" w:cs="Arial"/>
        </w:rPr>
        <w:t>2.</w:t>
      </w:r>
      <w:r w:rsidRPr="007508AE">
        <w:rPr>
          <w:rFonts w:ascii="Arial" w:hAnsi="Arial" w:cs="Arial"/>
          <w:color w:val="000000" w:themeColor="text1"/>
        </w:rPr>
        <w:t>Esta obligación de reintegrar las cantidades percibidas será igualmente aplicable en caso de incumplimiento de hitos y objetivos, calendario o cualquier otro aspecto relacionado con la normativa del Plan de Recuperación, Transformación y Resiliencia, conforme a lo previsto en el artículo 37.4 del Real Decreto-ley 36/2020, de 30 de diciembre.</w:t>
      </w:r>
    </w:p>
    <w:p w14:paraId="2891C069" w14:textId="2446BE06" w:rsidR="00C5195E" w:rsidRPr="007508AE" w:rsidRDefault="006A74C8" w:rsidP="006A74C8">
      <w:pPr>
        <w:spacing w:line="252" w:lineRule="auto"/>
        <w:jc w:val="both"/>
        <w:rPr>
          <w:rFonts w:ascii="Arial" w:hAnsi="Arial" w:cs="Arial"/>
        </w:rPr>
      </w:pPr>
      <w:r>
        <w:rPr>
          <w:rFonts w:ascii="Arial" w:hAnsi="Arial" w:cs="Arial"/>
        </w:rPr>
        <w:t>3</w:t>
      </w:r>
      <w:r w:rsidR="00F76702" w:rsidRPr="007508AE">
        <w:rPr>
          <w:rFonts w:ascii="Arial" w:hAnsi="Arial" w:cs="Arial"/>
        </w:rPr>
        <w:t>.Asimismo,</w:t>
      </w:r>
      <w:r w:rsidR="00F76702" w:rsidRPr="007508AE">
        <w:rPr>
          <w:rFonts w:ascii="Arial" w:hAnsi="Arial" w:cs="Arial"/>
          <w:spacing w:val="-8"/>
        </w:rPr>
        <w:t xml:space="preserve"> </w:t>
      </w:r>
      <w:r w:rsidR="00F76702" w:rsidRPr="007508AE">
        <w:rPr>
          <w:rFonts w:ascii="Arial" w:hAnsi="Arial" w:cs="Arial"/>
        </w:rPr>
        <w:t>procede</w:t>
      </w:r>
      <w:r w:rsidR="00F76702" w:rsidRPr="007508AE">
        <w:rPr>
          <w:rFonts w:ascii="Arial" w:hAnsi="Arial" w:cs="Arial"/>
          <w:spacing w:val="-8"/>
        </w:rPr>
        <w:t xml:space="preserve"> </w:t>
      </w:r>
      <w:r w:rsidR="00F76702" w:rsidRPr="007508AE">
        <w:rPr>
          <w:rFonts w:ascii="Arial" w:hAnsi="Arial" w:cs="Arial"/>
        </w:rPr>
        <w:t>el</w:t>
      </w:r>
      <w:r w:rsidR="00F76702" w:rsidRPr="007508AE">
        <w:rPr>
          <w:rFonts w:ascii="Arial" w:hAnsi="Arial" w:cs="Arial"/>
          <w:spacing w:val="-8"/>
        </w:rPr>
        <w:t xml:space="preserve"> </w:t>
      </w:r>
      <w:r w:rsidR="00F76702" w:rsidRPr="007508AE">
        <w:rPr>
          <w:rFonts w:ascii="Arial" w:hAnsi="Arial" w:cs="Arial"/>
        </w:rPr>
        <w:t>reintegro</w:t>
      </w:r>
      <w:r w:rsidR="00F76702" w:rsidRPr="007508AE">
        <w:rPr>
          <w:rFonts w:ascii="Arial" w:hAnsi="Arial" w:cs="Arial"/>
          <w:spacing w:val="-8"/>
        </w:rPr>
        <w:t xml:space="preserve"> </w:t>
      </w:r>
      <w:r w:rsidR="00F76702" w:rsidRPr="007508AE">
        <w:rPr>
          <w:rFonts w:ascii="Arial" w:hAnsi="Arial" w:cs="Arial"/>
        </w:rPr>
        <w:t>de</w:t>
      </w:r>
      <w:r w:rsidR="00F76702" w:rsidRPr="007508AE">
        <w:rPr>
          <w:rFonts w:ascii="Arial" w:hAnsi="Arial" w:cs="Arial"/>
          <w:spacing w:val="-7"/>
        </w:rPr>
        <w:t xml:space="preserve"> </w:t>
      </w:r>
      <w:r w:rsidR="00F76702" w:rsidRPr="007508AE">
        <w:rPr>
          <w:rFonts w:ascii="Arial" w:hAnsi="Arial" w:cs="Arial"/>
        </w:rPr>
        <w:t>fondos</w:t>
      </w:r>
      <w:r w:rsidR="00F76702" w:rsidRPr="007508AE">
        <w:rPr>
          <w:rFonts w:ascii="Arial" w:hAnsi="Arial" w:cs="Arial"/>
          <w:spacing w:val="-8"/>
        </w:rPr>
        <w:t xml:space="preserve"> </w:t>
      </w:r>
      <w:r w:rsidR="00F76702" w:rsidRPr="007508AE">
        <w:rPr>
          <w:rFonts w:ascii="Arial" w:hAnsi="Arial" w:cs="Arial"/>
        </w:rPr>
        <w:t>por</w:t>
      </w:r>
      <w:r w:rsidR="00F76702" w:rsidRPr="007508AE">
        <w:rPr>
          <w:rFonts w:ascii="Arial" w:hAnsi="Arial" w:cs="Arial"/>
          <w:spacing w:val="-8"/>
        </w:rPr>
        <w:t xml:space="preserve"> </w:t>
      </w:r>
      <w:r w:rsidR="00F76702" w:rsidRPr="007508AE">
        <w:rPr>
          <w:rFonts w:ascii="Arial" w:hAnsi="Arial" w:cs="Arial"/>
        </w:rPr>
        <w:t>sus</w:t>
      </w:r>
      <w:r w:rsidR="00F76702" w:rsidRPr="007508AE">
        <w:rPr>
          <w:rFonts w:ascii="Arial" w:hAnsi="Arial" w:cs="Arial"/>
          <w:spacing w:val="-8"/>
        </w:rPr>
        <w:t xml:space="preserve"> </w:t>
      </w:r>
      <w:r w:rsidR="00F76702" w:rsidRPr="007508AE">
        <w:rPr>
          <w:rFonts w:ascii="Arial" w:hAnsi="Arial" w:cs="Arial"/>
        </w:rPr>
        <w:t>especiales</w:t>
      </w:r>
      <w:r w:rsidR="00F76702" w:rsidRPr="007508AE">
        <w:rPr>
          <w:rFonts w:ascii="Arial" w:hAnsi="Arial" w:cs="Arial"/>
          <w:spacing w:val="-8"/>
        </w:rPr>
        <w:t xml:space="preserve"> </w:t>
      </w:r>
      <w:r w:rsidR="00F76702" w:rsidRPr="007508AE">
        <w:rPr>
          <w:rFonts w:ascii="Arial" w:hAnsi="Arial" w:cs="Arial"/>
        </w:rPr>
        <w:t>condiciones</w:t>
      </w:r>
      <w:r w:rsidR="00F76702" w:rsidRPr="007508AE">
        <w:rPr>
          <w:rFonts w:ascii="Arial" w:hAnsi="Arial" w:cs="Arial"/>
          <w:spacing w:val="-6"/>
        </w:rPr>
        <w:t xml:space="preserve"> </w:t>
      </w:r>
      <w:r w:rsidR="00F76702" w:rsidRPr="007508AE">
        <w:rPr>
          <w:rFonts w:ascii="Arial" w:hAnsi="Arial" w:cs="Arial"/>
        </w:rPr>
        <w:t>en</w:t>
      </w:r>
      <w:r w:rsidR="00F76702" w:rsidRPr="007508AE">
        <w:rPr>
          <w:rFonts w:ascii="Arial" w:hAnsi="Arial" w:cs="Arial"/>
          <w:spacing w:val="-8"/>
        </w:rPr>
        <w:t xml:space="preserve"> </w:t>
      </w:r>
      <w:r w:rsidR="00F76702" w:rsidRPr="007508AE">
        <w:rPr>
          <w:rFonts w:ascii="Arial" w:hAnsi="Arial" w:cs="Arial"/>
        </w:rPr>
        <w:t>caso</w:t>
      </w:r>
      <w:r w:rsidR="00F76702" w:rsidRPr="007508AE">
        <w:rPr>
          <w:rFonts w:ascii="Arial" w:hAnsi="Arial" w:cs="Arial"/>
          <w:spacing w:val="-8"/>
        </w:rPr>
        <w:t xml:space="preserve"> </w:t>
      </w:r>
      <w:r w:rsidR="00F76702" w:rsidRPr="007508AE">
        <w:rPr>
          <w:rFonts w:ascii="Arial" w:hAnsi="Arial" w:cs="Arial"/>
        </w:rPr>
        <w:t>de</w:t>
      </w:r>
      <w:r w:rsidR="00F76702" w:rsidRPr="007508AE">
        <w:rPr>
          <w:rFonts w:ascii="Arial" w:hAnsi="Arial" w:cs="Arial"/>
          <w:spacing w:val="-8"/>
        </w:rPr>
        <w:t xml:space="preserve"> </w:t>
      </w:r>
      <w:r w:rsidR="00F76702" w:rsidRPr="007508AE">
        <w:rPr>
          <w:rFonts w:ascii="Arial" w:hAnsi="Arial" w:cs="Arial"/>
        </w:rPr>
        <w:t>incumplimiento</w:t>
      </w:r>
      <w:r w:rsidR="00F76702" w:rsidRPr="007508AE">
        <w:rPr>
          <w:rFonts w:ascii="Arial" w:hAnsi="Arial" w:cs="Arial"/>
          <w:spacing w:val="-8"/>
        </w:rPr>
        <w:t xml:space="preserve"> </w:t>
      </w:r>
      <w:r w:rsidR="00F76702" w:rsidRPr="007508AE">
        <w:rPr>
          <w:rFonts w:ascii="Arial" w:hAnsi="Arial" w:cs="Arial"/>
        </w:rPr>
        <w:t>del</w:t>
      </w:r>
      <w:r w:rsidR="00F76702" w:rsidRPr="007508AE">
        <w:rPr>
          <w:rFonts w:ascii="Arial" w:hAnsi="Arial" w:cs="Arial"/>
          <w:spacing w:val="-7"/>
        </w:rPr>
        <w:t xml:space="preserve"> </w:t>
      </w:r>
      <w:r w:rsidR="00F76702" w:rsidRPr="007508AE">
        <w:rPr>
          <w:rFonts w:ascii="Arial" w:hAnsi="Arial" w:cs="Arial"/>
        </w:rPr>
        <w:t>principio de</w:t>
      </w:r>
      <w:r w:rsidR="00F76702" w:rsidRPr="007508AE">
        <w:rPr>
          <w:rFonts w:ascii="Arial" w:hAnsi="Arial" w:cs="Arial"/>
          <w:spacing w:val="-15"/>
        </w:rPr>
        <w:t xml:space="preserve"> </w:t>
      </w:r>
      <w:r w:rsidR="00F76702" w:rsidRPr="007508AE">
        <w:rPr>
          <w:rFonts w:ascii="Arial" w:hAnsi="Arial" w:cs="Arial"/>
        </w:rPr>
        <w:t>«no</w:t>
      </w:r>
      <w:r w:rsidR="00F76702" w:rsidRPr="007508AE">
        <w:rPr>
          <w:rFonts w:ascii="Arial" w:hAnsi="Arial" w:cs="Arial"/>
          <w:spacing w:val="-15"/>
        </w:rPr>
        <w:t xml:space="preserve"> </w:t>
      </w:r>
      <w:r w:rsidR="00F76702" w:rsidRPr="007508AE">
        <w:rPr>
          <w:rFonts w:ascii="Arial" w:hAnsi="Arial" w:cs="Arial"/>
        </w:rPr>
        <w:t>causar</w:t>
      </w:r>
      <w:r w:rsidR="00F76702" w:rsidRPr="007508AE">
        <w:rPr>
          <w:rFonts w:ascii="Arial" w:hAnsi="Arial" w:cs="Arial"/>
          <w:spacing w:val="-15"/>
        </w:rPr>
        <w:t xml:space="preserve"> </w:t>
      </w:r>
      <w:r w:rsidR="00F76702" w:rsidRPr="007508AE">
        <w:rPr>
          <w:rFonts w:ascii="Arial" w:hAnsi="Arial" w:cs="Arial"/>
        </w:rPr>
        <w:t>perjuicio</w:t>
      </w:r>
      <w:r w:rsidR="00F76702" w:rsidRPr="007508AE">
        <w:rPr>
          <w:rFonts w:ascii="Arial" w:hAnsi="Arial" w:cs="Arial"/>
          <w:spacing w:val="-14"/>
        </w:rPr>
        <w:t xml:space="preserve"> </w:t>
      </w:r>
      <w:r w:rsidR="00F76702" w:rsidRPr="007508AE">
        <w:rPr>
          <w:rFonts w:ascii="Arial" w:hAnsi="Arial" w:cs="Arial"/>
        </w:rPr>
        <w:t>significativo»,</w:t>
      </w:r>
      <w:r w:rsidR="00F76702" w:rsidRPr="007508AE">
        <w:rPr>
          <w:rFonts w:ascii="Arial" w:hAnsi="Arial" w:cs="Arial"/>
          <w:spacing w:val="-15"/>
        </w:rPr>
        <w:t xml:space="preserve"> </w:t>
      </w:r>
      <w:r w:rsidR="00F76702" w:rsidRPr="007508AE">
        <w:rPr>
          <w:rFonts w:ascii="Arial" w:hAnsi="Arial" w:cs="Arial"/>
        </w:rPr>
        <w:t>del</w:t>
      </w:r>
      <w:r w:rsidR="00F76702" w:rsidRPr="007508AE">
        <w:rPr>
          <w:rFonts w:ascii="Arial" w:hAnsi="Arial" w:cs="Arial"/>
          <w:spacing w:val="-15"/>
        </w:rPr>
        <w:t xml:space="preserve"> </w:t>
      </w:r>
      <w:r w:rsidR="00F76702" w:rsidRPr="007508AE">
        <w:rPr>
          <w:rFonts w:ascii="Arial" w:hAnsi="Arial" w:cs="Arial"/>
        </w:rPr>
        <w:t>etiquetado</w:t>
      </w:r>
      <w:r w:rsidR="00F76702" w:rsidRPr="007508AE">
        <w:rPr>
          <w:rFonts w:ascii="Arial" w:hAnsi="Arial" w:cs="Arial"/>
          <w:spacing w:val="-14"/>
        </w:rPr>
        <w:t xml:space="preserve"> </w:t>
      </w:r>
      <w:r w:rsidR="00F76702" w:rsidRPr="007508AE">
        <w:rPr>
          <w:rFonts w:ascii="Arial" w:hAnsi="Arial" w:cs="Arial"/>
        </w:rPr>
        <w:t>digital</w:t>
      </w:r>
      <w:r w:rsidR="00F76702" w:rsidRPr="007508AE">
        <w:rPr>
          <w:rFonts w:ascii="Arial" w:hAnsi="Arial" w:cs="Arial"/>
          <w:spacing w:val="-15"/>
        </w:rPr>
        <w:t xml:space="preserve"> </w:t>
      </w:r>
      <w:r w:rsidR="00F76702" w:rsidRPr="007508AE">
        <w:rPr>
          <w:rFonts w:ascii="Arial" w:hAnsi="Arial" w:cs="Arial"/>
        </w:rPr>
        <w:t>o</w:t>
      </w:r>
      <w:r w:rsidR="00F76702" w:rsidRPr="007508AE">
        <w:rPr>
          <w:rFonts w:ascii="Arial" w:hAnsi="Arial" w:cs="Arial"/>
          <w:spacing w:val="-15"/>
        </w:rPr>
        <w:t xml:space="preserve"> </w:t>
      </w:r>
      <w:r w:rsidR="00F76702" w:rsidRPr="007508AE">
        <w:rPr>
          <w:rFonts w:ascii="Arial" w:hAnsi="Arial" w:cs="Arial"/>
        </w:rPr>
        <w:t>ambiental</w:t>
      </w:r>
      <w:r w:rsidR="00F76702" w:rsidRPr="007508AE">
        <w:rPr>
          <w:rFonts w:ascii="Arial" w:hAnsi="Arial" w:cs="Arial"/>
          <w:spacing w:val="-14"/>
        </w:rPr>
        <w:t xml:space="preserve"> </w:t>
      </w:r>
      <w:r w:rsidR="00F76702" w:rsidRPr="007508AE">
        <w:rPr>
          <w:rFonts w:ascii="Arial" w:hAnsi="Arial" w:cs="Arial"/>
        </w:rPr>
        <w:t>o</w:t>
      </w:r>
      <w:r w:rsidR="00F76702" w:rsidRPr="007508AE">
        <w:rPr>
          <w:rFonts w:ascii="Arial" w:hAnsi="Arial" w:cs="Arial"/>
          <w:spacing w:val="-15"/>
        </w:rPr>
        <w:t xml:space="preserve"> </w:t>
      </w:r>
      <w:r w:rsidR="00F76702" w:rsidRPr="007508AE">
        <w:rPr>
          <w:rFonts w:ascii="Arial" w:hAnsi="Arial" w:cs="Arial"/>
        </w:rPr>
        <w:t>de</w:t>
      </w:r>
      <w:r w:rsidR="00F76702" w:rsidRPr="007508AE">
        <w:rPr>
          <w:rFonts w:ascii="Arial" w:hAnsi="Arial" w:cs="Arial"/>
          <w:spacing w:val="-15"/>
        </w:rPr>
        <w:t xml:space="preserve"> </w:t>
      </w:r>
      <w:r w:rsidR="00F76702" w:rsidRPr="007508AE">
        <w:rPr>
          <w:rFonts w:ascii="Arial" w:hAnsi="Arial" w:cs="Arial"/>
        </w:rPr>
        <w:t>las</w:t>
      </w:r>
      <w:r w:rsidR="00F76702" w:rsidRPr="007508AE">
        <w:rPr>
          <w:rFonts w:ascii="Arial" w:hAnsi="Arial" w:cs="Arial"/>
          <w:spacing w:val="-14"/>
        </w:rPr>
        <w:t xml:space="preserve"> </w:t>
      </w:r>
      <w:r w:rsidR="00F76702" w:rsidRPr="007508AE">
        <w:rPr>
          <w:rFonts w:ascii="Arial" w:hAnsi="Arial" w:cs="Arial"/>
        </w:rPr>
        <w:t>condiciones</w:t>
      </w:r>
      <w:r w:rsidR="00F76702" w:rsidRPr="007508AE">
        <w:rPr>
          <w:rFonts w:ascii="Arial" w:hAnsi="Arial" w:cs="Arial"/>
          <w:spacing w:val="-15"/>
        </w:rPr>
        <w:t xml:space="preserve"> </w:t>
      </w:r>
      <w:r w:rsidR="00F76702" w:rsidRPr="007508AE">
        <w:rPr>
          <w:rFonts w:ascii="Arial" w:hAnsi="Arial" w:cs="Arial"/>
        </w:rPr>
        <w:t>recogidas</w:t>
      </w:r>
      <w:r w:rsidR="00F76702" w:rsidRPr="007508AE">
        <w:rPr>
          <w:rFonts w:ascii="Arial" w:hAnsi="Arial" w:cs="Arial"/>
          <w:spacing w:val="-15"/>
        </w:rPr>
        <w:t xml:space="preserve"> </w:t>
      </w:r>
      <w:r w:rsidR="00F76702" w:rsidRPr="007508AE">
        <w:rPr>
          <w:rFonts w:ascii="Arial" w:hAnsi="Arial" w:cs="Arial"/>
        </w:rPr>
        <w:t>en</w:t>
      </w:r>
      <w:r w:rsidR="00F76702" w:rsidRPr="007508AE">
        <w:rPr>
          <w:rFonts w:ascii="Arial" w:hAnsi="Arial" w:cs="Arial"/>
          <w:spacing w:val="-15"/>
        </w:rPr>
        <w:t xml:space="preserve"> </w:t>
      </w:r>
      <w:r w:rsidR="00F76702" w:rsidRPr="007508AE">
        <w:rPr>
          <w:rFonts w:ascii="Arial" w:hAnsi="Arial" w:cs="Arial"/>
        </w:rPr>
        <w:t>la</w:t>
      </w:r>
      <w:r w:rsidR="00F76702" w:rsidRPr="007508AE">
        <w:rPr>
          <w:rFonts w:ascii="Arial" w:hAnsi="Arial" w:cs="Arial"/>
          <w:spacing w:val="-14"/>
        </w:rPr>
        <w:t xml:space="preserve"> </w:t>
      </w:r>
      <w:r w:rsidR="00F76702" w:rsidRPr="007508AE">
        <w:rPr>
          <w:rFonts w:ascii="Arial" w:hAnsi="Arial" w:cs="Arial"/>
        </w:rPr>
        <w:t>Decisión de</w:t>
      </w:r>
      <w:r w:rsidR="00F76702" w:rsidRPr="007508AE">
        <w:rPr>
          <w:rFonts w:ascii="Arial" w:hAnsi="Arial" w:cs="Arial"/>
          <w:spacing w:val="-5"/>
        </w:rPr>
        <w:t xml:space="preserve"> </w:t>
      </w:r>
      <w:r w:rsidR="00F76702" w:rsidRPr="007508AE">
        <w:rPr>
          <w:rFonts w:ascii="Arial" w:hAnsi="Arial" w:cs="Arial"/>
        </w:rPr>
        <w:t>Ejecución</w:t>
      </w:r>
      <w:r w:rsidR="00F76702" w:rsidRPr="007508AE">
        <w:rPr>
          <w:rFonts w:ascii="Arial" w:hAnsi="Arial" w:cs="Arial"/>
          <w:spacing w:val="-4"/>
        </w:rPr>
        <w:t xml:space="preserve"> </w:t>
      </w:r>
      <w:r w:rsidR="00F76702" w:rsidRPr="007508AE">
        <w:rPr>
          <w:rFonts w:ascii="Arial" w:hAnsi="Arial" w:cs="Arial"/>
        </w:rPr>
        <w:t>del</w:t>
      </w:r>
      <w:r w:rsidR="00F76702" w:rsidRPr="007508AE">
        <w:rPr>
          <w:rFonts w:ascii="Arial" w:hAnsi="Arial" w:cs="Arial"/>
          <w:spacing w:val="-4"/>
        </w:rPr>
        <w:t xml:space="preserve"> </w:t>
      </w:r>
      <w:r w:rsidR="00F76702" w:rsidRPr="007508AE">
        <w:rPr>
          <w:rFonts w:ascii="Arial" w:hAnsi="Arial" w:cs="Arial"/>
        </w:rPr>
        <w:t>Consejo</w:t>
      </w:r>
      <w:r w:rsidR="00F76702" w:rsidRPr="007508AE">
        <w:rPr>
          <w:rFonts w:ascii="Arial" w:hAnsi="Arial" w:cs="Arial"/>
          <w:spacing w:val="-4"/>
        </w:rPr>
        <w:t xml:space="preserve"> </w:t>
      </w:r>
      <w:r w:rsidR="00F76702" w:rsidRPr="007508AE">
        <w:rPr>
          <w:rFonts w:ascii="Arial" w:hAnsi="Arial" w:cs="Arial"/>
        </w:rPr>
        <w:t>relativa</w:t>
      </w:r>
      <w:r w:rsidR="00F76702" w:rsidRPr="007508AE">
        <w:rPr>
          <w:rFonts w:ascii="Arial" w:hAnsi="Arial" w:cs="Arial"/>
          <w:spacing w:val="-4"/>
        </w:rPr>
        <w:t xml:space="preserve"> </w:t>
      </w:r>
      <w:r w:rsidR="00F76702" w:rsidRPr="007508AE">
        <w:rPr>
          <w:rFonts w:ascii="Arial" w:hAnsi="Arial" w:cs="Arial"/>
        </w:rPr>
        <w:t>a</w:t>
      </w:r>
      <w:r w:rsidR="00F76702" w:rsidRPr="007508AE">
        <w:rPr>
          <w:rFonts w:ascii="Arial" w:hAnsi="Arial" w:cs="Arial"/>
          <w:spacing w:val="-5"/>
        </w:rPr>
        <w:t xml:space="preserve"> </w:t>
      </w:r>
      <w:r w:rsidR="00F76702" w:rsidRPr="007508AE">
        <w:rPr>
          <w:rFonts w:ascii="Arial" w:hAnsi="Arial" w:cs="Arial"/>
        </w:rPr>
        <w:t>la</w:t>
      </w:r>
      <w:r w:rsidR="00F76702" w:rsidRPr="007508AE">
        <w:rPr>
          <w:rFonts w:ascii="Arial" w:hAnsi="Arial" w:cs="Arial"/>
          <w:spacing w:val="-5"/>
        </w:rPr>
        <w:t xml:space="preserve"> </w:t>
      </w:r>
      <w:r w:rsidR="00F76702" w:rsidRPr="007508AE">
        <w:rPr>
          <w:rFonts w:ascii="Arial" w:hAnsi="Arial" w:cs="Arial"/>
        </w:rPr>
        <w:t>aprobación</w:t>
      </w:r>
      <w:r w:rsidR="00F76702" w:rsidRPr="007508AE">
        <w:rPr>
          <w:rFonts w:ascii="Arial" w:hAnsi="Arial" w:cs="Arial"/>
          <w:spacing w:val="-4"/>
        </w:rPr>
        <w:t xml:space="preserve"> </w:t>
      </w:r>
      <w:r w:rsidR="00F76702" w:rsidRPr="007508AE">
        <w:rPr>
          <w:rFonts w:ascii="Arial" w:hAnsi="Arial" w:cs="Arial"/>
        </w:rPr>
        <w:t>de</w:t>
      </w:r>
      <w:r w:rsidR="00F76702" w:rsidRPr="007508AE">
        <w:rPr>
          <w:rFonts w:ascii="Arial" w:hAnsi="Arial" w:cs="Arial"/>
          <w:spacing w:val="-5"/>
        </w:rPr>
        <w:t xml:space="preserve"> </w:t>
      </w:r>
      <w:r w:rsidR="00F76702" w:rsidRPr="007508AE">
        <w:rPr>
          <w:rFonts w:ascii="Arial" w:hAnsi="Arial" w:cs="Arial"/>
        </w:rPr>
        <w:t>la</w:t>
      </w:r>
      <w:r w:rsidR="00F76702" w:rsidRPr="007508AE">
        <w:rPr>
          <w:rFonts w:ascii="Arial" w:hAnsi="Arial" w:cs="Arial"/>
          <w:spacing w:val="-5"/>
        </w:rPr>
        <w:t xml:space="preserve"> </w:t>
      </w:r>
      <w:r w:rsidR="00F76702" w:rsidRPr="007508AE">
        <w:rPr>
          <w:rFonts w:ascii="Arial" w:hAnsi="Arial" w:cs="Arial"/>
        </w:rPr>
        <w:t>evaluación</w:t>
      </w:r>
      <w:r w:rsidR="00F76702" w:rsidRPr="007508AE">
        <w:rPr>
          <w:rFonts w:ascii="Arial" w:hAnsi="Arial" w:cs="Arial"/>
          <w:spacing w:val="-4"/>
        </w:rPr>
        <w:t xml:space="preserve"> </w:t>
      </w:r>
      <w:r w:rsidR="00F76702" w:rsidRPr="007508AE">
        <w:rPr>
          <w:rFonts w:ascii="Arial" w:hAnsi="Arial" w:cs="Arial"/>
        </w:rPr>
        <w:t>del</w:t>
      </w:r>
      <w:r w:rsidR="00F76702" w:rsidRPr="007508AE">
        <w:rPr>
          <w:rFonts w:ascii="Arial" w:hAnsi="Arial" w:cs="Arial"/>
          <w:spacing w:val="-5"/>
        </w:rPr>
        <w:t xml:space="preserve"> </w:t>
      </w:r>
      <w:r w:rsidR="00F76702" w:rsidRPr="007508AE">
        <w:rPr>
          <w:rFonts w:ascii="Arial" w:hAnsi="Arial" w:cs="Arial"/>
        </w:rPr>
        <w:t>plan</w:t>
      </w:r>
      <w:r w:rsidR="00F76702" w:rsidRPr="007508AE">
        <w:rPr>
          <w:rFonts w:ascii="Arial" w:hAnsi="Arial" w:cs="Arial"/>
          <w:spacing w:val="-4"/>
        </w:rPr>
        <w:t xml:space="preserve"> </w:t>
      </w:r>
      <w:r w:rsidR="00F76702" w:rsidRPr="007508AE">
        <w:rPr>
          <w:rFonts w:ascii="Arial" w:hAnsi="Arial" w:cs="Arial"/>
        </w:rPr>
        <w:t>de</w:t>
      </w:r>
      <w:r w:rsidR="00F76702" w:rsidRPr="007508AE">
        <w:rPr>
          <w:rFonts w:ascii="Arial" w:hAnsi="Arial" w:cs="Arial"/>
          <w:spacing w:val="-5"/>
        </w:rPr>
        <w:t xml:space="preserve"> </w:t>
      </w:r>
      <w:r w:rsidR="00F76702" w:rsidRPr="007508AE">
        <w:rPr>
          <w:rFonts w:ascii="Arial" w:hAnsi="Arial" w:cs="Arial"/>
        </w:rPr>
        <w:t>recuperación</w:t>
      </w:r>
      <w:r w:rsidR="00F76702" w:rsidRPr="007508AE">
        <w:rPr>
          <w:rFonts w:ascii="Arial" w:hAnsi="Arial" w:cs="Arial"/>
          <w:spacing w:val="-4"/>
        </w:rPr>
        <w:t xml:space="preserve"> </w:t>
      </w:r>
      <w:r w:rsidR="00F76702" w:rsidRPr="007508AE">
        <w:rPr>
          <w:rFonts w:ascii="Arial" w:hAnsi="Arial" w:cs="Arial"/>
        </w:rPr>
        <w:t>y</w:t>
      </w:r>
      <w:r w:rsidR="00F76702" w:rsidRPr="007508AE">
        <w:rPr>
          <w:rFonts w:ascii="Arial" w:hAnsi="Arial" w:cs="Arial"/>
          <w:spacing w:val="-4"/>
        </w:rPr>
        <w:t xml:space="preserve"> </w:t>
      </w:r>
      <w:r w:rsidR="00F76702" w:rsidRPr="007508AE">
        <w:rPr>
          <w:rFonts w:ascii="Arial" w:hAnsi="Arial" w:cs="Arial"/>
        </w:rPr>
        <w:t>resiliencia</w:t>
      </w:r>
      <w:r w:rsidR="00F76702" w:rsidRPr="007508AE">
        <w:rPr>
          <w:rFonts w:ascii="Arial" w:hAnsi="Arial" w:cs="Arial"/>
          <w:spacing w:val="-4"/>
        </w:rPr>
        <w:t xml:space="preserve"> </w:t>
      </w:r>
      <w:r w:rsidR="00F76702" w:rsidRPr="007508AE">
        <w:rPr>
          <w:rFonts w:ascii="Arial" w:hAnsi="Arial" w:cs="Arial"/>
        </w:rPr>
        <w:t>de</w:t>
      </w:r>
      <w:r w:rsidR="00F76702" w:rsidRPr="007508AE">
        <w:rPr>
          <w:rFonts w:ascii="Arial" w:hAnsi="Arial" w:cs="Arial"/>
          <w:spacing w:val="-5"/>
        </w:rPr>
        <w:t xml:space="preserve"> </w:t>
      </w:r>
      <w:r w:rsidR="00F76702" w:rsidRPr="007508AE">
        <w:rPr>
          <w:rFonts w:ascii="Arial" w:hAnsi="Arial" w:cs="Arial"/>
        </w:rPr>
        <w:t>España y en el Componente</w:t>
      </w:r>
      <w:r w:rsidR="00F76702" w:rsidRPr="007508AE">
        <w:rPr>
          <w:rFonts w:ascii="Arial" w:hAnsi="Arial" w:cs="Arial"/>
          <w:spacing w:val="-4"/>
        </w:rPr>
        <w:t xml:space="preserve"> </w:t>
      </w:r>
      <w:r w:rsidR="00F76702" w:rsidRPr="007508AE">
        <w:rPr>
          <w:rFonts w:ascii="Arial" w:hAnsi="Arial" w:cs="Arial"/>
        </w:rPr>
        <w:t>1</w:t>
      </w:r>
      <w:r w:rsidR="00032783">
        <w:rPr>
          <w:rFonts w:ascii="Arial" w:hAnsi="Arial" w:cs="Arial"/>
        </w:rPr>
        <w:t>9</w:t>
      </w:r>
      <w:r w:rsidR="00F76702" w:rsidRPr="007508AE">
        <w:rPr>
          <w:rFonts w:ascii="Arial" w:hAnsi="Arial" w:cs="Arial"/>
        </w:rPr>
        <w:t>.</w:t>
      </w:r>
    </w:p>
    <w:p w14:paraId="02FF6989" w14:textId="706A38A9" w:rsidR="00032783" w:rsidRPr="00032783" w:rsidRDefault="00032783" w:rsidP="00032783">
      <w:pPr>
        <w:widowControl w:val="0"/>
        <w:tabs>
          <w:tab w:val="left" w:pos="567"/>
        </w:tabs>
        <w:spacing w:before="15" w:after="120" w:line="252" w:lineRule="auto"/>
        <w:jc w:val="both"/>
        <w:rPr>
          <w:rFonts w:ascii="Arial" w:hAnsi="Arial" w:cs="Arial"/>
        </w:rPr>
      </w:pPr>
      <w:r>
        <w:rPr>
          <w:rFonts w:ascii="Arial" w:hAnsi="Arial" w:cs="Arial"/>
        </w:rPr>
        <w:t>4.</w:t>
      </w:r>
      <w:r w:rsidRPr="00032783">
        <w:rPr>
          <w:rFonts w:ascii="Arial" w:hAnsi="Arial" w:cs="Arial"/>
        </w:rPr>
        <w:t>Conllevará la devolución total o parcial de la ayuda adjudicada:</w:t>
      </w:r>
    </w:p>
    <w:p w14:paraId="1B804C3E" w14:textId="77777777" w:rsidR="00032783" w:rsidRPr="00032783" w:rsidRDefault="00032783" w:rsidP="00032783">
      <w:pPr>
        <w:widowControl w:val="0"/>
        <w:tabs>
          <w:tab w:val="left" w:pos="567"/>
        </w:tabs>
        <w:spacing w:before="15" w:after="120" w:line="252" w:lineRule="auto"/>
        <w:jc w:val="both"/>
        <w:rPr>
          <w:rFonts w:ascii="Arial" w:hAnsi="Arial" w:cs="Arial"/>
        </w:rPr>
      </w:pPr>
      <w:r w:rsidRPr="00032783">
        <w:rPr>
          <w:rFonts w:ascii="Arial" w:hAnsi="Arial" w:cs="Arial"/>
        </w:rPr>
        <w:t>–</w:t>
      </w:r>
      <w:r w:rsidRPr="00032783">
        <w:rPr>
          <w:rFonts w:ascii="Arial" w:hAnsi="Arial" w:cs="Arial"/>
        </w:rPr>
        <w:tab/>
        <w:t>No lograr, en todo o en parte, los hitos u objetivos previstos: reintegro al menos cuando el incumplimiento impida el retorno de fondos europeos al Tesoro y en el importe del retorno no percibido en relación con las medidas de la responsabilidad de la comunidad autónoma.</w:t>
      </w:r>
    </w:p>
    <w:p w14:paraId="23F9A518" w14:textId="77777777" w:rsidR="00032783" w:rsidRPr="00032783" w:rsidRDefault="00032783" w:rsidP="00032783">
      <w:pPr>
        <w:widowControl w:val="0"/>
        <w:tabs>
          <w:tab w:val="left" w:pos="567"/>
        </w:tabs>
        <w:spacing w:before="15" w:after="120" w:line="252" w:lineRule="auto"/>
        <w:jc w:val="both"/>
        <w:rPr>
          <w:rFonts w:ascii="Arial" w:hAnsi="Arial" w:cs="Arial"/>
        </w:rPr>
      </w:pPr>
      <w:r w:rsidRPr="00032783">
        <w:rPr>
          <w:rFonts w:ascii="Arial" w:hAnsi="Arial" w:cs="Arial"/>
        </w:rPr>
        <w:t>–</w:t>
      </w:r>
      <w:r w:rsidRPr="00032783">
        <w:rPr>
          <w:rFonts w:ascii="Arial" w:hAnsi="Arial" w:cs="Arial"/>
        </w:rPr>
        <w:tab/>
        <w:t xml:space="preserve">Que no pueda acreditarse el logro de los objetivos por falta de fiabilidad de los </w:t>
      </w:r>
      <w:r w:rsidRPr="00032783">
        <w:rPr>
          <w:rFonts w:ascii="Arial" w:hAnsi="Arial" w:cs="Arial"/>
        </w:rPr>
        <w:lastRenderedPageBreak/>
        <w:t xml:space="preserve">indicadores reportados: reintegro al menos </w:t>
      </w:r>
      <w:proofErr w:type="gramStart"/>
      <w:r w:rsidRPr="00032783">
        <w:rPr>
          <w:rFonts w:ascii="Arial" w:hAnsi="Arial" w:cs="Arial"/>
        </w:rPr>
        <w:t>cuando  el</w:t>
      </w:r>
      <w:proofErr w:type="gramEnd"/>
      <w:r w:rsidRPr="00032783">
        <w:rPr>
          <w:rFonts w:ascii="Arial" w:hAnsi="Arial" w:cs="Arial"/>
        </w:rPr>
        <w:t xml:space="preserve"> incumplimiento impida el retorno de fondos europeos al Tesoro y en el importe del retorno no percibido en relación con las medidas de la responsabilidad de la comunidad autónoma.</w:t>
      </w:r>
    </w:p>
    <w:p w14:paraId="52E51763" w14:textId="0B5D5119" w:rsidR="00032783" w:rsidRPr="00032783" w:rsidRDefault="00032783" w:rsidP="00032783">
      <w:pPr>
        <w:widowControl w:val="0"/>
        <w:tabs>
          <w:tab w:val="left" w:pos="567"/>
        </w:tabs>
        <w:spacing w:before="15" w:after="120" w:line="252" w:lineRule="auto"/>
        <w:jc w:val="both"/>
        <w:rPr>
          <w:rFonts w:ascii="Arial" w:hAnsi="Arial" w:cs="Arial"/>
        </w:rPr>
      </w:pPr>
      <w:r w:rsidRPr="00032783">
        <w:rPr>
          <w:rFonts w:ascii="Arial" w:hAnsi="Arial" w:cs="Arial"/>
        </w:rPr>
        <w:t>–</w:t>
      </w:r>
      <w:r w:rsidRPr="00032783">
        <w:rPr>
          <w:rFonts w:ascii="Arial" w:hAnsi="Arial" w:cs="Arial"/>
        </w:rPr>
        <w:tab/>
        <w:t>Cualquier irregularidad que afecte a medidas bajo su responsabilidad determinada en cualquier control desarrollado por autoridades nacionales o comunitarias que recaiga sobre aquellas y que impida el retorno de fondos al Tesoro: reintegro del importe del</w:t>
      </w:r>
      <w:r>
        <w:rPr>
          <w:rFonts w:ascii="Arial" w:hAnsi="Arial" w:cs="Arial"/>
        </w:rPr>
        <w:t xml:space="preserve"> </w:t>
      </w:r>
      <w:r w:rsidRPr="00032783">
        <w:rPr>
          <w:rFonts w:ascii="Arial" w:hAnsi="Arial" w:cs="Arial"/>
        </w:rPr>
        <w:t>retorno no percibido en relación con las medidas de la responsabilidad de la comunidad autónoma.</w:t>
      </w:r>
    </w:p>
    <w:p w14:paraId="4F0FC843" w14:textId="39BF21BC" w:rsidR="00032783" w:rsidRPr="00EB6E11" w:rsidRDefault="00032783" w:rsidP="00032783">
      <w:pPr>
        <w:widowControl w:val="0"/>
        <w:tabs>
          <w:tab w:val="left" w:pos="567"/>
        </w:tabs>
        <w:spacing w:before="15" w:after="120" w:line="252" w:lineRule="auto"/>
        <w:jc w:val="both"/>
        <w:rPr>
          <w:rFonts w:ascii="Arial" w:hAnsi="Arial" w:cs="Arial"/>
        </w:rPr>
      </w:pPr>
      <w:r w:rsidRPr="00EB6E11">
        <w:rPr>
          <w:rFonts w:ascii="Arial" w:hAnsi="Arial" w:cs="Arial"/>
        </w:rPr>
        <w:t>–</w:t>
      </w:r>
      <w:r w:rsidRPr="00EB6E11">
        <w:rPr>
          <w:rFonts w:ascii="Arial" w:hAnsi="Arial" w:cs="Arial"/>
        </w:rPr>
        <w:tab/>
        <w:t>No utilización de las cantidades recibidas para las medidas para las que se transfirieron: reintegro de fondos al Estado por el importe indebidamente utilizado.</w:t>
      </w:r>
    </w:p>
    <w:p w14:paraId="5CB51597" w14:textId="5DC0C7F4" w:rsidR="003B7FCA" w:rsidRPr="00EB6E11" w:rsidRDefault="006A74C8" w:rsidP="003B7FCA">
      <w:pPr>
        <w:tabs>
          <w:tab w:val="left" w:pos="426"/>
        </w:tabs>
        <w:spacing w:line="252" w:lineRule="auto"/>
        <w:jc w:val="both"/>
        <w:rPr>
          <w:rFonts w:ascii="Arial" w:hAnsi="Arial" w:cs="Arial"/>
        </w:rPr>
      </w:pPr>
      <w:r w:rsidRPr="00EB6E11">
        <w:rPr>
          <w:rFonts w:ascii="Arial" w:hAnsi="Arial" w:cs="Arial"/>
        </w:rPr>
        <w:t>5</w:t>
      </w:r>
      <w:r w:rsidR="00F76702" w:rsidRPr="00EB6E11">
        <w:rPr>
          <w:rFonts w:ascii="Arial" w:hAnsi="Arial" w:cs="Arial"/>
        </w:rPr>
        <w:t>.Los demás incumplimientos de obligaciones recogidos en este convenio, en el Acuerdo de Conferencia Sectorial de</w:t>
      </w:r>
      <w:r w:rsidRPr="00EB6E11">
        <w:rPr>
          <w:rFonts w:ascii="Arial" w:hAnsi="Arial" w:cs="Arial"/>
        </w:rPr>
        <w:t xml:space="preserve"> 29 de diciembre de 2023,</w:t>
      </w:r>
      <w:r w:rsidR="00F76702" w:rsidRPr="00EB6E11">
        <w:rPr>
          <w:rFonts w:ascii="Arial" w:hAnsi="Arial" w:cs="Arial"/>
        </w:rPr>
        <w:t xml:space="preserve"> </w:t>
      </w:r>
      <w:r w:rsidR="00B570F7" w:rsidRPr="00EB6E11">
        <w:rPr>
          <w:rFonts w:ascii="Arial" w:hAnsi="Arial" w:cs="Arial"/>
        </w:rPr>
        <w:t xml:space="preserve">en el texto refundido de la Ley de Subvenciones de Aragón </w:t>
      </w:r>
      <w:r w:rsidR="00F76702" w:rsidRPr="00EB6E11">
        <w:rPr>
          <w:rFonts w:ascii="Arial" w:hAnsi="Arial" w:cs="Arial"/>
        </w:rPr>
        <w:t>y en la Ley 38/2003, de 17 de noviembre, siempre que el cumplimiento por la entidad beneficiaria se aproxime de modo significativo al cumplimiento total y se acredite por ésta una actuación inequívocamente tendente a la satisfacción de sus compromisos, darán lugar al reintegro parcial, respetándose, en todo caso el principio de proporcionalidad</w:t>
      </w:r>
      <w:r w:rsidR="003B7FCA" w:rsidRPr="00EB6E11">
        <w:rPr>
          <w:rFonts w:ascii="Arial" w:hAnsi="Arial" w:cs="Arial"/>
        </w:rPr>
        <w:t xml:space="preserve"> de conformidad con los siguientes criterios para la graduación de los posibles incumplimientos así como con los porcentajes a reintegrar en cada caso:</w:t>
      </w:r>
    </w:p>
    <w:p w14:paraId="2A0A31E0" w14:textId="77777777" w:rsidR="003B7FCA" w:rsidRPr="00EB6E11" w:rsidRDefault="003B7FCA" w:rsidP="003B7FCA">
      <w:pPr>
        <w:tabs>
          <w:tab w:val="left" w:pos="426"/>
        </w:tabs>
        <w:spacing w:line="252" w:lineRule="auto"/>
        <w:jc w:val="both"/>
        <w:rPr>
          <w:rFonts w:ascii="Arial" w:hAnsi="Arial" w:cs="Arial"/>
        </w:rPr>
      </w:pPr>
      <w:r w:rsidRPr="00EB6E11">
        <w:rPr>
          <w:rFonts w:ascii="Arial" w:hAnsi="Arial" w:cs="Arial"/>
        </w:rPr>
        <w:t>a) Obtención de la subvención falseando datos u ocultando condiciones. Porcentaje a reintegrar: cien por ciento.</w:t>
      </w:r>
    </w:p>
    <w:p w14:paraId="6428270E" w14:textId="77777777" w:rsidR="003B7FCA" w:rsidRPr="00EB6E11" w:rsidRDefault="003B7FCA" w:rsidP="003B7FCA">
      <w:pPr>
        <w:tabs>
          <w:tab w:val="left" w:pos="426"/>
        </w:tabs>
        <w:spacing w:line="252" w:lineRule="auto"/>
        <w:jc w:val="both"/>
        <w:rPr>
          <w:rFonts w:ascii="Arial" w:hAnsi="Arial" w:cs="Arial"/>
        </w:rPr>
      </w:pPr>
      <w:r w:rsidRPr="00EB6E11">
        <w:rPr>
          <w:rFonts w:ascii="Arial" w:hAnsi="Arial" w:cs="Arial"/>
        </w:rPr>
        <w:t>b) Incumplimiento total de los fines para los que se presentó la solicitud. Porcentaje a reintegrar: cien por ciento.</w:t>
      </w:r>
    </w:p>
    <w:p w14:paraId="736F2544" w14:textId="77777777" w:rsidR="003B7FCA" w:rsidRPr="00EB6E11" w:rsidRDefault="003B7FCA" w:rsidP="003B7FCA">
      <w:pPr>
        <w:tabs>
          <w:tab w:val="left" w:pos="426"/>
        </w:tabs>
        <w:spacing w:line="252" w:lineRule="auto"/>
        <w:jc w:val="both"/>
        <w:rPr>
          <w:rFonts w:ascii="Arial" w:hAnsi="Arial" w:cs="Arial"/>
        </w:rPr>
      </w:pPr>
      <w:r w:rsidRPr="00EB6E11">
        <w:rPr>
          <w:rFonts w:ascii="Arial" w:hAnsi="Arial" w:cs="Arial"/>
        </w:rPr>
        <w:t>c) Incumplimiento parcial de los fines para los que se presentó la solicitud. Porcentaje proporcional a los objetivos no cumplidos.</w:t>
      </w:r>
    </w:p>
    <w:p w14:paraId="09F59219" w14:textId="77777777" w:rsidR="003B7FCA" w:rsidRPr="00EB6E11" w:rsidRDefault="003B7FCA" w:rsidP="003B7FCA">
      <w:pPr>
        <w:tabs>
          <w:tab w:val="left" w:pos="426"/>
        </w:tabs>
        <w:spacing w:line="252" w:lineRule="auto"/>
        <w:jc w:val="both"/>
        <w:rPr>
          <w:rFonts w:ascii="Arial" w:hAnsi="Arial" w:cs="Arial"/>
        </w:rPr>
      </w:pPr>
      <w:r w:rsidRPr="00EB6E11">
        <w:rPr>
          <w:rFonts w:ascii="Arial" w:hAnsi="Arial" w:cs="Arial"/>
        </w:rPr>
        <w:t xml:space="preserve">d) Incumplimiento de la obligación de justificación en plazo. Porcentaje a reintegrar: cien por ciento. </w:t>
      </w:r>
    </w:p>
    <w:p w14:paraId="2C18B582" w14:textId="2CF28E3E" w:rsidR="003B7FCA" w:rsidRPr="00EB6E11" w:rsidRDefault="003B7FCA" w:rsidP="003B7FCA">
      <w:pPr>
        <w:tabs>
          <w:tab w:val="left" w:pos="426"/>
        </w:tabs>
        <w:spacing w:line="252" w:lineRule="auto"/>
        <w:jc w:val="both"/>
        <w:rPr>
          <w:rFonts w:ascii="Arial" w:hAnsi="Arial" w:cs="Arial"/>
        </w:rPr>
      </w:pPr>
      <w:r w:rsidRPr="00EB6E11">
        <w:rPr>
          <w:rFonts w:ascii="Arial" w:hAnsi="Arial" w:cs="Arial"/>
        </w:rPr>
        <w:t>e) Incumplimiento de la obligación de justificación de la cuantía total de la subvención concedida: reintegro proporcional en función del porcentaje de subvención no justificado. Dichos criterios serán de aplicación para determinar el importe que finalmente haya de reintegrar el beneficiario y responden al principio de proporcionalidad.</w:t>
      </w:r>
    </w:p>
    <w:p w14:paraId="0C5A0C8F" w14:textId="3787C2EE" w:rsidR="00C5195E" w:rsidRPr="00EB6E11" w:rsidRDefault="006A74C8" w:rsidP="00982884">
      <w:pPr>
        <w:tabs>
          <w:tab w:val="left" w:pos="426"/>
        </w:tabs>
        <w:spacing w:line="252" w:lineRule="auto"/>
        <w:jc w:val="both"/>
        <w:rPr>
          <w:rFonts w:ascii="Arial" w:hAnsi="Arial" w:cs="Arial"/>
        </w:rPr>
      </w:pPr>
      <w:r w:rsidRPr="00EB6E11">
        <w:rPr>
          <w:rFonts w:ascii="Arial" w:hAnsi="Arial" w:cs="Arial"/>
        </w:rPr>
        <w:t>6</w:t>
      </w:r>
      <w:r w:rsidR="00F76702" w:rsidRPr="00EB6E11">
        <w:rPr>
          <w:rFonts w:ascii="Arial" w:hAnsi="Arial" w:cs="Arial"/>
        </w:rPr>
        <w:t xml:space="preserve">.El procedimiento para declarar la procedencia del reintegro de la ayuda se regirá por las disposiciones generales sobre procedimientos administrativos, contenidas en el Título IV de la Ley 39/2015, de 1 de octubre, de Procedimiento Administrativo Común de las Administraciones Públicas, así como en </w:t>
      </w:r>
      <w:r w:rsidR="003E3461" w:rsidRPr="00EB6E11">
        <w:rPr>
          <w:rFonts w:ascii="Arial" w:hAnsi="Arial" w:cs="Arial"/>
        </w:rPr>
        <w:t>el Decreto L</w:t>
      </w:r>
      <w:r w:rsidR="005E17A3" w:rsidRPr="00EB6E11">
        <w:rPr>
          <w:rFonts w:ascii="Arial" w:hAnsi="Arial" w:cs="Arial"/>
        </w:rPr>
        <w:t>egislativo 2/2023, de 3 de mayo, que</w:t>
      </w:r>
      <w:r w:rsidR="003E3461" w:rsidRPr="00EB6E11">
        <w:rPr>
          <w:rFonts w:ascii="Arial" w:hAnsi="Arial" w:cs="Arial"/>
        </w:rPr>
        <w:t xml:space="preserve"> aprueba el texto refundido de </w:t>
      </w:r>
      <w:r w:rsidR="005E17A3" w:rsidRPr="00EB6E11">
        <w:rPr>
          <w:rFonts w:ascii="Arial" w:hAnsi="Arial" w:cs="Arial"/>
        </w:rPr>
        <w:t>la Ley</w:t>
      </w:r>
      <w:r w:rsidR="00F76702" w:rsidRPr="00EB6E11">
        <w:rPr>
          <w:rFonts w:ascii="Arial" w:hAnsi="Arial" w:cs="Arial"/>
        </w:rPr>
        <w:t xml:space="preserve"> de Subvenciones de Aragón.</w:t>
      </w:r>
    </w:p>
    <w:p w14:paraId="29ADA820" w14:textId="6DB9DA81" w:rsidR="00C5195E" w:rsidRPr="00EB6E11" w:rsidRDefault="00F76702" w:rsidP="00982884">
      <w:pPr>
        <w:tabs>
          <w:tab w:val="left" w:pos="284"/>
        </w:tabs>
        <w:spacing w:line="252" w:lineRule="auto"/>
        <w:ind w:firstLine="284"/>
        <w:jc w:val="both"/>
        <w:rPr>
          <w:rFonts w:ascii="Arial" w:hAnsi="Arial" w:cs="Arial"/>
          <w:b/>
          <w:lang w:bidi="es-ES"/>
        </w:rPr>
      </w:pPr>
      <w:proofErr w:type="gramStart"/>
      <w:r w:rsidRPr="00EB6E11">
        <w:rPr>
          <w:rFonts w:ascii="Arial" w:hAnsi="Arial" w:cs="Arial"/>
          <w:b/>
          <w:lang w:bidi="es-ES"/>
        </w:rPr>
        <w:t>Decimo</w:t>
      </w:r>
      <w:r w:rsidR="00EC1675" w:rsidRPr="00EB6E11">
        <w:rPr>
          <w:rFonts w:ascii="Arial" w:hAnsi="Arial" w:cs="Arial"/>
          <w:b/>
          <w:lang w:bidi="es-ES"/>
        </w:rPr>
        <w:t>s</w:t>
      </w:r>
      <w:r w:rsidR="000A66A9" w:rsidRPr="00EB6E11">
        <w:rPr>
          <w:rFonts w:ascii="Arial" w:hAnsi="Arial" w:cs="Arial"/>
          <w:b/>
          <w:lang w:bidi="es-ES"/>
        </w:rPr>
        <w:t>éptima</w:t>
      </w:r>
      <w:r w:rsidRPr="00EB6E11">
        <w:rPr>
          <w:rFonts w:ascii="Arial" w:hAnsi="Arial" w:cs="Arial"/>
          <w:b/>
          <w:lang w:bidi="es-ES"/>
        </w:rPr>
        <w:t>.-</w:t>
      </w:r>
      <w:proofErr w:type="gramEnd"/>
      <w:r w:rsidRPr="00EB6E11">
        <w:rPr>
          <w:rFonts w:ascii="Arial" w:hAnsi="Arial" w:cs="Arial"/>
          <w:b/>
          <w:lang w:bidi="es-ES"/>
        </w:rPr>
        <w:t xml:space="preserve"> Compatibilidad con otras ayudas o subvenciones y ausencia de doble financiación</w:t>
      </w:r>
    </w:p>
    <w:p w14:paraId="06178FA5" w14:textId="57774B34" w:rsidR="00C5195E" w:rsidRPr="00EB6E11" w:rsidRDefault="002F27DF" w:rsidP="00982884">
      <w:pPr>
        <w:tabs>
          <w:tab w:val="left" w:pos="426"/>
        </w:tabs>
        <w:spacing w:line="252" w:lineRule="auto"/>
        <w:jc w:val="both"/>
        <w:rPr>
          <w:rFonts w:ascii="Arial" w:hAnsi="Arial" w:cs="Arial"/>
          <w:lang w:bidi="es-ES"/>
        </w:rPr>
      </w:pPr>
      <w:r w:rsidRPr="00EB6E11">
        <w:rPr>
          <w:rFonts w:ascii="Arial" w:hAnsi="Arial" w:cs="Arial"/>
          <w:lang w:bidi="es-ES"/>
        </w:rPr>
        <w:t>1.</w:t>
      </w:r>
      <w:r w:rsidR="00F76702" w:rsidRPr="00EB6E11">
        <w:rPr>
          <w:rFonts w:ascii="Arial" w:hAnsi="Arial" w:cs="Arial"/>
          <w:lang w:bidi="es-ES"/>
        </w:rPr>
        <w:t xml:space="preserve">Esta subvención es compatible con la percepción de otras subvenciones, ayudas o ingresos para la misma finalidad, procedentes de cualesquiera administraciones o entes públicos o privados, nacionales o internacionales, siempre que dicha ayuda no esté destinada a financiar costes subvencionados y siempre que la suma de todas las ayudas no supere el coste total de la actividad subvencionada. </w:t>
      </w:r>
    </w:p>
    <w:p w14:paraId="50EE7360" w14:textId="5059127D" w:rsidR="00C5195E" w:rsidRPr="00EB6E11" w:rsidRDefault="002F27DF" w:rsidP="00982884">
      <w:pPr>
        <w:tabs>
          <w:tab w:val="left" w:pos="426"/>
        </w:tabs>
        <w:spacing w:line="252" w:lineRule="auto"/>
        <w:jc w:val="both"/>
        <w:rPr>
          <w:rFonts w:ascii="Arial" w:hAnsi="Arial" w:cs="Arial"/>
          <w:lang w:bidi="es-ES"/>
        </w:rPr>
      </w:pPr>
      <w:r w:rsidRPr="00EB6E11">
        <w:rPr>
          <w:rFonts w:ascii="Arial" w:hAnsi="Arial" w:cs="Arial"/>
          <w:lang w:bidi="es-ES"/>
        </w:rPr>
        <w:lastRenderedPageBreak/>
        <w:t>2.</w:t>
      </w:r>
      <w:r w:rsidR="00F76702" w:rsidRPr="00EB6E11">
        <w:rPr>
          <w:rFonts w:ascii="Arial" w:hAnsi="Arial" w:cs="Arial"/>
          <w:lang w:bidi="es-ES"/>
        </w:rPr>
        <w:t xml:space="preserve">No obstante, estas subvenciones son incompatibles con la recepción de otros fondos comunitarios para la ejecución de los mismos </w:t>
      </w:r>
      <w:proofErr w:type="spellStart"/>
      <w:r w:rsidR="00F76702" w:rsidRPr="00EB6E11">
        <w:rPr>
          <w:rFonts w:ascii="Arial" w:hAnsi="Arial" w:cs="Arial"/>
          <w:lang w:bidi="es-ES"/>
        </w:rPr>
        <w:t>subproyectos</w:t>
      </w:r>
      <w:proofErr w:type="spellEnd"/>
      <w:r w:rsidR="00F76702" w:rsidRPr="00EB6E11">
        <w:rPr>
          <w:rFonts w:ascii="Arial" w:hAnsi="Arial" w:cs="Arial"/>
          <w:lang w:bidi="es-ES"/>
        </w:rPr>
        <w:t xml:space="preserve"> de inversión, no pudiéndose incurrir en doble financiación. Conforme al artículo 9 del Reglamento (UE) 2021/241 del Parlamento Europeo y del Consejo, de 12 de febrero de 2021, los </w:t>
      </w:r>
      <w:proofErr w:type="spellStart"/>
      <w:r w:rsidR="00F76702" w:rsidRPr="00EB6E11">
        <w:rPr>
          <w:rFonts w:ascii="Arial" w:hAnsi="Arial" w:cs="Arial"/>
          <w:lang w:bidi="es-ES"/>
        </w:rPr>
        <w:t>subproyectos</w:t>
      </w:r>
      <w:proofErr w:type="spellEnd"/>
      <w:r w:rsidR="00F76702" w:rsidRPr="00EB6E11">
        <w:rPr>
          <w:rFonts w:ascii="Arial" w:hAnsi="Arial" w:cs="Arial"/>
          <w:lang w:bidi="es-ES"/>
        </w:rPr>
        <w:t xml:space="preserve"> de inversión financiados por el Mecanismo de Recuperación y Resiliencia pueden recibir ayuda de otros programas e instrumentos de la Unión siempre que dicha ayuda no cubra los mismos costes que los que ya financien las subvenciones de los </w:t>
      </w:r>
      <w:proofErr w:type="spellStart"/>
      <w:r w:rsidR="00F76702" w:rsidRPr="00EB6E11">
        <w:rPr>
          <w:rFonts w:ascii="Arial" w:hAnsi="Arial" w:cs="Arial"/>
          <w:lang w:bidi="es-ES"/>
        </w:rPr>
        <w:t>subproyectos</w:t>
      </w:r>
      <w:proofErr w:type="spellEnd"/>
      <w:r w:rsidR="00F76702" w:rsidRPr="00EB6E11">
        <w:rPr>
          <w:rFonts w:ascii="Arial" w:hAnsi="Arial" w:cs="Arial"/>
          <w:lang w:bidi="es-ES"/>
        </w:rPr>
        <w:t xml:space="preserve"> contemplados en este convenio.</w:t>
      </w:r>
    </w:p>
    <w:p w14:paraId="66CCF9D2" w14:textId="36F772A5" w:rsidR="00C5195E" w:rsidRPr="00EB6E11" w:rsidRDefault="002F27DF" w:rsidP="00982884">
      <w:pPr>
        <w:tabs>
          <w:tab w:val="left" w:pos="426"/>
        </w:tabs>
        <w:spacing w:line="252" w:lineRule="auto"/>
        <w:jc w:val="both"/>
        <w:rPr>
          <w:rFonts w:ascii="Arial" w:hAnsi="Arial" w:cs="Arial"/>
          <w:lang w:bidi="es-ES"/>
        </w:rPr>
      </w:pPr>
      <w:r w:rsidRPr="00EB6E11">
        <w:rPr>
          <w:rFonts w:ascii="Arial" w:hAnsi="Arial" w:cs="Arial"/>
          <w:lang w:bidi="es-ES"/>
        </w:rPr>
        <w:t>3.</w:t>
      </w:r>
      <w:r w:rsidR="00F76702" w:rsidRPr="00EB6E11">
        <w:rPr>
          <w:rFonts w:ascii="Arial" w:hAnsi="Arial" w:cs="Arial"/>
          <w:lang w:bidi="es-ES"/>
        </w:rPr>
        <w:t>La entidad beneficiaria tiene la obligación de comunicar de inmediato al órgano concedente cualesquiera subvenciones, ayudas o ingresos que para la misma finalidad y de cualquier procedencia haya solicitado o le haya sido concedida o pagada.</w:t>
      </w:r>
    </w:p>
    <w:p w14:paraId="6098E639" w14:textId="49BD8DE6" w:rsidR="00C5195E" w:rsidRPr="00EB6E11" w:rsidRDefault="002F27DF" w:rsidP="00982884">
      <w:pPr>
        <w:tabs>
          <w:tab w:val="left" w:pos="426"/>
        </w:tabs>
        <w:spacing w:line="252" w:lineRule="auto"/>
        <w:jc w:val="both"/>
        <w:rPr>
          <w:rFonts w:ascii="Arial" w:hAnsi="Arial" w:cs="Arial"/>
          <w:lang w:bidi="es-ES"/>
        </w:rPr>
      </w:pPr>
      <w:r w:rsidRPr="00EB6E11">
        <w:rPr>
          <w:rFonts w:ascii="Arial" w:hAnsi="Arial" w:cs="Arial"/>
          <w:lang w:bidi="es-ES"/>
        </w:rPr>
        <w:t>4.</w:t>
      </w:r>
      <w:r w:rsidR="00F76702" w:rsidRPr="00EB6E11">
        <w:rPr>
          <w:rFonts w:ascii="Arial" w:hAnsi="Arial" w:cs="Arial"/>
          <w:lang w:bidi="es-ES"/>
        </w:rPr>
        <w:t>La obtención de ayudas vulnerando este régimen de compatibilidad dará lugar a la resolución del convenio de acu</w:t>
      </w:r>
      <w:r w:rsidR="00F632AF" w:rsidRPr="00EB6E11">
        <w:rPr>
          <w:rFonts w:ascii="Arial" w:hAnsi="Arial" w:cs="Arial"/>
          <w:lang w:bidi="es-ES"/>
        </w:rPr>
        <w:t>erdo con la disposición decimosexta</w:t>
      </w:r>
      <w:r w:rsidR="00F76702" w:rsidRPr="00EB6E11">
        <w:rPr>
          <w:rFonts w:ascii="Arial" w:hAnsi="Arial" w:cs="Arial"/>
          <w:lang w:bidi="es-ES"/>
        </w:rPr>
        <w:t>.</w:t>
      </w:r>
    </w:p>
    <w:p w14:paraId="19A3EB65" w14:textId="759BCB3C" w:rsidR="00C5195E" w:rsidRPr="00EB6E11" w:rsidRDefault="00F76702" w:rsidP="00982884">
      <w:pPr>
        <w:spacing w:line="252" w:lineRule="auto"/>
        <w:ind w:firstLine="284"/>
        <w:jc w:val="both"/>
        <w:rPr>
          <w:rFonts w:ascii="Arial" w:hAnsi="Arial" w:cs="Arial"/>
          <w:b/>
        </w:rPr>
      </w:pPr>
      <w:proofErr w:type="gramStart"/>
      <w:r w:rsidRPr="00EB6E11">
        <w:rPr>
          <w:rFonts w:ascii="Arial" w:hAnsi="Arial" w:cs="Arial"/>
          <w:b/>
        </w:rPr>
        <w:t>Decimo</w:t>
      </w:r>
      <w:r w:rsidR="000A66A9" w:rsidRPr="00EB6E11">
        <w:rPr>
          <w:rFonts w:ascii="Arial" w:hAnsi="Arial" w:cs="Arial"/>
          <w:b/>
        </w:rPr>
        <w:t>ctava</w:t>
      </w:r>
      <w:r w:rsidRPr="00EB6E11">
        <w:rPr>
          <w:rFonts w:ascii="Arial" w:hAnsi="Arial" w:cs="Arial"/>
          <w:b/>
        </w:rPr>
        <w:t>.-</w:t>
      </w:r>
      <w:proofErr w:type="gramEnd"/>
      <w:r w:rsidRPr="00EB6E11">
        <w:rPr>
          <w:rFonts w:ascii="Arial" w:hAnsi="Arial" w:cs="Arial"/>
          <w:b/>
        </w:rPr>
        <w:t xml:space="preserve"> Protección de Datos y </w:t>
      </w:r>
      <w:r w:rsidR="007D7ADC" w:rsidRPr="00EB6E11">
        <w:rPr>
          <w:rFonts w:ascii="Arial" w:hAnsi="Arial" w:cs="Arial"/>
          <w:b/>
        </w:rPr>
        <w:t>Confidencialidad.</w:t>
      </w:r>
    </w:p>
    <w:p w14:paraId="408A49D9"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1.Cada una de las  partes firmantes es responsable del tratamiento de datos personales que realice al amparo de este convenio y se compromete a tratar los mismos conforme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 especialmente a:</w:t>
      </w:r>
    </w:p>
    <w:p w14:paraId="143FE09A"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Cumplir con la obligación del deber de información que tiene el responsable del tratamiento con la persona titular de los datos personales y, en su caso, de obtener su consentimiento (artículos 13 y 14 del RGPD)</w:t>
      </w:r>
    </w:p>
    <w:p w14:paraId="71983475"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Garantizar el ejercicio de los derechos de acceso, rectificación, supresión, oposición, limitación del tratamiento, portabilidad de datos y a no ser objeto de decisiones individuales automatizadas (incluida la elaboración de perfiles).</w:t>
      </w:r>
    </w:p>
    <w:p w14:paraId="77215567"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Adoptar y aplicar las medidas de seguridad conforme a lo previsto en el artículo 32 del RGPD, que garanticen la seguridad de los datos de carácter personal y eviten su alteración, pérdida, tratamiento o acceso no autorizado.</w:t>
      </w:r>
    </w:p>
    <w:p w14:paraId="54D635A5" w14:textId="77777777" w:rsidR="00C5195E" w:rsidRPr="007508AE" w:rsidRDefault="00F76702" w:rsidP="00472069">
      <w:pPr>
        <w:tabs>
          <w:tab w:val="left" w:pos="567"/>
        </w:tabs>
        <w:spacing w:after="120" w:line="252" w:lineRule="auto"/>
        <w:ind w:left="284"/>
        <w:jc w:val="both"/>
        <w:rPr>
          <w:rFonts w:ascii="Arial" w:hAnsi="Arial" w:cs="Arial"/>
          <w:color w:val="000000" w:themeColor="text1"/>
        </w:rPr>
      </w:pPr>
      <w:r w:rsidRPr="007508AE">
        <w:rPr>
          <w:rFonts w:ascii="Arial" w:hAnsi="Arial" w:cs="Arial"/>
          <w:color w:val="000000" w:themeColor="text1"/>
        </w:rPr>
        <w:t>- Gestionar y comunicar las brechas de datos personales a la Agencia Española de Protección de Datos y a los interesados, conforme a lo establecido en la normativa vigente.</w:t>
      </w:r>
    </w:p>
    <w:p w14:paraId="38D4E411" w14:textId="3635CDA2" w:rsidR="00C5195E" w:rsidRPr="007508AE" w:rsidRDefault="00F76702" w:rsidP="00982884">
      <w:pPr>
        <w:spacing w:line="252" w:lineRule="auto"/>
        <w:jc w:val="both"/>
        <w:rPr>
          <w:rFonts w:ascii="Arial" w:hAnsi="Arial" w:cs="Arial"/>
        </w:rPr>
      </w:pPr>
      <w:r w:rsidRPr="007508AE">
        <w:rPr>
          <w:rFonts w:ascii="Arial" w:hAnsi="Arial" w:cs="Arial"/>
          <w:color w:val="000000" w:themeColor="text1"/>
        </w:rPr>
        <w:t xml:space="preserve">La información relativa al tratamiento de los datos personales realizado en el presente convenio se recoge en la actividad de tratamiento “SUBVENCIONES EN MATERIA </w:t>
      </w:r>
      <w:r w:rsidRPr="007508AE">
        <w:rPr>
          <w:rFonts w:ascii="Arial" w:hAnsi="Arial" w:cs="Arial"/>
        </w:rPr>
        <w:t xml:space="preserve">TURÍSTICA”, que se encuentra disponible en el siguiente enlace: </w:t>
      </w:r>
      <w:hyperlink r:id="rId16" w:history="1">
        <w:r w:rsidRPr="007508AE">
          <w:rPr>
            <w:rStyle w:val="Hipervnculo"/>
            <w:rFonts w:ascii="Arial" w:hAnsi="Arial" w:cs="Arial"/>
            <w:color w:val="auto"/>
          </w:rPr>
          <w:t>https://protecciondatos.aragon.es/registro-actividades/207</w:t>
        </w:r>
      </w:hyperlink>
      <w:r w:rsidRPr="007508AE">
        <w:rPr>
          <w:rFonts w:ascii="Arial" w:hAnsi="Arial" w:cs="Arial"/>
        </w:rPr>
        <w:t>.</w:t>
      </w:r>
    </w:p>
    <w:p w14:paraId="5A3E33F2"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 xml:space="preserve">2.La información facilitada por las partes, así como la generada como consecuencia de la ejecución del presente convenio, tendrá el tratamiento de confidencial, debiendo las partes mantener dicha información en secreto. </w:t>
      </w:r>
    </w:p>
    <w:p w14:paraId="1F5BA79A"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La obligación de confidencialidad tendrá carácter indefinido, manteniéndose en vigor con posterioridad a la finalización, por cualquier causa, del presente convenio.</w:t>
      </w:r>
    </w:p>
    <w:p w14:paraId="1A398CE0"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Las partes serán responsables de que el personal autorizado por las mismas que tenga acceso a la información confidencial respete y garantice su deber de secreto, aun después de finalizar su relación contractual.</w:t>
      </w:r>
    </w:p>
    <w:p w14:paraId="2CDE1D41" w14:textId="6F178FF9" w:rsidR="00C5195E" w:rsidRPr="00EB6E11" w:rsidRDefault="00F76702" w:rsidP="00982884">
      <w:pPr>
        <w:spacing w:line="252" w:lineRule="auto"/>
        <w:ind w:firstLine="284"/>
        <w:jc w:val="both"/>
        <w:rPr>
          <w:rFonts w:ascii="Arial" w:hAnsi="Arial" w:cs="Arial"/>
          <w:b/>
        </w:rPr>
      </w:pPr>
      <w:proofErr w:type="gramStart"/>
      <w:r w:rsidRPr="00EB6E11">
        <w:rPr>
          <w:rFonts w:ascii="Arial" w:hAnsi="Arial" w:cs="Arial"/>
          <w:b/>
        </w:rPr>
        <w:lastRenderedPageBreak/>
        <w:t>Decim</w:t>
      </w:r>
      <w:r w:rsidR="000A66A9" w:rsidRPr="00EB6E11">
        <w:rPr>
          <w:rFonts w:ascii="Arial" w:hAnsi="Arial" w:cs="Arial"/>
          <w:b/>
        </w:rPr>
        <w:t>onovena</w:t>
      </w:r>
      <w:r w:rsidRPr="00EB6E11">
        <w:rPr>
          <w:rFonts w:ascii="Arial" w:hAnsi="Arial" w:cs="Arial"/>
          <w:b/>
        </w:rPr>
        <w:t>.-</w:t>
      </w:r>
      <w:proofErr w:type="gramEnd"/>
      <w:r w:rsidRPr="00EB6E11">
        <w:rPr>
          <w:rFonts w:ascii="Arial" w:hAnsi="Arial" w:cs="Arial"/>
          <w:b/>
        </w:rPr>
        <w:t xml:space="preserve"> Extinción y Resolución.</w:t>
      </w:r>
    </w:p>
    <w:p w14:paraId="60152313"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9D2C66" w:rsidRPr="007508AE">
        <w:rPr>
          <w:rFonts w:ascii="Arial" w:hAnsi="Arial" w:cs="Arial"/>
          <w:color w:val="000000" w:themeColor="text1"/>
        </w:rPr>
        <w:t>.</w:t>
      </w:r>
      <w:r w:rsidRPr="007508AE">
        <w:rPr>
          <w:rFonts w:ascii="Arial" w:hAnsi="Arial" w:cs="Arial"/>
          <w:color w:val="000000" w:themeColor="text1"/>
        </w:rPr>
        <w:t>El convenio se extinguirá por el cumplimiento de las actuaciones que constituyen su objeto o por incurrir en causa de resolución.</w:t>
      </w:r>
    </w:p>
    <w:p w14:paraId="25EF6F4A"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2</w:t>
      </w:r>
      <w:r w:rsidR="009D2C66" w:rsidRPr="007508AE">
        <w:rPr>
          <w:rFonts w:ascii="Arial" w:hAnsi="Arial" w:cs="Arial"/>
          <w:color w:val="000000" w:themeColor="text1"/>
        </w:rPr>
        <w:t>.</w:t>
      </w:r>
      <w:r w:rsidRPr="007508AE">
        <w:rPr>
          <w:rFonts w:ascii="Arial" w:hAnsi="Arial" w:cs="Arial"/>
          <w:color w:val="000000" w:themeColor="text1"/>
        </w:rPr>
        <w:t>Serán causas de resolución del convenio:</w:t>
      </w:r>
    </w:p>
    <w:p w14:paraId="6D8D261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a) El transcurso del plazo de vigencia.</w:t>
      </w:r>
    </w:p>
    <w:p w14:paraId="5AFC74F6" w14:textId="4A9C2E3F"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 xml:space="preserve">b) El acuerdo unánime de </w:t>
      </w:r>
      <w:r w:rsidR="00F632AF" w:rsidRPr="007508AE">
        <w:rPr>
          <w:rFonts w:ascii="Arial" w:hAnsi="Arial" w:cs="Arial"/>
          <w:color w:val="000000" w:themeColor="text1"/>
        </w:rPr>
        <w:t>las partes</w:t>
      </w:r>
      <w:r w:rsidRPr="007508AE">
        <w:rPr>
          <w:rFonts w:ascii="Arial" w:hAnsi="Arial" w:cs="Arial"/>
          <w:color w:val="000000" w:themeColor="text1"/>
        </w:rPr>
        <w:t xml:space="preserve"> firmantes.</w:t>
      </w:r>
    </w:p>
    <w:p w14:paraId="221FEB65"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c) El incumplimiento de las obligaciones y compromisos asumidos por parte de alguno de los firmantes.</w:t>
      </w:r>
    </w:p>
    <w:p w14:paraId="3D9635FE"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En este caso, la otra parte podrá notificar a la parte incumplidora un requerimiento para que cumpla en el plazo de un mes con las obligaciones o compromisos que se consideran incumplidos. Este requerimiento será comunicado a la comisión de seguimiento.</w:t>
      </w:r>
    </w:p>
    <w:p w14:paraId="46A222D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Si trascurrido el plazo indicado en el requerimiento persistiera el incumplimiento, la parte que lo dirigió notificará a la otra parte firmante la concurrencia de la causa de resolución y se entenderá resuelto el convenio.</w:t>
      </w:r>
    </w:p>
    <w:p w14:paraId="5520976F"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d) Por decisión judicial declaratoria de la nulidad del mismo.</w:t>
      </w:r>
    </w:p>
    <w:p w14:paraId="5E5E4FAB" w14:textId="77777777" w:rsidR="00C5195E" w:rsidRPr="007508AE" w:rsidRDefault="00F76702" w:rsidP="00B2754B">
      <w:pPr>
        <w:tabs>
          <w:tab w:val="left" w:pos="284"/>
        </w:tabs>
        <w:spacing w:after="120" w:line="252" w:lineRule="auto"/>
        <w:ind w:left="284"/>
        <w:jc w:val="both"/>
        <w:rPr>
          <w:rFonts w:ascii="Arial" w:hAnsi="Arial" w:cs="Arial"/>
          <w:color w:val="000000" w:themeColor="text1"/>
        </w:rPr>
      </w:pPr>
      <w:r w:rsidRPr="007508AE">
        <w:rPr>
          <w:rFonts w:ascii="Arial" w:hAnsi="Arial" w:cs="Arial"/>
          <w:color w:val="000000" w:themeColor="text1"/>
        </w:rPr>
        <w:t>e) Por cualquier otra causa distinta de las anteriores prevista en la normativa.</w:t>
      </w:r>
    </w:p>
    <w:p w14:paraId="632344DC" w14:textId="77777777"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3</w:t>
      </w:r>
      <w:r w:rsidR="009D2C66" w:rsidRPr="007508AE">
        <w:rPr>
          <w:rFonts w:ascii="Arial" w:hAnsi="Arial" w:cs="Arial"/>
          <w:color w:val="000000" w:themeColor="text1"/>
        </w:rPr>
        <w:t>.</w:t>
      </w:r>
      <w:r w:rsidRPr="007508AE">
        <w:rPr>
          <w:rFonts w:ascii="Arial" w:hAnsi="Arial" w:cs="Arial"/>
          <w:color w:val="000000" w:themeColor="text1"/>
        </w:rPr>
        <w:t>No obstante, si cuando concurra cualquiera de las causas de resolución del convenio existen actuaciones que en ese momento estén iniciadas, las partes, a propuesta de la Comisión de Seguimiento del convenio, podrán acordar su continuación hasta su completa terminación, justificación y liquidación conforme a las cláusulas contenidas en el mismo, según establece el artículo 52.3 de la Ley 40/2015, de 1 de octubre, de Régimen Jurídico del Sector Público.</w:t>
      </w:r>
    </w:p>
    <w:p w14:paraId="5B15A1C8" w14:textId="477B2DFF"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4.En caso de resolución del convenio por incumplimiento total o parcial de sus obligaciones por parte de la entidad beneficiaria, ésta deberá reintegrar al Departamento de </w:t>
      </w:r>
      <w:r w:rsidR="000F4AA0"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 las cantidades que hubiera percibido como aportación económica del mismo.</w:t>
      </w:r>
    </w:p>
    <w:p w14:paraId="67EC6B24" w14:textId="67D121B3" w:rsidR="00C5195E" w:rsidRPr="00EB6E11" w:rsidRDefault="000A66A9" w:rsidP="00982884">
      <w:pPr>
        <w:tabs>
          <w:tab w:val="left" w:pos="426"/>
        </w:tabs>
        <w:spacing w:line="252" w:lineRule="auto"/>
        <w:ind w:firstLine="284"/>
        <w:jc w:val="both"/>
        <w:rPr>
          <w:rFonts w:ascii="Arial" w:hAnsi="Arial" w:cs="Arial"/>
          <w:b/>
        </w:rPr>
      </w:pPr>
      <w:proofErr w:type="gramStart"/>
      <w:r w:rsidRPr="00EB6E11">
        <w:rPr>
          <w:rFonts w:ascii="Arial" w:hAnsi="Arial" w:cs="Arial"/>
          <w:b/>
        </w:rPr>
        <w:t>Vigésima.-</w:t>
      </w:r>
      <w:proofErr w:type="gramEnd"/>
      <w:r w:rsidR="00F76702" w:rsidRPr="00EB6E11">
        <w:rPr>
          <w:rFonts w:ascii="Arial" w:hAnsi="Arial" w:cs="Arial"/>
          <w:b/>
        </w:rPr>
        <w:t xml:space="preserve"> Seguimiento, control y evaluación.</w:t>
      </w:r>
    </w:p>
    <w:p w14:paraId="73D73D16" w14:textId="3ED7B99C" w:rsidR="00C5195E" w:rsidRPr="007508AE" w:rsidRDefault="00F76702" w:rsidP="00982884">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1.</w:t>
      </w:r>
      <w:r w:rsidR="009D2C66" w:rsidRPr="007508AE">
        <w:rPr>
          <w:rFonts w:ascii="Arial" w:hAnsi="Arial" w:cs="Arial"/>
          <w:color w:val="000000" w:themeColor="text1"/>
        </w:rPr>
        <w:t>L</w:t>
      </w:r>
      <w:r w:rsidRPr="007508AE">
        <w:rPr>
          <w:rFonts w:ascii="Arial" w:hAnsi="Arial" w:cs="Arial"/>
          <w:color w:val="000000" w:themeColor="text1"/>
        </w:rPr>
        <w:t xml:space="preserve">a entidad beneficiaria deberá someterse a las actuaciones de comprobación a efectuar por el Departamento de </w:t>
      </w:r>
      <w:r w:rsidR="009655DB" w:rsidRPr="007508AE">
        <w:rPr>
          <w:rFonts w:ascii="Arial" w:hAnsi="Arial" w:cs="Arial"/>
          <w:color w:val="000000" w:themeColor="text1"/>
        </w:rPr>
        <w:t xml:space="preserve">Medio Ambiente </w:t>
      </w:r>
      <w:r w:rsidR="006A74C8">
        <w:rPr>
          <w:rFonts w:ascii="Arial" w:hAnsi="Arial" w:cs="Arial"/>
          <w:color w:val="000000" w:themeColor="text1"/>
        </w:rPr>
        <w:t>,</w:t>
      </w:r>
      <w:r w:rsidRPr="007508AE">
        <w:rPr>
          <w:rFonts w:ascii="Arial" w:hAnsi="Arial" w:cs="Arial"/>
          <w:color w:val="000000" w:themeColor="text1"/>
        </w:rPr>
        <w:t>a las derivadas de la función interventora y del control financiero que corresponden a la Intervención General de la Comunidad Autónoma de Aragón, así como en su caso, a las que correspondan a la Intervención de la Administración General del Estado, a las previstas en la legislación del Tribunal de Cuentas y, en su caso, de la Cámara de Cuentas de Aragón, así como a las que pudiesen efectuar, en su caso, la Comisión y el Tribunal de Cuentas de las Comunidades Europeas, así como la Oficina Europea de Lucha contra el Fraude (OLAF), la Oficina Nacional de Auditoría (ONA) y, cuando proceda, la Fiscalía Europea.</w:t>
      </w:r>
    </w:p>
    <w:p w14:paraId="234F5C3F" w14:textId="027A018A" w:rsidR="00C5195E" w:rsidRPr="007508AE" w:rsidRDefault="00F76702" w:rsidP="00B2754B">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2.En todo caso, estará sometida al seguimiento, control y evaluación que se establezca para el Plan de Reconstrucción, Transformación y Resiliencia, así como las obligaciones específicas relativas a la información y publicidad, control, verificación, seguimiento, evaluación y demás obligaciones impuestas por la normativa interna y de la Unión Europea que para el Mecanismo de Recuperación y Resiliencia de la UE se establezcan y cuya aplicación sea de obligado cumplimiento, incluyendo el del principio de «no causar perjuicio significativo» (principio «do no </w:t>
      </w:r>
      <w:proofErr w:type="spellStart"/>
      <w:r w:rsidRPr="007508AE">
        <w:rPr>
          <w:rFonts w:ascii="Arial" w:hAnsi="Arial" w:cs="Arial"/>
          <w:color w:val="000000" w:themeColor="text1"/>
        </w:rPr>
        <w:t>significant</w:t>
      </w:r>
      <w:proofErr w:type="spellEnd"/>
      <w:r w:rsidRPr="007508AE">
        <w:rPr>
          <w:rFonts w:ascii="Arial" w:hAnsi="Arial" w:cs="Arial"/>
          <w:color w:val="000000" w:themeColor="text1"/>
        </w:rPr>
        <w:t xml:space="preserve"> </w:t>
      </w:r>
      <w:proofErr w:type="spellStart"/>
      <w:r w:rsidRPr="007508AE">
        <w:rPr>
          <w:rFonts w:ascii="Arial" w:hAnsi="Arial" w:cs="Arial"/>
          <w:color w:val="000000" w:themeColor="text1"/>
        </w:rPr>
        <w:t>harm</w:t>
      </w:r>
      <w:proofErr w:type="spellEnd"/>
      <w:r w:rsidRPr="007508AE">
        <w:rPr>
          <w:rFonts w:ascii="Arial" w:hAnsi="Arial" w:cs="Arial"/>
          <w:color w:val="000000" w:themeColor="text1"/>
        </w:rPr>
        <w:t>–DNSH</w:t>
      </w:r>
      <w:r w:rsidRPr="007508AE">
        <w:rPr>
          <w:rFonts w:ascii="Arial" w:hAnsi="Arial" w:cs="Arial"/>
          <w:color w:val="000000" w:themeColor="text1"/>
          <w:lang w:val="es-ES_tradnl"/>
        </w:rPr>
        <w:t>»</w:t>
      </w:r>
      <w:r w:rsidR="009655DB" w:rsidRPr="007508AE">
        <w:rPr>
          <w:rFonts w:ascii="Arial" w:hAnsi="Arial" w:cs="Arial"/>
          <w:color w:val="000000" w:themeColor="text1"/>
          <w:lang w:val="es-ES_tradnl"/>
        </w:rPr>
        <w:t>)</w:t>
      </w:r>
      <w:r w:rsidRPr="007508AE">
        <w:rPr>
          <w:rFonts w:ascii="Arial" w:hAnsi="Arial" w:cs="Arial"/>
          <w:color w:val="000000" w:themeColor="text1"/>
        </w:rPr>
        <w:t>.</w:t>
      </w:r>
    </w:p>
    <w:p w14:paraId="36929C0D" w14:textId="75D54909" w:rsidR="00C5195E" w:rsidRPr="007508AE" w:rsidRDefault="00F76702" w:rsidP="00B2754B">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lastRenderedPageBreak/>
        <w:t xml:space="preserve">3.En particular, el Departamento de </w:t>
      </w:r>
      <w:r w:rsidR="0039748D"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  recabará, a efectos de auditoría y control del uso de fondos en relación con las medidas destinadas a la ejecución de reformas y </w:t>
      </w:r>
      <w:proofErr w:type="spellStart"/>
      <w:r w:rsidRPr="007508AE">
        <w:rPr>
          <w:rFonts w:ascii="Arial" w:hAnsi="Arial" w:cs="Arial"/>
          <w:color w:val="000000" w:themeColor="text1"/>
        </w:rPr>
        <w:t>subproyectos</w:t>
      </w:r>
      <w:proofErr w:type="spellEnd"/>
      <w:r w:rsidRPr="007508AE">
        <w:rPr>
          <w:rFonts w:ascii="Arial" w:hAnsi="Arial" w:cs="Arial"/>
          <w:color w:val="000000" w:themeColor="text1"/>
        </w:rPr>
        <w:t xml:space="preserve"> de inversión en el marco del Plan de Recuperación, Transformación y Resiliencia, en formato electrónico, las categorías armonizadas de datos, de conformidad con lo especificado en el artículo 22.2.d) del Reglamento (UE) 2021/241, del Parlamento Europeo y del Consejo, de 12 de febrero de 2021, y en los términos en que determine la normativa que sea de aplicación.</w:t>
      </w:r>
    </w:p>
    <w:p w14:paraId="31797D49" w14:textId="77777777" w:rsidR="00C5195E" w:rsidRPr="007508AE" w:rsidRDefault="00F76702" w:rsidP="00B2754B">
      <w:pPr>
        <w:tabs>
          <w:tab w:val="left" w:pos="426"/>
        </w:tabs>
        <w:spacing w:line="252" w:lineRule="auto"/>
        <w:jc w:val="both"/>
        <w:rPr>
          <w:rFonts w:ascii="Arial" w:hAnsi="Arial" w:cs="Arial"/>
          <w:color w:val="000000" w:themeColor="text1"/>
        </w:rPr>
      </w:pPr>
      <w:r w:rsidRPr="007508AE">
        <w:rPr>
          <w:rFonts w:ascii="Arial" w:hAnsi="Arial" w:cs="Arial"/>
          <w:color w:val="000000" w:themeColor="text1"/>
        </w:rPr>
        <w:t xml:space="preserve">4.La concesión de la ayuda se verá condicionada al compromiso escrito de la concesión los derechos y accesos necesarios para garantizar que la Comisión, la OLAF, el Tribunal de Cuentas Europeo, la Fiscalía Europea y las autoridades nacionales competentes ejerzan sus competencias de control, de acuerdo con lo previsto en el artículo 22.2 e) del Reglamento (UE) 2021/241 del Parlamento Europeo y del Consejo, de 12 de febrero de 2021, y en el artículo 129.1 del Reglamento (UE, </w:t>
      </w:r>
      <w:proofErr w:type="spellStart"/>
      <w:r w:rsidRPr="007508AE">
        <w:rPr>
          <w:rFonts w:ascii="Arial" w:hAnsi="Arial" w:cs="Arial"/>
          <w:color w:val="000000" w:themeColor="text1"/>
        </w:rPr>
        <w:t>Euratom</w:t>
      </w:r>
      <w:proofErr w:type="spellEnd"/>
      <w:r w:rsidRPr="007508AE">
        <w:rPr>
          <w:rFonts w:ascii="Arial" w:hAnsi="Arial" w:cs="Arial"/>
          <w:color w:val="000000" w:themeColor="text1"/>
        </w:rPr>
        <w:t>) 2018/1046 del Parlamento Europeo y del Consejo, de 18 de julio de 2018 («Reglamento Financiero»)que se incluye en el Anexo II.</w:t>
      </w:r>
    </w:p>
    <w:p w14:paraId="1CC815D7" w14:textId="06181D65" w:rsidR="00C5195E" w:rsidRPr="007508AE" w:rsidRDefault="00F76702" w:rsidP="00B2754B">
      <w:pPr>
        <w:tabs>
          <w:tab w:val="left" w:pos="426"/>
        </w:tabs>
        <w:spacing w:line="252" w:lineRule="auto"/>
        <w:jc w:val="both"/>
        <w:rPr>
          <w:rFonts w:ascii="Arial" w:hAnsi="Arial" w:cs="Arial"/>
          <w:color w:val="000000" w:themeColor="text1"/>
          <w:lang w:val="es-ES_tradnl"/>
        </w:rPr>
      </w:pPr>
      <w:r w:rsidRPr="007508AE">
        <w:rPr>
          <w:rFonts w:ascii="Arial" w:hAnsi="Arial" w:cs="Arial"/>
          <w:color w:val="000000" w:themeColor="text1"/>
          <w:lang w:val="es-ES_tradnl"/>
        </w:rPr>
        <w:t xml:space="preserve">5.El </w:t>
      </w:r>
      <w:r w:rsidRPr="007508AE">
        <w:rPr>
          <w:rFonts w:ascii="Arial" w:hAnsi="Arial" w:cs="Arial"/>
          <w:color w:val="000000" w:themeColor="text1"/>
        </w:rPr>
        <w:t xml:space="preserve">Departamento de </w:t>
      </w:r>
      <w:r w:rsidR="0039748D"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  </w:t>
      </w:r>
      <w:r w:rsidRPr="007508AE">
        <w:rPr>
          <w:rFonts w:ascii="Arial" w:hAnsi="Arial" w:cs="Arial"/>
          <w:color w:val="000000" w:themeColor="text1"/>
          <w:lang w:val="es-ES_tradnl"/>
        </w:rPr>
        <w:t>solicitará a la</w:t>
      </w:r>
      <w:r w:rsidR="00F632AF" w:rsidRPr="007508AE">
        <w:rPr>
          <w:rFonts w:ascii="Arial" w:hAnsi="Arial" w:cs="Arial"/>
          <w:color w:val="000000" w:themeColor="text1"/>
          <w:lang w:val="es-ES_tradnl"/>
        </w:rPr>
        <w:t xml:space="preserve"> entidad beneficiaria</w:t>
      </w:r>
      <w:r w:rsidRPr="007508AE">
        <w:rPr>
          <w:rFonts w:ascii="Arial" w:hAnsi="Arial" w:cs="Arial"/>
          <w:color w:val="000000" w:themeColor="text1"/>
          <w:lang w:val="es-ES_tradnl"/>
        </w:rPr>
        <w:t xml:space="preserve"> y a las entidades subcontratadas la información periódica de gestión que acredite el estado de situación de los </w:t>
      </w:r>
      <w:proofErr w:type="spellStart"/>
      <w:r w:rsidRPr="007508AE">
        <w:rPr>
          <w:rFonts w:ascii="Arial" w:hAnsi="Arial" w:cs="Arial"/>
          <w:color w:val="000000" w:themeColor="text1"/>
          <w:lang w:val="es-ES_tradnl"/>
        </w:rPr>
        <w:t>subproyectos</w:t>
      </w:r>
      <w:proofErr w:type="spellEnd"/>
      <w:r w:rsidRPr="007508AE">
        <w:rPr>
          <w:rFonts w:ascii="Arial" w:hAnsi="Arial" w:cs="Arial"/>
          <w:color w:val="000000" w:themeColor="text1"/>
          <w:lang w:val="es-ES_tradnl"/>
        </w:rPr>
        <w:t xml:space="preserve"> incluidos en </w:t>
      </w:r>
      <w:r w:rsidR="00F632AF" w:rsidRPr="007508AE">
        <w:rPr>
          <w:rFonts w:ascii="Arial" w:hAnsi="Arial" w:cs="Arial"/>
          <w:color w:val="000000" w:themeColor="text1"/>
          <w:lang w:val="es-ES_tradnl"/>
        </w:rPr>
        <w:t>e</w:t>
      </w:r>
      <w:r w:rsidRPr="007508AE">
        <w:rPr>
          <w:rFonts w:ascii="Arial" w:hAnsi="Arial" w:cs="Arial"/>
          <w:color w:val="000000" w:themeColor="text1"/>
          <w:lang w:val="es-ES_tradnl"/>
        </w:rPr>
        <w:t xml:space="preserve">l presente </w:t>
      </w:r>
      <w:r w:rsidR="00F632AF" w:rsidRPr="007508AE">
        <w:rPr>
          <w:rFonts w:ascii="Arial" w:hAnsi="Arial" w:cs="Arial"/>
          <w:color w:val="000000" w:themeColor="text1"/>
          <w:lang w:val="es-ES_tradnl"/>
        </w:rPr>
        <w:t>convenio</w:t>
      </w:r>
      <w:r w:rsidRPr="007508AE">
        <w:rPr>
          <w:rFonts w:ascii="Arial" w:hAnsi="Arial" w:cs="Arial"/>
          <w:color w:val="000000" w:themeColor="text1"/>
          <w:lang w:val="es-ES_tradnl"/>
        </w:rPr>
        <w:t xml:space="preserve"> respecto de hitos y objetivos y sobre el gasto en que se ha incurrido, con la periodicidad y alcance que determinen la Autoridad responsable y la Autoridad de Control del Mecanismo de Recuperación y Resiliencia y a través de los medios informáticos habilitados con esta finalidad.</w:t>
      </w:r>
    </w:p>
    <w:p w14:paraId="42FA950C" w14:textId="316E1C85" w:rsidR="00C5195E" w:rsidRPr="00EB6E11" w:rsidRDefault="00F76702" w:rsidP="00B2754B">
      <w:pPr>
        <w:tabs>
          <w:tab w:val="left" w:pos="426"/>
        </w:tabs>
        <w:spacing w:line="252" w:lineRule="auto"/>
        <w:jc w:val="both"/>
        <w:rPr>
          <w:rFonts w:ascii="Arial" w:hAnsi="Arial" w:cs="Arial"/>
        </w:rPr>
      </w:pPr>
      <w:r w:rsidRPr="007508AE">
        <w:rPr>
          <w:rFonts w:ascii="Arial" w:hAnsi="Arial" w:cs="Arial"/>
          <w:color w:val="000000" w:themeColor="text1"/>
        </w:rPr>
        <w:t xml:space="preserve">6.Asimismo, el Departamento de </w:t>
      </w:r>
      <w:r w:rsidR="0039748D" w:rsidRPr="007508AE">
        <w:rPr>
          <w:rFonts w:ascii="Arial" w:hAnsi="Arial" w:cs="Arial"/>
          <w:color w:val="000000" w:themeColor="text1"/>
        </w:rPr>
        <w:t>Medio Ambiente y Turismo</w:t>
      </w:r>
      <w:r w:rsidRPr="007508AE">
        <w:rPr>
          <w:rFonts w:ascii="Arial" w:hAnsi="Arial" w:cs="Arial"/>
          <w:color w:val="000000" w:themeColor="text1"/>
        </w:rPr>
        <w:t xml:space="preserve"> del Gobierno de Aragón y cuantos órganos se contemplan en el artículo 22 del citado reglamento europeo podrá acceder a la información contenida en el Registro de Titularidades Reales, creado por la Orden JUS/319/2018, de 21 de marzo, o el acceso a otras bases de datos de la Administración que puedan suministrar dichos datos sobre los titulares reales de las </w:t>
      </w:r>
      <w:r w:rsidRPr="00EB6E11">
        <w:rPr>
          <w:rFonts w:ascii="Arial" w:hAnsi="Arial" w:cs="Arial"/>
        </w:rPr>
        <w:t>entidades beneficiarias a las que les sea de aplicación.</w:t>
      </w:r>
    </w:p>
    <w:p w14:paraId="2234D330" w14:textId="432673F4" w:rsidR="00C5195E" w:rsidRPr="00EB6E11" w:rsidRDefault="000A66A9" w:rsidP="00982884">
      <w:pPr>
        <w:spacing w:line="252" w:lineRule="auto"/>
        <w:ind w:firstLine="284"/>
        <w:jc w:val="both"/>
        <w:rPr>
          <w:rFonts w:ascii="Arial" w:hAnsi="Arial" w:cs="Arial"/>
          <w:b/>
        </w:rPr>
      </w:pPr>
      <w:proofErr w:type="gramStart"/>
      <w:r w:rsidRPr="00EB6E11">
        <w:rPr>
          <w:rFonts w:ascii="Arial" w:hAnsi="Arial" w:cs="Arial"/>
          <w:b/>
        </w:rPr>
        <w:t>Vigesimoprimera.-</w:t>
      </w:r>
      <w:proofErr w:type="gramEnd"/>
      <w:r w:rsidR="00F76702" w:rsidRPr="00EB6E11">
        <w:rPr>
          <w:rFonts w:ascii="Arial" w:hAnsi="Arial" w:cs="Arial"/>
          <w:b/>
        </w:rPr>
        <w:t xml:space="preserve"> Vigencia.</w:t>
      </w:r>
    </w:p>
    <w:p w14:paraId="5F96AC81" w14:textId="2977EC51" w:rsidR="004E4F19" w:rsidRPr="00EB6E11" w:rsidRDefault="00F76702" w:rsidP="00982884">
      <w:pPr>
        <w:tabs>
          <w:tab w:val="left" w:pos="426"/>
        </w:tabs>
        <w:spacing w:line="252" w:lineRule="auto"/>
        <w:jc w:val="both"/>
        <w:rPr>
          <w:rFonts w:ascii="Arial" w:hAnsi="Arial" w:cs="Arial"/>
        </w:rPr>
      </w:pPr>
      <w:r w:rsidRPr="00EB6E11">
        <w:rPr>
          <w:rFonts w:ascii="Arial" w:hAnsi="Arial" w:cs="Arial"/>
        </w:rPr>
        <w:t xml:space="preserve">1.La vigencia del presente convenio se extenderá </w:t>
      </w:r>
      <w:r w:rsidR="004E4F19" w:rsidRPr="00EB6E11">
        <w:rPr>
          <w:rFonts w:ascii="Arial" w:hAnsi="Arial" w:cs="Arial"/>
        </w:rPr>
        <w:t>hasta el 3</w:t>
      </w:r>
      <w:r w:rsidR="006A0064" w:rsidRPr="00EB6E11">
        <w:rPr>
          <w:rFonts w:ascii="Arial" w:hAnsi="Arial" w:cs="Arial"/>
        </w:rPr>
        <w:t>0</w:t>
      </w:r>
      <w:r w:rsidR="004E4F19" w:rsidRPr="00EB6E11">
        <w:rPr>
          <w:rFonts w:ascii="Arial" w:hAnsi="Arial" w:cs="Arial"/>
        </w:rPr>
        <w:t xml:space="preserve"> de </w:t>
      </w:r>
      <w:r w:rsidR="006A0064" w:rsidRPr="00EB6E11">
        <w:rPr>
          <w:rFonts w:ascii="Arial" w:hAnsi="Arial" w:cs="Arial"/>
        </w:rPr>
        <w:t>junio</w:t>
      </w:r>
      <w:r w:rsidR="004E4F19" w:rsidRPr="00EB6E11">
        <w:rPr>
          <w:rFonts w:ascii="Arial" w:hAnsi="Arial" w:cs="Arial"/>
        </w:rPr>
        <w:t xml:space="preserve"> de 2026.  </w:t>
      </w:r>
    </w:p>
    <w:p w14:paraId="3264C96D" w14:textId="4205CF40" w:rsidR="00C5195E" w:rsidRPr="00EB6E11" w:rsidRDefault="00F76702" w:rsidP="00982884">
      <w:pPr>
        <w:tabs>
          <w:tab w:val="left" w:pos="0"/>
        </w:tabs>
        <w:spacing w:line="252" w:lineRule="auto"/>
        <w:jc w:val="both"/>
        <w:rPr>
          <w:rFonts w:ascii="Arial" w:hAnsi="Arial" w:cs="Arial"/>
        </w:rPr>
      </w:pPr>
      <w:r w:rsidRPr="00EB6E11">
        <w:rPr>
          <w:rFonts w:ascii="Arial" w:hAnsi="Arial" w:cs="Arial"/>
        </w:rPr>
        <w:t>2.La prórroga del convenio se efectuará conforme a lo dispuesto en la normativa que resulte de aplicación a la ejecución del Plan de Recuperación, Transformación y Resiliencia, así como a lo previsto en la Ley 40/2015 de 1 de octubre de Régimen Jurídico del Sector Público y Ley 5/2021 de 29 de junio de Organización y Régimen Jurídico del Sector Público Autonómico de Aragón.</w:t>
      </w:r>
    </w:p>
    <w:p w14:paraId="5F90180A" w14:textId="610625F3" w:rsidR="00C5195E" w:rsidRPr="00EB6E11" w:rsidRDefault="00EC1675" w:rsidP="00982884">
      <w:pPr>
        <w:spacing w:line="252" w:lineRule="auto"/>
        <w:ind w:firstLine="284"/>
        <w:jc w:val="both"/>
        <w:rPr>
          <w:rFonts w:ascii="Arial" w:hAnsi="Arial" w:cs="Arial"/>
          <w:b/>
        </w:rPr>
      </w:pPr>
      <w:proofErr w:type="gramStart"/>
      <w:r w:rsidRPr="00EB6E11">
        <w:rPr>
          <w:rFonts w:ascii="Arial" w:hAnsi="Arial" w:cs="Arial"/>
          <w:b/>
        </w:rPr>
        <w:t>Vig</w:t>
      </w:r>
      <w:r w:rsidR="000A66A9" w:rsidRPr="00EB6E11">
        <w:rPr>
          <w:rFonts w:ascii="Arial" w:hAnsi="Arial" w:cs="Arial"/>
          <w:b/>
        </w:rPr>
        <w:t>e</w:t>
      </w:r>
      <w:r w:rsidRPr="00EB6E11">
        <w:rPr>
          <w:rFonts w:ascii="Arial" w:hAnsi="Arial" w:cs="Arial"/>
          <w:b/>
        </w:rPr>
        <w:t>simo</w:t>
      </w:r>
      <w:r w:rsidR="000A66A9" w:rsidRPr="00EB6E11">
        <w:rPr>
          <w:rFonts w:ascii="Arial" w:hAnsi="Arial" w:cs="Arial"/>
          <w:b/>
        </w:rPr>
        <w:t>segunda</w:t>
      </w:r>
      <w:r w:rsidR="00F76702" w:rsidRPr="00EB6E11">
        <w:rPr>
          <w:rFonts w:ascii="Arial" w:hAnsi="Arial" w:cs="Arial"/>
          <w:b/>
        </w:rPr>
        <w:t>.-</w:t>
      </w:r>
      <w:proofErr w:type="gramEnd"/>
      <w:r w:rsidR="00F76702" w:rsidRPr="00EB6E11">
        <w:rPr>
          <w:rFonts w:ascii="Arial" w:hAnsi="Arial" w:cs="Arial"/>
          <w:b/>
        </w:rPr>
        <w:t xml:space="preserve"> Jurisdicción competente.</w:t>
      </w:r>
    </w:p>
    <w:p w14:paraId="35F70F60" w14:textId="77777777" w:rsidR="00C5195E" w:rsidRPr="007508AE" w:rsidRDefault="00F76702" w:rsidP="00982884">
      <w:pPr>
        <w:spacing w:line="252" w:lineRule="auto"/>
        <w:jc w:val="both"/>
        <w:rPr>
          <w:rFonts w:ascii="Arial" w:hAnsi="Arial" w:cs="Arial"/>
          <w:color w:val="000000" w:themeColor="text1"/>
        </w:rPr>
      </w:pPr>
      <w:r w:rsidRPr="007508AE">
        <w:rPr>
          <w:rFonts w:ascii="Arial" w:hAnsi="Arial" w:cs="Arial"/>
          <w:color w:val="000000" w:themeColor="text1"/>
        </w:rPr>
        <w:t>La Jurisdicción Contencioso-Administrativa será la competente para resolver las cuestiones litigiosas que pudieran suscitarse entre las partes en el desarrollo del presente convenio, dada la naturaleza administrativa de éste, de acuerdo con las previsiones de los artículos 11.1.c) de la Ley 29/1998, de 13 de julio, reguladora de la Jurisdicción Contencioso-administrativa.</w:t>
      </w:r>
    </w:p>
    <w:p w14:paraId="2119B327" w14:textId="11308479" w:rsidR="00C5195E" w:rsidRPr="007508AE" w:rsidRDefault="00F76702" w:rsidP="006F0B57">
      <w:pPr>
        <w:spacing w:line="252" w:lineRule="auto"/>
        <w:jc w:val="both"/>
        <w:rPr>
          <w:rFonts w:ascii="Arial" w:hAnsi="Arial" w:cs="Arial"/>
          <w:color w:val="000000" w:themeColor="text1"/>
        </w:rPr>
      </w:pPr>
      <w:r w:rsidRPr="007508AE">
        <w:rPr>
          <w:rFonts w:ascii="Arial" w:hAnsi="Arial" w:cs="Arial"/>
          <w:color w:val="000000" w:themeColor="text1"/>
        </w:rPr>
        <w:t xml:space="preserve">Y, en prueba de conformidad, las partes intervinientes firman el presente convenio </w:t>
      </w:r>
      <w:r w:rsidRPr="007508AE">
        <w:rPr>
          <w:rFonts w:ascii="Arial" w:hAnsi="Arial" w:cs="Arial"/>
        </w:rPr>
        <w:br w:type="page"/>
      </w:r>
    </w:p>
    <w:p w14:paraId="70DF3AAB" w14:textId="3FAA2DDF" w:rsidR="00313362" w:rsidRDefault="00313362" w:rsidP="00313362">
      <w:pPr>
        <w:spacing w:line="252" w:lineRule="auto"/>
        <w:jc w:val="center"/>
        <w:rPr>
          <w:rFonts w:ascii="Arial" w:hAnsi="Arial" w:cs="Arial"/>
          <w:b/>
          <w:color w:val="000000" w:themeColor="text1"/>
          <w:lang w:val="es"/>
        </w:rPr>
      </w:pPr>
      <w:r w:rsidRPr="006A0064">
        <w:rPr>
          <w:rFonts w:ascii="Arial" w:hAnsi="Arial" w:cs="Arial"/>
          <w:b/>
          <w:color w:val="000000" w:themeColor="text1"/>
          <w:lang w:val="es"/>
        </w:rPr>
        <w:lastRenderedPageBreak/>
        <w:t>ANEXO I</w:t>
      </w:r>
    </w:p>
    <w:p w14:paraId="2E90D69D" w14:textId="77777777" w:rsidR="007508AE" w:rsidRPr="006A74C8" w:rsidRDefault="007508AE" w:rsidP="006A74C8">
      <w:pPr>
        <w:spacing w:line="252" w:lineRule="auto"/>
        <w:jc w:val="center"/>
        <w:rPr>
          <w:rFonts w:ascii="Arial" w:hAnsi="Arial" w:cs="Arial"/>
          <w:b/>
          <w:color w:val="000000" w:themeColor="text1"/>
        </w:rPr>
      </w:pPr>
      <w:r w:rsidRPr="006A74C8">
        <w:rPr>
          <w:rFonts w:ascii="Arial" w:hAnsi="Arial" w:cs="Arial"/>
          <w:b/>
          <w:color w:val="000000" w:themeColor="text1"/>
        </w:rPr>
        <w:t>Competencias digitales para el sector turístico:</w:t>
      </w:r>
    </w:p>
    <w:p w14:paraId="0586027B" w14:textId="7BF71816" w:rsidR="007508AE" w:rsidRDefault="007508AE" w:rsidP="006A74C8">
      <w:pPr>
        <w:spacing w:line="252" w:lineRule="auto"/>
        <w:jc w:val="center"/>
        <w:rPr>
          <w:rFonts w:ascii="Arial" w:hAnsi="Arial" w:cs="Arial"/>
          <w:b/>
          <w:color w:val="000000" w:themeColor="text1"/>
        </w:rPr>
      </w:pPr>
      <w:r w:rsidRPr="006A74C8">
        <w:rPr>
          <w:rFonts w:ascii="Arial" w:hAnsi="Arial" w:cs="Arial"/>
          <w:b/>
          <w:color w:val="000000" w:themeColor="text1"/>
        </w:rPr>
        <w:t>Inteligencia artificial para desarrollar el sector y sus</w:t>
      </w:r>
      <w:r w:rsidR="00FC2A33" w:rsidRPr="006A74C8">
        <w:rPr>
          <w:rFonts w:ascii="Arial" w:hAnsi="Arial" w:cs="Arial"/>
          <w:b/>
          <w:color w:val="000000" w:themeColor="text1"/>
        </w:rPr>
        <w:t xml:space="preserve"> empresas</w:t>
      </w:r>
    </w:p>
    <w:p w14:paraId="378C8308" w14:textId="414E8DEC" w:rsidR="002D3C0A" w:rsidRDefault="002D3C0A" w:rsidP="002D3C0A">
      <w:pPr>
        <w:spacing w:line="252" w:lineRule="auto"/>
        <w:rPr>
          <w:rFonts w:ascii="Arial" w:hAnsi="Arial" w:cs="Arial"/>
          <w:b/>
          <w:color w:val="000000" w:themeColor="text1"/>
        </w:rPr>
      </w:pPr>
      <w:r>
        <w:rPr>
          <w:rFonts w:ascii="Arial" w:hAnsi="Arial" w:cs="Arial"/>
          <w:b/>
          <w:color w:val="000000" w:themeColor="text1"/>
        </w:rPr>
        <w:t>ÍNDICE</w:t>
      </w:r>
    </w:p>
    <w:p w14:paraId="248071E2" w14:textId="77777777" w:rsidR="003B1154" w:rsidRPr="003B1154" w:rsidRDefault="003B1154" w:rsidP="002D3C0A">
      <w:pPr>
        <w:spacing w:before="120" w:after="120" w:line="276" w:lineRule="auto"/>
        <w:ind w:left="426" w:hanging="426"/>
        <w:jc w:val="both"/>
        <w:rPr>
          <w:rFonts w:ascii="Arial" w:hAnsi="Arial" w:cs="Arial"/>
          <w:b/>
          <w:bCs/>
          <w:iCs/>
        </w:rPr>
      </w:pPr>
      <w:r w:rsidRPr="003B1154">
        <w:rPr>
          <w:rFonts w:ascii="Arial" w:hAnsi="Arial" w:cs="Arial"/>
          <w:b/>
          <w:bCs/>
          <w:iCs/>
        </w:rPr>
        <w:t>1.</w:t>
      </w:r>
      <w:r w:rsidRPr="003B1154">
        <w:rPr>
          <w:rFonts w:ascii="Arial" w:hAnsi="Arial" w:cs="Arial"/>
          <w:b/>
          <w:bCs/>
          <w:iCs/>
        </w:rPr>
        <w:tab/>
        <w:t>Antecedentes y objetivos</w:t>
      </w:r>
    </w:p>
    <w:p w14:paraId="6E9DA8FD" w14:textId="5BFC5698" w:rsidR="003B1154" w:rsidRPr="003B1154" w:rsidRDefault="003B1154" w:rsidP="002D3C0A">
      <w:pPr>
        <w:spacing w:before="120" w:after="120" w:line="276" w:lineRule="auto"/>
        <w:ind w:left="426" w:hanging="426"/>
        <w:jc w:val="both"/>
        <w:rPr>
          <w:rFonts w:ascii="Arial" w:hAnsi="Arial" w:cs="Arial"/>
          <w:b/>
          <w:bCs/>
          <w:iCs/>
        </w:rPr>
      </w:pPr>
      <w:r w:rsidRPr="003B1154">
        <w:rPr>
          <w:rFonts w:ascii="Arial" w:hAnsi="Arial" w:cs="Arial"/>
          <w:b/>
          <w:bCs/>
          <w:iCs/>
        </w:rPr>
        <w:t>2.</w:t>
      </w:r>
      <w:r w:rsidRPr="003B1154">
        <w:rPr>
          <w:rFonts w:ascii="Arial" w:hAnsi="Arial" w:cs="Arial"/>
          <w:b/>
          <w:bCs/>
          <w:iCs/>
        </w:rPr>
        <w:tab/>
      </w:r>
      <w:r>
        <w:rPr>
          <w:rFonts w:ascii="Arial" w:hAnsi="Arial" w:cs="Arial"/>
          <w:b/>
          <w:bCs/>
          <w:iCs/>
        </w:rPr>
        <w:t>Estructura del programa formativo</w:t>
      </w:r>
    </w:p>
    <w:p w14:paraId="3168F376" w14:textId="2305F7E4" w:rsidR="003B1154" w:rsidRPr="003B1154" w:rsidRDefault="003B1154" w:rsidP="002D3C0A">
      <w:pPr>
        <w:spacing w:before="120" w:after="120" w:line="276" w:lineRule="auto"/>
        <w:ind w:left="426" w:hanging="426"/>
        <w:jc w:val="both"/>
        <w:rPr>
          <w:rFonts w:ascii="Arial" w:hAnsi="Arial" w:cs="Arial"/>
          <w:b/>
          <w:bCs/>
          <w:iCs/>
        </w:rPr>
      </w:pPr>
      <w:r w:rsidRPr="003B1154">
        <w:rPr>
          <w:rFonts w:ascii="Arial" w:hAnsi="Arial" w:cs="Arial"/>
          <w:b/>
          <w:bCs/>
          <w:iCs/>
        </w:rPr>
        <w:t>3.</w:t>
      </w:r>
      <w:r w:rsidRPr="003B1154">
        <w:rPr>
          <w:rFonts w:ascii="Arial" w:hAnsi="Arial" w:cs="Arial"/>
          <w:b/>
          <w:bCs/>
          <w:iCs/>
        </w:rPr>
        <w:tab/>
      </w:r>
      <w:r w:rsidR="00BE4B79">
        <w:rPr>
          <w:rFonts w:ascii="Arial" w:hAnsi="Arial" w:cs="Arial"/>
          <w:b/>
          <w:bCs/>
          <w:iCs/>
        </w:rPr>
        <w:t>Orientación del p</w:t>
      </w:r>
      <w:r w:rsidRPr="003B1154">
        <w:rPr>
          <w:rFonts w:ascii="Arial" w:hAnsi="Arial" w:cs="Arial"/>
          <w:b/>
          <w:bCs/>
          <w:iCs/>
        </w:rPr>
        <w:t>rograma formativo</w:t>
      </w:r>
    </w:p>
    <w:p w14:paraId="25BF6604" w14:textId="77777777" w:rsidR="002D3C0A" w:rsidRDefault="003B1154" w:rsidP="002D3C0A">
      <w:pPr>
        <w:spacing w:before="120" w:after="120" w:line="276" w:lineRule="auto"/>
        <w:ind w:left="426" w:hanging="426"/>
        <w:jc w:val="both"/>
        <w:rPr>
          <w:rFonts w:ascii="Arial" w:hAnsi="Arial" w:cs="Arial"/>
          <w:b/>
          <w:bCs/>
          <w:iCs/>
        </w:rPr>
      </w:pPr>
      <w:r w:rsidRPr="003B1154">
        <w:rPr>
          <w:rFonts w:ascii="Arial" w:hAnsi="Arial" w:cs="Arial"/>
          <w:b/>
          <w:bCs/>
          <w:iCs/>
        </w:rPr>
        <w:t>4.</w:t>
      </w:r>
      <w:r w:rsidRPr="003B1154">
        <w:rPr>
          <w:rFonts w:ascii="Arial" w:hAnsi="Arial" w:cs="Arial"/>
          <w:b/>
          <w:bCs/>
          <w:iCs/>
        </w:rPr>
        <w:tab/>
      </w:r>
      <w:r w:rsidR="002D3C0A">
        <w:rPr>
          <w:rFonts w:ascii="Arial" w:hAnsi="Arial" w:cs="Arial"/>
          <w:b/>
          <w:bCs/>
          <w:iCs/>
        </w:rPr>
        <w:t>Gestión del programa</w:t>
      </w:r>
    </w:p>
    <w:p w14:paraId="64FD311E" w14:textId="04973116" w:rsidR="002D3C0A" w:rsidRDefault="002D3C0A" w:rsidP="002D3C0A">
      <w:pPr>
        <w:spacing w:before="120" w:after="120" w:line="276" w:lineRule="auto"/>
        <w:ind w:left="426" w:hanging="426"/>
        <w:jc w:val="both"/>
        <w:rPr>
          <w:rFonts w:ascii="Arial" w:hAnsi="Arial" w:cs="Arial"/>
          <w:b/>
          <w:bCs/>
          <w:iCs/>
        </w:rPr>
      </w:pPr>
      <w:r>
        <w:rPr>
          <w:rFonts w:ascii="Arial" w:hAnsi="Arial" w:cs="Arial"/>
          <w:b/>
          <w:bCs/>
          <w:iCs/>
        </w:rPr>
        <w:t>5.</w:t>
      </w:r>
      <w:r>
        <w:rPr>
          <w:rFonts w:ascii="Arial" w:hAnsi="Arial" w:cs="Arial"/>
          <w:b/>
          <w:bCs/>
          <w:iCs/>
        </w:rPr>
        <w:tab/>
        <w:t xml:space="preserve">Participantes </w:t>
      </w:r>
    </w:p>
    <w:p w14:paraId="14A0213A" w14:textId="58533E79" w:rsidR="002D3C0A" w:rsidRDefault="002D3C0A" w:rsidP="002D3C0A">
      <w:pPr>
        <w:spacing w:before="120" w:after="120" w:line="276" w:lineRule="auto"/>
        <w:ind w:left="426" w:hanging="426"/>
        <w:jc w:val="both"/>
        <w:rPr>
          <w:rFonts w:ascii="Arial" w:hAnsi="Arial" w:cs="Arial"/>
          <w:b/>
          <w:bCs/>
          <w:iCs/>
        </w:rPr>
      </w:pPr>
      <w:r>
        <w:rPr>
          <w:rFonts w:ascii="Arial" w:hAnsi="Arial" w:cs="Arial"/>
          <w:b/>
          <w:bCs/>
          <w:iCs/>
        </w:rPr>
        <w:t>6.</w:t>
      </w:r>
      <w:r>
        <w:rPr>
          <w:rFonts w:ascii="Arial" w:hAnsi="Arial" w:cs="Arial"/>
          <w:b/>
          <w:bCs/>
          <w:iCs/>
        </w:rPr>
        <w:tab/>
      </w:r>
      <w:r w:rsidR="003B1154" w:rsidRPr="003B1154">
        <w:rPr>
          <w:rFonts w:ascii="Arial" w:hAnsi="Arial" w:cs="Arial"/>
          <w:b/>
          <w:bCs/>
          <w:iCs/>
        </w:rPr>
        <w:t>Desarrollo y comercialización</w:t>
      </w:r>
    </w:p>
    <w:p w14:paraId="1193608D" w14:textId="6E5857BA" w:rsidR="003B1154" w:rsidRPr="003B1154" w:rsidRDefault="002D3C0A" w:rsidP="002D3C0A">
      <w:pPr>
        <w:spacing w:before="120" w:after="120" w:line="276" w:lineRule="auto"/>
        <w:ind w:left="426" w:hanging="426"/>
        <w:jc w:val="both"/>
        <w:rPr>
          <w:rFonts w:ascii="Arial" w:hAnsi="Arial" w:cs="Arial"/>
          <w:b/>
          <w:bCs/>
          <w:iCs/>
        </w:rPr>
      </w:pPr>
      <w:r>
        <w:rPr>
          <w:rFonts w:ascii="Arial" w:hAnsi="Arial" w:cs="Arial"/>
          <w:b/>
          <w:bCs/>
          <w:iCs/>
        </w:rPr>
        <w:t>7.</w:t>
      </w:r>
      <w:r>
        <w:rPr>
          <w:rFonts w:ascii="Arial" w:hAnsi="Arial" w:cs="Arial"/>
          <w:b/>
          <w:bCs/>
          <w:iCs/>
        </w:rPr>
        <w:tab/>
      </w:r>
      <w:r w:rsidR="003B1154" w:rsidRPr="003B1154">
        <w:rPr>
          <w:rFonts w:ascii="Arial" w:hAnsi="Arial" w:cs="Arial"/>
          <w:b/>
          <w:bCs/>
          <w:iCs/>
        </w:rPr>
        <w:t>Justificación</w:t>
      </w:r>
    </w:p>
    <w:p w14:paraId="1520D631" w14:textId="5DEBABB5" w:rsidR="007508AE" w:rsidRDefault="007508AE" w:rsidP="002D3C0A">
      <w:pPr>
        <w:spacing w:before="120" w:after="120" w:line="276" w:lineRule="auto"/>
        <w:jc w:val="both"/>
        <w:rPr>
          <w:rFonts w:ascii="Arial" w:hAnsi="Arial" w:cs="Arial"/>
          <w:color w:val="000000" w:themeColor="text1"/>
        </w:rPr>
      </w:pPr>
    </w:p>
    <w:p w14:paraId="32B45072" w14:textId="77777777" w:rsidR="00994175" w:rsidRDefault="00994175">
      <w:pPr>
        <w:spacing w:after="0" w:line="240" w:lineRule="auto"/>
        <w:rPr>
          <w:rFonts w:ascii="Arial" w:hAnsi="Arial" w:cs="Arial"/>
          <w:b/>
          <w:color w:val="000000" w:themeColor="text1"/>
        </w:rPr>
      </w:pPr>
      <w:r>
        <w:rPr>
          <w:rFonts w:ascii="Arial" w:hAnsi="Arial" w:cs="Arial"/>
          <w:b/>
          <w:color w:val="000000" w:themeColor="text1"/>
        </w:rPr>
        <w:br w:type="page"/>
      </w:r>
    </w:p>
    <w:p w14:paraId="6846B543" w14:textId="3B1F16A3" w:rsidR="00105C39" w:rsidRPr="003B1154" w:rsidRDefault="00105C39" w:rsidP="002D3C0A">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sidRPr="003B1154">
        <w:rPr>
          <w:rFonts w:ascii="Arial" w:hAnsi="Arial" w:cs="Arial"/>
          <w:b/>
          <w:color w:val="000000" w:themeColor="text1"/>
        </w:rPr>
        <w:lastRenderedPageBreak/>
        <w:t>Antecedentes y objetivos</w:t>
      </w:r>
    </w:p>
    <w:p w14:paraId="300FA2AA" w14:textId="4F7E75BA"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Objetivos Aragón: 417 alumnos que finalizan con éxito curso de 150 horas.</w:t>
      </w:r>
    </w:p>
    <w:p w14:paraId="62E015FE" w14:textId="14BE0EB1"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Presupuesto Aragón: 1.164.079,21 euros</w:t>
      </w:r>
    </w:p>
    <w:p w14:paraId="0D9E576B" w14:textId="58666055"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 xml:space="preserve">Beneficiarios: </w:t>
      </w:r>
    </w:p>
    <w:p w14:paraId="3F3F45DE" w14:textId="6CAF3842" w:rsidR="00105C39" w:rsidRPr="00B44F1A" w:rsidRDefault="00105C39" w:rsidP="002D3C0A">
      <w:pPr>
        <w:pStyle w:val="Prrafodelista"/>
        <w:numPr>
          <w:ilvl w:val="1"/>
          <w:numId w:val="36"/>
        </w:numPr>
        <w:spacing w:before="120" w:after="120" w:line="276" w:lineRule="auto"/>
        <w:jc w:val="both"/>
        <w:rPr>
          <w:rFonts w:ascii="Arial" w:hAnsi="Arial" w:cs="Arial"/>
          <w:bCs/>
          <w:color w:val="FF0000"/>
        </w:rPr>
      </w:pPr>
      <w:r w:rsidRPr="00B44F1A">
        <w:rPr>
          <w:rFonts w:ascii="Arial" w:hAnsi="Arial" w:cs="Arial"/>
          <w:bCs/>
          <w:color w:val="FF0000"/>
        </w:rPr>
        <w:t xml:space="preserve">Trabajadores por cuenta ajena o propia de pymes </w:t>
      </w:r>
      <w:r w:rsidR="00B44F1A" w:rsidRPr="00B44F1A">
        <w:rPr>
          <w:rFonts w:ascii="Arial" w:hAnsi="Arial" w:cs="Arial"/>
          <w:bCs/>
          <w:color w:val="FF0000"/>
        </w:rPr>
        <w:t xml:space="preserve">y entidades </w:t>
      </w:r>
      <w:proofErr w:type="gramStart"/>
      <w:r w:rsidR="00B44F1A" w:rsidRPr="00B44F1A">
        <w:rPr>
          <w:rFonts w:ascii="Arial" w:hAnsi="Arial" w:cs="Arial"/>
          <w:bCs/>
          <w:color w:val="FF0000"/>
        </w:rPr>
        <w:t>privadas  vinculadas</w:t>
      </w:r>
      <w:proofErr w:type="gramEnd"/>
      <w:r w:rsidR="00B44F1A" w:rsidRPr="00B44F1A">
        <w:rPr>
          <w:rFonts w:ascii="Arial" w:hAnsi="Arial" w:cs="Arial"/>
          <w:bCs/>
          <w:color w:val="FF0000"/>
        </w:rPr>
        <w:t xml:space="preserve"> con el sector turístico </w:t>
      </w:r>
    </w:p>
    <w:p w14:paraId="6A5D46FF" w14:textId="742E3C24" w:rsidR="00357DAE" w:rsidRPr="00B44F1A" w:rsidRDefault="00105C39" w:rsidP="00357DAE">
      <w:pPr>
        <w:pStyle w:val="Prrafodelista"/>
        <w:numPr>
          <w:ilvl w:val="1"/>
          <w:numId w:val="36"/>
        </w:numPr>
        <w:spacing w:before="120" w:after="120" w:line="276" w:lineRule="auto"/>
        <w:jc w:val="both"/>
        <w:rPr>
          <w:rFonts w:ascii="Arial" w:hAnsi="Arial" w:cs="Arial"/>
          <w:bCs/>
          <w:color w:val="FF0000"/>
        </w:rPr>
      </w:pPr>
      <w:r w:rsidRPr="00B44F1A">
        <w:rPr>
          <w:rFonts w:ascii="Arial" w:hAnsi="Arial" w:cs="Arial"/>
          <w:bCs/>
          <w:color w:val="FF0000"/>
        </w:rPr>
        <w:t xml:space="preserve">Jóvenes entre 14 y 30 años inclusive, </w:t>
      </w:r>
      <w:r w:rsidR="00B44F1A" w:rsidRPr="00B44F1A">
        <w:rPr>
          <w:rFonts w:ascii="Arial" w:hAnsi="Arial" w:cs="Arial"/>
          <w:bCs/>
          <w:color w:val="FF0000"/>
        </w:rPr>
        <w:t xml:space="preserve">de pymes y entidades </w:t>
      </w:r>
      <w:proofErr w:type="gramStart"/>
      <w:r w:rsidR="00B44F1A" w:rsidRPr="00B44F1A">
        <w:rPr>
          <w:rFonts w:ascii="Arial" w:hAnsi="Arial" w:cs="Arial"/>
          <w:bCs/>
          <w:color w:val="FF0000"/>
        </w:rPr>
        <w:t xml:space="preserve">privadas  </w:t>
      </w:r>
      <w:r w:rsidRPr="00B44F1A">
        <w:rPr>
          <w:rFonts w:ascii="Arial" w:hAnsi="Arial" w:cs="Arial"/>
          <w:bCs/>
          <w:color w:val="FF0000"/>
        </w:rPr>
        <w:t>vinculados</w:t>
      </w:r>
      <w:proofErr w:type="gramEnd"/>
      <w:r w:rsidRPr="00B44F1A">
        <w:rPr>
          <w:rFonts w:ascii="Arial" w:hAnsi="Arial" w:cs="Arial"/>
          <w:bCs/>
          <w:color w:val="FF0000"/>
        </w:rPr>
        <w:t xml:space="preserve"> con el sector turístico ya sea por formación o experiencia laboral.</w:t>
      </w:r>
    </w:p>
    <w:p w14:paraId="1A61F7B8" w14:textId="34A20295"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 xml:space="preserve">Oportunidad para </w:t>
      </w:r>
      <w:r w:rsidR="00061254" w:rsidRPr="003B1154">
        <w:rPr>
          <w:rFonts w:ascii="Arial" w:hAnsi="Arial" w:cs="Arial"/>
          <w:bCs/>
          <w:color w:val="000000" w:themeColor="text1"/>
        </w:rPr>
        <w:t>la Comunidad Autónoma de</w:t>
      </w:r>
      <w:r w:rsidRPr="003B1154">
        <w:rPr>
          <w:rFonts w:ascii="Arial" w:hAnsi="Arial" w:cs="Arial"/>
          <w:bCs/>
          <w:color w:val="000000" w:themeColor="text1"/>
        </w:rPr>
        <w:t xml:space="preserve"> Aragón de aprovechamiento de esta línea de financiación.</w:t>
      </w:r>
    </w:p>
    <w:p w14:paraId="3B691660" w14:textId="19698865"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Necesidad del sector turístico en digitalización y aplicación de la inteligencia artificial.</w:t>
      </w:r>
    </w:p>
    <w:p w14:paraId="498C341F" w14:textId="6ABF0EB9"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Demanda de formación “corta” a través de píldoras formativas (en un sector donde influye la estacionalidad y sin formación continua de trabajadores)</w:t>
      </w:r>
    </w:p>
    <w:p w14:paraId="3810DD8E" w14:textId="77777777" w:rsid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Oportunidad de las pymes de menor tamaño para competir a través de herramientas de digitalización y la mejora de la</w:t>
      </w:r>
      <w:r w:rsidR="003B1154">
        <w:rPr>
          <w:rFonts w:ascii="Arial" w:hAnsi="Arial" w:cs="Arial"/>
          <w:bCs/>
          <w:color w:val="000000" w:themeColor="text1"/>
        </w:rPr>
        <w:t xml:space="preserve"> </w:t>
      </w:r>
      <w:r w:rsidR="003B1154" w:rsidRPr="003B1154">
        <w:rPr>
          <w:rFonts w:ascii="Arial" w:hAnsi="Arial" w:cs="Arial"/>
          <w:bCs/>
          <w:color w:val="000000" w:themeColor="text1"/>
        </w:rPr>
        <w:t>comercialización / posicionamiento internacional.</w:t>
      </w:r>
    </w:p>
    <w:p w14:paraId="6F793B11" w14:textId="7A53E4F1" w:rsidR="003B1154" w:rsidRPr="003B1154" w:rsidRDefault="003B1154"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Pr>
          <w:rFonts w:ascii="Arial" w:hAnsi="Arial" w:cs="Arial"/>
          <w:bCs/>
          <w:color w:val="000000" w:themeColor="text1"/>
        </w:rPr>
        <w:t>Posibilidad de d</w:t>
      </w:r>
      <w:r w:rsidRPr="003B1154">
        <w:rPr>
          <w:rFonts w:ascii="Arial" w:hAnsi="Arial" w:cs="Arial"/>
          <w:bCs/>
          <w:color w:val="000000" w:themeColor="text1"/>
        </w:rPr>
        <w:t>esarrollo a través del Consejo Aragonés de Cámaras de Oficiales de Comercio, Industria y Turismo con la participación activa de las tres Cámaras en cada provincia, y aprovechamiento de su experiencia en formación, asesoramiento a empresas del sector turístico y la experiencia de sus departamentos de Innovación y Nuevas Tecnologías</w:t>
      </w:r>
    </w:p>
    <w:p w14:paraId="2A85D6A1" w14:textId="020E53A8"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Necesidad de colaboración de especialistas – formadores en digitalización en el sector turístico.</w:t>
      </w:r>
    </w:p>
    <w:p w14:paraId="6B87B4A7" w14:textId="5156F8ED" w:rsidR="00105C39" w:rsidRPr="003B1154" w:rsidRDefault="00105C39" w:rsidP="002D3C0A">
      <w:pPr>
        <w:pStyle w:val="Prrafodelista"/>
        <w:numPr>
          <w:ilvl w:val="0"/>
          <w:numId w:val="36"/>
        </w:numPr>
        <w:spacing w:before="120" w:after="120" w:line="276" w:lineRule="auto"/>
        <w:ind w:left="851" w:hanging="425"/>
        <w:jc w:val="both"/>
        <w:rPr>
          <w:rFonts w:ascii="Arial" w:hAnsi="Arial" w:cs="Arial"/>
          <w:bCs/>
          <w:color w:val="000000" w:themeColor="text1"/>
        </w:rPr>
      </w:pPr>
      <w:r w:rsidRPr="003B1154">
        <w:rPr>
          <w:rFonts w:ascii="Arial" w:hAnsi="Arial" w:cs="Arial"/>
          <w:bCs/>
          <w:color w:val="000000" w:themeColor="text1"/>
        </w:rPr>
        <w:t>Al ser formación mínima de 150 horas, posibilidad de una establecer una formación avanzada para el sector y los jóvenes, aunque dificultad de duración de la formación</w:t>
      </w:r>
      <w:r w:rsidR="003B1154">
        <w:rPr>
          <w:rFonts w:ascii="Arial" w:hAnsi="Arial" w:cs="Arial"/>
          <w:bCs/>
          <w:color w:val="000000" w:themeColor="text1"/>
        </w:rPr>
        <w:t xml:space="preserve">. Combinación con herramientas de formación virtual y/o asíncrona. </w:t>
      </w:r>
    </w:p>
    <w:p w14:paraId="1EF5DDFA" w14:textId="1CC699C4" w:rsidR="002D3C0A" w:rsidRPr="00994175" w:rsidRDefault="00105C39" w:rsidP="00994175">
      <w:pPr>
        <w:pStyle w:val="Prrafodelista"/>
        <w:numPr>
          <w:ilvl w:val="0"/>
          <w:numId w:val="36"/>
        </w:numPr>
        <w:spacing w:before="120" w:after="120" w:line="276" w:lineRule="auto"/>
        <w:ind w:left="851" w:hanging="425"/>
        <w:jc w:val="both"/>
        <w:rPr>
          <w:rFonts w:ascii="Arial" w:hAnsi="Arial" w:cs="Arial"/>
          <w:bCs/>
          <w:color w:val="000000" w:themeColor="text1"/>
          <w:u w:val="single"/>
        </w:rPr>
      </w:pPr>
      <w:r w:rsidRPr="00994175">
        <w:rPr>
          <w:rFonts w:ascii="Arial" w:hAnsi="Arial" w:cs="Arial"/>
          <w:bCs/>
          <w:color w:val="000000" w:themeColor="text1"/>
        </w:rPr>
        <w:t>Competencias digitales para el sector turístico:</w:t>
      </w:r>
      <w:r w:rsidR="003B1154" w:rsidRPr="00994175">
        <w:rPr>
          <w:rFonts w:ascii="Arial" w:hAnsi="Arial" w:cs="Arial"/>
          <w:bCs/>
          <w:color w:val="000000" w:themeColor="text1"/>
        </w:rPr>
        <w:t xml:space="preserve"> Aplicación de herramientas de I</w:t>
      </w:r>
      <w:r w:rsidRPr="00994175">
        <w:rPr>
          <w:rFonts w:ascii="Arial" w:hAnsi="Arial" w:cs="Arial"/>
          <w:bCs/>
          <w:color w:val="000000" w:themeColor="text1"/>
        </w:rPr>
        <w:t xml:space="preserve">nteligencia artificial para desarrollar el sector y sus empresas. </w:t>
      </w:r>
    </w:p>
    <w:p w14:paraId="05AC0643" w14:textId="21FA6B5F" w:rsidR="00105C39" w:rsidRPr="009F4D76" w:rsidRDefault="00105C39" w:rsidP="00994175">
      <w:pPr>
        <w:pStyle w:val="Prrafodelista"/>
        <w:numPr>
          <w:ilvl w:val="0"/>
          <w:numId w:val="36"/>
        </w:numPr>
        <w:spacing w:before="120" w:after="120" w:line="276" w:lineRule="auto"/>
        <w:ind w:left="851" w:hanging="425"/>
        <w:jc w:val="both"/>
        <w:rPr>
          <w:rFonts w:ascii="Arial" w:hAnsi="Arial" w:cs="Arial"/>
          <w:bCs/>
          <w:color w:val="000000" w:themeColor="text1"/>
        </w:rPr>
      </w:pPr>
      <w:r w:rsidRPr="009F4D76">
        <w:rPr>
          <w:rFonts w:ascii="Arial" w:hAnsi="Arial" w:cs="Arial"/>
          <w:bCs/>
          <w:color w:val="000000" w:themeColor="text1"/>
        </w:rPr>
        <w:t>Objetivos generales:</w:t>
      </w:r>
    </w:p>
    <w:p w14:paraId="4AF38E76" w14:textId="77777777" w:rsidR="003B1154" w:rsidRDefault="00105C39" w:rsidP="00994175">
      <w:pPr>
        <w:pStyle w:val="Prrafodelista"/>
        <w:numPr>
          <w:ilvl w:val="1"/>
          <w:numId w:val="36"/>
        </w:numPr>
        <w:spacing w:before="120" w:after="120" w:line="276" w:lineRule="auto"/>
        <w:jc w:val="both"/>
        <w:rPr>
          <w:rFonts w:ascii="Arial" w:hAnsi="Arial" w:cs="Arial"/>
          <w:bCs/>
          <w:color w:val="000000" w:themeColor="text1"/>
        </w:rPr>
      </w:pPr>
      <w:r w:rsidRPr="003B1154">
        <w:rPr>
          <w:rFonts w:ascii="Arial" w:hAnsi="Arial" w:cs="Arial"/>
          <w:bCs/>
          <w:color w:val="000000" w:themeColor="text1"/>
        </w:rPr>
        <w:t>Capacitación en los cinco ejes previstos: Informatización y alfabetización de datos / Comunicación y colaboración / Creación de contenidos digitales / Seguridad / Resolución de problemas.</w:t>
      </w:r>
    </w:p>
    <w:p w14:paraId="02E32F71" w14:textId="77777777" w:rsidR="003B1154" w:rsidRDefault="00105C39" w:rsidP="002D3C0A">
      <w:pPr>
        <w:pStyle w:val="Prrafodelista"/>
        <w:numPr>
          <w:ilvl w:val="1"/>
          <w:numId w:val="36"/>
        </w:numPr>
        <w:spacing w:before="120" w:after="120" w:line="276" w:lineRule="auto"/>
        <w:jc w:val="both"/>
        <w:rPr>
          <w:rFonts w:ascii="Arial" w:hAnsi="Arial" w:cs="Arial"/>
          <w:bCs/>
          <w:color w:val="000000" w:themeColor="text1"/>
        </w:rPr>
      </w:pPr>
      <w:r w:rsidRPr="003B1154">
        <w:rPr>
          <w:rFonts w:ascii="Arial" w:hAnsi="Arial" w:cs="Arial"/>
          <w:bCs/>
          <w:color w:val="000000" w:themeColor="text1"/>
        </w:rPr>
        <w:t>Incorporación de la inteligencia artificial desde el inicio para reforzar las estrategias comunicativas.</w:t>
      </w:r>
    </w:p>
    <w:p w14:paraId="7B526E7A" w14:textId="4F657916" w:rsidR="00105C39" w:rsidRDefault="00105C39" w:rsidP="002D3C0A">
      <w:pPr>
        <w:pStyle w:val="Prrafodelista"/>
        <w:numPr>
          <w:ilvl w:val="1"/>
          <w:numId w:val="36"/>
        </w:numPr>
        <w:spacing w:before="120" w:after="120" w:line="276" w:lineRule="auto"/>
        <w:jc w:val="both"/>
        <w:rPr>
          <w:rFonts w:ascii="Arial" w:hAnsi="Arial" w:cs="Arial"/>
          <w:bCs/>
          <w:color w:val="000000" w:themeColor="text1"/>
        </w:rPr>
      </w:pPr>
      <w:r w:rsidRPr="003B1154">
        <w:rPr>
          <w:rFonts w:ascii="Arial" w:hAnsi="Arial" w:cs="Arial"/>
          <w:bCs/>
          <w:color w:val="000000" w:themeColor="text1"/>
        </w:rPr>
        <w:t>Completamente práctico, aprovechamiento de la comunidad colaborativa y seguimiento personalizado.</w:t>
      </w:r>
    </w:p>
    <w:p w14:paraId="03FC3B9F" w14:textId="49F8C665" w:rsidR="00BE4B79" w:rsidRDefault="00BE4B79" w:rsidP="002D3C0A">
      <w:pPr>
        <w:pStyle w:val="Prrafodelista"/>
        <w:numPr>
          <w:ilvl w:val="0"/>
          <w:numId w:val="38"/>
        </w:numPr>
        <w:spacing w:before="120" w:after="120" w:line="276" w:lineRule="auto"/>
        <w:ind w:hanging="357"/>
        <w:jc w:val="both"/>
        <w:rPr>
          <w:rFonts w:ascii="Arial" w:hAnsi="Arial" w:cs="Arial"/>
          <w:iCs/>
        </w:rPr>
      </w:pPr>
      <w:r w:rsidRPr="00BE4B79">
        <w:rPr>
          <w:rFonts w:ascii="Arial" w:hAnsi="Arial" w:cs="Arial"/>
          <w:iCs/>
        </w:rPr>
        <w:t>El programa pretende fusionar inteligencia artificial con técnicas de marketing digital avanzadas con mensajes que informen</w:t>
      </w:r>
      <w:r>
        <w:rPr>
          <w:rFonts w:ascii="Arial" w:hAnsi="Arial" w:cs="Arial"/>
          <w:iCs/>
        </w:rPr>
        <w:t xml:space="preserve"> e inspiren a </w:t>
      </w:r>
      <w:r w:rsidRPr="00BE4B79">
        <w:rPr>
          <w:rFonts w:ascii="Arial" w:hAnsi="Arial" w:cs="Arial"/>
          <w:iCs/>
        </w:rPr>
        <w:t>experimentar el destino.</w:t>
      </w:r>
    </w:p>
    <w:p w14:paraId="285FE62F" w14:textId="77777777" w:rsidR="00BE4B79" w:rsidRPr="00BE4B79" w:rsidRDefault="00BE4B79" w:rsidP="002D3C0A">
      <w:pPr>
        <w:pStyle w:val="Prrafodelista"/>
        <w:spacing w:before="120" w:after="120" w:line="276" w:lineRule="auto"/>
        <w:jc w:val="both"/>
        <w:rPr>
          <w:rFonts w:ascii="Arial" w:hAnsi="Arial" w:cs="Arial"/>
          <w:iCs/>
        </w:rPr>
      </w:pPr>
    </w:p>
    <w:p w14:paraId="11BE2A62" w14:textId="3AE2BC5D" w:rsidR="0003730C" w:rsidRPr="003B1154" w:rsidRDefault="0003730C" w:rsidP="002D3C0A">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sidRPr="003B1154">
        <w:rPr>
          <w:rFonts w:ascii="Arial" w:hAnsi="Arial" w:cs="Arial"/>
          <w:b/>
          <w:color w:val="000000" w:themeColor="text1"/>
        </w:rPr>
        <w:t>Estructura del programa formativo</w:t>
      </w:r>
    </w:p>
    <w:p w14:paraId="476CBB7B" w14:textId="76E62354" w:rsidR="0003730C" w:rsidRPr="003B1154" w:rsidRDefault="0003730C" w:rsidP="002D3C0A">
      <w:pPr>
        <w:pStyle w:val="Prrafodelista"/>
        <w:numPr>
          <w:ilvl w:val="0"/>
          <w:numId w:val="37"/>
        </w:numPr>
        <w:spacing w:before="120" w:after="120" w:line="276" w:lineRule="auto"/>
        <w:jc w:val="both"/>
        <w:rPr>
          <w:rFonts w:ascii="Arial" w:hAnsi="Arial" w:cs="Arial"/>
          <w:color w:val="000000" w:themeColor="text1"/>
        </w:rPr>
      </w:pPr>
      <w:r w:rsidRPr="003B1154">
        <w:rPr>
          <w:rFonts w:ascii="Arial" w:hAnsi="Arial" w:cs="Arial"/>
          <w:color w:val="000000" w:themeColor="text1"/>
        </w:rPr>
        <w:t xml:space="preserve">Ediciones. Se realizarán </w:t>
      </w:r>
      <w:r w:rsidRPr="00974A45">
        <w:rPr>
          <w:rFonts w:ascii="Arial" w:hAnsi="Arial" w:cs="Arial"/>
          <w:color w:val="0070C0"/>
        </w:rPr>
        <w:t xml:space="preserve">un mínimo de </w:t>
      </w:r>
      <w:r w:rsidR="00974A45" w:rsidRPr="00974A45">
        <w:rPr>
          <w:rFonts w:ascii="Arial" w:hAnsi="Arial" w:cs="Arial"/>
          <w:color w:val="0070C0"/>
        </w:rPr>
        <w:t>2</w:t>
      </w:r>
      <w:r w:rsidRPr="00974A45">
        <w:rPr>
          <w:rFonts w:ascii="Arial" w:hAnsi="Arial" w:cs="Arial"/>
          <w:color w:val="0070C0"/>
        </w:rPr>
        <w:t xml:space="preserve"> ediciones del programa</w:t>
      </w:r>
      <w:r w:rsidR="00974A45" w:rsidRPr="00974A45">
        <w:rPr>
          <w:rFonts w:ascii="Arial" w:hAnsi="Arial" w:cs="Arial"/>
          <w:color w:val="0070C0"/>
        </w:rPr>
        <w:t xml:space="preserve"> y con un objetivo de 3 ediciones</w:t>
      </w:r>
      <w:r w:rsidRPr="003B1154">
        <w:rPr>
          <w:rFonts w:ascii="Arial" w:hAnsi="Arial" w:cs="Arial"/>
          <w:color w:val="000000" w:themeColor="text1"/>
        </w:rPr>
        <w:t xml:space="preserve">, estructuradas por fecha y se valorará su estructuración por subsectores o territorios. </w:t>
      </w:r>
    </w:p>
    <w:p w14:paraId="31613B45" w14:textId="56318494" w:rsidR="0003730C" w:rsidRPr="003B1154" w:rsidRDefault="0003730C" w:rsidP="002D3C0A">
      <w:pPr>
        <w:pStyle w:val="Prrafodelista"/>
        <w:numPr>
          <w:ilvl w:val="0"/>
          <w:numId w:val="37"/>
        </w:numPr>
        <w:spacing w:before="120" w:after="120" w:line="276" w:lineRule="auto"/>
        <w:jc w:val="both"/>
        <w:rPr>
          <w:rFonts w:ascii="Arial" w:hAnsi="Arial" w:cs="Arial"/>
          <w:color w:val="000000" w:themeColor="text1"/>
        </w:rPr>
      </w:pPr>
      <w:r w:rsidRPr="003B1154">
        <w:rPr>
          <w:rFonts w:ascii="Arial" w:hAnsi="Arial" w:cs="Arial"/>
          <w:color w:val="000000" w:themeColor="text1"/>
        </w:rPr>
        <w:t>Distribución de horas:</w:t>
      </w:r>
    </w:p>
    <w:p w14:paraId="395F1708" w14:textId="77777777" w:rsidR="00994175" w:rsidRDefault="0003730C" w:rsidP="00994175">
      <w:pPr>
        <w:pStyle w:val="Prrafodelista"/>
        <w:numPr>
          <w:ilvl w:val="3"/>
          <w:numId w:val="37"/>
        </w:numPr>
        <w:spacing w:before="120" w:after="120" w:line="276" w:lineRule="auto"/>
        <w:ind w:left="1134" w:hanging="283"/>
        <w:jc w:val="both"/>
        <w:rPr>
          <w:rFonts w:ascii="Arial" w:hAnsi="Arial" w:cs="Arial"/>
          <w:color w:val="000000" w:themeColor="text1"/>
        </w:rPr>
      </w:pPr>
      <w:r w:rsidRPr="003B1154">
        <w:rPr>
          <w:rFonts w:ascii="Arial" w:hAnsi="Arial" w:cs="Arial"/>
          <w:color w:val="000000" w:themeColor="text1"/>
        </w:rPr>
        <w:lastRenderedPageBreak/>
        <w:t xml:space="preserve">40 horas presenciales con posibilidad de realización en formato presencial y/o conexión remota para facilitar la participación de todo el territorio de Aragón. Se podrán realizar también encuentros del sector turístico en formato presencial en este ámbito.  </w:t>
      </w:r>
    </w:p>
    <w:p w14:paraId="75E1C19D" w14:textId="48C41B18" w:rsidR="0003730C" w:rsidRPr="00994175" w:rsidRDefault="0003730C" w:rsidP="00994175">
      <w:pPr>
        <w:pStyle w:val="Prrafodelista"/>
        <w:spacing w:before="120" w:after="120" w:line="276" w:lineRule="auto"/>
        <w:ind w:left="1134"/>
        <w:jc w:val="both"/>
        <w:rPr>
          <w:rFonts w:ascii="Arial" w:hAnsi="Arial" w:cs="Arial"/>
          <w:color w:val="000000" w:themeColor="text1"/>
        </w:rPr>
      </w:pPr>
      <w:r w:rsidRPr="00994175">
        <w:rPr>
          <w:rFonts w:ascii="Arial" w:hAnsi="Arial" w:cs="Arial"/>
          <w:color w:val="000000" w:themeColor="text1"/>
        </w:rPr>
        <w:t>Para la justificación de las 40 horas presenciales se aportará firma presencial o registro de conexión.</w:t>
      </w:r>
    </w:p>
    <w:p w14:paraId="4E91A4B0" w14:textId="77777777" w:rsidR="00994175" w:rsidRDefault="0003730C" w:rsidP="00994175">
      <w:pPr>
        <w:pStyle w:val="Prrafodelista"/>
        <w:numPr>
          <w:ilvl w:val="3"/>
          <w:numId w:val="37"/>
        </w:numPr>
        <w:spacing w:before="120" w:after="120" w:line="276" w:lineRule="auto"/>
        <w:ind w:left="1134" w:hanging="283"/>
        <w:jc w:val="both"/>
        <w:rPr>
          <w:rFonts w:ascii="Arial" w:hAnsi="Arial" w:cs="Arial"/>
          <w:color w:val="000000" w:themeColor="text1"/>
        </w:rPr>
      </w:pPr>
      <w:r w:rsidRPr="003B1154">
        <w:rPr>
          <w:rFonts w:ascii="Arial" w:hAnsi="Arial" w:cs="Arial"/>
          <w:color w:val="000000" w:themeColor="text1"/>
        </w:rPr>
        <w:t>110 horas de formación asíncrona a través de plataforma: videos, documentación, guías informativas, test, retos, proyectos, foros</w:t>
      </w:r>
      <w:r w:rsidR="00994175">
        <w:rPr>
          <w:rFonts w:ascii="Arial" w:hAnsi="Arial" w:cs="Arial"/>
          <w:color w:val="000000" w:themeColor="text1"/>
        </w:rPr>
        <w:t>.</w:t>
      </w:r>
    </w:p>
    <w:p w14:paraId="4E4EC3D1" w14:textId="77777777" w:rsidR="00994175" w:rsidRDefault="0003730C" w:rsidP="00994175">
      <w:pPr>
        <w:pStyle w:val="Prrafodelista"/>
        <w:spacing w:before="120" w:after="120" w:line="276" w:lineRule="auto"/>
        <w:ind w:left="1134"/>
        <w:jc w:val="both"/>
        <w:rPr>
          <w:rFonts w:ascii="Arial" w:hAnsi="Arial" w:cs="Arial"/>
          <w:color w:val="000000" w:themeColor="text1"/>
        </w:rPr>
      </w:pPr>
      <w:r w:rsidRPr="00994175">
        <w:rPr>
          <w:rFonts w:ascii="Arial" w:hAnsi="Arial" w:cs="Arial"/>
          <w:color w:val="000000" w:themeColor="text1"/>
        </w:rPr>
        <w:t xml:space="preserve">Para la justificación de las 110 horas de formación asíncrona: justificación a través de criterios oficiales de aula virtual oficiales o seguidos por </w:t>
      </w:r>
      <w:proofErr w:type="spellStart"/>
      <w:r w:rsidRPr="00994175">
        <w:rPr>
          <w:rFonts w:ascii="Arial" w:hAnsi="Arial" w:cs="Arial"/>
          <w:color w:val="000000" w:themeColor="text1"/>
        </w:rPr>
        <w:t>Fundae</w:t>
      </w:r>
      <w:proofErr w:type="spellEnd"/>
      <w:r w:rsidRPr="00994175">
        <w:rPr>
          <w:rFonts w:ascii="Arial" w:hAnsi="Arial" w:cs="Arial"/>
          <w:color w:val="000000" w:themeColor="text1"/>
        </w:rPr>
        <w:t>.</w:t>
      </w:r>
    </w:p>
    <w:p w14:paraId="7CF70839" w14:textId="20BEAF10" w:rsidR="00BE4B79" w:rsidRPr="00994175" w:rsidRDefault="0003730C" w:rsidP="00994175">
      <w:pPr>
        <w:pStyle w:val="Prrafodelista"/>
        <w:numPr>
          <w:ilvl w:val="3"/>
          <w:numId w:val="37"/>
        </w:numPr>
        <w:spacing w:before="120" w:after="120" w:line="276" w:lineRule="auto"/>
        <w:ind w:left="1134" w:hanging="283"/>
        <w:jc w:val="both"/>
        <w:rPr>
          <w:rFonts w:ascii="Arial" w:hAnsi="Arial" w:cs="Arial"/>
          <w:color w:val="000000" w:themeColor="text1"/>
        </w:rPr>
      </w:pPr>
      <w:r w:rsidRPr="00994175">
        <w:rPr>
          <w:rFonts w:ascii="Arial" w:hAnsi="Arial" w:cs="Arial"/>
          <w:color w:val="000000" w:themeColor="text1"/>
        </w:rPr>
        <w:t>Se ha calculado para el programa formativo completo y según el sistema europeo de transferencia de créditos (ECTS) una equivalencia de 6 créditos.</w:t>
      </w:r>
    </w:p>
    <w:p w14:paraId="0AD35209" w14:textId="77777777" w:rsidR="002D3C0A" w:rsidRDefault="002D3C0A" w:rsidP="002D3C0A">
      <w:pPr>
        <w:pStyle w:val="Prrafodelista"/>
        <w:spacing w:before="120" w:after="120" w:line="276" w:lineRule="auto"/>
        <w:ind w:left="426"/>
        <w:jc w:val="both"/>
        <w:rPr>
          <w:rFonts w:ascii="Arial" w:hAnsi="Arial" w:cs="Arial"/>
          <w:b/>
          <w:color w:val="000000" w:themeColor="text1"/>
        </w:rPr>
      </w:pPr>
    </w:p>
    <w:p w14:paraId="17AF7605" w14:textId="13DC7077" w:rsidR="0003730C" w:rsidRPr="00BE4B79" w:rsidRDefault="0003730C" w:rsidP="002D3C0A">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sidRPr="00BE4B79">
        <w:rPr>
          <w:rFonts w:ascii="Arial" w:hAnsi="Arial" w:cs="Arial"/>
          <w:b/>
          <w:color w:val="000000" w:themeColor="text1"/>
        </w:rPr>
        <w:t>Orientación del programa</w:t>
      </w:r>
    </w:p>
    <w:p w14:paraId="414F6D04"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 xml:space="preserve">El programa pretende incidir en la aplicación de la inteligencia artificial (IA) al sector turístico y con técnicas de marketing digital avanzadas en un marco de sostenibilidad turística. </w:t>
      </w:r>
    </w:p>
    <w:p w14:paraId="1F160C12" w14:textId="77777777" w:rsid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Estas herramientas de IA y marketing digital avanzado se deben integrar y aportar conocimientos prácticos en el marco de competencias digitales del sector turístico, incluido en el Plan de Formación en competencias digitales del sector turístico: Informatización y alfabetización de datos / Comunicación y colaboración / Creación de contenidos digitales / Seguridad / Resolución de problemas.</w:t>
      </w:r>
    </w:p>
    <w:p w14:paraId="7401A221" w14:textId="321125C0" w:rsidR="00BE4B79" w:rsidRPr="00BE4B79" w:rsidRDefault="00BE4B79" w:rsidP="002D3C0A">
      <w:pPr>
        <w:spacing w:before="120" w:after="120" w:line="276" w:lineRule="auto"/>
        <w:jc w:val="both"/>
        <w:rPr>
          <w:rFonts w:ascii="Arial" w:hAnsi="Arial" w:cs="Arial"/>
          <w:color w:val="000000" w:themeColor="text1"/>
        </w:rPr>
      </w:pPr>
      <w:r w:rsidRPr="00BE4B79">
        <w:rPr>
          <w:rFonts w:ascii="Arial" w:hAnsi="Arial" w:cs="Arial"/>
          <w:color w:val="000000" w:themeColor="text1"/>
        </w:rPr>
        <w:t>Algunos elementos que tratan de caracterizar el programa formativo:</w:t>
      </w:r>
    </w:p>
    <w:p w14:paraId="5B9DBE15" w14:textId="7A77A9C2"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Analizar datos y tendencias para estrategia de mensajes en tiempo real</w:t>
      </w:r>
    </w:p>
    <w:p w14:paraId="3E7652DE" w14:textId="5191A618"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Integración en el mensaje de la sostenibilidad turística</w:t>
      </w:r>
    </w:p>
    <w:p w14:paraId="5C55DCCC" w14:textId="4B3C4957"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IA para poder segmentar y personalizar comunicación, y generación de ideas / experiencias novedosas</w:t>
      </w:r>
    </w:p>
    <w:p w14:paraId="65046941" w14:textId="5993AB01"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Estrategia de difusión para optimizar los canales digitales o tradicionales</w:t>
      </w:r>
    </w:p>
    <w:p w14:paraId="7546D912" w14:textId="4C17BE66"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Trabajo colaborativo y muestra de mejoras prácticas / casos de éxito</w:t>
      </w:r>
    </w:p>
    <w:p w14:paraId="3A028E69" w14:textId="297D4971"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Preparación de empresas y destinos en situaciones de crisis o cambios disruptivos en el mercado</w:t>
      </w:r>
    </w:p>
    <w:p w14:paraId="0932AD19" w14:textId="68D7624D" w:rsidR="00BE4B79" w:rsidRPr="00BE4B79" w:rsidRDefault="00BE4B79" w:rsidP="002D3C0A">
      <w:pPr>
        <w:pStyle w:val="Prrafodelista"/>
        <w:numPr>
          <w:ilvl w:val="0"/>
          <w:numId w:val="39"/>
        </w:numPr>
        <w:spacing w:before="120" w:after="120" w:line="276" w:lineRule="auto"/>
        <w:jc w:val="both"/>
        <w:rPr>
          <w:rFonts w:ascii="Arial" w:hAnsi="Arial" w:cs="Arial"/>
          <w:color w:val="000000" w:themeColor="text1"/>
        </w:rPr>
      </w:pPr>
      <w:r w:rsidRPr="00BE4B79">
        <w:rPr>
          <w:rFonts w:ascii="Arial" w:hAnsi="Arial" w:cs="Arial"/>
          <w:color w:val="000000" w:themeColor="text1"/>
        </w:rPr>
        <w:t>Incorporación de software innovador y herramientas de IA</w:t>
      </w:r>
    </w:p>
    <w:p w14:paraId="189B66D4" w14:textId="77777777" w:rsidR="00BE4B79" w:rsidRPr="0003730C" w:rsidRDefault="00BE4B79" w:rsidP="002D3C0A">
      <w:pPr>
        <w:spacing w:before="120" w:after="120" w:line="276" w:lineRule="auto"/>
        <w:jc w:val="both"/>
        <w:rPr>
          <w:rFonts w:ascii="Arial" w:hAnsi="Arial" w:cs="Arial"/>
          <w:color w:val="000000" w:themeColor="text1"/>
        </w:rPr>
      </w:pPr>
    </w:p>
    <w:p w14:paraId="2BD9CB4F" w14:textId="118E1D58" w:rsidR="0003730C" w:rsidRPr="002D3C0A" w:rsidRDefault="0003730C" w:rsidP="002D3C0A">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sidRPr="002D3C0A">
        <w:rPr>
          <w:rFonts w:ascii="Arial" w:hAnsi="Arial" w:cs="Arial"/>
          <w:b/>
          <w:color w:val="000000" w:themeColor="text1"/>
        </w:rPr>
        <w:t>Gestión del programa</w:t>
      </w:r>
    </w:p>
    <w:p w14:paraId="5D595516"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 xml:space="preserve">El Consejo Aragonés de Cámaras Oficiales de Comercio, Industria y Servicios de Aragón (coordinador general) colaborará con las tres Cámaras territoriales (Huesca, Teruel, Zaragoza), como miembros del Consejo Aragonés de Cámaras, para las actividades de coordinación territorial, comunicación, y ejecución. </w:t>
      </w:r>
    </w:p>
    <w:p w14:paraId="47222075"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 xml:space="preserve">Se elaborarán y presentarán informes semestrales de la actividad: </w:t>
      </w:r>
    </w:p>
    <w:p w14:paraId="0343FED3"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o</w:t>
      </w:r>
      <w:r w:rsidRPr="0003730C">
        <w:rPr>
          <w:rFonts w:ascii="Arial" w:hAnsi="Arial" w:cs="Arial"/>
          <w:color w:val="000000" w:themeColor="text1"/>
        </w:rPr>
        <w:tab/>
        <w:t>Informe 31/12/2024. Presentación antes de 20 de enero de 2025.</w:t>
      </w:r>
    </w:p>
    <w:p w14:paraId="6293A1B8"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o</w:t>
      </w:r>
      <w:r w:rsidRPr="0003730C">
        <w:rPr>
          <w:rFonts w:ascii="Arial" w:hAnsi="Arial" w:cs="Arial"/>
          <w:color w:val="000000" w:themeColor="text1"/>
        </w:rPr>
        <w:tab/>
        <w:t>Informe 30/06/2025. Presentación antes de 20 de julio de 2025.</w:t>
      </w:r>
    </w:p>
    <w:p w14:paraId="54AFEB1C"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t>o</w:t>
      </w:r>
      <w:r w:rsidRPr="0003730C">
        <w:rPr>
          <w:rFonts w:ascii="Arial" w:hAnsi="Arial" w:cs="Arial"/>
          <w:color w:val="000000" w:themeColor="text1"/>
        </w:rPr>
        <w:tab/>
        <w:t>Informe 31/12/2025. Presentación antes de 20 de enero de 2026.</w:t>
      </w:r>
    </w:p>
    <w:p w14:paraId="7BDB64CA" w14:textId="115CA38E" w:rsidR="0003730C" w:rsidRPr="00BA654F" w:rsidRDefault="0003730C" w:rsidP="002D3C0A">
      <w:pPr>
        <w:spacing w:before="120" w:after="120" w:line="276" w:lineRule="auto"/>
        <w:jc w:val="both"/>
        <w:rPr>
          <w:rFonts w:ascii="Arial" w:hAnsi="Arial" w:cs="Arial"/>
        </w:rPr>
      </w:pPr>
      <w:r w:rsidRPr="00BA654F">
        <w:rPr>
          <w:rFonts w:ascii="Arial" w:hAnsi="Arial" w:cs="Arial"/>
        </w:rPr>
        <w:t>o</w:t>
      </w:r>
      <w:r w:rsidRPr="00BA654F">
        <w:rPr>
          <w:rFonts w:ascii="Arial" w:hAnsi="Arial" w:cs="Arial"/>
        </w:rPr>
        <w:tab/>
        <w:t xml:space="preserve">Informe </w:t>
      </w:r>
      <w:r w:rsidR="00805AB7" w:rsidRPr="00BA654F">
        <w:rPr>
          <w:rFonts w:ascii="Arial" w:hAnsi="Arial" w:cs="Arial"/>
        </w:rPr>
        <w:t>31/05/2026</w:t>
      </w:r>
      <w:r w:rsidRPr="00BA654F">
        <w:rPr>
          <w:rFonts w:ascii="Arial" w:hAnsi="Arial" w:cs="Arial"/>
        </w:rPr>
        <w:t xml:space="preserve">. Presentación antes </w:t>
      </w:r>
      <w:r w:rsidR="00805AB7" w:rsidRPr="00BA654F">
        <w:rPr>
          <w:rFonts w:ascii="Arial" w:hAnsi="Arial" w:cs="Arial"/>
        </w:rPr>
        <w:t>de 15 de mayo de</w:t>
      </w:r>
      <w:r w:rsidRPr="00BA654F">
        <w:rPr>
          <w:rFonts w:ascii="Arial" w:hAnsi="Arial" w:cs="Arial"/>
        </w:rPr>
        <w:t xml:space="preserve"> 2026 e informe final.</w:t>
      </w:r>
    </w:p>
    <w:p w14:paraId="2AB68E7F" w14:textId="77777777" w:rsidR="0003730C" w:rsidRPr="0003730C" w:rsidRDefault="0003730C" w:rsidP="002D3C0A">
      <w:pPr>
        <w:spacing w:before="120" w:after="120" w:line="276" w:lineRule="auto"/>
        <w:jc w:val="both"/>
        <w:rPr>
          <w:rFonts w:ascii="Arial" w:hAnsi="Arial" w:cs="Arial"/>
          <w:color w:val="000000" w:themeColor="text1"/>
        </w:rPr>
      </w:pPr>
      <w:r w:rsidRPr="0003730C">
        <w:rPr>
          <w:rFonts w:ascii="Arial" w:hAnsi="Arial" w:cs="Arial"/>
          <w:color w:val="000000" w:themeColor="text1"/>
        </w:rPr>
        <w:lastRenderedPageBreak/>
        <w:t xml:space="preserve">Estos informes harán seguimiento de los indicadores de impacto recogidos en la cláusula cuarta del convenio, así como la información adicional sobre las ediciones realizadas y su desarrollo. </w:t>
      </w:r>
    </w:p>
    <w:p w14:paraId="38857461" w14:textId="68E4ABFA" w:rsidR="0003730C" w:rsidRPr="0071126D" w:rsidRDefault="0003730C" w:rsidP="0071126D">
      <w:pPr>
        <w:pStyle w:val="Prrafodelista"/>
        <w:numPr>
          <w:ilvl w:val="3"/>
          <w:numId w:val="6"/>
        </w:numPr>
        <w:tabs>
          <w:tab w:val="clear" w:pos="775"/>
        </w:tabs>
        <w:spacing w:line="252" w:lineRule="auto"/>
        <w:ind w:left="426" w:hanging="426"/>
        <w:jc w:val="both"/>
        <w:rPr>
          <w:rFonts w:ascii="Arial" w:hAnsi="Arial" w:cs="Arial"/>
          <w:b/>
          <w:color w:val="000000" w:themeColor="text1"/>
        </w:rPr>
      </w:pPr>
      <w:r w:rsidRPr="0071126D">
        <w:rPr>
          <w:rFonts w:ascii="Arial" w:hAnsi="Arial" w:cs="Arial"/>
          <w:b/>
          <w:color w:val="000000" w:themeColor="text1"/>
        </w:rPr>
        <w:t>Participantes</w:t>
      </w:r>
    </w:p>
    <w:p w14:paraId="72CE89B2" w14:textId="2EBA425E" w:rsidR="0003730C" w:rsidRPr="00BA654F" w:rsidRDefault="0003730C" w:rsidP="0003730C">
      <w:pPr>
        <w:spacing w:line="252" w:lineRule="auto"/>
        <w:jc w:val="both"/>
        <w:rPr>
          <w:rFonts w:ascii="Arial" w:hAnsi="Arial" w:cs="Arial"/>
        </w:rPr>
      </w:pPr>
      <w:r w:rsidRPr="0003730C">
        <w:rPr>
          <w:rFonts w:ascii="Arial" w:hAnsi="Arial" w:cs="Arial"/>
          <w:color w:val="000000" w:themeColor="text1"/>
        </w:rPr>
        <w:t xml:space="preserve">Se programará un número superior de participantes al objetivo final para la Comunidad </w:t>
      </w:r>
      <w:r w:rsidRPr="00BA654F">
        <w:rPr>
          <w:rFonts w:ascii="Arial" w:hAnsi="Arial" w:cs="Arial"/>
        </w:rPr>
        <w:t>Autónoma de Aragón (417 alumnos finalizados</w:t>
      </w:r>
      <w:r w:rsidR="002D3C0A" w:rsidRPr="00BA654F">
        <w:rPr>
          <w:rFonts w:ascii="Arial" w:hAnsi="Arial" w:cs="Arial"/>
        </w:rPr>
        <w:t xml:space="preserve"> hasta 15 de mayo de 2026</w:t>
      </w:r>
      <w:r w:rsidRPr="00BA654F">
        <w:rPr>
          <w:rFonts w:ascii="Arial" w:hAnsi="Arial" w:cs="Arial"/>
        </w:rPr>
        <w:t>) con el fin de acercarse al objetivo en mayor medida, y considerando que existe un porcentaje de abandono y estudiantes que no superan el proceso.</w:t>
      </w:r>
    </w:p>
    <w:p w14:paraId="78857768" w14:textId="77777777" w:rsidR="0003730C" w:rsidRPr="00BA654F" w:rsidRDefault="0003730C" w:rsidP="0003730C">
      <w:pPr>
        <w:spacing w:line="252" w:lineRule="auto"/>
        <w:jc w:val="both"/>
        <w:rPr>
          <w:rFonts w:ascii="Arial" w:hAnsi="Arial" w:cs="Arial"/>
        </w:rPr>
      </w:pPr>
      <w:r w:rsidRPr="00BA654F">
        <w:rPr>
          <w:rFonts w:ascii="Arial" w:hAnsi="Arial" w:cs="Arial"/>
        </w:rPr>
        <w:t xml:space="preserve">En cuanto a la tipología de participantes que se consideran y los documentos que se requerirán para garantizar los requisitos de acceso: </w:t>
      </w:r>
    </w:p>
    <w:tbl>
      <w:tblPr>
        <w:tblStyle w:val="Tablaconcuadrcula3"/>
        <w:tblW w:w="0" w:type="auto"/>
        <w:tblLook w:val="04A0" w:firstRow="1" w:lastRow="0" w:firstColumn="1" w:lastColumn="0" w:noHBand="0" w:noVBand="1"/>
      </w:tblPr>
      <w:tblGrid>
        <w:gridCol w:w="4247"/>
        <w:gridCol w:w="4247"/>
      </w:tblGrid>
      <w:tr w:rsidR="00BA654F" w:rsidRPr="00BA654F" w14:paraId="319B0818" w14:textId="77777777" w:rsidTr="00DE669B">
        <w:tc>
          <w:tcPr>
            <w:tcW w:w="4247" w:type="dxa"/>
          </w:tcPr>
          <w:p w14:paraId="740A3CDA" w14:textId="77777777" w:rsidR="0003730C" w:rsidRPr="00BA654F" w:rsidRDefault="0003730C" w:rsidP="0003730C">
            <w:pPr>
              <w:spacing w:after="0" w:line="276" w:lineRule="auto"/>
              <w:jc w:val="both"/>
              <w:rPr>
                <w:rFonts w:ascii="Calibri" w:eastAsia="Calibri" w:hAnsi="Calibri" w:cs="Calibri"/>
                <w:b/>
                <w:bCs/>
                <w:sz w:val="20"/>
                <w:szCs w:val="20"/>
              </w:rPr>
            </w:pPr>
            <w:r w:rsidRPr="00BA654F">
              <w:rPr>
                <w:rFonts w:ascii="Calibri" w:eastAsia="Calibri" w:hAnsi="Calibri" w:cs="Calibri"/>
                <w:b/>
                <w:bCs/>
                <w:sz w:val="20"/>
                <w:szCs w:val="20"/>
              </w:rPr>
              <w:t>Segmento de participantes</w:t>
            </w:r>
          </w:p>
        </w:tc>
        <w:tc>
          <w:tcPr>
            <w:tcW w:w="4247" w:type="dxa"/>
          </w:tcPr>
          <w:p w14:paraId="47CD7F57" w14:textId="77777777" w:rsidR="0003730C" w:rsidRPr="00BA654F" w:rsidRDefault="0003730C" w:rsidP="0003730C">
            <w:pPr>
              <w:spacing w:after="0" w:line="276" w:lineRule="auto"/>
              <w:jc w:val="both"/>
              <w:rPr>
                <w:rFonts w:ascii="Calibri" w:eastAsia="Calibri" w:hAnsi="Calibri" w:cs="Calibri"/>
                <w:b/>
                <w:bCs/>
                <w:sz w:val="20"/>
                <w:szCs w:val="20"/>
              </w:rPr>
            </w:pPr>
            <w:r w:rsidRPr="00BA654F">
              <w:rPr>
                <w:rFonts w:ascii="Calibri" w:eastAsia="Calibri" w:hAnsi="Calibri" w:cs="Calibri"/>
                <w:b/>
                <w:bCs/>
                <w:sz w:val="20"/>
                <w:szCs w:val="20"/>
              </w:rPr>
              <w:t>Documentación requerida (además de inscripción y copia DNI) para cumplimiento según segmento</w:t>
            </w:r>
          </w:p>
        </w:tc>
      </w:tr>
      <w:tr w:rsidR="00BA654F" w:rsidRPr="00BA654F" w14:paraId="5BC25049" w14:textId="77777777" w:rsidTr="00DE669B">
        <w:tc>
          <w:tcPr>
            <w:tcW w:w="4247" w:type="dxa"/>
          </w:tcPr>
          <w:p w14:paraId="2392523E" w14:textId="77777777" w:rsidR="0003730C" w:rsidRPr="00BA654F" w:rsidRDefault="0003730C" w:rsidP="0003730C">
            <w:pPr>
              <w:spacing w:after="0" w:line="276" w:lineRule="auto"/>
              <w:jc w:val="both"/>
              <w:rPr>
                <w:rFonts w:ascii="Calibri" w:eastAsia="Calibri" w:hAnsi="Calibri" w:cs="Calibri"/>
                <w:sz w:val="20"/>
                <w:szCs w:val="20"/>
              </w:rPr>
            </w:pPr>
            <w:r w:rsidRPr="00BA654F">
              <w:rPr>
                <w:rFonts w:ascii="Calibri" w:eastAsia="Calibri" w:hAnsi="Calibri" w:cs="Calibri"/>
                <w:sz w:val="20"/>
                <w:szCs w:val="20"/>
              </w:rPr>
              <w:t xml:space="preserve">Trabajadores de pymes del sector turístico, tanto por cuenta ajena como por cuenta propia. </w:t>
            </w:r>
          </w:p>
        </w:tc>
        <w:tc>
          <w:tcPr>
            <w:tcW w:w="4247" w:type="dxa"/>
          </w:tcPr>
          <w:p w14:paraId="3F69DFFA" w14:textId="77777777" w:rsidR="0003730C" w:rsidRPr="00BA654F" w:rsidRDefault="0003730C" w:rsidP="0003730C">
            <w:pPr>
              <w:spacing w:after="0" w:line="276" w:lineRule="auto"/>
              <w:jc w:val="both"/>
              <w:rPr>
                <w:rFonts w:ascii="Calibri" w:eastAsia="Calibri" w:hAnsi="Calibri" w:cs="Calibri"/>
                <w:sz w:val="20"/>
                <w:szCs w:val="20"/>
              </w:rPr>
            </w:pPr>
            <w:r w:rsidRPr="00BA654F">
              <w:rPr>
                <w:rFonts w:ascii="Calibri" w:eastAsia="Calibri" w:hAnsi="Calibri" w:cs="Calibri"/>
                <w:sz w:val="20"/>
                <w:szCs w:val="20"/>
              </w:rPr>
              <w:t xml:space="preserve">Copia de contrato de trabajo o vida laboral que refleje trabajo actual o en el último año – respecto de la fecha de comienzo de la formación- en pyme del sector turístico *. </w:t>
            </w:r>
          </w:p>
        </w:tc>
      </w:tr>
      <w:tr w:rsidR="00BA654F" w:rsidRPr="00BA654F" w14:paraId="0C1260E1" w14:textId="77777777" w:rsidTr="00DE669B">
        <w:tc>
          <w:tcPr>
            <w:tcW w:w="4247" w:type="dxa"/>
          </w:tcPr>
          <w:p w14:paraId="5E4494CE" w14:textId="77777777" w:rsidR="0003730C" w:rsidRPr="00BA654F" w:rsidRDefault="0003730C" w:rsidP="0003730C">
            <w:pPr>
              <w:spacing w:after="0" w:line="276" w:lineRule="auto"/>
              <w:jc w:val="both"/>
              <w:rPr>
                <w:rFonts w:ascii="Calibri" w:eastAsia="Calibri" w:hAnsi="Calibri" w:cs="Calibri"/>
                <w:sz w:val="20"/>
                <w:szCs w:val="20"/>
              </w:rPr>
            </w:pPr>
            <w:r w:rsidRPr="00BA654F">
              <w:rPr>
                <w:rFonts w:ascii="Calibri" w:eastAsia="Calibri" w:hAnsi="Calibri" w:cs="Calibri"/>
                <w:sz w:val="20"/>
                <w:szCs w:val="20"/>
              </w:rPr>
              <w:t xml:space="preserve">Jóvenes entre 14 y 30 años inclusive, vinculados con el sector turístico ya sea por formación o experiencia laboral. </w:t>
            </w:r>
          </w:p>
        </w:tc>
        <w:tc>
          <w:tcPr>
            <w:tcW w:w="4247" w:type="dxa"/>
          </w:tcPr>
          <w:p w14:paraId="080D94CE" w14:textId="15FB8387" w:rsidR="0003730C" w:rsidRPr="00BA654F" w:rsidRDefault="0003730C" w:rsidP="0003730C">
            <w:pPr>
              <w:spacing w:after="0" w:line="276" w:lineRule="auto"/>
              <w:jc w:val="both"/>
              <w:rPr>
                <w:rFonts w:ascii="Calibri" w:eastAsia="Calibri" w:hAnsi="Calibri" w:cs="Calibri"/>
                <w:sz w:val="20"/>
                <w:szCs w:val="20"/>
              </w:rPr>
            </w:pPr>
            <w:r w:rsidRPr="00BA654F">
              <w:rPr>
                <w:rFonts w:ascii="Calibri" w:eastAsia="Calibri" w:hAnsi="Calibri" w:cs="Calibri"/>
                <w:sz w:val="20"/>
                <w:szCs w:val="20"/>
              </w:rPr>
              <w:t>Declaración responsable de formación realizada en relación con el sector turístico o contrato de prácticas en pyme del sector turístico.</w:t>
            </w:r>
          </w:p>
        </w:tc>
      </w:tr>
      <w:tr w:rsidR="00EA4EA7" w:rsidRPr="00BA654F" w14:paraId="4CD5A330" w14:textId="77777777" w:rsidTr="00DE669B">
        <w:tc>
          <w:tcPr>
            <w:tcW w:w="4247" w:type="dxa"/>
          </w:tcPr>
          <w:p w14:paraId="6527016F" w14:textId="4BC58A83" w:rsidR="00EA4EA7" w:rsidRPr="00361028" w:rsidRDefault="00EA4EA7" w:rsidP="0003730C">
            <w:pPr>
              <w:spacing w:after="0" w:line="276" w:lineRule="auto"/>
              <w:jc w:val="both"/>
              <w:rPr>
                <w:rFonts w:ascii="Calibri" w:eastAsia="Calibri" w:hAnsi="Calibri" w:cs="Calibri"/>
                <w:color w:val="FF0000"/>
                <w:sz w:val="20"/>
                <w:szCs w:val="20"/>
              </w:rPr>
            </w:pPr>
            <w:r w:rsidRPr="00361028">
              <w:rPr>
                <w:rFonts w:ascii="Calibri" w:eastAsia="Calibri" w:hAnsi="Calibri" w:cs="Calibri"/>
                <w:color w:val="FF0000"/>
                <w:sz w:val="20"/>
                <w:szCs w:val="20"/>
              </w:rPr>
              <w:t>Personal laboral de entidades vinculadas con el sector turístico</w:t>
            </w:r>
          </w:p>
        </w:tc>
        <w:tc>
          <w:tcPr>
            <w:tcW w:w="4247" w:type="dxa"/>
          </w:tcPr>
          <w:p w14:paraId="246EE1B5" w14:textId="1D46FC9A" w:rsidR="00EA4EA7" w:rsidRPr="00361028" w:rsidRDefault="00EA4EA7" w:rsidP="0003730C">
            <w:pPr>
              <w:spacing w:after="0" w:line="276" w:lineRule="auto"/>
              <w:jc w:val="both"/>
              <w:rPr>
                <w:rFonts w:ascii="Calibri" w:eastAsia="Calibri" w:hAnsi="Calibri" w:cs="Calibri"/>
                <w:color w:val="FF0000"/>
                <w:sz w:val="20"/>
                <w:szCs w:val="20"/>
              </w:rPr>
            </w:pPr>
            <w:r w:rsidRPr="00361028">
              <w:rPr>
                <w:rFonts w:ascii="Calibri" w:eastAsia="Calibri" w:hAnsi="Calibri" w:cs="Calibri"/>
                <w:color w:val="FF0000"/>
                <w:sz w:val="20"/>
                <w:szCs w:val="20"/>
              </w:rPr>
              <w:t xml:space="preserve">Copia del contrato de trabajo o vida laboral, y certificado de la entidad en relación con la actividad realizada en el sector turístico. </w:t>
            </w:r>
          </w:p>
        </w:tc>
      </w:tr>
    </w:tbl>
    <w:p w14:paraId="2D88F3B1" w14:textId="77777777" w:rsidR="0003730C" w:rsidRPr="00BA654F" w:rsidRDefault="0003730C" w:rsidP="0003730C">
      <w:pPr>
        <w:spacing w:line="252" w:lineRule="auto"/>
        <w:jc w:val="both"/>
        <w:rPr>
          <w:rFonts w:ascii="Arial" w:hAnsi="Arial" w:cs="Arial"/>
        </w:rPr>
      </w:pPr>
    </w:p>
    <w:p w14:paraId="1B378B29" w14:textId="77777777" w:rsidR="0003730C" w:rsidRPr="00BA654F" w:rsidRDefault="0003730C" w:rsidP="0003730C">
      <w:pPr>
        <w:spacing w:line="252" w:lineRule="auto"/>
        <w:jc w:val="both"/>
        <w:rPr>
          <w:rFonts w:ascii="Arial" w:hAnsi="Arial" w:cs="Arial"/>
          <w:sz w:val="20"/>
          <w:szCs w:val="20"/>
        </w:rPr>
      </w:pPr>
      <w:r w:rsidRPr="00BA654F">
        <w:rPr>
          <w:rFonts w:ascii="Arial" w:hAnsi="Arial" w:cs="Arial"/>
        </w:rPr>
        <w:t xml:space="preserve">* </w:t>
      </w:r>
      <w:r w:rsidRPr="00BA654F">
        <w:rPr>
          <w:rFonts w:ascii="Arial" w:hAnsi="Arial" w:cs="Arial"/>
          <w:sz w:val="20"/>
          <w:szCs w:val="20"/>
        </w:rPr>
        <w:t xml:space="preserve">Pyme del sector turístico: </w:t>
      </w:r>
    </w:p>
    <w:p w14:paraId="3CE26BFA" w14:textId="77777777" w:rsidR="0003730C" w:rsidRPr="0003730C" w:rsidRDefault="0003730C" w:rsidP="0003730C">
      <w:pPr>
        <w:spacing w:line="252" w:lineRule="auto"/>
        <w:jc w:val="both"/>
        <w:rPr>
          <w:rFonts w:ascii="Arial" w:hAnsi="Arial" w:cs="Arial"/>
          <w:color w:val="000000" w:themeColor="text1"/>
          <w:sz w:val="20"/>
          <w:szCs w:val="20"/>
        </w:rPr>
      </w:pPr>
      <w:r w:rsidRPr="0003730C">
        <w:rPr>
          <w:rFonts w:ascii="Arial" w:hAnsi="Arial" w:cs="Arial"/>
          <w:color w:val="000000" w:themeColor="text1"/>
          <w:sz w:val="20"/>
          <w:szCs w:val="20"/>
        </w:rPr>
        <w:t>•</w:t>
      </w:r>
      <w:r w:rsidRPr="0003730C">
        <w:rPr>
          <w:rFonts w:ascii="Arial" w:hAnsi="Arial" w:cs="Arial"/>
          <w:color w:val="000000" w:themeColor="text1"/>
          <w:sz w:val="20"/>
          <w:szCs w:val="20"/>
        </w:rPr>
        <w:tab/>
        <w:t>Alojamiento: establecimientos hoteleros, campings, turismo rural, apartamentos turísticos, viviendas de uso turístico, albergues, refugios.</w:t>
      </w:r>
    </w:p>
    <w:p w14:paraId="5555259E" w14:textId="77777777" w:rsidR="0003730C" w:rsidRPr="0003730C" w:rsidRDefault="0003730C" w:rsidP="0003730C">
      <w:pPr>
        <w:spacing w:line="252" w:lineRule="auto"/>
        <w:jc w:val="both"/>
        <w:rPr>
          <w:rFonts w:ascii="Arial" w:hAnsi="Arial" w:cs="Arial"/>
          <w:color w:val="000000" w:themeColor="text1"/>
          <w:sz w:val="20"/>
          <w:szCs w:val="20"/>
        </w:rPr>
      </w:pPr>
      <w:r w:rsidRPr="0003730C">
        <w:rPr>
          <w:rFonts w:ascii="Arial" w:hAnsi="Arial" w:cs="Arial"/>
          <w:color w:val="000000" w:themeColor="text1"/>
          <w:sz w:val="20"/>
          <w:szCs w:val="20"/>
        </w:rPr>
        <w:t>•</w:t>
      </w:r>
      <w:r w:rsidRPr="0003730C">
        <w:rPr>
          <w:rFonts w:ascii="Arial" w:hAnsi="Arial" w:cs="Arial"/>
          <w:color w:val="000000" w:themeColor="text1"/>
          <w:sz w:val="20"/>
          <w:szCs w:val="20"/>
        </w:rPr>
        <w:tab/>
        <w:t>Agencias de viajes</w:t>
      </w:r>
    </w:p>
    <w:p w14:paraId="3E910965" w14:textId="77777777" w:rsidR="0003730C" w:rsidRPr="0003730C" w:rsidRDefault="0003730C" w:rsidP="0003730C">
      <w:pPr>
        <w:spacing w:line="252" w:lineRule="auto"/>
        <w:jc w:val="both"/>
        <w:rPr>
          <w:rFonts w:ascii="Arial" w:hAnsi="Arial" w:cs="Arial"/>
          <w:color w:val="000000" w:themeColor="text1"/>
          <w:sz w:val="20"/>
          <w:szCs w:val="20"/>
        </w:rPr>
      </w:pPr>
      <w:r w:rsidRPr="0003730C">
        <w:rPr>
          <w:rFonts w:ascii="Arial" w:hAnsi="Arial" w:cs="Arial"/>
          <w:color w:val="000000" w:themeColor="text1"/>
          <w:sz w:val="20"/>
          <w:szCs w:val="20"/>
        </w:rPr>
        <w:t>•</w:t>
      </w:r>
      <w:r w:rsidRPr="0003730C">
        <w:rPr>
          <w:rFonts w:ascii="Arial" w:hAnsi="Arial" w:cs="Arial"/>
          <w:color w:val="000000" w:themeColor="text1"/>
          <w:sz w:val="20"/>
          <w:szCs w:val="20"/>
        </w:rPr>
        <w:tab/>
        <w:t>Balnearios</w:t>
      </w:r>
    </w:p>
    <w:p w14:paraId="5D225037" w14:textId="77777777" w:rsidR="0003730C" w:rsidRPr="0003730C" w:rsidRDefault="0003730C" w:rsidP="0003730C">
      <w:pPr>
        <w:spacing w:line="252" w:lineRule="auto"/>
        <w:jc w:val="both"/>
        <w:rPr>
          <w:rFonts w:ascii="Arial" w:hAnsi="Arial" w:cs="Arial"/>
          <w:color w:val="000000" w:themeColor="text1"/>
          <w:sz w:val="20"/>
          <w:szCs w:val="20"/>
        </w:rPr>
      </w:pPr>
      <w:r w:rsidRPr="0003730C">
        <w:rPr>
          <w:rFonts w:ascii="Arial" w:hAnsi="Arial" w:cs="Arial"/>
          <w:color w:val="000000" w:themeColor="text1"/>
          <w:sz w:val="20"/>
          <w:szCs w:val="20"/>
        </w:rPr>
        <w:t>•</w:t>
      </w:r>
      <w:r w:rsidRPr="0003730C">
        <w:rPr>
          <w:rFonts w:ascii="Arial" w:hAnsi="Arial" w:cs="Arial"/>
          <w:color w:val="000000" w:themeColor="text1"/>
          <w:sz w:val="20"/>
          <w:szCs w:val="20"/>
        </w:rPr>
        <w:tab/>
        <w:t>Empresas de turismo activo</w:t>
      </w:r>
    </w:p>
    <w:p w14:paraId="086C36BC" w14:textId="77777777" w:rsidR="0003730C" w:rsidRPr="0003730C" w:rsidRDefault="0003730C" w:rsidP="0003730C">
      <w:pPr>
        <w:spacing w:line="252" w:lineRule="auto"/>
        <w:jc w:val="both"/>
        <w:rPr>
          <w:rFonts w:ascii="Arial" w:hAnsi="Arial" w:cs="Arial"/>
          <w:color w:val="000000" w:themeColor="text1"/>
          <w:sz w:val="20"/>
          <w:szCs w:val="20"/>
        </w:rPr>
      </w:pPr>
      <w:r w:rsidRPr="0003730C">
        <w:rPr>
          <w:rFonts w:ascii="Arial" w:hAnsi="Arial" w:cs="Arial"/>
          <w:color w:val="000000" w:themeColor="text1"/>
          <w:sz w:val="20"/>
          <w:szCs w:val="20"/>
        </w:rPr>
        <w:t>•</w:t>
      </w:r>
      <w:r w:rsidRPr="0003730C">
        <w:rPr>
          <w:rFonts w:ascii="Arial" w:hAnsi="Arial" w:cs="Arial"/>
          <w:color w:val="000000" w:themeColor="text1"/>
          <w:sz w:val="20"/>
          <w:szCs w:val="20"/>
        </w:rPr>
        <w:tab/>
        <w:t>Bares, cafeterías, restaurantes.</w:t>
      </w:r>
    </w:p>
    <w:p w14:paraId="7FE949BA" w14:textId="188B26AC" w:rsidR="0003730C" w:rsidRPr="00BA654F" w:rsidRDefault="0003730C" w:rsidP="0003730C">
      <w:pPr>
        <w:spacing w:line="252" w:lineRule="auto"/>
        <w:jc w:val="both"/>
        <w:rPr>
          <w:rFonts w:ascii="Arial" w:hAnsi="Arial" w:cs="Arial"/>
          <w:sz w:val="20"/>
          <w:szCs w:val="20"/>
        </w:rPr>
      </w:pPr>
      <w:r w:rsidRPr="00BA654F">
        <w:rPr>
          <w:rFonts w:ascii="Arial" w:hAnsi="Arial" w:cs="Arial"/>
          <w:sz w:val="20"/>
          <w:szCs w:val="20"/>
        </w:rPr>
        <w:t>•</w:t>
      </w:r>
      <w:r w:rsidRPr="00BA654F">
        <w:rPr>
          <w:rFonts w:ascii="Arial" w:hAnsi="Arial" w:cs="Arial"/>
          <w:sz w:val="20"/>
          <w:szCs w:val="20"/>
        </w:rPr>
        <w:tab/>
      </w:r>
      <w:bookmarkStart w:id="1" w:name="_Hlk177385439"/>
      <w:r w:rsidRPr="00BA654F">
        <w:rPr>
          <w:rFonts w:ascii="Arial" w:hAnsi="Arial" w:cs="Arial"/>
          <w:sz w:val="20"/>
          <w:szCs w:val="20"/>
        </w:rPr>
        <w:t>Empresas del sector</w:t>
      </w:r>
      <w:r w:rsidR="008324F3" w:rsidRPr="00BA654F">
        <w:rPr>
          <w:rFonts w:ascii="Arial" w:hAnsi="Arial" w:cs="Arial"/>
          <w:sz w:val="20"/>
          <w:szCs w:val="20"/>
        </w:rPr>
        <w:t xml:space="preserve"> comercial,</w:t>
      </w:r>
      <w:r w:rsidRPr="00BA654F">
        <w:rPr>
          <w:rFonts w:ascii="Arial" w:hAnsi="Arial" w:cs="Arial"/>
          <w:sz w:val="20"/>
          <w:szCs w:val="20"/>
        </w:rPr>
        <w:t xml:space="preserve"> cultural y</w:t>
      </w:r>
      <w:r w:rsidR="008324F3" w:rsidRPr="00BA654F">
        <w:rPr>
          <w:rFonts w:ascii="Arial" w:hAnsi="Arial" w:cs="Arial"/>
          <w:sz w:val="20"/>
          <w:szCs w:val="20"/>
        </w:rPr>
        <w:t xml:space="preserve"> </w:t>
      </w:r>
      <w:r w:rsidRPr="00BA654F">
        <w:rPr>
          <w:rFonts w:ascii="Arial" w:hAnsi="Arial" w:cs="Arial"/>
          <w:sz w:val="20"/>
          <w:szCs w:val="20"/>
        </w:rPr>
        <w:t>eventos</w:t>
      </w:r>
      <w:r w:rsidR="009F4D76" w:rsidRPr="00BA654F">
        <w:rPr>
          <w:rFonts w:ascii="Arial" w:hAnsi="Arial" w:cs="Arial"/>
          <w:sz w:val="20"/>
          <w:szCs w:val="20"/>
        </w:rPr>
        <w:t>,</w:t>
      </w:r>
      <w:r w:rsidRPr="00BA654F">
        <w:rPr>
          <w:rFonts w:ascii="Arial" w:hAnsi="Arial" w:cs="Arial"/>
          <w:sz w:val="20"/>
          <w:szCs w:val="20"/>
        </w:rPr>
        <w:t xml:space="preserve"> relacionadas con el sector turístico</w:t>
      </w:r>
      <w:bookmarkEnd w:id="1"/>
    </w:p>
    <w:p w14:paraId="63F50DC2" w14:textId="77777777" w:rsidR="00994175" w:rsidRDefault="00994175" w:rsidP="0003730C">
      <w:pPr>
        <w:spacing w:line="252" w:lineRule="auto"/>
        <w:jc w:val="both"/>
        <w:rPr>
          <w:rFonts w:ascii="Arial" w:hAnsi="Arial" w:cs="Arial"/>
          <w:color w:val="000000" w:themeColor="text1"/>
          <w:sz w:val="20"/>
          <w:szCs w:val="20"/>
        </w:rPr>
      </w:pPr>
    </w:p>
    <w:p w14:paraId="5C0F925C" w14:textId="13FDC945" w:rsidR="0071126D" w:rsidRPr="0071126D" w:rsidRDefault="0071126D" w:rsidP="00994175">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Pr>
          <w:rFonts w:ascii="Arial" w:hAnsi="Arial" w:cs="Arial"/>
          <w:b/>
          <w:color w:val="000000" w:themeColor="text1"/>
        </w:rPr>
        <w:t>Desarrollo y comercialización</w:t>
      </w:r>
    </w:p>
    <w:p w14:paraId="1DD367BF" w14:textId="203D5F5F" w:rsidR="0071126D" w:rsidRPr="0071126D" w:rsidRDefault="0071126D" w:rsidP="00994175">
      <w:pPr>
        <w:pStyle w:val="Prrafodelista"/>
        <w:numPr>
          <w:ilvl w:val="0"/>
          <w:numId w:val="40"/>
        </w:numPr>
        <w:spacing w:before="120" w:after="120" w:line="276" w:lineRule="auto"/>
        <w:jc w:val="both"/>
        <w:rPr>
          <w:rFonts w:ascii="Arial" w:hAnsi="Arial" w:cs="Arial"/>
          <w:color w:val="000000" w:themeColor="text1"/>
        </w:rPr>
      </w:pPr>
      <w:r w:rsidRPr="0071126D">
        <w:rPr>
          <w:rFonts w:ascii="Arial" w:hAnsi="Arial" w:cs="Arial"/>
          <w:color w:val="000000" w:themeColor="text1"/>
        </w:rPr>
        <w:t xml:space="preserve">Difusión y captación inicial: </w:t>
      </w:r>
      <w:r w:rsidR="00974A45" w:rsidRPr="00974A45">
        <w:rPr>
          <w:rFonts w:ascii="Arial" w:hAnsi="Arial" w:cs="Arial"/>
          <w:color w:val="0070C0"/>
        </w:rPr>
        <w:t>septiembre a noviembre</w:t>
      </w:r>
      <w:r w:rsidRPr="00974A45">
        <w:rPr>
          <w:rFonts w:ascii="Arial" w:hAnsi="Arial" w:cs="Arial"/>
          <w:color w:val="0070C0"/>
        </w:rPr>
        <w:t xml:space="preserve"> </w:t>
      </w:r>
      <w:r>
        <w:rPr>
          <w:rFonts w:ascii="Arial" w:hAnsi="Arial" w:cs="Arial"/>
          <w:color w:val="000000" w:themeColor="text1"/>
        </w:rPr>
        <w:t>de</w:t>
      </w:r>
      <w:r w:rsidRPr="0071126D">
        <w:rPr>
          <w:rFonts w:ascii="Arial" w:hAnsi="Arial" w:cs="Arial"/>
          <w:color w:val="000000" w:themeColor="text1"/>
        </w:rPr>
        <w:t xml:space="preserve"> 2024.</w:t>
      </w:r>
    </w:p>
    <w:p w14:paraId="523FBC37" w14:textId="0E411BFA" w:rsidR="0071126D" w:rsidRPr="0071126D" w:rsidRDefault="0071126D" w:rsidP="00994175">
      <w:pPr>
        <w:pStyle w:val="Prrafodelista"/>
        <w:numPr>
          <w:ilvl w:val="0"/>
          <w:numId w:val="40"/>
        </w:numPr>
        <w:spacing w:before="120" w:after="120" w:line="276" w:lineRule="auto"/>
        <w:jc w:val="both"/>
        <w:rPr>
          <w:rFonts w:ascii="Arial" w:hAnsi="Arial" w:cs="Arial"/>
          <w:color w:val="000000" w:themeColor="text1"/>
        </w:rPr>
      </w:pPr>
      <w:r w:rsidRPr="0071126D">
        <w:rPr>
          <w:rFonts w:ascii="Arial" w:hAnsi="Arial" w:cs="Arial"/>
          <w:color w:val="000000" w:themeColor="text1"/>
        </w:rPr>
        <w:t>Posteriores campañas para las siguientes ediciones.</w:t>
      </w:r>
    </w:p>
    <w:p w14:paraId="72245BCD" w14:textId="5252706B" w:rsidR="0071126D" w:rsidRPr="0071126D" w:rsidRDefault="0071126D" w:rsidP="00994175">
      <w:pPr>
        <w:pStyle w:val="Prrafodelista"/>
        <w:numPr>
          <w:ilvl w:val="0"/>
          <w:numId w:val="40"/>
        </w:numPr>
        <w:spacing w:before="120" w:after="120" w:line="276" w:lineRule="auto"/>
        <w:jc w:val="both"/>
        <w:rPr>
          <w:rFonts w:ascii="Arial" w:hAnsi="Arial" w:cs="Arial"/>
          <w:color w:val="000000" w:themeColor="text1"/>
        </w:rPr>
      </w:pPr>
      <w:r w:rsidRPr="0071126D">
        <w:rPr>
          <w:rFonts w:ascii="Arial" w:hAnsi="Arial" w:cs="Arial"/>
          <w:color w:val="000000" w:themeColor="text1"/>
        </w:rPr>
        <w:t xml:space="preserve">Campañas sectoriales </w:t>
      </w:r>
      <w:r>
        <w:rPr>
          <w:rFonts w:ascii="Arial" w:hAnsi="Arial" w:cs="Arial"/>
          <w:color w:val="000000" w:themeColor="text1"/>
        </w:rPr>
        <w:t xml:space="preserve">o territoriales </w:t>
      </w:r>
      <w:r w:rsidRPr="0071126D">
        <w:rPr>
          <w:rFonts w:ascii="Arial" w:hAnsi="Arial" w:cs="Arial"/>
          <w:color w:val="000000" w:themeColor="text1"/>
        </w:rPr>
        <w:t>según diseño final de ediciones.</w:t>
      </w:r>
    </w:p>
    <w:p w14:paraId="77E2AECC" w14:textId="75820981" w:rsidR="0071126D" w:rsidRPr="0071126D" w:rsidRDefault="0071126D" w:rsidP="00994175">
      <w:pPr>
        <w:pStyle w:val="Prrafodelista"/>
        <w:numPr>
          <w:ilvl w:val="0"/>
          <w:numId w:val="40"/>
        </w:numPr>
        <w:spacing w:before="120" w:after="120" w:line="276" w:lineRule="auto"/>
        <w:jc w:val="both"/>
        <w:rPr>
          <w:rFonts w:ascii="Arial" w:hAnsi="Arial" w:cs="Arial"/>
          <w:color w:val="000000" w:themeColor="text1"/>
        </w:rPr>
      </w:pPr>
      <w:r w:rsidRPr="0071126D">
        <w:rPr>
          <w:rFonts w:ascii="Arial" w:hAnsi="Arial" w:cs="Arial"/>
          <w:color w:val="000000" w:themeColor="text1"/>
        </w:rPr>
        <w:t>Objetivo de 200 participantes en cada una de las 3 ediciones.</w:t>
      </w:r>
    </w:p>
    <w:p w14:paraId="75027089" w14:textId="612424CA" w:rsidR="00105C39" w:rsidRPr="00994175" w:rsidRDefault="0071126D" w:rsidP="00994175">
      <w:pPr>
        <w:pStyle w:val="Prrafodelista"/>
        <w:numPr>
          <w:ilvl w:val="0"/>
          <w:numId w:val="40"/>
        </w:numPr>
        <w:spacing w:before="120" w:after="120" w:line="276" w:lineRule="auto"/>
        <w:jc w:val="both"/>
        <w:rPr>
          <w:rFonts w:ascii="Arial" w:hAnsi="Arial" w:cs="Arial"/>
          <w:color w:val="000000" w:themeColor="text1"/>
          <w:sz w:val="20"/>
          <w:szCs w:val="20"/>
        </w:rPr>
      </w:pPr>
      <w:r w:rsidRPr="0071126D">
        <w:rPr>
          <w:rFonts w:ascii="Arial" w:hAnsi="Arial" w:cs="Arial"/>
          <w:color w:val="000000" w:themeColor="text1"/>
        </w:rPr>
        <w:t>Presentaciones territoriales y notas de prensa. Colaboración con las</w:t>
      </w:r>
      <w:r w:rsidR="00994175">
        <w:rPr>
          <w:rFonts w:ascii="Arial" w:hAnsi="Arial" w:cs="Arial"/>
          <w:color w:val="000000" w:themeColor="text1"/>
        </w:rPr>
        <w:t xml:space="preserve"> asociaciones sectoriales del sector turístico. </w:t>
      </w:r>
    </w:p>
    <w:p w14:paraId="5035AE3A" w14:textId="77777777" w:rsidR="00994175" w:rsidRPr="0071126D" w:rsidRDefault="00994175" w:rsidP="00994175">
      <w:pPr>
        <w:pStyle w:val="Prrafodelista"/>
        <w:spacing w:before="120" w:after="120" w:line="276" w:lineRule="auto"/>
        <w:jc w:val="both"/>
        <w:rPr>
          <w:rFonts w:ascii="Arial" w:hAnsi="Arial" w:cs="Arial"/>
          <w:color w:val="000000" w:themeColor="text1"/>
          <w:sz w:val="20"/>
          <w:szCs w:val="20"/>
        </w:rPr>
      </w:pPr>
    </w:p>
    <w:p w14:paraId="2F78576F" w14:textId="77777777" w:rsidR="00EA4EA7" w:rsidRDefault="00EA4EA7">
      <w:pPr>
        <w:spacing w:after="0" w:line="240" w:lineRule="auto"/>
        <w:rPr>
          <w:rFonts w:ascii="Arial" w:hAnsi="Arial" w:cs="Arial"/>
          <w:b/>
          <w:color w:val="000000" w:themeColor="text1"/>
        </w:rPr>
      </w:pPr>
      <w:r>
        <w:rPr>
          <w:rFonts w:ascii="Arial" w:hAnsi="Arial" w:cs="Arial"/>
          <w:b/>
          <w:color w:val="000000" w:themeColor="text1"/>
        </w:rPr>
        <w:br w:type="page"/>
      </w:r>
    </w:p>
    <w:p w14:paraId="15E8AF4D" w14:textId="650C99E2" w:rsidR="00994175" w:rsidRDefault="00994175" w:rsidP="00994175">
      <w:pPr>
        <w:pStyle w:val="Prrafodelista"/>
        <w:numPr>
          <w:ilvl w:val="3"/>
          <w:numId w:val="6"/>
        </w:numPr>
        <w:tabs>
          <w:tab w:val="clear" w:pos="775"/>
        </w:tabs>
        <w:spacing w:before="120" w:after="120" w:line="276" w:lineRule="auto"/>
        <w:ind w:left="426" w:hanging="426"/>
        <w:jc w:val="both"/>
        <w:rPr>
          <w:rFonts w:ascii="Arial" w:hAnsi="Arial" w:cs="Arial"/>
          <w:b/>
          <w:color w:val="000000" w:themeColor="text1"/>
        </w:rPr>
      </w:pPr>
      <w:r>
        <w:rPr>
          <w:rFonts w:ascii="Arial" w:hAnsi="Arial" w:cs="Arial"/>
          <w:b/>
          <w:color w:val="000000" w:themeColor="text1"/>
        </w:rPr>
        <w:lastRenderedPageBreak/>
        <w:t xml:space="preserve">Justificación </w:t>
      </w:r>
    </w:p>
    <w:p w14:paraId="28D7E1FD" w14:textId="31B08675" w:rsidR="00105C39" w:rsidRDefault="00994175" w:rsidP="00DA368B">
      <w:pPr>
        <w:spacing w:before="120" w:after="120" w:line="276" w:lineRule="auto"/>
        <w:jc w:val="both"/>
        <w:rPr>
          <w:rFonts w:ascii="Arial" w:hAnsi="Arial" w:cs="Arial"/>
          <w:b/>
          <w:color w:val="000000" w:themeColor="text1"/>
        </w:rPr>
      </w:pPr>
      <w:r w:rsidRPr="00DA368B">
        <w:rPr>
          <w:rFonts w:ascii="Arial" w:hAnsi="Arial" w:cs="Arial"/>
          <w:bCs/>
          <w:color w:val="000000" w:themeColor="text1"/>
        </w:rPr>
        <w:t xml:space="preserve">Además de los elementos </w:t>
      </w:r>
      <w:r w:rsidR="00DA368B" w:rsidRPr="00DA368B">
        <w:rPr>
          <w:rFonts w:ascii="Arial" w:hAnsi="Arial" w:cs="Arial"/>
          <w:bCs/>
          <w:color w:val="000000" w:themeColor="text1"/>
        </w:rPr>
        <w:t>y evidencias documentales reflejadas en la cláusula decimotercera, se realizarán evaluación periódica en las Comisiones de Seguimiento de los indicadores de seguimiento e impacto de la cláusula cuarta</w:t>
      </w:r>
      <w:r w:rsidR="00DA368B">
        <w:rPr>
          <w:rFonts w:ascii="Arial" w:hAnsi="Arial" w:cs="Arial"/>
          <w:b/>
          <w:color w:val="000000" w:themeColor="text1"/>
        </w:rPr>
        <w:t xml:space="preserve">. </w:t>
      </w:r>
    </w:p>
    <w:p w14:paraId="2DF91CDA" w14:textId="232B1D5E" w:rsidR="00105C39" w:rsidRPr="00AC6497" w:rsidRDefault="00DA368B" w:rsidP="00DA368B">
      <w:pPr>
        <w:spacing w:before="120" w:after="120" w:line="276" w:lineRule="auto"/>
        <w:jc w:val="both"/>
        <w:rPr>
          <w:rFonts w:ascii="Arial" w:hAnsi="Arial" w:cs="Arial"/>
          <w:bCs/>
        </w:rPr>
      </w:pPr>
      <w:r w:rsidRPr="00AC6497">
        <w:rPr>
          <w:rFonts w:ascii="Arial" w:hAnsi="Arial" w:cs="Arial"/>
          <w:bCs/>
          <w:color w:val="000000" w:themeColor="text1"/>
        </w:rPr>
        <w:t xml:space="preserve">Cada participante, contará con un identificador único y se recogerán al menos los datos sobre: </w:t>
      </w:r>
      <w:r w:rsidR="00105C39" w:rsidRPr="00AC6497">
        <w:rPr>
          <w:rFonts w:ascii="Arial" w:hAnsi="Arial" w:cs="Arial"/>
          <w:bCs/>
          <w:i/>
          <w:iCs/>
        </w:rPr>
        <w:t>Nombre – Apellidos DNI / NIE</w:t>
      </w:r>
      <w:r w:rsidRPr="00AC6497">
        <w:rPr>
          <w:rFonts w:ascii="Arial" w:hAnsi="Arial" w:cs="Arial"/>
          <w:bCs/>
          <w:i/>
          <w:iCs/>
        </w:rPr>
        <w:t xml:space="preserve"> / Número Pasaporte </w:t>
      </w:r>
      <w:r w:rsidR="00AC6497" w:rsidRPr="00AC6497">
        <w:rPr>
          <w:rFonts w:ascii="Arial" w:hAnsi="Arial" w:cs="Arial"/>
          <w:bCs/>
          <w:i/>
          <w:iCs/>
        </w:rPr>
        <w:t>–</w:t>
      </w:r>
      <w:r w:rsidRPr="00AC6497">
        <w:rPr>
          <w:rFonts w:ascii="Arial" w:hAnsi="Arial" w:cs="Arial"/>
          <w:bCs/>
          <w:i/>
          <w:iCs/>
        </w:rPr>
        <w:t xml:space="preserve"> </w:t>
      </w:r>
      <w:r w:rsidR="00AC6497" w:rsidRPr="00AC6497">
        <w:rPr>
          <w:rFonts w:ascii="Arial" w:hAnsi="Arial" w:cs="Arial"/>
          <w:bCs/>
          <w:i/>
          <w:iCs/>
        </w:rPr>
        <w:t>Correo electrónico</w:t>
      </w:r>
      <w:r w:rsidR="00AC6497">
        <w:rPr>
          <w:rFonts w:ascii="Arial" w:hAnsi="Arial" w:cs="Arial"/>
          <w:bCs/>
        </w:rPr>
        <w:t>;</w:t>
      </w:r>
      <w:r w:rsidR="00AC6497" w:rsidRPr="00AC6497">
        <w:rPr>
          <w:rFonts w:ascii="Arial" w:hAnsi="Arial" w:cs="Arial"/>
          <w:bCs/>
        </w:rPr>
        <w:t xml:space="preserve"> y según el segmento: </w:t>
      </w:r>
    </w:p>
    <w:p w14:paraId="1F00A154" w14:textId="4104EEAA" w:rsidR="00105C39" w:rsidRPr="00AC6497" w:rsidRDefault="00AC6497" w:rsidP="00AC6497">
      <w:pPr>
        <w:pStyle w:val="Prrafodelista"/>
        <w:numPr>
          <w:ilvl w:val="0"/>
          <w:numId w:val="41"/>
        </w:numPr>
        <w:spacing w:line="252" w:lineRule="auto"/>
        <w:jc w:val="both"/>
        <w:rPr>
          <w:rFonts w:ascii="Arial" w:hAnsi="Arial" w:cs="Arial"/>
          <w:i/>
        </w:rPr>
      </w:pPr>
      <w:r>
        <w:rPr>
          <w:rFonts w:ascii="Arial" w:hAnsi="Arial" w:cs="Arial"/>
          <w:i/>
        </w:rPr>
        <w:t xml:space="preserve">Trabajador por cuenta propia o ajena: </w:t>
      </w:r>
      <w:r w:rsidR="00105C39" w:rsidRPr="00AC6497">
        <w:rPr>
          <w:rFonts w:ascii="Arial" w:hAnsi="Arial" w:cs="Arial"/>
          <w:i/>
        </w:rPr>
        <w:t>Puesto / Empresa – dirección - NIF / Actividad de la empresa</w:t>
      </w:r>
    </w:p>
    <w:p w14:paraId="17EC52C1" w14:textId="61A9B6FE" w:rsidR="00105C39" w:rsidRPr="009F4D76" w:rsidRDefault="00AC6497" w:rsidP="00105C39">
      <w:pPr>
        <w:pStyle w:val="Prrafodelista"/>
        <w:numPr>
          <w:ilvl w:val="0"/>
          <w:numId w:val="41"/>
        </w:numPr>
        <w:spacing w:line="252" w:lineRule="auto"/>
        <w:jc w:val="both"/>
        <w:rPr>
          <w:rFonts w:ascii="Arial" w:hAnsi="Arial" w:cs="Arial"/>
          <w:i/>
        </w:rPr>
      </w:pPr>
      <w:r>
        <w:rPr>
          <w:rFonts w:ascii="Arial" w:hAnsi="Arial" w:cs="Arial"/>
          <w:i/>
        </w:rPr>
        <w:t xml:space="preserve">Jóvenes: Fecha de nacimiento / Formación y/o experiencia vinculada con el sector turístico. </w:t>
      </w:r>
    </w:p>
    <w:p w14:paraId="602F73C7" w14:textId="77777777" w:rsidR="00105C39" w:rsidRPr="00A211DF" w:rsidRDefault="00105C39" w:rsidP="00105C39">
      <w:pPr>
        <w:spacing w:line="252" w:lineRule="auto"/>
        <w:jc w:val="both"/>
        <w:rPr>
          <w:rFonts w:ascii="Arial" w:hAnsi="Arial" w:cs="Arial"/>
          <w:i/>
        </w:rPr>
      </w:pPr>
    </w:p>
    <w:p w14:paraId="177985F1" w14:textId="77777777" w:rsidR="00105C39" w:rsidRPr="00A211DF" w:rsidRDefault="00105C39" w:rsidP="00105C39">
      <w:pPr>
        <w:spacing w:line="252" w:lineRule="auto"/>
        <w:jc w:val="both"/>
        <w:rPr>
          <w:rFonts w:ascii="Arial" w:hAnsi="Arial" w:cs="Arial"/>
          <w:i/>
        </w:rPr>
      </w:pPr>
    </w:p>
    <w:p w14:paraId="2C143090" w14:textId="77777777" w:rsidR="00105C39" w:rsidRPr="00A211DF" w:rsidRDefault="00105C39" w:rsidP="00105C39">
      <w:pPr>
        <w:spacing w:line="252" w:lineRule="auto"/>
        <w:jc w:val="both"/>
        <w:rPr>
          <w:rFonts w:ascii="Arial" w:hAnsi="Arial" w:cs="Arial"/>
          <w:i/>
        </w:rPr>
      </w:pPr>
    </w:p>
    <w:p w14:paraId="1D97DF21" w14:textId="77777777" w:rsidR="00105C39" w:rsidRPr="00A211DF" w:rsidRDefault="00105C39" w:rsidP="00105C39">
      <w:pPr>
        <w:spacing w:line="252" w:lineRule="auto"/>
        <w:jc w:val="both"/>
        <w:rPr>
          <w:rFonts w:ascii="Arial" w:hAnsi="Arial" w:cs="Arial"/>
          <w:i/>
        </w:rPr>
      </w:pPr>
    </w:p>
    <w:p w14:paraId="6657AE28" w14:textId="77777777" w:rsidR="00105C39" w:rsidRPr="00A211DF" w:rsidRDefault="00105C39" w:rsidP="00105C39">
      <w:pPr>
        <w:spacing w:line="252" w:lineRule="auto"/>
        <w:jc w:val="center"/>
        <w:rPr>
          <w:rFonts w:ascii="Arial" w:hAnsi="Arial" w:cs="Arial"/>
          <w:i/>
        </w:rPr>
      </w:pPr>
    </w:p>
    <w:p w14:paraId="4CC12513" w14:textId="77777777" w:rsidR="00105C39" w:rsidRPr="00A211DF" w:rsidRDefault="00105C39" w:rsidP="00105C39">
      <w:pPr>
        <w:spacing w:line="252" w:lineRule="auto"/>
        <w:jc w:val="center"/>
        <w:rPr>
          <w:rFonts w:ascii="Arial" w:hAnsi="Arial" w:cs="Arial"/>
          <w:i/>
        </w:rPr>
      </w:pPr>
    </w:p>
    <w:p w14:paraId="28B81D00" w14:textId="77777777" w:rsidR="00105C39" w:rsidRPr="00A211DF" w:rsidRDefault="00105C39" w:rsidP="00105C39">
      <w:pPr>
        <w:spacing w:line="252" w:lineRule="auto"/>
        <w:jc w:val="center"/>
        <w:rPr>
          <w:rFonts w:ascii="Arial" w:hAnsi="Arial" w:cs="Arial"/>
          <w:i/>
        </w:rPr>
      </w:pPr>
    </w:p>
    <w:p w14:paraId="3A3D4D56" w14:textId="77777777" w:rsidR="00105C39" w:rsidRPr="00A211DF" w:rsidRDefault="00105C39" w:rsidP="00105C39">
      <w:pPr>
        <w:tabs>
          <w:tab w:val="left" w:pos="252"/>
        </w:tabs>
        <w:spacing w:line="252" w:lineRule="auto"/>
        <w:rPr>
          <w:rFonts w:ascii="Arial" w:hAnsi="Arial" w:cs="Arial"/>
          <w:i/>
        </w:rPr>
      </w:pPr>
      <w:r w:rsidRPr="00A211DF">
        <w:rPr>
          <w:rFonts w:ascii="Arial" w:hAnsi="Arial" w:cs="Arial"/>
          <w:i/>
        </w:rPr>
        <w:tab/>
      </w:r>
    </w:p>
    <w:p w14:paraId="2A43B161" w14:textId="77777777" w:rsidR="00105C39" w:rsidRPr="0003730C" w:rsidRDefault="00105C39" w:rsidP="0003730C">
      <w:pPr>
        <w:spacing w:line="252" w:lineRule="auto"/>
        <w:jc w:val="both"/>
        <w:rPr>
          <w:rFonts w:ascii="Arial" w:hAnsi="Arial" w:cs="Arial"/>
          <w:color w:val="000000" w:themeColor="text1"/>
          <w:sz w:val="20"/>
          <w:szCs w:val="20"/>
        </w:rPr>
      </w:pPr>
    </w:p>
    <w:sectPr w:rsidR="00105C39" w:rsidRPr="0003730C">
      <w:headerReference w:type="even" r:id="rId17"/>
      <w:headerReference w:type="default" r:id="rId18"/>
      <w:footerReference w:type="even" r:id="rId19"/>
      <w:footerReference w:type="default" r:id="rId20"/>
      <w:headerReference w:type="first" r:id="rId21"/>
      <w:type w:val="continuous"/>
      <w:pgSz w:w="11906" w:h="16838"/>
      <w:pgMar w:top="1418" w:right="1701" w:bottom="1418"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AE3EA" w14:textId="77777777" w:rsidR="000C2FEB" w:rsidRDefault="000C2FEB">
      <w:r>
        <w:separator/>
      </w:r>
    </w:p>
  </w:endnote>
  <w:endnote w:type="continuationSeparator" w:id="0">
    <w:p w14:paraId="2A8A0261" w14:textId="77777777" w:rsidR="000C2FEB" w:rsidRDefault="000C2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roman"/>
    <w:pitch w:val="variable"/>
  </w:font>
  <w:font w:name="DejaVu Sans">
    <w:panose1 w:val="00000000000000000000"/>
    <w:charset w:val="00"/>
    <w:family w:val="roman"/>
    <w:notTrueType/>
    <w:pitch w:val="default"/>
  </w:font>
  <w:font w:name="Mangal">
    <w:panose1 w:val="000004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95" w:type="dxa"/>
      <w:tblInd w:w="-993" w:type="dxa"/>
      <w:tblLook w:val="01E0" w:firstRow="1" w:lastRow="1" w:firstColumn="1" w:lastColumn="1" w:noHBand="0" w:noVBand="0"/>
    </w:tblPr>
    <w:tblGrid>
      <w:gridCol w:w="11095"/>
    </w:tblGrid>
    <w:tr w:rsidR="00DE669B" w14:paraId="2BD881C9" w14:textId="77777777" w:rsidTr="002F43F7">
      <w:trPr>
        <w:trHeight w:val="1152"/>
      </w:trPr>
      <w:tc>
        <w:tcPr>
          <w:tcW w:w="9588" w:type="dxa"/>
          <w:shd w:val="clear" w:color="auto" w:fill="auto"/>
        </w:tcPr>
        <w:tbl>
          <w:tblPr>
            <w:tblW w:w="9372" w:type="dxa"/>
            <w:tblLook w:val="01E0" w:firstRow="1" w:lastRow="1" w:firstColumn="1" w:lastColumn="1" w:noHBand="0" w:noVBand="0"/>
          </w:tblPr>
          <w:tblGrid>
            <w:gridCol w:w="9372"/>
          </w:tblGrid>
          <w:tr w:rsidR="00DE669B" w:rsidRPr="00EB6B24" w14:paraId="2CDE23C8" w14:textId="77777777" w:rsidTr="002F43F7">
            <w:trPr>
              <w:trHeight w:val="1098"/>
            </w:trPr>
            <w:tc>
              <w:tcPr>
                <w:tcW w:w="3799" w:type="dxa"/>
                <w:shd w:val="clear" w:color="auto" w:fill="auto"/>
              </w:tcPr>
              <w:p w14:paraId="2A08C0EE" w14:textId="77777777" w:rsidR="00DE669B" w:rsidRDefault="00DE669B" w:rsidP="002F43F7">
                <w:pPr>
                  <w:pStyle w:val="Encabezado"/>
                </w:pPr>
                <w:r w:rsidRPr="00EB6B24">
                  <w:t xml:space="preserve"> </w:t>
                </w:r>
              </w:p>
            </w:tc>
          </w:tr>
        </w:tbl>
        <w:p w14:paraId="610F87C5" w14:textId="77777777" w:rsidR="00DE669B" w:rsidRDefault="00DE669B">
          <w:pPr>
            <w:suppressAutoHyphens w:val="0"/>
            <w:spacing w:after="0" w:line="240" w:lineRule="auto"/>
            <w:rPr>
              <w:sz w:val="20"/>
            </w:rPr>
          </w:pPr>
        </w:p>
      </w:tc>
    </w:tr>
  </w:tbl>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604432"/>
      <w:docPartObj>
        <w:docPartGallery w:val="Page Numbers (Bottom of Page)"/>
        <w:docPartUnique/>
      </w:docPartObj>
    </w:sdtPr>
    <w:sdtEndPr/>
    <w:sdtContent>
      <w:p w14:paraId="034E498B" w14:textId="1168D766" w:rsidR="00DE669B" w:rsidRDefault="00DE669B">
        <w:pPr>
          <w:pStyle w:val="Piedepgina"/>
          <w:jc w:val="center"/>
        </w:pPr>
        <w:r>
          <w:fldChar w:fldCharType="begin"/>
        </w:r>
        <w:r>
          <w:instrText>PAGE   \* MERGEFORMAT</w:instrText>
        </w:r>
        <w:r>
          <w:fldChar w:fldCharType="separate"/>
        </w:r>
        <w:r w:rsidR="001074F4">
          <w:rPr>
            <w:noProof/>
          </w:rPr>
          <w:t>21</w:t>
        </w:r>
        <w:r>
          <w:fldChar w:fldCharType="end"/>
        </w:r>
      </w:p>
    </w:sdtContent>
  </w:sdt>
  <w:p w14:paraId="6D3CF6AE" w14:textId="16A9988E" w:rsidR="00DE669B" w:rsidRDefault="00DE669B"/>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516AA1" w14:textId="77777777" w:rsidR="000C2FEB" w:rsidRDefault="000C2FEB">
      <w:pPr>
        <w:spacing w:after="0" w:line="240" w:lineRule="auto"/>
      </w:pPr>
      <w:r>
        <w:separator/>
      </w:r>
    </w:p>
  </w:footnote>
  <w:footnote w:type="continuationSeparator" w:id="0">
    <w:p w14:paraId="4EDE7633" w14:textId="77777777" w:rsidR="000C2FEB" w:rsidRDefault="000C2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095" w:type="dxa"/>
      <w:tblInd w:w="-993" w:type="dxa"/>
      <w:tblLook w:val="01E0" w:firstRow="1" w:lastRow="1" w:firstColumn="1" w:lastColumn="1" w:noHBand="0" w:noVBand="0"/>
    </w:tblPr>
    <w:tblGrid>
      <w:gridCol w:w="11095"/>
    </w:tblGrid>
    <w:tr w:rsidR="00DE669B" w14:paraId="6F9ADB5E" w14:textId="77777777" w:rsidTr="002F43F7">
      <w:trPr>
        <w:trHeight w:val="1152"/>
      </w:trPr>
      <w:tc>
        <w:tcPr>
          <w:tcW w:w="9588" w:type="dxa"/>
          <w:shd w:val="clear" w:color="auto" w:fill="auto"/>
        </w:tcPr>
        <w:tbl>
          <w:tblPr>
            <w:tblW w:w="9372" w:type="dxa"/>
            <w:tblLook w:val="01E0" w:firstRow="1" w:lastRow="1" w:firstColumn="1" w:lastColumn="1" w:noHBand="0" w:noVBand="0"/>
          </w:tblPr>
          <w:tblGrid>
            <w:gridCol w:w="9372"/>
          </w:tblGrid>
          <w:tr w:rsidR="00DE669B" w:rsidRPr="00EB6B24" w14:paraId="19E16876" w14:textId="77777777" w:rsidTr="002F43F7">
            <w:trPr>
              <w:trHeight w:val="1098"/>
            </w:trPr>
            <w:tc>
              <w:tcPr>
                <w:tcW w:w="3799" w:type="dxa"/>
                <w:shd w:val="clear" w:color="auto" w:fill="auto"/>
              </w:tcPr>
              <w:p w14:paraId="3110FA32" w14:textId="1526E89E" w:rsidR="00DE669B" w:rsidRDefault="00DE669B" w:rsidP="002F43F7">
                <w:pPr>
                  <w:pStyle w:val="Encabezado"/>
                </w:pPr>
                <w:r w:rsidRPr="00EB6B24">
                  <w:t xml:space="preserve"> </w:t>
                </w:r>
              </w:p>
            </w:tc>
          </w:tr>
        </w:tbl>
        <w:p w14:paraId="3E79E358" w14:textId="77777777" w:rsidR="00DE669B" w:rsidRDefault="00DE669B">
          <w:pPr>
            <w:suppressAutoHyphens w:val="0"/>
            <w:spacing w:after="0" w:line="240" w:lineRule="auto"/>
            <w:rPr>
              <w:sz w:val="20"/>
            </w:rPr>
          </w:pPr>
        </w:p>
      </w:tc>
    </w:tr>
  </w:tbl>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B22882" w14:textId="2F469494" w:rsidR="00DE669B" w:rsidRPr="00B26C7A" w:rsidRDefault="00B26C7A">
    <w:pPr>
      <w:rPr>
        <w:rFonts w:ascii="Arial" w:hAnsi="Arial" w:cs="Arial"/>
        <w:sz w:val="18"/>
        <w:szCs w:val="18"/>
      </w:rPr>
    </w:pPr>
    <w:r>
      <w:t xml:space="preserve">                                                                                                                                     </w:t>
    </w:r>
    <w:r w:rsidR="002D77AA">
      <w:t>24</w:t>
    </w:r>
    <w:r w:rsidRPr="00B26C7A">
      <w:rPr>
        <w:rFonts w:ascii="Arial" w:hAnsi="Arial" w:cs="Arial"/>
        <w:sz w:val="18"/>
        <w:szCs w:val="18"/>
      </w:rPr>
      <w:t xml:space="preserve"> de septi</w:t>
    </w:r>
    <w:r>
      <w:rPr>
        <w:rFonts w:ascii="Arial" w:hAnsi="Arial" w:cs="Arial"/>
        <w:sz w:val="18"/>
        <w:szCs w:val="18"/>
      </w:rPr>
      <w:t>e</w:t>
    </w:r>
    <w:r w:rsidRPr="00B26C7A">
      <w:rPr>
        <w:rFonts w:ascii="Arial" w:hAnsi="Arial" w:cs="Arial"/>
        <w:sz w:val="18"/>
        <w:szCs w:val="18"/>
      </w:rPr>
      <w:t>m</w:t>
    </w:r>
    <w:r>
      <w:rPr>
        <w:rFonts w:ascii="Arial" w:hAnsi="Arial" w:cs="Arial"/>
        <w:sz w:val="18"/>
        <w:szCs w:val="18"/>
      </w:rPr>
      <w:t xml:space="preserve">bre </w:t>
    </w:r>
    <w:r w:rsidRPr="00B26C7A">
      <w:rPr>
        <w:rFonts w:ascii="Arial" w:hAnsi="Arial" w:cs="Arial"/>
        <w:sz w:val="18"/>
        <w:szCs w:val="18"/>
      </w:rPr>
      <w:t xml:space="preserve">2024 </w:t>
    </w:r>
    <w:r w:rsidR="00DE669B" w:rsidRPr="00B26C7A">
      <w:rPr>
        <w:rFonts w:ascii="Arial" w:hAnsi="Arial" w:cs="Arial"/>
        <w:sz w:val="18"/>
        <w:szCs w:val="18"/>
      </w:rPr>
      <w:cr/>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72" w:type="dxa"/>
      <w:tblInd w:w="-665" w:type="dxa"/>
      <w:tblLook w:val="01E0" w:firstRow="1" w:lastRow="1" w:firstColumn="1" w:lastColumn="1" w:noHBand="0" w:noVBand="0"/>
    </w:tblPr>
    <w:tblGrid>
      <w:gridCol w:w="3799"/>
      <w:gridCol w:w="5573"/>
    </w:tblGrid>
    <w:tr w:rsidR="00DE669B" w:rsidRPr="00EB6B24" w14:paraId="5C1CF4A7" w14:textId="77777777" w:rsidTr="006646BF">
      <w:trPr>
        <w:trHeight w:val="1098"/>
      </w:trPr>
      <w:tc>
        <w:tcPr>
          <w:tcW w:w="3799" w:type="dxa"/>
          <w:shd w:val="clear" w:color="auto" w:fill="auto"/>
        </w:tcPr>
        <w:p w14:paraId="61D13FCF" w14:textId="77777777" w:rsidR="00DE669B" w:rsidRDefault="00DE669B" w:rsidP="006646BF">
          <w:pPr>
            <w:pStyle w:val="Encabezado"/>
          </w:pPr>
          <w:r w:rsidRPr="00EB6B24">
            <w:t xml:space="preserve">           </w:t>
          </w:r>
        </w:p>
        <w:p w14:paraId="3389D944" w14:textId="77777777" w:rsidR="00DE669B" w:rsidRPr="00460354" w:rsidRDefault="00DE669B" w:rsidP="006646BF">
          <w:pPr>
            <w:tabs>
              <w:tab w:val="left" w:pos="1032"/>
            </w:tabs>
          </w:pPr>
          <w:r>
            <w:tab/>
          </w:r>
          <w:r>
            <w:rPr>
              <w:noProof/>
              <w:lang w:eastAsia="es-ES"/>
            </w:rPr>
            <w:drawing>
              <wp:inline distT="0" distB="0" distL="0" distR="0" wp14:anchorId="5DE28B40" wp14:editId="57050C43">
                <wp:extent cx="1615440" cy="389890"/>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389890"/>
                        </a:xfrm>
                        <a:prstGeom prst="rect">
                          <a:avLst/>
                        </a:prstGeom>
                        <a:noFill/>
                      </pic:spPr>
                    </pic:pic>
                  </a:graphicData>
                </a:graphic>
              </wp:inline>
            </w:drawing>
          </w:r>
        </w:p>
      </w:tc>
      <w:tc>
        <w:tcPr>
          <w:tcW w:w="5573" w:type="dxa"/>
          <w:shd w:val="clear" w:color="auto" w:fill="auto"/>
        </w:tcPr>
        <w:p w14:paraId="4A60E337" w14:textId="77777777" w:rsidR="00DE669B" w:rsidRDefault="00DE669B" w:rsidP="006646BF">
          <w:pPr>
            <w:pStyle w:val="Encabezado"/>
          </w:pPr>
          <w:r>
            <w:rPr>
              <w:noProof/>
              <w:lang w:eastAsia="es-ES"/>
            </w:rPr>
            <w:drawing>
              <wp:anchor distT="0" distB="0" distL="114300" distR="114300" simplePos="0" relativeHeight="251660288" behindDoc="0" locked="0" layoutInCell="1" allowOverlap="1" wp14:anchorId="77B44366" wp14:editId="598A90D2">
                <wp:simplePos x="0" y="0"/>
                <wp:positionH relativeFrom="margin">
                  <wp:posOffset>1961515</wp:posOffset>
                </wp:positionH>
                <wp:positionV relativeFrom="margin">
                  <wp:posOffset>167005</wp:posOffset>
                </wp:positionV>
                <wp:extent cx="1417320" cy="525780"/>
                <wp:effectExtent l="0" t="0" r="0" b="762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S Financiado por la Unión Europea_POS.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17320" cy="525780"/>
                        </a:xfrm>
                        <a:prstGeom prst="rect">
                          <a:avLst/>
                        </a:prstGeom>
                      </pic:spPr>
                    </pic:pic>
                  </a:graphicData>
                </a:graphic>
                <wp14:sizeRelH relativeFrom="margin">
                  <wp14:pctWidth>0</wp14:pctWidth>
                </wp14:sizeRelH>
                <wp14:sizeRelV relativeFrom="margin">
                  <wp14:pctHeight>0</wp14:pctHeight>
                </wp14:sizeRelV>
              </wp:anchor>
            </w:drawing>
          </w:r>
          <w:r>
            <w:rPr>
              <w:noProof/>
              <w:lang w:eastAsia="es-ES"/>
            </w:rPr>
            <w:drawing>
              <wp:anchor distT="0" distB="0" distL="114300" distR="114300" simplePos="0" relativeHeight="251659264" behindDoc="0" locked="0" layoutInCell="1" allowOverlap="1" wp14:anchorId="33E2B05E" wp14:editId="1A94C517">
                <wp:simplePos x="0" y="0"/>
                <wp:positionH relativeFrom="margin">
                  <wp:posOffset>3175</wp:posOffset>
                </wp:positionH>
                <wp:positionV relativeFrom="margin">
                  <wp:posOffset>90805</wp:posOffset>
                </wp:positionV>
                <wp:extent cx="1905000" cy="556260"/>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ogo PRTR tres líneas_COLOR.jpg"/>
                        <pic:cNvPicPr/>
                      </pic:nvPicPr>
                      <pic:blipFill rotWithShape="1">
                        <a:blip r:embed="rId3" cstate="print">
                          <a:extLst>
                            <a:ext uri="{28A0092B-C50C-407E-A947-70E740481C1C}">
                              <a14:useLocalDpi xmlns:a14="http://schemas.microsoft.com/office/drawing/2010/main" val="0"/>
                            </a:ext>
                          </a:extLst>
                        </a:blip>
                        <a:srcRect t="24696" r="-4217" b="21768"/>
                        <a:stretch/>
                      </pic:blipFill>
                      <pic:spPr bwMode="auto">
                        <a:xfrm>
                          <a:off x="0" y="0"/>
                          <a:ext cx="1905000" cy="5562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F982D6" w14:textId="77777777" w:rsidR="00DE669B" w:rsidRPr="00972047" w:rsidRDefault="00DE669B" w:rsidP="006646BF">
          <w:pPr>
            <w:ind w:firstLine="708"/>
          </w:pPr>
        </w:p>
      </w:tc>
    </w:tr>
  </w:tbl>
  <w:p w14:paraId="22DE9F49" w14:textId="77777777" w:rsidR="00DE669B" w:rsidRDefault="00DE669B">
    <w:pPr>
      <w:pStyle w:val="Encabezado"/>
    </w:pPr>
  </w:p>
  <w:p w14:paraId="519169FE" w14:textId="77777777" w:rsidR="00DE669B" w:rsidRDefault="00DE669B"/>
  <w:p w14:paraId="5F5B255B" w14:textId="77777777" w:rsidR="00DE669B" w:rsidRDefault="00DE66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115A5"/>
    <w:multiLevelType w:val="multilevel"/>
    <w:tmpl w:val="2C98291A"/>
    <w:lvl w:ilvl="0">
      <w:start w:val="1"/>
      <w:numFmt w:val="lowerLetter"/>
      <w:lvlText w:val="%1)"/>
      <w:lvlJc w:val="left"/>
      <w:pPr>
        <w:tabs>
          <w:tab w:val="num" w:pos="775"/>
        </w:tabs>
        <w:ind w:left="1495" w:hanging="360"/>
      </w:pPr>
    </w:lvl>
    <w:lvl w:ilvl="1">
      <w:start w:val="1"/>
      <w:numFmt w:val="lowerLetter"/>
      <w:lvlText w:val="%2."/>
      <w:lvlJc w:val="left"/>
      <w:pPr>
        <w:tabs>
          <w:tab w:val="num" w:pos="775"/>
        </w:tabs>
        <w:ind w:left="2215" w:hanging="360"/>
      </w:pPr>
    </w:lvl>
    <w:lvl w:ilvl="2">
      <w:start w:val="1"/>
      <w:numFmt w:val="lowerRoman"/>
      <w:lvlText w:val="%3."/>
      <w:lvlJc w:val="right"/>
      <w:pPr>
        <w:tabs>
          <w:tab w:val="num" w:pos="775"/>
        </w:tabs>
        <w:ind w:left="2935" w:hanging="180"/>
      </w:pPr>
    </w:lvl>
    <w:lvl w:ilvl="3">
      <w:start w:val="1"/>
      <w:numFmt w:val="decimal"/>
      <w:lvlText w:val="%4."/>
      <w:lvlJc w:val="left"/>
      <w:pPr>
        <w:tabs>
          <w:tab w:val="num" w:pos="775"/>
        </w:tabs>
        <w:ind w:left="3655" w:hanging="360"/>
      </w:pPr>
    </w:lvl>
    <w:lvl w:ilvl="4">
      <w:start w:val="1"/>
      <w:numFmt w:val="lowerLetter"/>
      <w:lvlText w:val="%5."/>
      <w:lvlJc w:val="left"/>
      <w:pPr>
        <w:tabs>
          <w:tab w:val="num" w:pos="775"/>
        </w:tabs>
        <w:ind w:left="4375" w:hanging="360"/>
      </w:pPr>
    </w:lvl>
    <w:lvl w:ilvl="5">
      <w:start w:val="1"/>
      <w:numFmt w:val="lowerRoman"/>
      <w:lvlText w:val="%6."/>
      <w:lvlJc w:val="right"/>
      <w:pPr>
        <w:tabs>
          <w:tab w:val="num" w:pos="775"/>
        </w:tabs>
        <w:ind w:left="5095" w:hanging="180"/>
      </w:pPr>
    </w:lvl>
    <w:lvl w:ilvl="6">
      <w:start w:val="1"/>
      <w:numFmt w:val="decimal"/>
      <w:lvlText w:val="%7."/>
      <w:lvlJc w:val="left"/>
      <w:pPr>
        <w:tabs>
          <w:tab w:val="num" w:pos="775"/>
        </w:tabs>
        <w:ind w:left="5815" w:hanging="360"/>
      </w:pPr>
    </w:lvl>
    <w:lvl w:ilvl="7">
      <w:start w:val="1"/>
      <w:numFmt w:val="lowerLetter"/>
      <w:lvlText w:val="%8."/>
      <w:lvlJc w:val="left"/>
      <w:pPr>
        <w:tabs>
          <w:tab w:val="num" w:pos="775"/>
        </w:tabs>
        <w:ind w:left="6535" w:hanging="360"/>
      </w:pPr>
    </w:lvl>
    <w:lvl w:ilvl="8">
      <w:start w:val="1"/>
      <w:numFmt w:val="lowerRoman"/>
      <w:lvlText w:val="%9."/>
      <w:lvlJc w:val="right"/>
      <w:pPr>
        <w:tabs>
          <w:tab w:val="num" w:pos="775"/>
        </w:tabs>
        <w:ind w:left="7255" w:hanging="180"/>
      </w:pPr>
    </w:lvl>
  </w:abstractNum>
  <w:abstractNum w:abstractNumId="1" w15:restartNumberingAfterBreak="0">
    <w:nsid w:val="02CF74B2"/>
    <w:multiLevelType w:val="multilevel"/>
    <w:tmpl w:val="321CE57A"/>
    <w:lvl w:ilvl="0">
      <w:start w:val="1"/>
      <w:numFmt w:val="lowerLetter"/>
      <w:lvlText w:val="%1)"/>
      <w:lvlJc w:val="left"/>
      <w:pPr>
        <w:tabs>
          <w:tab w:val="num" w:pos="2375"/>
        </w:tabs>
        <w:ind w:left="2645" w:hanging="234"/>
      </w:pPr>
      <w:rPr>
        <w:rFonts w:eastAsia="Arial" w:cs="Arial"/>
        <w:spacing w:val="-1"/>
        <w:w w:val="100"/>
        <w:sz w:val="22"/>
        <w:szCs w:val="22"/>
      </w:rPr>
    </w:lvl>
    <w:lvl w:ilvl="1">
      <w:numFmt w:val="bullet"/>
      <w:lvlText w:val=""/>
      <w:lvlJc w:val="left"/>
      <w:pPr>
        <w:tabs>
          <w:tab w:val="num" w:pos="2375"/>
        </w:tabs>
        <w:ind w:left="3703" w:hanging="234"/>
      </w:pPr>
      <w:rPr>
        <w:rFonts w:ascii="Symbol" w:hAnsi="Symbol" w:cs="Symbol" w:hint="default"/>
      </w:rPr>
    </w:lvl>
    <w:lvl w:ilvl="2">
      <w:numFmt w:val="bullet"/>
      <w:lvlText w:val=""/>
      <w:lvlJc w:val="left"/>
      <w:pPr>
        <w:tabs>
          <w:tab w:val="num" w:pos="2375"/>
        </w:tabs>
        <w:ind w:left="4751" w:hanging="234"/>
      </w:pPr>
      <w:rPr>
        <w:rFonts w:ascii="Symbol" w:hAnsi="Symbol" w:cs="Symbol" w:hint="default"/>
      </w:rPr>
    </w:lvl>
    <w:lvl w:ilvl="3">
      <w:numFmt w:val="bullet"/>
      <w:lvlText w:val=""/>
      <w:lvlJc w:val="left"/>
      <w:pPr>
        <w:tabs>
          <w:tab w:val="num" w:pos="2375"/>
        </w:tabs>
        <w:ind w:left="5799" w:hanging="234"/>
      </w:pPr>
      <w:rPr>
        <w:rFonts w:ascii="Symbol" w:hAnsi="Symbol" w:cs="Symbol" w:hint="default"/>
      </w:rPr>
    </w:lvl>
    <w:lvl w:ilvl="4">
      <w:numFmt w:val="bullet"/>
      <w:lvlText w:val=""/>
      <w:lvlJc w:val="left"/>
      <w:pPr>
        <w:tabs>
          <w:tab w:val="num" w:pos="2375"/>
        </w:tabs>
        <w:ind w:left="6847" w:hanging="234"/>
      </w:pPr>
      <w:rPr>
        <w:rFonts w:ascii="Symbol" w:hAnsi="Symbol" w:cs="Symbol" w:hint="default"/>
      </w:rPr>
    </w:lvl>
    <w:lvl w:ilvl="5">
      <w:numFmt w:val="bullet"/>
      <w:lvlText w:val=""/>
      <w:lvlJc w:val="left"/>
      <w:pPr>
        <w:tabs>
          <w:tab w:val="num" w:pos="2375"/>
        </w:tabs>
        <w:ind w:left="7895" w:hanging="234"/>
      </w:pPr>
      <w:rPr>
        <w:rFonts w:ascii="Symbol" w:hAnsi="Symbol" w:cs="Symbol" w:hint="default"/>
      </w:rPr>
    </w:lvl>
    <w:lvl w:ilvl="6">
      <w:numFmt w:val="bullet"/>
      <w:lvlText w:val=""/>
      <w:lvlJc w:val="left"/>
      <w:pPr>
        <w:tabs>
          <w:tab w:val="num" w:pos="2375"/>
        </w:tabs>
        <w:ind w:left="8943" w:hanging="234"/>
      </w:pPr>
      <w:rPr>
        <w:rFonts w:ascii="Symbol" w:hAnsi="Symbol" w:cs="Symbol" w:hint="default"/>
      </w:rPr>
    </w:lvl>
    <w:lvl w:ilvl="7">
      <w:numFmt w:val="bullet"/>
      <w:lvlText w:val=""/>
      <w:lvlJc w:val="left"/>
      <w:pPr>
        <w:tabs>
          <w:tab w:val="num" w:pos="2375"/>
        </w:tabs>
        <w:ind w:left="9991" w:hanging="234"/>
      </w:pPr>
      <w:rPr>
        <w:rFonts w:ascii="Symbol" w:hAnsi="Symbol" w:cs="Symbol" w:hint="default"/>
      </w:rPr>
    </w:lvl>
    <w:lvl w:ilvl="8">
      <w:numFmt w:val="bullet"/>
      <w:lvlText w:val=""/>
      <w:lvlJc w:val="left"/>
      <w:pPr>
        <w:tabs>
          <w:tab w:val="num" w:pos="2375"/>
        </w:tabs>
        <w:ind w:left="11039" w:hanging="234"/>
      </w:pPr>
      <w:rPr>
        <w:rFonts w:ascii="Symbol" w:hAnsi="Symbol" w:cs="Symbol" w:hint="default"/>
      </w:rPr>
    </w:lvl>
  </w:abstractNum>
  <w:abstractNum w:abstractNumId="2" w15:restartNumberingAfterBreak="0">
    <w:nsid w:val="0769738B"/>
    <w:multiLevelType w:val="hybridMultilevel"/>
    <w:tmpl w:val="78D4CC78"/>
    <w:lvl w:ilvl="0" w:tplc="378C82D4">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8B4112D"/>
    <w:multiLevelType w:val="hybridMultilevel"/>
    <w:tmpl w:val="08D40C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AAD3254"/>
    <w:multiLevelType w:val="multilevel"/>
    <w:tmpl w:val="E124C8F0"/>
    <w:lvl w:ilvl="0">
      <w:start w:val="1"/>
      <w:numFmt w:val="lowerLetter"/>
      <w:lvlText w:val="%1)"/>
      <w:lvlJc w:val="left"/>
      <w:pPr>
        <w:tabs>
          <w:tab w:val="num" w:pos="0"/>
        </w:tabs>
        <w:ind w:left="10152" w:hanging="229"/>
      </w:pPr>
      <w:rPr>
        <w:rFonts w:eastAsia="Arial" w:cs="Arial"/>
        <w:spacing w:val="-1"/>
        <w:w w:val="100"/>
        <w:sz w:val="20"/>
        <w:szCs w:val="20"/>
      </w:rPr>
    </w:lvl>
    <w:lvl w:ilvl="1">
      <w:numFmt w:val="bullet"/>
      <w:lvlText w:val=""/>
      <w:lvlJc w:val="left"/>
      <w:pPr>
        <w:tabs>
          <w:tab w:val="num" w:pos="0"/>
        </w:tabs>
        <w:ind w:left="1328" w:hanging="229"/>
      </w:pPr>
      <w:rPr>
        <w:rFonts w:ascii="Symbol" w:hAnsi="Symbol" w:cs="Symbol" w:hint="default"/>
      </w:rPr>
    </w:lvl>
    <w:lvl w:ilvl="2">
      <w:numFmt w:val="bullet"/>
      <w:lvlText w:val=""/>
      <w:lvlJc w:val="left"/>
      <w:pPr>
        <w:tabs>
          <w:tab w:val="num" w:pos="0"/>
        </w:tabs>
        <w:ind w:left="2376" w:hanging="229"/>
      </w:pPr>
      <w:rPr>
        <w:rFonts w:ascii="Symbol" w:hAnsi="Symbol" w:cs="Symbol" w:hint="default"/>
      </w:rPr>
    </w:lvl>
    <w:lvl w:ilvl="3">
      <w:numFmt w:val="bullet"/>
      <w:lvlText w:val=""/>
      <w:lvlJc w:val="left"/>
      <w:pPr>
        <w:tabs>
          <w:tab w:val="num" w:pos="0"/>
        </w:tabs>
        <w:ind w:left="3424" w:hanging="229"/>
      </w:pPr>
      <w:rPr>
        <w:rFonts w:ascii="Symbol" w:hAnsi="Symbol" w:cs="Symbol" w:hint="default"/>
      </w:rPr>
    </w:lvl>
    <w:lvl w:ilvl="4">
      <w:numFmt w:val="bullet"/>
      <w:lvlText w:val=""/>
      <w:lvlJc w:val="left"/>
      <w:pPr>
        <w:tabs>
          <w:tab w:val="num" w:pos="0"/>
        </w:tabs>
        <w:ind w:left="4472" w:hanging="229"/>
      </w:pPr>
      <w:rPr>
        <w:rFonts w:ascii="Symbol" w:hAnsi="Symbol" w:cs="Symbol" w:hint="default"/>
      </w:rPr>
    </w:lvl>
    <w:lvl w:ilvl="5">
      <w:numFmt w:val="bullet"/>
      <w:lvlText w:val=""/>
      <w:lvlJc w:val="left"/>
      <w:pPr>
        <w:tabs>
          <w:tab w:val="num" w:pos="0"/>
        </w:tabs>
        <w:ind w:left="5520" w:hanging="229"/>
      </w:pPr>
      <w:rPr>
        <w:rFonts w:ascii="Symbol" w:hAnsi="Symbol" w:cs="Symbol" w:hint="default"/>
      </w:rPr>
    </w:lvl>
    <w:lvl w:ilvl="6">
      <w:numFmt w:val="bullet"/>
      <w:lvlText w:val=""/>
      <w:lvlJc w:val="left"/>
      <w:pPr>
        <w:tabs>
          <w:tab w:val="num" w:pos="0"/>
        </w:tabs>
        <w:ind w:left="6568" w:hanging="229"/>
      </w:pPr>
      <w:rPr>
        <w:rFonts w:ascii="Symbol" w:hAnsi="Symbol" w:cs="Symbol" w:hint="default"/>
      </w:rPr>
    </w:lvl>
    <w:lvl w:ilvl="7">
      <w:numFmt w:val="bullet"/>
      <w:lvlText w:val=""/>
      <w:lvlJc w:val="left"/>
      <w:pPr>
        <w:tabs>
          <w:tab w:val="num" w:pos="0"/>
        </w:tabs>
        <w:ind w:left="7616" w:hanging="229"/>
      </w:pPr>
      <w:rPr>
        <w:rFonts w:ascii="Symbol" w:hAnsi="Symbol" w:cs="Symbol" w:hint="default"/>
      </w:rPr>
    </w:lvl>
    <w:lvl w:ilvl="8">
      <w:numFmt w:val="bullet"/>
      <w:lvlText w:val=""/>
      <w:lvlJc w:val="left"/>
      <w:pPr>
        <w:tabs>
          <w:tab w:val="num" w:pos="0"/>
        </w:tabs>
        <w:ind w:left="8664" w:hanging="229"/>
      </w:pPr>
      <w:rPr>
        <w:rFonts w:ascii="Symbol" w:hAnsi="Symbol" w:cs="Symbol" w:hint="default"/>
      </w:rPr>
    </w:lvl>
  </w:abstractNum>
  <w:abstractNum w:abstractNumId="5" w15:restartNumberingAfterBreak="0">
    <w:nsid w:val="0DC3204E"/>
    <w:multiLevelType w:val="multilevel"/>
    <w:tmpl w:val="F886DD16"/>
    <w:lvl w:ilvl="0">
      <w:start w:val="1"/>
      <w:numFmt w:val="bullet"/>
      <w:lvlText w:val=""/>
      <w:lvlJc w:val="left"/>
      <w:pPr>
        <w:tabs>
          <w:tab w:val="num" w:pos="0"/>
        </w:tabs>
        <w:ind w:left="1276" w:hanging="360"/>
      </w:pPr>
      <w:rPr>
        <w:rFonts w:ascii="Symbol" w:hAnsi="Symbol" w:cs="Symbol" w:hint="default"/>
      </w:rPr>
    </w:lvl>
    <w:lvl w:ilvl="1">
      <w:start w:val="1"/>
      <w:numFmt w:val="bullet"/>
      <w:lvlText w:val="o"/>
      <w:lvlJc w:val="left"/>
      <w:pPr>
        <w:tabs>
          <w:tab w:val="num" w:pos="0"/>
        </w:tabs>
        <w:ind w:left="1996" w:hanging="360"/>
      </w:pPr>
      <w:rPr>
        <w:rFonts w:ascii="Courier New" w:hAnsi="Courier New" w:cs="Courier New" w:hint="default"/>
      </w:rPr>
    </w:lvl>
    <w:lvl w:ilvl="2">
      <w:start w:val="1"/>
      <w:numFmt w:val="bullet"/>
      <w:lvlText w:val=""/>
      <w:lvlJc w:val="left"/>
      <w:pPr>
        <w:tabs>
          <w:tab w:val="num" w:pos="0"/>
        </w:tabs>
        <w:ind w:left="2716" w:hanging="360"/>
      </w:pPr>
      <w:rPr>
        <w:rFonts w:ascii="Wingdings" w:hAnsi="Wingdings" w:cs="Wingdings" w:hint="default"/>
      </w:rPr>
    </w:lvl>
    <w:lvl w:ilvl="3">
      <w:start w:val="1"/>
      <w:numFmt w:val="bullet"/>
      <w:lvlText w:val=""/>
      <w:lvlJc w:val="left"/>
      <w:pPr>
        <w:tabs>
          <w:tab w:val="num" w:pos="0"/>
        </w:tabs>
        <w:ind w:left="3436" w:hanging="360"/>
      </w:pPr>
      <w:rPr>
        <w:rFonts w:ascii="Symbol" w:hAnsi="Symbol" w:cs="Symbol" w:hint="default"/>
      </w:rPr>
    </w:lvl>
    <w:lvl w:ilvl="4">
      <w:start w:val="1"/>
      <w:numFmt w:val="bullet"/>
      <w:lvlText w:val="o"/>
      <w:lvlJc w:val="left"/>
      <w:pPr>
        <w:tabs>
          <w:tab w:val="num" w:pos="0"/>
        </w:tabs>
        <w:ind w:left="4156" w:hanging="360"/>
      </w:pPr>
      <w:rPr>
        <w:rFonts w:ascii="Courier New" w:hAnsi="Courier New" w:cs="Courier New" w:hint="default"/>
      </w:rPr>
    </w:lvl>
    <w:lvl w:ilvl="5">
      <w:start w:val="1"/>
      <w:numFmt w:val="bullet"/>
      <w:lvlText w:val=""/>
      <w:lvlJc w:val="left"/>
      <w:pPr>
        <w:tabs>
          <w:tab w:val="num" w:pos="0"/>
        </w:tabs>
        <w:ind w:left="4876" w:hanging="360"/>
      </w:pPr>
      <w:rPr>
        <w:rFonts w:ascii="Wingdings" w:hAnsi="Wingdings" w:cs="Wingdings" w:hint="default"/>
      </w:rPr>
    </w:lvl>
    <w:lvl w:ilvl="6">
      <w:start w:val="1"/>
      <w:numFmt w:val="bullet"/>
      <w:lvlText w:val=""/>
      <w:lvlJc w:val="left"/>
      <w:pPr>
        <w:tabs>
          <w:tab w:val="num" w:pos="0"/>
        </w:tabs>
        <w:ind w:left="5596" w:hanging="360"/>
      </w:pPr>
      <w:rPr>
        <w:rFonts w:ascii="Symbol" w:hAnsi="Symbol" w:cs="Symbol" w:hint="default"/>
      </w:rPr>
    </w:lvl>
    <w:lvl w:ilvl="7">
      <w:start w:val="1"/>
      <w:numFmt w:val="bullet"/>
      <w:lvlText w:val="o"/>
      <w:lvlJc w:val="left"/>
      <w:pPr>
        <w:tabs>
          <w:tab w:val="num" w:pos="0"/>
        </w:tabs>
        <w:ind w:left="6316" w:hanging="360"/>
      </w:pPr>
      <w:rPr>
        <w:rFonts w:ascii="Courier New" w:hAnsi="Courier New" w:cs="Courier New" w:hint="default"/>
      </w:rPr>
    </w:lvl>
    <w:lvl w:ilvl="8">
      <w:start w:val="1"/>
      <w:numFmt w:val="bullet"/>
      <w:lvlText w:val=""/>
      <w:lvlJc w:val="left"/>
      <w:pPr>
        <w:tabs>
          <w:tab w:val="num" w:pos="0"/>
        </w:tabs>
        <w:ind w:left="7036" w:hanging="360"/>
      </w:pPr>
      <w:rPr>
        <w:rFonts w:ascii="Wingdings" w:hAnsi="Wingdings" w:cs="Wingdings" w:hint="default"/>
      </w:rPr>
    </w:lvl>
  </w:abstractNum>
  <w:abstractNum w:abstractNumId="6" w15:restartNumberingAfterBreak="0">
    <w:nsid w:val="0EF57107"/>
    <w:multiLevelType w:val="hybridMultilevel"/>
    <w:tmpl w:val="F44A3AB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0DB6284"/>
    <w:multiLevelType w:val="hybridMultilevel"/>
    <w:tmpl w:val="7EE0DF34"/>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201626F"/>
    <w:multiLevelType w:val="multilevel"/>
    <w:tmpl w:val="21120C0E"/>
    <w:lvl w:ilvl="0">
      <w:start w:val="3"/>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163C3734"/>
    <w:multiLevelType w:val="hybridMultilevel"/>
    <w:tmpl w:val="F724B5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A421652"/>
    <w:multiLevelType w:val="multilevel"/>
    <w:tmpl w:val="073CC390"/>
    <w:lvl w:ilvl="0">
      <w:start w:val="1"/>
      <w:numFmt w:val="decimal"/>
      <w:lvlText w:val="%1.-"/>
      <w:lvlJc w:val="left"/>
      <w:pPr>
        <w:tabs>
          <w:tab w:val="num" w:pos="0"/>
        </w:tabs>
        <w:ind w:left="502" w:hanging="360"/>
      </w:pPr>
      <w:rPr>
        <w:b w:val="0"/>
        <w:bCs/>
        <w:i w:val="0"/>
        <w:spacing w:val="-1"/>
        <w:w w:val="99"/>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1" w15:restartNumberingAfterBreak="0">
    <w:nsid w:val="1A7111BE"/>
    <w:multiLevelType w:val="multilevel"/>
    <w:tmpl w:val="9F0AAE5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1CF50A9D"/>
    <w:multiLevelType w:val="hybridMultilevel"/>
    <w:tmpl w:val="94F4E112"/>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1112E5"/>
    <w:multiLevelType w:val="hybridMultilevel"/>
    <w:tmpl w:val="1A2086D2"/>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210F6535"/>
    <w:multiLevelType w:val="multilevel"/>
    <w:tmpl w:val="CA583582"/>
    <w:lvl w:ilvl="0">
      <w:start w:val="1"/>
      <w:numFmt w:val="lowerLetter"/>
      <w:lvlText w:val="%1."/>
      <w:lvlJc w:val="left"/>
      <w:pPr>
        <w:tabs>
          <w:tab w:val="num" w:pos="0"/>
        </w:tabs>
        <w:ind w:left="502" w:hanging="360"/>
      </w:pPr>
      <w:rPr>
        <w:b w:val="0"/>
        <w:bCs/>
        <w:i w:val="0"/>
        <w:spacing w:val="-1"/>
        <w:w w:val="99"/>
      </w:rPr>
    </w:lvl>
    <w:lvl w:ilvl="1">
      <w:start w:val="1"/>
      <w:numFmt w:val="bullet"/>
      <w:lvlText w:val="o"/>
      <w:lvlJc w:val="left"/>
      <w:pPr>
        <w:tabs>
          <w:tab w:val="num" w:pos="0"/>
        </w:tabs>
        <w:ind w:left="2148" w:hanging="360"/>
      </w:pPr>
      <w:rPr>
        <w:rFonts w:ascii="Courier New" w:hAnsi="Courier New" w:cs="Courier New" w:hint="default"/>
      </w:rPr>
    </w:lvl>
    <w:lvl w:ilvl="2">
      <w:start w:val="1"/>
      <w:numFmt w:val="bullet"/>
      <w:lvlText w:val=""/>
      <w:lvlJc w:val="left"/>
      <w:pPr>
        <w:tabs>
          <w:tab w:val="num" w:pos="0"/>
        </w:tabs>
        <w:ind w:left="2868" w:hanging="360"/>
      </w:pPr>
      <w:rPr>
        <w:rFonts w:ascii="Wingdings" w:hAnsi="Wingdings" w:cs="Wingdings" w:hint="default"/>
      </w:rPr>
    </w:lvl>
    <w:lvl w:ilvl="3">
      <w:start w:val="1"/>
      <w:numFmt w:val="bullet"/>
      <w:lvlText w:val=""/>
      <w:lvlJc w:val="left"/>
      <w:pPr>
        <w:tabs>
          <w:tab w:val="num" w:pos="0"/>
        </w:tabs>
        <w:ind w:left="3588" w:hanging="360"/>
      </w:pPr>
      <w:rPr>
        <w:rFonts w:ascii="Symbol" w:hAnsi="Symbol" w:cs="Symbol" w:hint="default"/>
      </w:rPr>
    </w:lvl>
    <w:lvl w:ilvl="4">
      <w:start w:val="1"/>
      <w:numFmt w:val="bullet"/>
      <w:lvlText w:val="o"/>
      <w:lvlJc w:val="left"/>
      <w:pPr>
        <w:tabs>
          <w:tab w:val="num" w:pos="0"/>
        </w:tabs>
        <w:ind w:left="4308" w:hanging="360"/>
      </w:pPr>
      <w:rPr>
        <w:rFonts w:ascii="Courier New" w:hAnsi="Courier New" w:cs="Courier New" w:hint="default"/>
      </w:rPr>
    </w:lvl>
    <w:lvl w:ilvl="5">
      <w:start w:val="1"/>
      <w:numFmt w:val="bullet"/>
      <w:lvlText w:val=""/>
      <w:lvlJc w:val="left"/>
      <w:pPr>
        <w:tabs>
          <w:tab w:val="num" w:pos="0"/>
        </w:tabs>
        <w:ind w:left="5028" w:hanging="360"/>
      </w:pPr>
      <w:rPr>
        <w:rFonts w:ascii="Wingdings" w:hAnsi="Wingdings" w:cs="Wingdings" w:hint="default"/>
      </w:rPr>
    </w:lvl>
    <w:lvl w:ilvl="6">
      <w:start w:val="1"/>
      <w:numFmt w:val="bullet"/>
      <w:lvlText w:val=""/>
      <w:lvlJc w:val="left"/>
      <w:pPr>
        <w:tabs>
          <w:tab w:val="num" w:pos="0"/>
        </w:tabs>
        <w:ind w:left="5748" w:hanging="360"/>
      </w:pPr>
      <w:rPr>
        <w:rFonts w:ascii="Symbol" w:hAnsi="Symbol" w:cs="Symbol" w:hint="default"/>
      </w:rPr>
    </w:lvl>
    <w:lvl w:ilvl="7">
      <w:start w:val="1"/>
      <w:numFmt w:val="bullet"/>
      <w:lvlText w:val="o"/>
      <w:lvlJc w:val="left"/>
      <w:pPr>
        <w:tabs>
          <w:tab w:val="num" w:pos="0"/>
        </w:tabs>
        <w:ind w:left="6468" w:hanging="360"/>
      </w:pPr>
      <w:rPr>
        <w:rFonts w:ascii="Courier New" w:hAnsi="Courier New" w:cs="Courier New" w:hint="default"/>
      </w:rPr>
    </w:lvl>
    <w:lvl w:ilvl="8">
      <w:start w:val="1"/>
      <w:numFmt w:val="bullet"/>
      <w:lvlText w:val=""/>
      <w:lvlJc w:val="left"/>
      <w:pPr>
        <w:tabs>
          <w:tab w:val="num" w:pos="0"/>
        </w:tabs>
        <w:ind w:left="7188" w:hanging="360"/>
      </w:pPr>
      <w:rPr>
        <w:rFonts w:ascii="Wingdings" w:hAnsi="Wingdings" w:cs="Wingdings" w:hint="default"/>
      </w:rPr>
    </w:lvl>
  </w:abstractNum>
  <w:abstractNum w:abstractNumId="15" w15:restartNumberingAfterBreak="0">
    <w:nsid w:val="251E2F14"/>
    <w:multiLevelType w:val="multilevel"/>
    <w:tmpl w:val="BF64E16A"/>
    <w:lvl w:ilvl="0">
      <w:start w:val="1"/>
      <w:numFmt w:val="lowerLetter"/>
      <w:lvlText w:val="%1)"/>
      <w:lvlJc w:val="left"/>
      <w:pPr>
        <w:tabs>
          <w:tab w:val="num" w:pos="0"/>
        </w:tabs>
        <w:ind w:left="2302" w:hanging="378"/>
      </w:pPr>
      <w:rPr>
        <w:rFonts w:eastAsia="Arial" w:cs="Arial"/>
        <w:spacing w:val="-23"/>
        <w:w w:val="100"/>
        <w:sz w:val="20"/>
        <w:szCs w:val="20"/>
        <w:lang w:val="es-ES" w:eastAsia="es-ES" w:bidi="es-ES"/>
      </w:rPr>
    </w:lvl>
    <w:lvl w:ilvl="1">
      <w:start w:val="1"/>
      <w:numFmt w:val="decimal"/>
      <w:lvlText w:val="%2)"/>
      <w:lvlJc w:val="left"/>
      <w:pPr>
        <w:tabs>
          <w:tab w:val="num" w:pos="0"/>
        </w:tabs>
        <w:ind w:left="1584" w:hanging="378"/>
      </w:pPr>
      <w:rPr>
        <w:rFonts w:eastAsia="Arial" w:cs="Arial"/>
        <w:spacing w:val="-23"/>
        <w:w w:val="100"/>
        <w:sz w:val="20"/>
        <w:szCs w:val="20"/>
        <w:lang w:val="es-ES" w:eastAsia="es-ES" w:bidi="es-ES"/>
      </w:rPr>
    </w:lvl>
    <w:lvl w:ilvl="2">
      <w:start w:val="1"/>
      <w:numFmt w:val="lowerRoman"/>
      <w:lvlText w:val="%3)"/>
      <w:lvlJc w:val="left"/>
      <w:pPr>
        <w:tabs>
          <w:tab w:val="num" w:pos="0"/>
        </w:tabs>
        <w:ind w:left="1584" w:hanging="311"/>
      </w:pPr>
      <w:rPr>
        <w:rFonts w:eastAsia="Arial" w:cs="Arial"/>
        <w:spacing w:val="-23"/>
        <w:w w:val="100"/>
        <w:sz w:val="20"/>
        <w:szCs w:val="20"/>
        <w:lang w:val="es-ES" w:eastAsia="es-ES" w:bidi="es-ES"/>
      </w:rPr>
    </w:lvl>
    <w:lvl w:ilvl="3">
      <w:numFmt w:val="bullet"/>
      <w:lvlText w:val=""/>
      <w:lvlJc w:val="left"/>
      <w:pPr>
        <w:tabs>
          <w:tab w:val="num" w:pos="0"/>
        </w:tabs>
        <w:ind w:left="4256" w:hanging="311"/>
      </w:pPr>
      <w:rPr>
        <w:rFonts w:ascii="Symbol" w:hAnsi="Symbol" w:cs="Symbol" w:hint="default"/>
      </w:rPr>
    </w:lvl>
    <w:lvl w:ilvl="4">
      <w:numFmt w:val="bullet"/>
      <w:lvlText w:val=""/>
      <w:lvlJc w:val="left"/>
      <w:pPr>
        <w:tabs>
          <w:tab w:val="num" w:pos="0"/>
        </w:tabs>
        <w:ind w:left="5235" w:hanging="311"/>
      </w:pPr>
      <w:rPr>
        <w:rFonts w:ascii="Symbol" w:hAnsi="Symbol" w:cs="Symbol" w:hint="default"/>
      </w:rPr>
    </w:lvl>
    <w:lvl w:ilvl="5">
      <w:numFmt w:val="bullet"/>
      <w:lvlText w:val=""/>
      <w:lvlJc w:val="left"/>
      <w:pPr>
        <w:tabs>
          <w:tab w:val="num" w:pos="0"/>
        </w:tabs>
        <w:ind w:left="6213" w:hanging="311"/>
      </w:pPr>
      <w:rPr>
        <w:rFonts w:ascii="Symbol" w:hAnsi="Symbol" w:cs="Symbol" w:hint="default"/>
      </w:rPr>
    </w:lvl>
    <w:lvl w:ilvl="6">
      <w:numFmt w:val="bullet"/>
      <w:lvlText w:val=""/>
      <w:lvlJc w:val="left"/>
      <w:pPr>
        <w:tabs>
          <w:tab w:val="num" w:pos="0"/>
        </w:tabs>
        <w:ind w:left="7191" w:hanging="311"/>
      </w:pPr>
      <w:rPr>
        <w:rFonts w:ascii="Symbol" w:hAnsi="Symbol" w:cs="Symbol" w:hint="default"/>
      </w:rPr>
    </w:lvl>
    <w:lvl w:ilvl="7">
      <w:numFmt w:val="bullet"/>
      <w:lvlText w:val=""/>
      <w:lvlJc w:val="left"/>
      <w:pPr>
        <w:tabs>
          <w:tab w:val="num" w:pos="0"/>
        </w:tabs>
        <w:ind w:left="8170" w:hanging="311"/>
      </w:pPr>
      <w:rPr>
        <w:rFonts w:ascii="Symbol" w:hAnsi="Symbol" w:cs="Symbol" w:hint="default"/>
      </w:rPr>
    </w:lvl>
    <w:lvl w:ilvl="8">
      <w:numFmt w:val="bullet"/>
      <w:lvlText w:val=""/>
      <w:lvlJc w:val="left"/>
      <w:pPr>
        <w:tabs>
          <w:tab w:val="num" w:pos="0"/>
        </w:tabs>
        <w:ind w:left="9148" w:hanging="311"/>
      </w:pPr>
      <w:rPr>
        <w:rFonts w:ascii="Symbol" w:hAnsi="Symbol" w:cs="Symbol" w:hint="default"/>
      </w:rPr>
    </w:lvl>
  </w:abstractNum>
  <w:abstractNum w:abstractNumId="16" w15:restartNumberingAfterBreak="0">
    <w:nsid w:val="272311F4"/>
    <w:multiLevelType w:val="hybridMultilevel"/>
    <w:tmpl w:val="D13C98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CA502B7"/>
    <w:multiLevelType w:val="multilevel"/>
    <w:tmpl w:val="A06612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8" w15:restartNumberingAfterBreak="0">
    <w:nsid w:val="2EDF5364"/>
    <w:multiLevelType w:val="multilevel"/>
    <w:tmpl w:val="CADC09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15:restartNumberingAfterBreak="0">
    <w:nsid w:val="37306BDE"/>
    <w:multiLevelType w:val="multilevel"/>
    <w:tmpl w:val="090C664C"/>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20" w15:restartNumberingAfterBreak="0">
    <w:nsid w:val="38FE1A77"/>
    <w:multiLevelType w:val="hybridMultilevel"/>
    <w:tmpl w:val="52B20E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41D12DD7"/>
    <w:multiLevelType w:val="multilevel"/>
    <w:tmpl w:val="A78E5F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 w15:restartNumberingAfterBreak="0">
    <w:nsid w:val="43652953"/>
    <w:multiLevelType w:val="multilevel"/>
    <w:tmpl w:val="F9C2326E"/>
    <w:lvl w:ilvl="0">
      <w:start w:val="1"/>
      <w:numFmt w:val="bullet"/>
      <w:lvlText w:val=""/>
      <w:lvlJc w:val="left"/>
      <w:pPr>
        <w:tabs>
          <w:tab w:val="num" w:pos="0"/>
        </w:tabs>
        <w:ind w:left="773" w:hanging="360"/>
      </w:pPr>
      <w:rPr>
        <w:rFonts w:ascii="Symbol" w:hAnsi="Symbol" w:cs="Symbol" w:hint="default"/>
      </w:rPr>
    </w:lvl>
    <w:lvl w:ilvl="1">
      <w:start w:val="1"/>
      <w:numFmt w:val="bullet"/>
      <w:lvlText w:val="o"/>
      <w:lvlJc w:val="left"/>
      <w:pPr>
        <w:tabs>
          <w:tab w:val="num" w:pos="0"/>
        </w:tabs>
        <w:ind w:left="1493" w:hanging="360"/>
      </w:pPr>
      <w:rPr>
        <w:rFonts w:ascii="Courier New" w:hAnsi="Courier New" w:cs="Courier New" w:hint="default"/>
      </w:rPr>
    </w:lvl>
    <w:lvl w:ilvl="2">
      <w:start w:val="1"/>
      <w:numFmt w:val="bullet"/>
      <w:lvlText w:val=""/>
      <w:lvlJc w:val="left"/>
      <w:pPr>
        <w:tabs>
          <w:tab w:val="num" w:pos="0"/>
        </w:tabs>
        <w:ind w:left="2213" w:hanging="360"/>
      </w:pPr>
      <w:rPr>
        <w:rFonts w:ascii="Wingdings" w:hAnsi="Wingdings" w:cs="Wingdings" w:hint="default"/>
      </w:rPr>
    </w:lvl>
    <w:lvl w:ilvl="3">
      <w:start w:val="1"/>
      <w:numFmt w:val="bullet"/>
      <w:lvlText w:val=""/>
      <w:lvlJc w:val="left"/>
      <w:pPr>
        <w:tabs>
          <w:tab w:val="num" w:pos="0"/>
        </w:tabs>
        <w:ind w:left="2933" w:hanging="360"/>
      </w:pPr>
      <w:rPr>
        <w:rFonts w:ascii="Symbol" w:hAnsi="Symbol" w:cs="Symbol" w:hint="default"/>
      </w:rPr>
    </w:lvl>
    <w:lvl w:ilvl="4">
      <w:start w:val="1"/>
      <w:numFmt w:val="bullet"/>
      <w:lvlText w:val="o"/>
      <w:lvlJc w:val="left"/>
      <w:pPr>
        <w:tabs>
          <w:tab w:val="num" w:pos="0"/>
        </w:tabs>
        <w:ind w:left="3653" w:hanging="360"/>
      </w:pPr>
      <w:rPr>
        <w:rFonts w:ascii="Courier New" w:hAnsi="Courier New" w:cs="Courier New" w:hint="default"/>
      </w:rPr>
    </w:lvl>
    <w:lvl w:ilvl="5">
      <w:start w:val="1"/>
      <w:numFmt w:val="bullet"/>
      <w:lvlText w:val=""/>
      <w:lvlJc w:val="left"/>
      <w:pPr>
        <w:tabs>
          <w:tab w:val="num" w:pos="0"/>
        </w:tabs>
        <w:ind w:left="4373" w:hanging="360"/>
      </w:pPr>
      <w:rPr>
        <w:rFonts w:ascii="Wingdings" w:hAnsi="Wingdings" w:cs="Wingdings" w:hint="default"/>
      </w:rPr>
    </w:lvl>
    <w:lvl w:ilvl="6">
      <w:start w:val="1"/>
      <w:numFmt w:val="bullet"/>
      <w:lvlText w:val=""/>
      <w:lvlJc w:val="left"/>
      <w:pPr>
        <w:tabs>
          <w:tab w:val="num" w:pos="0"/>
        </w:tabs>
        <w:ind w:left="5093" w:hanging="360"/>
      </w:pPr>
      <w:rPr>
        <w:rFonts w:ascii="Symbol" w:hAnsi="Symbol" w:cs="Symbol" w:hint="default"/>
      </w:rPr>
    </w:lvl>
    <w:lvl w:ilvl="7">
      <w:start w:val="1"/>
      <w:numFmt w:val="bullet"/>
      <w:lvlText w:val="o"/>
      <w:lvlJc w:val="left"/>
      <w:pPr>
        <w:tabs>
          <w:tab w:val="num" w:pos="0"/>
        </w:tabs>
        <w:ind w:left="5813" w:hanging="360"/>
      </w:pPr>
      <w:rPr>
        <w:rFonts w:ascii="Courier New" w:hAnsi="Courier New" w:cs="Courier New" w:hint="default"/>
      </w:rPr>
    </w:lvl>
    <w:lvl w:ilvl="8">
      <w:start w:val="1"/>
      <w:numFmt w:val="bullet"/>
      <w:lvlText w:val=""/>
      <w:lvlJc w:val="left"/>
      <w:pPr>
        <w:tabs>
          <w:tab w:val="num" w:pos="0"/>
        </w:tabs>
        <w:ind w:left="6533" w:hanging="360"/>
      </w:pPr>
      <w:rPr>
        <w:rFonts w:ascii="Wingdings" w:hAnsi="Wingdings" w:cs="Wingdings" w:hint="default"/>
      </w:rPr>
    </w:lvl>
  </w:abstractNum>
  <w:abstractNum w:abstractNumId="23" w15:restartNumberingAfterBreak="0">
    <w:nsid w:val="44D27DFD"/>
    <w:multiLevelType w:val="multilevel"/>
    <w:tmpl w:val="40A8C38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47CB7DE0"/>
    <w:multiLevelType w:val="multilevel"/>
    <w:tmpl w:val="9288167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4AD04D5F"/>
    <w:multiLevelType w:val="multilevel"/>
    <w:tmpl w:val="F5902932"/>
    <w:lvl w:ilvl="0">
      <w:start w:val="1"/>
      <w:numFmt w:val="decimal"/>
      <w:lvlText w:val="%1."/>
      <w:lvlJc w:val="left"/>
      <w:pPr>
        <w:tabs>
          <w:tab w:val="num" w:pos="0"/>
        </w:tabs>
        <w:ind w:left="1776" w:hanging="360"/>
      </w:pPr>
      <w:rPr>
        <w:sz w:val="22"/>
        <w:szCs w:val="22"/>
      </w:rPr>
    </w:lvl>
    <w:lvl w:ilvl="1">
      <w:start w:val="1"/>
      <w:numFmt w:val="lowerLetter"/>
      <w:lvlText w:val="%2."/>
      <w:lvlJc w:val="left"/>
      <w:pPr>
        <w:tabs>
          <w:tab w:val="num" w:pos="0"/>
        </w:tabs>
        <w:ind w:left="2496" w:hanging="360"/>
      </w:pPr>
    </w:lvl>
    <w:lvl w:ilvl="2">
      <w:start w:val="1"/>
      <w:numFmt w:val="lowerRoman"/>
      <w:lvlText w:val="%3."/>
      <w:lvlJc w:val="right"/>
      <w:pPr>
        <w:tabs>
          <w:tab w:val="num" w:pos="0"/>
        </w:tabs>
        <w:ind w:left="3216" w:hanging="180"/>
      </w:pPr>
    </w:lvl>
    <w:lvl w:ilvl="3">
      <w:start w:val="1"/>
      <w:numFmt w:val="decimal"/>
      <w:lvlText w:val="%4."/>
      <w:lvlJc w:val="left"/>
      <w:pPr>
        <w:tabs>
          <w:tab w:val="num" w:pos="0"/>
        </w:tabs>
        <w:ind w:left="3936" w:hanging="360"/>
      </w:pPr>
    </w:lvl>
    <w:lvl w:ilvl="4">
      <w:start w:val="1"/>
      <w:numFmt w:val="lowerLetter"/>
      <w:lvlText w:val="%5."/>
      <w:lvlJc w:val="left"/>
      <w:pPr>
        <w:tabs>
          <w:tab w:val="num" w:pos="0"/>
        </w:tabs>
        <w:ind w:left="4656" w:hanging="360"/>
      </w:pPr>
    </w:lvl>
    <w:lvl w:ilvl="5">
      <w:start w:val="1"/>
      <w:numFmt w:val="lowerRoman"/>
      <w:lvlText w:val="%6."/>
      <w:lvlJc w:val="right"/>
      <w:pPr>
        <w:tabs>
          <w:tab w:val="num" w:pos="0"/>
        </w:tabs>
        <w:ind w:left="5376" w:hanging="180"/>
      </w:pPr>
    </w:lvl>
    <w:lvl w:ilvl="6">
      <w:start w:val="1"/>
      <w:numFmt w:val="decimal"/>
      <w:lvlText w:val="%7."/>
      <w:lvlJc w:val="left"/>
      <w:pPr>
        <w:tabs>
          <w:tab w:val="num" w:pos="0"/>
        </w:tabs>
        <w:ind w:left="6096" w:hanging="360"/>
      </w:pPr>
    </w:lvl>
    <w:lvl w:ilvl="7">
      <w:start w:val="1"/>
      <w:numFmt w:val="lowerLetter"/>
      <w:lvlText w:val="%8."/>
      <w:lvlJc w:val="left"/>
      <w:pPr>
        <w:tabs>
          <w:tab w:val="num" w:pos="0"/>
        </w:tabs>
        <w:ind w:left="6816" w:hanging="360"/>
      </w:pPr>
    </w:lvl>
    <w:lvl w:ilvl="8">
      <w:start w:val="1"/>
      <w:numFmt w:val="lowerRoman"/>
      <w:lvlText w:val="%9."/>
      <w:lvlJc w:val="right"/>
      <w:pPr>
        <w:tabs>
          <w:tab w:val="num" w:pos="0"/>
        </w:tabs>
        <w:ind w:left="7536" w:hanging="180"/>
      </w:pPr>
    </w:lvl>
  </w:abstractNum>
  <w:abstractNum w:abstractNumId="26" w15:restartNumberingAfterBreak="0">
    <w:nsid w:val="4C96576D"/>
    <w:multiLevelType w:val="multilevel"/>
    <w:tmpl w:val="921E0D6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54243614"/>
    <w:multiLevelType w:val="multilevel"/>
    <w:tmpl w:val="BD8AE9B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98933D6"/>
    <w:multiLevelType w:val="multilevel"/>
    <w:tmpl w:val="902EAE8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9" w15:restartNumberingAfterBreak="0">
    <w:nsid w:val="5BC26A76"/>
    <w:multiLevelType w:val="hybridMultilevel"/>
    <w:tmpl w:val="23561326"/>
    <w:lvl w:ilvl="0" w:tplc="E1227264">
      <w:start w:val="1"/>
      <w:numFmt w:val="lowerLetter"/>
      <w:lvlText w:val="%1)"/>
      <w:lvlJc w:val="left"/>
      <w:pPr>
        <w:ind w:left="242" w:hanging="179"/>
      </w:pPr>
      <w:rPr>
        <w:rFonts w:ascii="Arial" w:eastAsia="Arial" w:hAnsi="Arial" w:cs="Arial" w:hint="default"/>
        <w:spacing w:val="-1"/>
        <w:w w:val="85"/>
        <w:sz w:val="18"/>
        <w:szCs w:val="18"/>
        <w:lang w:val="es-ES" w:eastAsia="es-ES" w:bidi="es-ES"/>
      </w:rPr>
    </w:lvl>
    <w:lvl w:ilvl="1" w:tplc="D9CE54CA">
      <w:numFmt w:val="bullet"/>
      <w:lvlText w:val="•"/>
      <w:lvlJc w:val="left"/>
      <w:pPr>
        <w:ind w:left="558" w:hanging="179"/>
      </w:pPr>
      <w:rPr>
        <w:rFonts w:hint="default"/>
        <w:lang w:val="es-ES" w:eastAsia="es-ES" w:bidi="es-ES"/>
      </w:rPr>
    </w:lvl>
    <w:lvl w:ilvl="2" w:tplc="3C166FA2">
      <w:numFmt w:val="bullet"/>
      <w:lvlText w:val="•"/>
      <w:lvlJc w:val="left"/>
      <w:pPr>
        <w:ind w:left="876" w:hanging="179"/>
      </w:pPr>
      <w:rPr>
        <w:rFonts w:hint="default"/>
        <w:lang w:val="es-ES" w:eastAsia="es-ES" w:bidi="es-ES"/>
      </w:rPr>
    </w:lvl>
    <w:lvl w:ilvl="3" w:tplc="0E4CE09C">
      <w:numFmt w:val="bullet"/>
      <w:lvlText w:val="•"/>
      <w:lvlJc w:val="left"/>
      <w:pPr>
        <w:ind w:left="1194" w:hanging="179"/>
      </w:pPr>
      <w:rPr>
        <w:rFonts w:hint="default"/>
        <w:lang w:val="es-ES" w:eastAsia="es-ES" w:bidi="es-ES"/>
      </w:rPr>
    </w:lvl>
    <w:lvl w:ilvl="4" w:tplc="5C0CCAE4">
      <w:numFmt w:val="bullet"/>
      <w:lvlText w:val="•"/>
      <w:lvlJc w:val="left"/>
      <w:pPr>
        <w:ind w:left="1513" w:hanging="179"/>
      </w:pPr>
      <w:rPr>
        <w:rFonts w:hint="default"/>
        <w:lang w:val="es-ES" w:eastAsia="es-ES" w:bidi="es-ES"/>
      </w:rPr>
    </w:lvl>
    <w:lvl w:ilvl="5" w:tplc="32AC4152">
      <w:numFmt w:val="bullet"/>
      <w:lvlText w:val="•"/>
      <w:lvlJc w:val="left"/>
      <w:pPr>
        <w:ind w:left="1831" w:hanging="179"/>
      </w:pPr>
      <w:rPr>
        <w:rFonts w:hint="default"/>
        <w:lang w:val="es-ES" w:eastAsia="es-ES" w:bidi="es-ES"/>
      </w:rPr>
    </w:lvl>
    <w:lvl w:ilvl="6" w:tplc="7AE41DBC">
      <w:numFmt w:val="bullet"/>
      <w:lvlText w:val="•"/>
      <w:lvlJc w:val="left"/>
      <w:pPr>
        <w:ind w:left="2149" w:hanging="179"/>
      </w:pPr>
      <w:rPr>
        <w:rFonts w:hint="default"/>
        <w:lang w:val="es-ES" w:eastAsia="es-ES" w:bidi="es-ES"/>
      </w:rPr>
    </w:lvl>
    <w:lvl w:ilvl="7" w:tplc="312CE4D2">
      <w:numFmt w:val="bullet"/>
      <w:lvlText w:val="•"/>
      <w:lvlJc w:val="left"/>
      <w:pPr>
        <w:ind w:left="2468" w:hanging="179"/>
      </w:pPr>
      <w:rPr>
        <w:rFonts w:hint="default"/>
        <w:lang w:val="es-ES" w:eastAsia="es-ES" w:bidi="es-ES"/>
      </w:rPr>
    </w:lvl>
    <w:lvl w:ilvl="8" w:tplc="05F4BAFC">
      <w:numFmt w:val="bullet"/>
      <w:lvlText w:val="•"/>
      <w:lvlJc w:val="left"/>
      <w:pPr>
        <w:ind w:left="2786" w:hanging="179"/>
      </w:pPr>
      <w:rPr>
        <w:rFonts w:hint="default"/>
        <w:lang w:val="es-ES" w:eastAsia="es-ES" w:bidi="es-ES"/>
      </w:rPr>
    </w:lvl>
  </w:abstractNum>
  <w:abstractNum w:abstractNumId="30" w15:restartNumberingAfterBreak="0">
    <w:nsid w:val="5D9A3013"/>
    <w:multiLevelType w:val="hybridMultilevel"/>
    <w:tmpl w:val="1EC4B66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B172E06"/>
    <w:multiLevelType w:val="hybridMultilevel"/>
    <w:tmpl w:val="D368C3A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2" w15:restartNumberingAfterBreak="0">
    <w:nsid w:val="6BAC7F73"/>
    <w:multiLevelType w:val="hybridMultilevel"/>
    <w:tmpl w:val="279AC7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DEB1D44"/>
    <w:multiLevelType w:val="multilevel"/>
    <w:tmpl w:val="E0EE86D8"/>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34" w15:restartNumberingAfterBreak="0">
    <w:nsid w:val="728656F1"/>
    <w:multiLevelType w:val="hybridMultilevel"/>
    <w:tmpl w:val="62EC66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76442F"/>
    <w:multiLevelType w:val="multilevel"/>
    <w:tmpl w:val="23667B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6" w15:restartNumberingAfterBreak="0">
    <w:nsid w:val="73BF24C4"/>
    <w:multiLevelType w:val="multilevel"/>
    <w:tmpl w:val="41FCD944"/>
    <w:lvl w:ilvl="0">
      <w:numFmt w:val="bullet"/>
      <w:lvlText w:val="-"/>
      <w:lvlJc w:val="left"/>
      <w:pPr>
        <w:tabs>
          <w:tab w:val="num" w:pos="0"/>
        </w:tabs>
        <w:ind w:left="1440" w:hanging="360"/>
      </w:pPr>
      <w:rPr>
        <w:rFonts w:ascii="Cambria" w:hAnsi="Cambria" w:cs="Cambria"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7" w15:restartNumberingAfterBreak="0">
    <w:nsid w:val="765A3003"/>
    <w:multiLevelType w:val="multilevel"/>
    <w:tmpl w:val="73727816"/>
    <w:lvl w:ilvl="0">
      <w:start w:val="1"/>
      <w:numFmt w:val="upperLetter"/>
      <w:lvlText w:val="%1."/>
      <w:lvlJc w:val="left"/>
      <w:pPr>
        <w:tabs>
          <w:tab w:val="num" w:pos="-218"/>
        </w:tabs>
        <w:ind w:left="502"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7A555534"/>
    <w:multiLevelType w:val="multilevel"/>
    <w:tmpl w:val="D9985F00"/>
    <w:lvl w:ilvl="0">
      <w:start w:val="1"/>
      <w:numFmt w:val="lowerLetter"/>
      <w:lvlText w:val="%1)"/>
      <w:lvlJc w:val="left"/>
      <w:pPr>
        <w:tabs>
          <w:tab w:val="num" w:pos="0"/>
        </w:tabs>
        <w:ind w:left="1524" w:hanging="233"/>
      </w:pPr>
      <w:rPr>
        <w:rFonts w:eastAsia="Times New Roman" w:cs="Times New Roman"/>
        <w:spacing w:val="-1"/>
        <w:w w:val="100"/>
        <w:sz w:val="24"/>
        <w:szCs w:val="24"/>
        <w:lang w:val="es-ES" w:eastAsia="es-ES" w:bidi="es-ES"/>
      </w:rPr>
    </w:lvl>
    <w:lvl w:ilvl="1">
      <w:numFmt w:val="bullet"/>
      <w:lvlText w:val=""/>
      <w:lvlJc w:val="left"/>
      <w:pPr>
        <w:tabs>
          <w:tab w:val="num" w:pos="0"/>
        </w:tabs>
        <w:ind w:left="2446" w:hanging="233"/>
      </w:pPr>
      <w:rPr>
        <w:rFonts w:ascii="Symbol" w:hAnsi="Symbol" w:cs="Symbol" w:hint="default"/>
      </w:rPr>
    </w:lvl>
    <w:lvl w:ilvl="2">
      <w:numFmt w:val="bullet"/>
      <w:lvlText w:val=""/>
      <w:lvlJc w:val="left"/>
      <w:pPr>
        <w:tabs>
          <w:tab w:val="num" w:pos="0"/>
        </w:tabs>
        <w:ind w:left="3373" w:hanging="233"/>
      </w:pPr>
      <w:rPr>
        <w:rFonts w:ascii="Symbol" w:hAnsi="Symbol" w:cs="Symbol" w:hint="default"/>
      </w:rPr>
    </w:lvl>
    <w:lvl w:ilvl="3">
      <w:numFmt w:val="bullet"/>
      <w:lvlText w:val=""/>
      <w:lvlJc w:val="left"/>
      <w:pPr>
        <w:tabs>
          <w:tab w:val="num" w:pos="0"/>
        </w:tabs>
        <w:ind w:left="4299" w:hanging="233"/>
      </w:pPr>
      <w:rPr>
        <w:rFonts w:ascii="Symbol" w:hAnsi="Symbol" w:cs="Symbol" w:hint="default"/>
      </w:rPr>
    </w:lvl>
    <w:lvl w:ilvl="4">
      <w:numFmt w:val="bullet"/>
      <w:lvlText w:val=""/>
      <w:lvlJc w:val="left"/>
      <w:pPr>
        <w:tabs>
          <w:tab w:val="num" w:pos="0"/>
        </w:tabs>
        <w:ind w:left="5226" w:hanging="233"/>
      </w:pPr>
      <w:rPr>
        <w:rFonts w:ascii="Symbol" w:hAnsi="Symbol" w:cs="Symbol" w:hint="default"/>
      </w:rPr>
    </w:lvl>
    <w:lvl w:ilvl="5">
      <w:numFmt w:val="bullet"/>
      <w:lvlText w:val=""/>
      <w:lvlJc w:val="left"/>
      <w:pPr>
        <w:tabs>
          <w:tab w:val="num" w:pos="0"/>
        </w:tabs>
        <w:ind w:left="6153" w:hanging="233"/>
      </w:pPr>
      <w:rPr>
        <w:rFonts w:ascii="Symbol" w:hAnsi="Symbol" w:cs="Symbol" w:hint="default"/>
      </w:rPr>
    </w:lvl>
    <w:lvl w:ilvl="6">
      <w:numFmt w:val="bullet"/>
      <w:lvlText w:val=""/>
      <w:lvlJc w:val="left"/>
      <w:pPr>
        <w:tabs>
          <w:tab w:val="num" w:pos="0"/>
        </w:tabs>
        <w:ind w:left="7079" w:hanging="233"/>
      </w:pPr>
      <w:rPr>
        <w:rFonts w:ascii="Symbol" w:hAnsi="Symbol" w:cs="Symbol" w:hint="default"/>
      </w:rPr>
    </w:lvl>
    <w:lvl w:ilvl="7">
      <w:numFmt w:val="bullet"/>
      <w:lvlText w:val=""/>
      <w:lvlJc w:val="left"/>
      <w:pPr>
        <w:tabs>
          <w:tab w:val="num" w:pos="0"/>
        </w:tabs>
        <w:ind w:left="8006" w:hanging="233"/>
      </w:pPr>
      <w:rPr>
        <w:rFonts w:ascii="Symbol" w:hAnsi="Symbol" w:cs="Symbol" w:hint="default"/>
      </w:rPr>
    </w:lvl>
    <w:lvl w:ilvl="8">
      <w:numFmt w:val="bullet"/>
      <w:lvlText w:val=""/>
      <w:lvlJc w:val="left"/>
      <w:pPr>
        <w:tabs>
          <w:tab w:val="num" w:pos="0"/>
        </w:tabs>
        <w:ind w:left="8932" w:hanging="233"/>
      </w:pPr>
      <w:rPr>
        <w:rFonts w:ascii="Symbol" w:hAnsi="Symbol" w:cs="Symbol" w:hint="default"/>
      </w:rPr>
    </w:lvl>
  </w:abstractNum>
  <w:abstractNum w:abstractNumId="39" w15:restartNumberingAfterBreak="0">
    <w:nsid w:val="7C4A0378"/>
    <w:multiLevelType w:val="multilevel"/>
    <w:tmpl w:val="703056E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7CD25F88"/>
    <w:multiLevelType w:val="hybridMultilevel"/>
    <w:tmpl w:val="7D9C67DA"/>
    <w:lvl w:ilvl="0" w:tplc="8A16FB68">
      <w:start w:val="1"/>
      <w:numFmt w:val="lowerLetter"/>
      <w:lvlText w:val="%1)"/>
      <w:lvlJc w:val="left"/>
      <w:pPr>
        <w:ind w:left="64" w:hanging="179"/>
      </w:pPr>
      <w:rPr>
        <w:rFonts w:ascii="Arial" w:eastAsia="Arial" w:hAnsi="Arial" w:cs="Arial" w:hint="default"/>
        <w:spacing w:val="-1"/>
        <w:w w:val="85"/>
        <w:sz w:val="18"/>
        <w:szCs w:val="18"/>
        <w:lang w:val="es-ES" w:eastAsia="es-ES" w:bidi="es-ES"/>
      </w:rPr>
    </w:lvl>
    <w:lvl w:ilvl="1" w:tplc="6E16ABB0">
      <w:numFmt w:val="bullet"/>
      <w:lvlText w:val="•"/>
      <w:lvlJc w:val="left"/>
      <w:pPr>
        <w:ind w:left="396" w:hanging="179"/>
      </w:pPr>
      <w:rPr>
        <w:rFonts w:hint="default"/>
        <w:lang w:val="es-ES" w:eastAsia="es-ES" w:bidi="es-ES"/>
      </w:rPr>
    </w:lvl>
    <w:lvl w:ilvl="2" w:tplc="22660D4C">
      <w:numFmt w:val="bullet"/>
      <w:lvlText w:val="•"/>
      <w:lvlJc w:val="left"/>
      <w:pPr>
        <w:ind w:left="732" w:hanging="179"/>
      </w:pPr>
      <w:rPr>
        <w:rFonts w:hint="default"/>
        <w:lang w:val="es-ES" w:eastAsia="es-ES" w:bidi="es-ES"/>
      </w:rPr>
    </w:lvl>
    <w:lvl w:ilvl="3" w:tplc="7F64A720">
      <w:numFmt w:val="bullet"/>
      <w:lvlText w:val="•"/>
      <w:lvlJc w:val="left"/>
      <w:pPr>
        <w:ind w:left="1068" w:hanging="179"/>
      </w:pPr>
      <w:rPr>
        <w:rFonts w:hint="default"/>
        <w:lang w:val="es-ES" w:eastAsia="es-ES" w:bidi="es-ES"/>
      </w:rPr>
    </w:lvl>
    <w:lvl w:ilvl="4" w:tplc="0778D6A8">
      <w:numFmt w:val="bullet"/>
      <w:lvlText w:val="•"/>
      <w:lvlJc w:val="left"/>
      <w:pPr>
        <w:ind w:left="1405" w:hanging="179"/>
      </w:pPr>
      <w:rPr>
        <w:rFonts w:hint="default"/>
        <w:lang w:val="es-ES" w:eastAsia="es-ES" w:bidi="es-ES"/>
      </w:rPr>
    </w:lvl>
    <w:lvl w:ilvl="5" w:tplc="A4F02DDE">
      <w:numFmt w:val="bullet"/>
      <w:lvlText w:val="•"/>
      <w:lvlJc w:val="left"/>
      <w:pPr>
        <w:ind w:left="1741" w:hanging="179"/>
      </w:pPr>
      <w:rPr>
        <w:rFonts w:hint="default"/>
        <w:lang w:val="es-ES" w:eastAsia="es-ES" w:bidi="es-ES"/>
      </w:rPr>
    </w:lvl>
    <w:lvl w:ilvl="6" w:tplc="0F7675A2">
      <w:numFmt w:val="bullet"/>
      <w:lvlText w:val="•"/>
      <w:lvlJc w:val="left"/>
      <w:pPr>
        <w:ind w:left="2077" w:hanging="179"/>
      </w:pPr>
      <w:rPr>
        <w:rFonts w:hint="default"/>
        <w:lang w:val="es-ES" w:eastAsia="es-ES" w:bidi="es-ES"/>
      </w:rPr>
    </w:lvl>
    <w:lvl w:ilvl="7" w:tplc="3A6EE29A">
      <w:numFmt w:val="bullet"/>
      <w:lvlText w:val="•"/>
      <w:lvlJc w:val="left"/>
      <w:pPr>
        <w:ind w:left="2414" w:hanging="179"/>
      </w:pPr>
      <w:rPr>
        <w:rFonts w:hint="default"/>
        <w:lang w:val="es-ES" w:eastAsia="es-ES" w:bidi="es-ES"/>
      </w:rPr>
    </w:lvl>
    <w:lvl w:ilvl="8" w:tplc="CD3A9FEC">
      <w:numFmt w:val="bullet"/>
      <w:lvlText w:val="•"/>
      <w:lvlJc w:val="left"/>
      <w:pPr>
        <w:ind w:left="2750" w:hanging="179"/>
      </w:pPr>
      <w:rPr>
        <w:rFonts w:hint="default"/>
        <w:lang w:val="es-ES" w:eastAsia="es-ES" w:bidi="es-ES"/>
      </w:rPr>
    </w:lvl>
  </w:abstractNum>
  <w:num w:numId="1">
    <w:abstractNumId w:val="17"/>
  </w:num>
  <w:num w:numId="2">
    <w:abstractNumId w:val="28"/>
  </w:num>
  <w:num w:numId="3">
    <w:abstractNumId w:val="26"/>
  </w:num>
  <w:num w:numId="4">
    <w:abstractNumId w:val="24"/>
  </w:num>
  <w:num w:numId="5">
    <w:abstractNumId w:val="22"/>
  </w:num>
  <w:num w:numId="6">
    <w:abstractNumId w:val="0"/>
  </w:num>
  <w:num w:numId="7">
    <w:abstractNumId w:val="5"/>
  </w:num>
  <w:num w:numId="8">
    <w:abstractNumId w:val="10"/>
  </w:num>
  <w:num w:numId="9">
    <w:abstractNumId w:val="1"/>
  </w:num>
  <w:num w:numId="10">
    <w:abstractNumId w:val="4"/>
  </w:num>
  <w:num w:numId="11">
    <w:abstractNumId w:val="15"/>
  </w:num>
  <w:num w:numId="12">
    <w:abstractNumId w:val="11"/>
  </w:num>
  <w:num w:numId="13">
    <w:abstractNumId w:val="37"/>
  </w:num>
  <w:num w:numId="14">
    <w:abstractNumId w:val="25"/>
  </w:num>
  <w:num w:numId="15">
    <w:abstractNumId w:val="27"/>
  </w:num>
  <w:num w:numId="16">
    <w:abstractNumId w:val="36"/>
  </w:num>
  <w:num w:numId="17">
    <w:abstractNumId w:val="23"/>
  </w:num>
  <w:num w:numId="18">
    <w:abstractNumId w:val="21"/>
  </w:num>
  <w:num w:numId="19">
    <w:abstractNumId w:val="8"/>
  </w:num>
  <w:num w:numId="20">
    <w:abstractNumId w:val="33"/>
  </w:num>
  <w:num w:numId="21">
    <w:abstractNumId w:val="19"/>
  </w:num>
  <w:num w:numId="22">
    <w:abstractNumId w:val="38"/>
  </w:num>
  <w:num w:numId="23">
    <w:abstractNumId w:val="39"/>
  </w:num>
  <w:num w:numId="24">
    <w:abstractNumId w:val="18"/>
  </w:num>
  <w:num w:numId="25">
    <w:abstractNumId w:val="2"/>
  </w:num>
  <w:num w:numId="26">
    <w:abstractNumId w:val="35"/>
  </w:num>
  <w:num w:numId="27">
    <w:abstractNumId w:val="14"/>
  </w:num>
  <w:num w:numId="28">
    <w:abstractNumId w:val="9"/>
  </w:num>
  <w:num w:numId="29">
    <w:abstractNumId w:val="32"/>
  </w:num>
  <w:num w:numId="30">
    <w:abstractNumId w:val="31"/>
  </w:num>
  <w:num w:numId="31">
    <w:abstractNumId w:val="13"/>
  </w:num>
  <w:num w:numId="32">
    <w:abstractNumId w:val="3"/>
  </w:num>
  <w:num w:numId="33">
    <w:abstractNumId w:val="20"/>
  </w:num>
  <w:num w:numId="34">
    <w:abstractNumId w:val="29"/>
  </w:num>
  <w:num w:numId="35">
    <w:abstractNumId w:val="40"/>
  </w:num>
  <w:num w:numId="36">
    <w:abstractNumId w:val="12"/>
  </w:num>
  <w:num w:numId="37">
    <w:abstractNumId w:val="6"/>
  </w:num>
  <w:num w:numId="38">
    <w:abstractNumId w:val="7"/>
  </w:num>
  <w:num w:numId="39">
    <w:abstractNumId w:val="30"/>
  </w:num>
  <w:num w:numId="40">
    <w:abstractNumId w:val="16"/>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95E"/>
    <w:rsid w:val="00004189"/>
    <w:rsid w:val="0000490D"/>
    <w:rsid w:val="00004F02"/>
    <w:rsid w:val="0000640D"/>
    <w:rsid w:val="00012F6B"/>
    <w:rsid w:val="00017FE8"/>
    <w:rsid w:val="000248DE"/>
    <w:rsid w:val="00025356"/>
    <w:rsid w:val="00030BDF"/>
    <w:rsid w:val="00031588"/>
    <w:rsid w:val="00032783"/>
    <w:rsid w:val="0003730C"/>
    <w:rsid w:val="000414B8"/>
    <w:rsid w:val="000428E8"/>
    <w:rsid w:val="00043524"/>
    <w:rsid w:val="00045F17"/>
    <w:rsid w:val="00051BC4"/>
    <w:rsid w:val="00054478"/>
    <w:rsid w:val="000552B5"/>
    <w:rsid w:val="00061254"/>
    <w:rsid w:val="00076210"/>
    <w:rsid w:val="0007741E"/>
    <w:rsid w:val="000841D8"/>
    <w:rsid w:val="0009233A"/>
    <w:rsid w:val="00094B8B"/>
    <w:rsid w:val="000A42B2"/>
    <w:rsid w:val="000A66A9"/>
    <w:rsid w:val="000B6BA9"/>
    <w:rsid w:val="000C2FEB"/>
    <w:rsid w:val="000D7620"/>
    <w:rsid w:val="000F3311"/>
    <w:rsid w:val="000F4AA0"/>
    <w:rsid w:val="00105243"/>
    <w:rsid w:val="00105C39"/>
    <w:rsid w:val="001074F4"/>
    <w:rsid w:val="00115496"/>
    <w:rsid w:val="00120309"/>
    <w:rsid w:val="001250A1"/>
    <w:rsid w:val="00125494"/>
    <w:rsid w:val="001330B4"/>
    <w:rsid w:val="001351D8"/>
    <w:rsid w:val="00145FF8"/>
    <w:rsid w:val="001560C9"/>
    <w:rsid w:val="001644D3"/>
    <w:rsid w:val="00173B6A"/>
    <w:rsid w:val="00193D5A"/>
    <w:rsid w:val="00193E92"/>
    <w:rsid w:val="00197A4F"/>
    <w:rsid w:val="001A739B"/>
    <w:rsid w:val="001B0C19"/>
    <w:rsid w:val="001B2B01"/>
    <w:rsid w:val="001B3409"/>
    <w:rsid w:val="001B4C9C"/>
    <w:rsid w:val="001C1114"/>
    <w:rsid w:val="001C2FD1"/>
    <w:rsid w:val="001C3120"/>
    <w:rsid w:val="001D6905"/>
    <w:rsid w:val="001E1669"/>
    <w:rsid w:val="001E37B1"/>
    <w:rsid w:val="001E658B"/>
    <w:rsid w:val="001E766A"/>
    <w:rsid w:val="001F28D6"/>
    <w:rsid w:val="002067CF"/>
    <w:rsid w:val="00220D5C"/>
    <w:rsid w:val="0022324F"/>
    <w:rsid w:val="00230AB3"/>
    <w:rsid w:val="0023119D"/>
    <w:rsid w:val="00232101"/>
    <w:rsid w:val="00233D29"/>
    <w:rsid w:val="00242B0E"/>
    <w:rsid w:val="0026482B"/>
    <w:rsid w:val="00267393"/>
    <w:rsid w:val="002744C6"/>
    <w:rsid w:val="00275232"/>
    <w:rsid w:val="00276AA2"/>
    <w:rsid w:val="00280775"/>
    <w:rsid w:val="002871A4"/>
    <w:rsid w:val="002974B3"/>
    <w:rsid w:val="002A64D7"/>
    <w:rsid w:val="002B6305"/>
    <w:rsid w:val="002C0CF3"/>
    <w:rsid w:val="002C2AC1"/>
    <w:rsid w:val="002C7FA6"/>
    <w:rsid w:val="002D237D"/>
    <w:rsid w:val="002D3C0A"/>
    <w:rsid w:val="002D77AA"/>
    <w:rsid w:val="002E1A34"/>
    <w:rsid w:val="002E2BD5"/>
    <w:rsid w:val="002E751F"/>
    <w:rsid w:val="002F27DF"/>
    <w:rsid w:val="002F43F7"/>
    <w:rsid w:val="002F7044"/>
    <w:rsid w:val="003015B6"/>
    <w:rsid w:val="003065E5"/>
    <w:rsid w:val="00313362"/>
    <w:rsid w:val="0033214C"/>
    <w:rsid w:val="0034237B"/>
    <w:rsid w:val="0034473E"/>
    <w:rsid w:val="00357DAE"/>
    <w:rsid w:val="00361028"/>
    <w:rsid w:val="00371E3C"/>
    <w:rsid w:val="0039748D"/>
    <w:rsid w:val="003B1154"/>
    <w:rsid w:val="003B7FCA"/>
    <w:rsid w:val="003C15C9"/>
    <w:rsid w:val="003C3CED"/>
    <w:rsid w:val="003E3461"/>
    <w:rsid w:val="003E3A1B"/>
    <w:rsid w:val="00412800"/>
    <w:rsid w:val="00412EF8"/>
    <w:rsid w:val="0041459B"/>
    <w:rsid w:val="004155DB"/>
    <w:rsid w:val="00420403"/>
    <w:rsid w:val="00423B84"/>
    <w:rsid w:val="00424622"/>
    <w:rsid w:val="004252CB"/>
    <w:rsid w:val="00430C1B"/>
    <w:rsid w:val="004331BA"/>
    <w:rsid w:val="00443CDD"/>
    <w:rsid w:val="004462DD"/>
    <w:rsid w:val="00452111"/>
    <w:rsid w:val="004523F0"/>
    <w:rsid w:val="004568BC"/>
    <w:rsid w:val="00471445"/>
    <w:rsid w:val="00472069"/>
    <w:rsid w:val="004849D8"/>
    <w:rsid w:val="00492892"/>
    <w:rsid w:val="004A288E"/>
    <w:rsid w:val="004A418D"/>
    <w:rsid w:val="004A4D90"/>
    <w:rsid w:val="004A529B"/>
    <w:rsid w:val="004A5B27"/>
    <w:rsid w:val="004B2E3B"/>
    <w:rsid w:val="004B7FA2"/>
    <w:rsid w:val="004C0A1F"/>
    <w:rsid w:val="004D33B6"/>
    <w:rsid w:val="004D7C70"/>
    <w:rsid w:val="004D7D1F"/>
    <w:rsid w:val="004E2A13"/>
    <w:rsid w:val="004E4F19"/>
    <w:rsid w:val="004F1822"/>
    <w:rsid w:val="004F1929"/>
    <w:rsid w:val="004F6AAC"/>
    <w:rsid w:val="00501C15"/>
    <w:rsid w:val="00502AA3"/>
    <w:rsid w:val="00505A42"/>
    <w:rsid w:val="00513332"/>
    <w:rsid w:val="0051422D"/>
    <w:rsid w:val="00517715"/>
    <w:rsid w:val="00524BA3"/>
    <w:rsid w:val="00533E54"/>
    <w:rsid w:val="00534F13"/>
    <w:rsid w:val="00540714"/>
    <w:rsid w:val="00542959"/>
    <w:rsid w:val="00542A5F"/>
    <w:rsid w:val="0056382D"/>
    <w:rsid w:val="00566287"/>
    <w:rsid w:val="00587F82"/>
    <w:rsid w:val="00591853"/>
    <w:rsid w:val="005921CE"/>
    <w:rsid w:val="005922D8"/>
    <w:rsid w:val="005A00EF"/>
    <w:rsid w:val="005A0494"/>
    <w:rsid w:val="005A34C8"/>
    <w:rsid w:val="005A3BDB"/>
    <w:rsid w:val="005B0965"/>
    <w:rsid w:val="005C6A78"/>
    <w:rsid w:val="005E17A3"/>
    <w:rsid w:val="005E5EBC"/>
    <w:rsid w:val="005E5F78"/>
    <w:rsid w:val="005F1A1F"/>
    <w:rsid w:val="005F31E5"/>
    <w:rsid w:val="005F5DB6"/>
    <w:rsid w:val="00601334"/>
    <w:rsid w:val="00606CF0"/>
    <w:rsid w:val="006121BD"/>
    <w:rsid w:val="0061493E"/>
    <w:rsid w:val="0062116C"/>
    <w:rsid w:val="006315EE"/>
    <w:rsid w:val="006455C2"/>
    <w:rsid w:val="00652990"/>
    <w:rsid w:val="0065599D"/>
    <w:rsid w:val="0066391B"/>
    <w:rsid w:val="006646BF"/>
    <w:rsid w:val="00666920"/>
    <w:rsid w:val="00671EC4"/>
    <w:rsid w:val="00693339"/>
    <w:rsid w:val="006A0064"/>
    <w:rsid w:val="006A74C8"/>
    <w:rsid w:val="006B1C6C"/>
    <w:rsid w:val="006B61EF"/>
    <w:rsid w:val="006B7EA9"/>
    <w:rsid w:val="006C0ABF"/>
    <w:rsid w:val="006C154C"/>
    <w:rsid w:val="006D328C"/>
    <w:rsid w:val="006F0B57"/>
    <w:rsid w:val="006F6B19"/>
    <w:rsid w:val="00705A3C"/>
    <w:rsid w:val="0071126D"/>
    <w:rsid w:val="0072259A"/>
    <w:rsid w:val="0073651E"/>
    <w:rsid w:val="00744798"/>
    <w:rsid w:val="00745286"/>
    <w:rsid w:val="00747599"/>
    <w:rsid w:val="007508AE"/>
    <w:rsid w:val="00751DBC"/>
    <w:rsid w:val="007608A9"/>
    <w:rsid w:val="00761469"/>
    <w:rsid w:val="00766403"/>
    <w:rsid w:val="00766479"/>
    <w:rsid w:val="00766848"/>
    <w:rsid w:val="00791470"/>
    <w:rsid w:val="00794A26"/>
    <w:rsid w:val="00797F1D"/>
    <w:rsid w:val="007A34EB"/>
    <w:rsid w:val="007A5166"/>
    <w:rsid w:val="007B4638"/>
    <w:rsid w:val="007B5158"/>
    <w:rsid w:val="007B6A5B"/>
    <w:rsid w:val="007C09C3"/>
    <w:rsid w:val="007C65F6"/>
    <w:rsid w:val="007C6E8D"/>
    <w:rsid w:val="007D0F02"/>
    <w:rsid w:val="007D550D"/>
    <w:rsid w:val="007D7ADC"/>
    <w:rsid w:val="007E2FD1"/>
    <w:rsid w:val="007E39D8"/>
    <w:rsid w:val="007E3E10"/>
    <w:rsid w:val="007F2B22"/>
    <w:rsid w:val="00802B8E"/>
    <w:rsid w:val="00805AB7"/>
    <w:rsid w:val="00811E33"/>
    <w:rsid w:val="00813F3D"/>
    <w:rsid w:val="00814482"/>
    <w:rsid w:val="00821FCD"/>
    <w:rsid w:val="008316E3"/>
    <w:rsid w:val="008324F3"/>
    <w:rsid w:val="0084109A"/>
    <w:rsid w:val="00852852"/>
    <w:rsid w:val="00855E16"/>
    <w:rsid w:val="00861A60"/>
    <w:rsid w:val="00861FB3"/>
    <w:rsid w:val="00883FF7"/>
    <w:rsid w:val="008847FF"/>
    <w:rsid w:val="008B6FC4"/>
    <w:rsid w:val="008B7277"/>
    <w:rsid w:val="008C3329"/>
    <w:rsid w:val="008C76BE"/>
    <w:rsid w:val="008D3672"/>
    <w:rsid w:val="008D68B7"/>
    <w:rsid w:val="008E158A"/>
    <w:rsid w:val="008E2037"/>
    <w:rsid w:val="008E2AD0"/>
    <w:rsid w:val="008E5949"/>
    <w:rsid w:val="008E6F42"/>
    <w:rsid w:val="008E735C"/>
    <w:rsid w:val="008F2B1A"/>
    <w:rsid w:val="008F318B"/>
    <w:rsid w:val="008F7468"/>
    <w:rsid w:val="0090073A"/>
    <w:rsid w:val="0090569A"/>
    <w:rsid w:val="00917DF6"/>
    <w:rsid w:val="0092040B"/>
    <w:rsid w:val="00923790"/>
    <w:rsid w:val="00924381"/>
    <w:rsid w:val="00927245"/>
    <w:rsid w:val="0093052D"/>
    <w:rsid w:val="0093305A"/>
    <w:rsid w:val="00943D4E"/>
    <w:rsid w:val="00947FFE"/>
    <w:rsid w:val="00954323"/>
    <w:rsid w:val="009644C3"/>
    <w:rsid w:val="009655DB"/>
    <w:rsid w:val="00967A35"/>
    <w:rsid w:val="009717A3"/>
    <w:rsid w:val="00972ACE"/>
    <w:rsid w:val="00974A45"/>
    <w:rsid w:val="0097570E"/>
    <w:rsid w:val="009815C4"/>
    <w:rsid w:val="00981A4E"/>
    <w:rsid w:val="00982884"/>
    <w:rsid w:val="00984E08"/>
    <w:rsid w:val="00984E6A"/>
    <w:rsid w:val="00986166"/>
    <w:rsid w:val="00994175"/>
    <w:rsid w:val="009969F8"/>
    <w:rsid w:val="009A6151"/>
    <w:rsid w:val="009C3B96"/>
    <w:rsid w:val="009C4491"/>
    <w:rsid w:val="009C73FB"/>
    <w:rsid w:val="009D2C66"/>
    <w:rsid w:val="009D6E5C"/>
    <w:rsid w:val="009E640F"/>
    <w:rsid w:val="009F24F9"/>
    <w:rsid w:val="009F43FE"/>
    <w:rsid w:val="009F4D76"/>
    <w:rsid w:val="009F6DE2"/>
    <w:rsid w:val="009F76A5"/>
    <w:rsid w:val="00A0710F"/>
    <w:rsid w:val="00A211DF"/>
    <w:rsid w:val="00A274BC"/>
    <w:rsid w:val="00A33752"/>
    <w:rsid w:val="00A42E3A"/>
    <w:rsid w:val="00A446C8"/>
    <w:rsid w:val="00A54898"/>
    <w:rsid w:val="00A67A2A"/>
    <w:rsid w:val="00A70F13"/>
    <w:rsid w:val="00A820DA"/>
    <w:rsid w:val="00A83F27"/>
    <w:rsid w:val="00A86B7C"/>
    <w:rsid w:val="00A90B87"/>
    <w:rsid w:val="00A92A62"/>
    <w:rsid w:val="00A94A41"/>
    <w:rsid w:val="00AA3C86"/>
    <w:rsid w:val="00AB5DD5"/>
    <w:rsid w:val="00AC5BFF"/>
    <w:rsid w:val="00AC6497"/>
    <w:rsid w:val="00AC7FFD"/>
    <w:rsid w:val="00AD002F"/>
    <w:rsid w:val="00AD17E6"/>
    <w:rsid w:val="00AD1E94"/>
    <w:rsid w:val="00AD250F"/>
    <w:rsid w:val="00AD7B30"/>
    <w:rsid w:val="00AE5E08"/>
    <w:rsid w:val="00AF146B"/>
    <w:rsid w:val="00AF4350"/>
    <w:rsid w:val="00B0441B"/>
    <w:rsid w:val="00B156A9"/>
    <w:rsid w:val="00B213AA"/>
    <w:rsid w:val="00B26C7A"/>
    <w:rsid w:val="00B2754B"/>
    <w:rsid w:val="00B34449"/>
    <w:rsid w:val="00B41031"/>
    <w:rsid w:val="00B417C2"/>
    <w:rsid w:val="00B448E6"/>
    <w:rsid w:val="00B44F1A"/>
    <w:rsid w:val="00B479A7"/>
    <w:rsid w:val="00B50B62"/>
    <w:rsid w:val="00B5298C"/>
    <w:rsid w:val="00B530FF"/>
    <w:rsid w:val="00B570F7"/>
    <w:rsid w:val="00B5765F"/>
    <w:rsid w:val="00B6575A"/>
    <w:rsid w:val="00B70F09"/>
    <w:rsid w:val="00B773E3"/>
    <w:rsid w:val="00B84664"/>
    <w:rsid w:val="00B93180"/>
    <w:rsid w:val="00BA306C"/>
    <w:rsid w:val="00BA654F"/>
    <w:rsid w:val="00BC210A"/>
    <w:rsid w:val="00BC3808"/>
    <w:rsid w:val="00BD5267"/>
    <w:rsid w:val="00BE3CA5"/>
    <w:rsid w:val="00BE4957"/>
    <w:rsid w:val="00BE4B79"/>
    <w:rsid w:val="00BE55A6"/>
    <w:rsid w:val="00BE7DEE"/>
    <w:rsid w:val="00BF14B0"/>
    <w:rsid w:val="00BF2180"/>
    <w:rsid w:val="00BF3BA3"/>
    <w:rsid w:val="00C101F9"/>
    <w:rsid w:val="00C11897"/>
    <w:rsid w:val="00C15013"/>
    <w:rsid w:val="00C158F6"/>
    <w:rsid w:val="00C161B0"/>
    <w:rsid w:val="00C32D93"/>
    <w:rsid w:val="00C43255"/>
    <w:rsid w:val="00C5195E"/>
    <w:rsid w:val="00C52124"/>
    <w:rsid w:val="00C52D56"/>
    <w:rsid w:val="00C54E86"/>
    <w:rsid w:val="00C60942"/>
    <w:rsid w:val="00C618A0"/>
    <w:rsid w:val="00C63012"/>
    <w:rsid w:val="00C644B9"/>
    <w:rsid w:val="00C8666F"/>
    <w:rsid w:val="00C9152F"/>
    <w:rsid w:val="00C918C6"/>
    <w:rsid w:val="00C92C9B"/>
    <w:rsid w:val="00C94D2D"/>
    <w:rsid w:val="00C965A1"/>
    <w:rsid w:val="00CA24B7"/>
    <w:rsid w:val="00CB0564"/>
    <w:rsid w:val="00CC3097"/>
    <w:rsid w:val="00CC3168"/>
    <w:rsid w:val="00CD4AD0"/>
    <w:rsid w:val="00CD67D6"/>
    <w:rsid w:val="00CE080B"/>
    <w:rsid w:val="00CE0C5F"/>
    <w:rsid w:val="00CE12BE"/>
    <w:rsid w:val="00CE21EB"/>
    <w:rsid w:val="00CE44D4"/>
    <w:rsid w:val="00CE682F"/>
    <w:rsid w:val="00CF7B61"/>
    <w:rsid w:val="00D01999"/>
    <w:rsid w:val="00D17098"/>
    <w:rsid w:val="00D23150"/>
    <w:rsid w:val="00D26597"/>
    <w:rsid w:val="00D30846"/>
    <w:rsid w:val="00D32FE1"/>
    <w:rsid w:val="00D370B8"/>
    <w:rsid w:val="00D40907"/>
    <w:rsid w:val="00D45D5D"/>
    <w:rsid w:val="00D47215"/>
    <w:rsid w:val="00D613B6"/>
    <w:rsid w:val="00D67771"/>
    <w:rsid w:val="00D67FBB"/>
    <w:rsid w:val="00D720F1"/>
    <w:rsid w:val="00D764A8"/>
    <w:rsid w:val="00D8530F"/>
    <w:rsid w:val="00D879CB"/>
    <w:rsid w:val="00D90584"/>
    <w:rsid w:val="00D91CFF"/>
    <w:rsid w:val="00D966D8"/>
    <w:rsid w:val="00DA368B"/>
    <w:rsid w:val="00DA38C2"/>
    <w:rsid w:val="00DA424A"/>
    <w:rsid w:val="00DA5E4E"/>
    <w:rsid w:val="00DB0BD4"/>
    <w:rsid w:val="00DB4B63"/>
    <w:rsid w:val="00DC19B5"/>
    <w:rsid w:val="00DC40B1"/>
    <w:rsid w:val="00DD55A4"/>
    <w:rsid w:val="00DE3C15"/>
    <w:rsid w:val="00DE5E7D"/>
    <w:rsid w:val="00DE669B"/>
    <w:rsid w:val="00DE7E17"/>
    <w:rsid w:val="00DF16B7"/>
    <w:rsid w:val="00DF3D3B"/>
    <w:rsid w:val="00E01390"/>
    <w:rsid w:val="00E23302"/>
    <w:rsid w:val="00E25B2F"/>
    <w:rsid w:val="00E26300"/>
    <w:rsid w:val="00E275B5"/>
    <w:rsid w:val="00E35BA5"/>
    <w:rsid w:val="00E37352"/>
    <w:rsid w:val="00E41858"/>
    <w:rsid w:val="00E42D5D"/>
    <w:rsid w:val="00E56679"/>
    <w:rsid w:val="00E61E30"/>
    <w:rsid w:val="00E62434"/>
    <w:rsid w:val="00E637B0"/>
    <w:rsid w:val="00E67085"/>
    <w:rsid w:val="00E7085A"/>
    <w:rsid w:val="00E74737"/>
    <w:rsid w:val="00E77BCB"/>
    <w:rsid w:val="00E84656"/>
    <w:rsid w:val="00E96E93"/>
    <w:rsid w:val="00EA430B"/>
    <w:rsid w:val="00EA4EA7"/>
    <w:rsid w:val="00EB3FBF"/>
    <w:rsid w:val="00EB6E11"/>
    <w:rsid w:val="00EB77E6"/>
    <w:rsid w:val="00EB7EF3"/>
    <w:rsid w:val="00EC1675"/>
    <w:rsid w:val="00EC558C"/>
    <w:rsid w:val="00ED06DA"/>
    <w:rsid w:val="00ED4A50"/>
    <w:rsid w:val="00ED66A9"/>
    <w:rsid w:val="00ED7E41"/>
    <w:rsid w:val="00EE7FE7"/>
    <w:rsid w:val="00EF32C2"/>
    <w:rsid w:val="00F0413B"/>
    <w:rsid w:val="00F15E88"/>
    <w:rsid w:val="00F16C0C"/>
    <w:rsid w:val="00F20E89"/>
    <w:rsid w:val="00F24720"/>
    <w:rsid w:val="00F247F3"/>
    <w:rsid w:val="00F3233F"/>
    <w:rsid w:val="00F34B4C"/>
    <w:rsid w:val="00F4246C"/>
    <w:rsid w:val="00F4395B"/>
    <w:rsid w:val="00F46C4D"/>
    <w:rsid w:val="00F47412"/>
    <w:rsid w:val="00F52294"/>
    <w:rsid w:val="00F53812"/>
    <w:rsid w:val="00F5786A"/>
    <w:rsid w:val="00F632AF"/>
    <w:rsid w:val="00F642AC"/>
    <w:rsid w:val="00F71ACF"/>
    <w:rsid w:val="00F76702"/>
    <w:rsid w:val="00F82121"/>
    <w:rsid w:val="00F82F71"/>
    <w:rsid w:val="00F94428"/>
    <w:rsid w:val="00FA12FD"/>
    <w:rsid w:val="00FA7D66"/>
    <w:rsid w:val="00FB0D33"/>
    <w:rsid w:val="00FB3D28"/>
    <w:rsid w:val="00FC2A33"/>
    <w:rsid w:val="00FC455A"/>
    <w:rsid w:val="00FC4847"/>
    <w:rsid w:val="00FD0819"/>
    <w:rsid w:val="00FD50CD"/>
    <w:rsid w:val="00FD5B5B"/>
    <w:rsid w:val="00FE105A"/>
    <w:rsid w:val="00FF4EE9"/>
    <w:rsid w:val="00FF6C9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B5D87"/>
  <w15:docId w15:val="{897711A8-A5A3-4CF0-965F-22C3BBA29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A33"/>
    <w:pPr>
      <w:spacing w:after="160" w:line="259" w:lineRule="auto"/>
    </w:pPr>
    <w:rPr>
      <w:sz w:val="22"/>
    </w:rPr>
  </w:style>
  <w:style w:type="paragraph" w:styleId="Ttulo1">
    <w:name w:val="heading 1"/>
    <w:basedOn w:val="Normal"/>
    <w:link w:val="Ttulo1Car"/>
    <w:uiPriority w:val="1"/>
    <w:qFormat/>
    <w:rsid w:val="0030371E"/>
    <w:pPr>
      <w:widowControl w:val="0"/>
      <w:spacing w:before="38" w:after="0" w:line="240" w:lineRule="auto"/>
      <w:ind w:left="166"/>
      <w:outlineLvl w:val="0"/>
    </w:pPr>
    <w:rPr>
      <w:rFonts w:ascii="Arial" w:eastAsia="Arial" w:hAnsi="Arial" w:cs="Arial"/>
      <w:b/>
      <w:bCs/>
      <w:sz w:val="20"/>
      <w:szCs w:val="20"/>
      <w:lang w:eastAsia="es-ES"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784381"/>
  </w:style>
  <w:style w:type="character" w:customStyle="1" w:styleId="PiedepginaCar">
    <w:name w:val="Pie de página Car"/>
    <w:basedOn w:val="Fuentedeprrafopredeter"/>
    <w:link w:val="Piedepgina"/>
    <w:uiPriority w:val="99"/>
    <w:qFormat/>
    <w:rsid w:val="00784381"/>
  </w:style>
  <w:style w:type="character" w:styleId="Refdecomentario">
    <w:name w:val="annotation reference"/>
    <w:basedOn w:val="Fuentedeprrafopredeter"/>
    <w:uiPriority w:val="99"/>
    <w:semiHidden/>
    <w:unhideWhenUsed/>
    <w:qFormat/>
    <w:rsid w:val="00784381"/>
    <w:rPr>
      <w:sz w:val="16"/>
      <w:szCs w:val="16"/>
    </w:rPr>
  </w:style>
  <w:style w:type="character" w:customStyle="1" w:styleId="TextocomentarioCar">
    <w:name w:val="Texto comentario Car"/>
    <w:basedOn w:val="Fuentedeprrafopredeter"/>
    <w:link w:val="Textocomentario"/>
    <w:uiPriority w:val="99"/>
    <w:semiHidden/>
    <w:qFormat/>
    <w:rsid w:val="00784381"/>
    <w:rPr>
      <w:sz w:val="20"/>
      <w:szCs w:val="20"/>
    </w:rPr>
  </w:style>
  <w:style w:type="character" w:customStyle="1" w:styleId="TextodegloboCar">
    <w:name w:val="Texto de globo Car"/>
    <w:basedOn w:val="Fuentedeprrafopredeter"/>
    <w:link w:val="Textodeglobo"/>
    <w:uiPriority w:val="99"/>
    <w:semiHidden/>
    <w:qFormat/>
    <w:rsid w:val="00784381"/>
    <w:rPr>
      <w:rFonts w:ascii="Segoe UI" w:hAnsi="Segoe UI" w:cs="Segoe UI"/>
      <w:sz w:val="18"/>
      <w:szCs w:val="18"/>
    </w:rPr>
  </w:style>
  <w:style w:type="character" w:customStyle="1" w:styleId="TextonotapieCar">
    <w:name w:val="Texto nota pie Car"/>
    <w:basedOn w:val="Fuentedeprrafopredeter"/>
    <w:link w:val="Textonotapie"/>
    <w:uiPriority w:val="99"/>
    <w:qFormat/>
    <w:rsid w:val="006B0437"/>
    <w:rPr>
      <w:rFonts w:ascii="Times New Roman" w:eastAsia="Times New Roman" w:hAnsi="Times New Roman" w:cs="Times New Roman"/>
      <w:sz w:val="20"/>
      <w:szCs w:val="20"/>
      <w:lang w:eastAsia="es-ES"/>
    </w:rPr>
  </w:style>
  <w:style w:type="character" w:customStyle="1" w:styleId="Ancladenotaalpie">
    <w:name w:val="Ancla de nota al pie"/>
    <w:rPr>
      <w:vertAlign w:val="superscript"/>
    </w:rPr>
  </w:style>
  <w:style w:type="character" w:customStyle="1" w:styleId="FootnoteCharacters">
    <w:name w:val="Footnote Characters"/>
    <w:basedOn w:val="Fuentedeprrafopredeter"/>
    <w:uiPriority w:val="99"/>
    <w:qFormat/>
    <w:rsid w:val="006B0437"/>
    <w:rPr>
      <w:vertAlign w:val="superscript"/>
    </w:rPr>
  </w:style>
  <w:style w:type="character" w:customStyle="1" w:styleId="TextonotaalfinalCar">
    <w:name w:val="Texto nota al final Car"/>
    <w:basedOn w:val="Fuentedeprrafopredeter"/>
    <w:link w:val="Textonotaalfinal"/>
    <w:uiPriority w:val="99"/>
    <w:semiHidden/>
    <w:qFormat/>
    <w:rsid w:val="000D3A15"/>
    <w:rPr>
      <w:sz w:val="20"/>
      <w:szCs w:val="20"/>
    </w:rPr>
  </w:style>
  <w:style w:type="character" w:customStyle="1" w:styleId="Ancladenotafinal">
    <w:name w:val="Ancla de nota final"/>
    <w:rPr>
      <w:vertAlign w:val="superscript"/>
    </w:rPr>
  </w:style>
  <w:style w:type="character" w:customStyle="1" w:styleId="EndnoteCharacters">
    <w:name w:val="Endnote Characters"/>
    <w:basedOn w:val="Fuentedeprrafopredeter"/>
    <w:uiPriority w:val="99"/>
    <w:semiHidden/>
    <w:unhideWhenUsed/>
    <w:qFormat/>
    <w:rsid w:val="000D3A15"/>
    <w:rPr>
      <w:vertAlign w:val="superscript"/>
    </w:rPr>
  </w:style>
  <w:style w:type="character" w:customStyle="1" w:styleId="TextoindependienteCar">
    <w:name w:val="Texto independiente Car"/>
    <w:basedOn w:val="Fuentedeprrafopredeter"/>
    <w:link w:val="Textoindependiente"/>
    <w:uiPriority w:val="1"/>
    <w:qFormat/>
    <w:rsid w:val="00405760"/>
    <w:rPr>
      <w:rFonts w:ascii="Arial" w:eastAsia="Arial" w:hAnsi="Arial" w:cs="Arial"/>
      <w:sz w:val="24"/>
      <w:szCs w:val="24"/>
      <w:lang w:eastAsia="es-ES" w:bidi="es-ES"/>
    </w:rPr>
  </w:style>
  <w:style w:type="character" w:customStyle="1" w:styleId="Ttulo1Car">
    <w:name w:val="Título 1 Car"/>
    <w:basedOn w:val="Fuentedeprrafopredeter"/>
    <w:link w:val="Ttulo1"/>
    <w:uiPriority w:val="1"/>
    <w:qFormat/>
    <w:rsid w:val="0030371E"/>
    <w:rPr>
      <w:rFonts w:ascii="Arial" w:eastAsia="Arial" w:hAnsi="Arial" w:cs="Arial"/>
      <w:b/>
      <w:bCs/>
      <w:sz w:val="20"/>
      <w:szCs w:val="20"/>
      <w:lang w:eastAsia="es-ES" w:bidi="es-ES"/>
    </w:rPr>
  </w:style>
  <w:style w:type="character" w:customStyle="1" w:styleId="EnlacedeInternet">
    <w:name w:val="Enlace de Internet"/>
    <w:basedOn w:val="Fuentedeprrafopredeter"/>
    <w:uiPriority w:val="99"/>
    <w:unhideWhenUsed/>
    <w:rsid w:val="00182C84"/>
    <w:rPr>
      <w:color w:val="0563C1" w:themeColor="hyperlink"/>
      <w:u w:val="single"/>
    </w:rPr>
  </w:style>
  <w:style w:type="character" w:customStyle="1" w:styleId="AsuntodelcomentarioCar">
    <w:name w:val="Asunto del comentario Car"/>
    <w:basedOn w:val="TextocomentarioCar"/>
    <w:link w:val="Asuntodelcomentario"/>
    <w:uiPriority w:val="99"/>
    <w:semiHidden/>
    <w:qFormat/>
    <w:rsid w:val="00F74AF3"/>
    <w:rPr>
      <w:b/>
      <w:bCs/>
      <w:sz w:val="20"/>
      <w:szCs w:val="20"/>
    </w:rPr>
  </w:style>
  <w:style w:type="character" w:customStyle="1" w:styleId="Caracteresdenotafinal">
    <w:name w:val="Caracteres de nota final"/>
    <w:qFormat/>
  </w:style>
  <w:style w:type="character" w:customStyle="1" w:styleId="Caracteresdenotaalpie">
    <w:name w:val="Caracteres de nota al pie"/>
    <w:qFormat/>
  </w:style>
  <w:style w:type="paragraph" w:styleId="Ttulo">
    <w:name w:val="Title"/>
    <w:basedOn w:val="Normal"/>
    <w:next w:val="Textoindependiente"/>
    <w:qFormat/>
    <w:pPr>
      <w:keepNext/>
      <w:spacing w:before="240" w:after="120"/>
    </w:pPr>
    <w:rPr>
      <w:rFonts w:ascii="Liberation Sans" w:eastAsia="DejaVu Sans" w:hAnsi="Liberation Sans" w:cs="Mangal"/>
      <w:sz w:val="28"/>
      <w:szCs w:val="28"/>
    </w:rPr>
  </w:style>
  <w:style w:type="paragraph" w:styleId="Textoindependiente">
    <w:name w:val="Body Text"/>
    <w:basedOn w:val="Normal"/>
    <w:link w:val="TextoindependienteCar"/>
    <w:uiPriority w:val="1"/>
    <w:qFormat/>
    <w:rsid w:val="00405760"/>
    <w:pPr>
      <w:widowControl w:val="0"/>
      <w:spacing w:after="0" w:line="240" w:lineRule="auto"/>
    </w:pPr>
    <w:rPr>
      <w:rFonts w:ascii="Arial" w:eastAsia="Arial" w:hAnsi="Arial" w:cs="Arial"/>
      <w:sz w:val="24"/>
      <w:szCs w:val="24"/>
      <w:lang w:eastAsia="es-ES" w:bidi="es-ES"/>
    </w:r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styleId="Prrafodelista">
    <w:name w:val="List Paragraph"/>
    <w:basedOn w:val="Normal"/>
    <w:uiPriority w:val="1"/>
    <w:qFormat/>
    <w:rsid w:val="00784381"/>
    <w:pPr>
      <w:ind w:left="720"/>
      <w:contextualSpacing/>
    </w:pPr>
  </w:style>
  <w:style w:type="paragraph" w:customStyle="1" w:styleId="Cabeceraypie">
    <w:name w:val="Cabecera y pie"/>
    <w:basedOn w:val="Normal"/>
    <w:qFormat/>
  </w:style>
  <w:style w:type="paragraph" w:styleId="Encabezado">
    <w:name w:val="header"/>
    <w:basedOn w:val="Normal"/>
    <w:link w:val="EncabezadoCar"/>
    <w:uiPriority w:val="99"/>
    <w:unhideWhenUsed/>
    <w:rsid w:val="00784381"/>
    <w:pPr>
      <w:tabs>
        <w:tab w:val="center" w:pos="4252"/>
        <w:tab w:val="right" w:pos="8504"/>
      </w:tabs>
      <w:spacing w:after="0" w:line="240" w:lineRule="auto"/>
    </w:pPr>
  </w:style>
  <w:style w:type="paragraph" w:styleId="Piedepgina">
    <w:name w:val="footer"/>
    <w:basedOn w:val="Normal"/>
    <w:link w:val="PiedepginaCar"/>
    <w:uiPriority w:val="99"/>
    <w:unhideWhenUsed/>
    <w:rsid w:val="00784381"/>
    <w:pPr>
      <w:tabs>
        <w:tab w:val="center" w:pos="4252"/>
        <w:tab w:val="right" w:pos="8504"/>
      </w:tabs>
      <w:spacing w:after="0" w:line="240" w:lineRule="auto"/>
    </w:pPr>
  </w:style>
  <w:style w:type="paragraph" w:styleId="Textocomentario">
    <w:name w:val="annotation text"/>
    <w:basedOn w:val="Normal"/>
    <w:link w:val="TextocomentarioCar"/>
    <w:uiPriority w:val="99"/>
    <w:semiHidden/>
    <w:unhideWhenUsed/>
    <w:qFormat/>
    <w:rsid w:val="00784381"/>
    <w:pPr>
      <w:spacing w:line="240" w:lineRule="auto"/>
    </w:pPr>
    <w:rPr>
      <w:sz w:val="20"/>
      <w:szCs w:val="20"/>
    </w:rPr>
  </w:style>
  <w:style w:type="paragraph" w:styleId="Textodeglobo">
    <w:name w:val="Balloon Text"/>
    <w:basedOn w:val="Normal"/>
    <w:link w:val="TextodegloboCar"/>
    <w:uiPriority w:val="99"/>
    <w:semiHidden/>
    <w:unhideWhenUsed/>
    <w:qFormat/>
    <w:rsid w:val="00784381"/>
    <w:pPr>
      <w:spacing w:after="0" w:line="240" w:lineRule="auto"/>
    </w:pPr>
    <w:rPr>
      <w:rFonts w:ascii="Segoe UI" w:hAnsi="Segoe UI" w:cs="Segoe UI"/>
      <w:sz w:val="18"/>
      <w:szCs w:val="18"/>
    </w:rPr>
  </w:style>
  <w:style w:type="paragraph" w:customStyle="1" w:styleId="Default">
    <w:name w:val="Default"/>
    <w:qFormat/>
    <w:rsid w:val="006B0437"/>
    <w:rPr>
      <w:rFonts w:ascii="Arial" w:eastAsia="Calibri" w:hAnsi="Arial" w:cs="Arial"/>
      <w:color w:val="000000"/>
      <w:sz w:val="24"/>
      <w:szCs w:val="24"/>
    </w:rPr>
  </w:style>
  <w:style w:type="paragraph" w:styleId="Textonotapie">
    <w:name w:val="footnote text"/>
    <w:basedOn w:val="Normal"/>
    <w:link w:val="TextonotapieCar"/>
    <w:uiPriority w:val="99"/>
    <w:rsid w:val="006B0437"/>
    <w:pPr>
      <w:spacing w:after="0" w:line="240" w:lineRule="auto"/>
    </w:pPr>
    <w:rPr>
      <w:rFonts w:ascii="Times New Roman" w:eastAsia="Times New Roman" w:hAnsi="Times New Roman" w:cs="Times New Roman"/>
      <w:sz w:val="20"/>
      <w:szCs w:val="20"/>
      <w:lang w:eastAsia="es-ES"/>
    </w:rPr>
  </w:style>
  <w:style w:type="paragraph" w:customStyle="1" w:styleId="parrafo1">
    <w:name w:val="parrafo1"/>
    <w:basedOn w:val="Normal"/>
    <w:qFormat/>
    <w:rsid w:val="006B0437"/>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Textonotaalfinal">
    <w:name w:val="endnote text"/>
    <w:basedOn w:val="Normal"/>
    <w:link w:val="TextonotaalfinalCar"/>
    <w:uiPriority w:val="99"/>
    <w:semiHidden/>
    <w:unhideWhenUsed/>
    <w:rsid w:val="000D3A15"/>
    <w:pPr>
      <w:spacing w:after="0" w:line="240" w:lineRule="auto"/>
    </w:pPr>
    <w:rPr>
      <w:sz w:val="20"/>
      <w:szCs w:val="20"/>
    </w:rPr>
  </w:style>
  <w:style w:type="paragraph" w:customStyle="1" w:styleId="TableParagraph">
    <w:name w:val="Table Paragraph"/>
    <w:basedOn w:val="Normal"/>
    <w:uiPriority w:val="1"/>
    <w:qFormat/>
    <w:rsid w:val="00881933"/>
    <w:pPr>
      <w:widowControl w:val="0"/>
      <w:spacing w:before="3" w:after="0" w:line="240" w:lineRule="auto"/>
    </w:pPr>
    <w:rPr>
      <w:rFonts w:ascii="Calibri" w:eastAsia="Calibri" w:hAnsi="Calibri" w:cs="Calibri"/>
      <w:lang w:val="en-US"/>
    </w:rPr>
  </w:style>
  <w:style w:type="paragraph" w:styleId="Asuntodelcomentario">
    <w:name w:val="annotation subject"/>
    <w:basedOn w:val="Textocomentario"/>
    <w:next w:val="Textocomentario"/>
    <w:link w:val="AsuntodelcomentarioCar"/>
    <w:uiPriority w:val="99"/>
    <w:semiHidden/>
    <w:unhideWhenUsed/>
    <w:qFormat/>
    <w:rsid w:val="00F74AF3"/>
    <w:rPr>
      <w:b/>
      <w:bCs/>
    </w:rPr>
  </w:style>
  <w:style w:type="paragraph" w:customStyle="1" w:styleId="BOPVClave">
    <w:name w:val="BOPVClave"/>
    <w:basedOn w:val="Normal"/>
    <w:qFormat/>
    <w:rsid w:val="00660F76"/>
    <w:pPr>
      <w:widowControl w:val="0"/>
      <w:spacing w:after="220" w:line="240" w:lineRule="auto"/>
      <w:jc w:val="center"/>
    </w:pPr>
    <w:rPr>
      <w:rFonts w:ascii="Arial" w:eastAsia="Times New Roman" w:hAnsi="Arial" w:cs="Times New Roman"/>
      <w:caps/>
      <w:lang w:eastAsia="es-ES_tradnl"/>
    </w:rPr>
  </w:style>
  <w:style w:type="paragraph" w:customStyle="1" w:styleId="Contenidodelmarco">
    <w:name w:val="Contenido del marco"/>
    <w:basedOn w:val="Normal"/>
    <w:qFormat/>
  </w:style>
  <w:style w:type="table" w:styleId="Tablaconcuadrcula">
    <w:name w:val="Table Grid"/>
    <w:basedOn w:val="Tablanormal"/>
    <w:uiPriority w:val="39"/>
    <w:rsid w:val="00E12F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81933"/>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uiPriority w:val="39"/>
    <w:rsid w:val="00EE19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39"/>
    <w:rsid w:val="00EE19C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9D725F"/>
    <w:rPr>
      <w:lang w:eastAsia="es-ES"/>
    </w:rPr>
    <w:tblPr>
      <w:tblInd w:w="0" w:type="dxa"/>
      <w:tblCellMar>
        <w:top w:w="0" w:type="dxa"/>
        <w:left w:w="0" w:type="dxa"/>
        <w:bottom w:w="0" w:type="dxa"/>
        <w:right w:w="0" w:type="dxa"/>
      </w:tblCellMar>
    </w:tblPr>
  </w:style>
  <w:style w:type="character" w:styleId="Hipervnculo">
    <w:name w:val="Hyperlink"/>
    <w:basedOn w:val="Fuentedeprrafopredeter"/>
    <w:uiPriority w:val="99"/>
    <w:unhideWhenUsed/>
    <w:rsid w:val="007A34EB"/>
    <w:rPr>
      <w:color w:val="0563C1" w:themeColor="hyperlink"/>
      <w:u w:val="single"/>
    </w:rPr>
  </w:style>
  <w:style w:type="paragraph" w:customStyle="1" w:styleId="default0">
    <w:name w:val="default"/>
    <w:basedOn w:val="Normal"/>
    <w:rsid w:val="009969F8"/>
    <w:pPr>
      <w:suppressAutoHyphens w:val="0"/>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1E766A"/>
    <w:rPr>
      <w:b/>
      <w:bCs/>
    </w:rPr>
  </w:style>
  <w:style w:type="table" w:customStyle="1" w:styleId="TableNormal2">
    <w:name w:val="Table Normal2"/>
    <w:uiPriority w:val="2"/>
    <w:semiHidden/>
    <w:unhideWhenUsed/>
    <w:qFormat/>
    <w:rsid w:val="00FD5B5B"/>
    <w:pPr>
      <w:widowControl w:val="0"/>
      <w:suppressAutoHyphens w:val="0"/>
      <w:autoSpaceDE w:val="0"/>
      <w:autoSpaceDN w:val="0"/>
    </w:pPr>
    <w:rPr>
      <w:sz w:val="22"/>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03730C"/>
    <w:pPr>
      <w:suppressAutoHyphens w:val="0"/>
    </w:pPr>
    <w:rPr>
      <w:kern w:val="2"/>
      <w:sz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landerecuperacion.gob.es/identidad-visua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s://planderecuperacion.gob.es/identidad-visua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protecciondatos.aragon.es/registro-actividades/207"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landerecuperacion.gob.es/politicas-y-componentes/componente-19-plan-nacional-de-competencias-digitales-digital-skills" TargetMode="External"/><Relationship Id="rId5" Type="http://schemas.openxmlformats.org/officeDocument/2006/relationships/numbering" Target="numbering.xml"/><Relationship Id="rId15" Type="http://schemas.openxmlformats.org/officeDocument/2006/relationships/hyperlink" Target="https://www.fondoseuropeos.hacienda.gob.es/sitios/dgpmrr/es-es/Documents/MANUAL%20DE%20COMUNICACI&#211;N%20PARA%20LOS%20GESTORES%20DEL%20PLAN.pdf"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landerecuperacion.gob.es/identidad-visual" TargetMode="Externa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CAA xmlns="0b6df607-3af6-4576-b3f9-f79b6c91808d">Seleccione la CCAA:</CCAA>
    <Observaciones xmlns="0b6df607-3af6-4576-b3f9-f79b6c91808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1C9F7F0CBE6AA45A2E801D52541CC37" ma:contentTypeVersion="5" ma:contentTypeDescription="Crear nuevo documento." ma:contentTypeScope="" ma:versionID="5a6dcc315666af1fe5c87bd957f464cc">
  <xsd:schema xmlns:xsd="http://www.w3.org/2001/XMLSchema" xmlns:xs="http://www.w3.org/2001/XMLSchema" xmlns:p="http://schemas.microsoft.com/office/2006/metadata/properties" xmlns:ns2="0b6df607-3af6-4576-b3f9-f79b6c91808d" targetNamespace="http://schemas.microsoft.com/office/2006/metadata/properties" ma:root="true" ma:fieldsID="cc84290df97da7a96a34357f90f28428" ns2:_="">
    <xsd:import namespace="0b6df607-3af6-4576-b3f9-f79b6c91808d"/>
    <xsd:element name="properties">
      <xsd:complexType>
        <xsd:sequence>
          <xsd:element name="documentManagement">
            <xsd:complexType>
              <xsd:all>
                <xsd:element ref="ns2:CCAA"/>
                <xsd:element ref="ns2:Observacion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6df607-3af6-4576-b3f9-f79b6c91808d" elementFormDefault="qualified">
    <xsd:import namespace="http://schemas.microsoft.com/office/2006/documentManagement/types"/>
    <xsd:import namespace="http://schemas.microsoft.com/office/infopath/2007/PartnerControls"/>
    <xsd:element name="CCAA" ma:index="2" ma:displayName="CCAA" ma:default="Seleccione la CCAA:" ma:format="Dropdown" ma:internalName="CCAA">
      <xsd:simpleType>
        <xsd:restriction base="dms:Choice">
          <xsd:enumeration value="Seleccione la CCAA:"/>
          <xsd:enumeration value="Andalucía"/>
          <xsd:enumeration value="Aragón"/>
          <xsd:enumeration value="Asturias (Principado de)"/>
          <xsd:enumeration value="Baleares (Illes)"/>
          <xsd:enumeration value="Canarias"/>
          <xsd:enumeration value="Cantabria"/>
          <xsd:enumeration value="Castilla y León"/>
          <xsd:enumeration value="Castilla- La Mancha"/>
          <xsd:enumeration value="Cataluña"/>
          <xsd:enumeration value="Ceuta (Ciudad)"/>
          <xsd:enumeration value="Comunitat Valenciana"/>
          <xsd:enumeration value="Extremadura"/>
          <xsd:enumeration value="Galicia"/>
          <xsd:enumeration value="Madrid (Comunidad de)"/>
          <xsd:enumeration value="Melilla (Ciudad)"/>
          <xsd:enumeration value="Murcia (Región de)"/>
          <xsd:enumeration value="Navarra (Comunidad Foral de)"/>
          <xsd:enumeration value="País Vasco"/>
          <xsd:enumeration value="Rioja (La)"/>
        </xsd:restriction>
      </xsd:simpleType>
    </xsd:element>
    <xsd:element name="Observaciones" ma:index="3" nillable="true" ma:displayName="Observaciones" ma:internalName="Observaciones">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Tipo de conteni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EC68D0-D8A8-44BF-B97F-5EC0D55B55BC}">
  <ds:schemaRefs>
    <ds:schemaRef ds:uri="http://schemas.microsoft.com/sharepoint/v3/contenttype/forms"/>
  </ds:schemaRefs>
</ds:datastoreItem>
</file>

<file path=customXml/itemProps2.xml><?xml version="1.0" encoding="utf-8"?>
<ds:datastoreItem xmlns:ds="http://schemas.openxmlformats.org/officeDocument/2006/customXml" ds:itemID="{EFE6C681-D3F4-4A48-A344-39AC6EDC21BE}">
  <ds:schemaRefs>
    <ds:schemaRef ds:uri="http://purl.org/dc/elements/1.1/"/>
    <ds:schemaRef ds:uri="http://schemas.microsoft.com/office/2006/metadata/properties"/>
    <ds:schemaRef ds:uri="0b6df607-3af6-4576-b3f9-f79b6c91808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DA9F0CC9-2975-4AEF-A64F-A5B6EA6F65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6df607-3af6-4576-b3f9-f79b6c91808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7396B5-319E-4C89-B039-2868B2FD9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27</Pages>
  <Words>12382</Words>
  <Characters>68106</Characters>
  <Application>Microsoft Office Word</Application>
  <DocSecurity>0</DocSecurity>
  <Lines>567</Lines>
  <Paragraphs>160</Paragraphs>
  <ScaleCrop>false</ScaleCrop>
  <HeadingPairs>
    <vt:vector size="2" baseType="variant">
      <vt:variant>
        <vt:lpstr>Título</vt:lpstr>
      </vt:variant>
      <vt:variant>
        <vt:i4>1</vt:i4>
      </vt:variant>
    </vt:vector>
  </HeadingPairs>
  <TitlesOfParts>
    <vt:vector size="1" baseType="lpstr">
      <vt:lpstr>Modelo convenio transferencia fondos EELL elaborado por el P.Vasco</vt:lpstr>
    </vt:vector>
  </TitlesOfParts>
  <Company>Eusko Jaurlaritza Gobierno Vasco</Company>
  <LinksUpToDate>false</LinksUpToDate>
  <CharactersWithSpaces>80328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convenio transferencia fondos EELL elaborado por el P.Vasco</dc:title>
  <dc:subject/>
  <dc:creator>García De Cos, Jesús María</dc:creator>
  <dc:description/>
  <cp:lastModifiedBy>Administrador</cp:lastModifiedBy>
  <cp:revision>8</cp:revision>
  <cp:lastPrinted>2024-09-18T06:15:00Z</cp:lastPrinted>
  <dcterms:created xsi:type="dcterms:W3CDTF">2024-09-24T12:02:00Z</dcterms:created>
  <dcterms:modified xsi:type="dcterms:W3CDTF">2024-10-29T11:09:00Z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Eusko Jaurlaritza Gobierno Vasco</vt:lpwstr>
  </property>
  <property fmtid="{D5CDD505-2E9C-101B-9397-08002B2CF9AE}" pid="4" name="ContentTypeId">
    <vt:lpwstr>0x010100E1C9F7F0CBE6AA45A2E801D52541CC37</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