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1173" w:type="dxa"/>
        <w:tblLayout w:type="fixed"/>
        <w:tblLook w:val="0000" w:firstRow="0" w:lastRow="0" w:firstColumn="0" w:lastColumn="0" w:noHBand="0" w:noVBand="0"/>
      </w:tblPr>
      <w:tblGrid>
        <w:gridCol w:w="1560"/>
        <w:gridCol w:w="7972"/>
      </w:tblGrid>
      <w:tr w:rsidR="00D45F5E" w:rsidRPr="008C0428" w14:paraId="347F53DF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B9B02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>Título do extracto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68454" w14:textId="4E549634" w:rsidR="00D45F5E" w:rsidRPr="00583B9A" w:rsidRDefault="00D45F5E" w:rsidP="00216162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Extracto do 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acordo de </w:t>
            </w:r>
            <w:r w:rsidR="00583B9A" w:rsidRPr="00583B9A">
              <w:rPr>
                <w:rFonts w:ascii="Aptos Narrow" w:hAnsi="Aptos Narrow" w:cs="Arial"/>
                <w:b/>
                <w:sz w:val="20"/>
                <w:szCs w:val="20"/>
              </w:rPr>
              <w:t>1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>8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de </w:t>
            </w:r>
            <w:r w:rsidR="00583B9A" w:rsidRPr="00583B9A">
              <w:rPr>
                <w:rFonts w:ascii="Aptos Narrow" w:hAnsi="Aptos Narrow" w:cs="Arial"/>
                <w:b/>
                <w:sz w:val="20"/>
                <w:szCs w:val="20"/>
              </w:rPr>
              <w:t>Outubro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do 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>202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>4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>da Xunta de Goberno Local</w:t>
            </w: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, pola que </w:t>
            </w:r>
            <w:r w:rsidR="00B225FA" w:rsidRPr="00583B9A">
              <w:rPr>
                <w:rFonts w:ascii="Aptos Narrow" w:hAnsi="Aptos Narrow" w:cs="Arial"/>
                <w:sz w:val="20"/>
                <w:szCs w:val="20"/>
              </w:rPr>
              <w:t>se</w:t>
            </w: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 </w:t>
            </w:r>
            <w:r w:rsidR="00B225FA" w:rsidRPr="00583B9A">
              <w:rPr>
                <w:rFonts w:ascii="Aptos Narrow" w:hAnsi="Aptos Narrow" w:cs="Arial"/>
                <w:sz w:val="20"/>
                <w:szCs w:val="20"/>
              </w:rPr>
              <w:t xml:space="preserve">aproban as </w:t>
            </w: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 "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>Bases reguladoras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e C</w:t>
            </w:r>
            <w:r w:rsidR="008F41F9" w:rsidRPr="00583B9A">
              <w:rPr>
                <w:rFonts w:ascii="Aptos Narrow" w:hAnsi="Aptos Narrow" w:cs="Arial"/>
                <w:b/>
                <w:sz w:val="20"/>
                <w:szCs w:val="20"/>
              </w:rPr>
              <w:t>onvocatoria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>do Concurso Escolar de Debuxo Postal Nadal 202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>4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>”</w:t>
            </w:r>
          </w:p>
        </w:tc>
      </w:tr>
      <w:tr w:rsidR="00D45F5E" w:rsidRPr="008C0428" w14:paraId="4C5CC4D0" w14:textId="77777777" w:rsidTr="00216162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3C1652F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bookmarkStart w:id="0" w:name="_Hlk466026245"/>
            <w:bookmarkStart w:id="1" w:name="OLE_LINK2"/>
            <w:bookmarkStart w:id="2" w:name="OLE_LINK1"/>
            <w:bookmarkEnd w:id="0"/>
            <w:bookmarkEnd w:id="1"/>
            <w:bookmarkEnd w:id="2"/>
            <w:r w:rsidRPr="008C0428">
              <w:rPr>
                <w:rFonts w:ascii="Arial" w:hAnsi="Arial" w:cs="Arial"/>
                <w:sz w:val="20"/>
                <w:szCs w:val="20"/>
              </w:rPr>
              <w:t>Texto do Extracto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38760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>De conformidade co previsto nos artigos 17.3.b e 20.8.a de a Lei 38/2013, de 17 de novembro, Xeneral de Subvencións, publícase o extracto da convocatoria cuxo texto completo pode consultarse na Base de Datos Nacional de subvencións (http://www.pap.minhap.gob.es/bdnstrans/index).</w:t>
            </w:r>
          </w:p>
          <w:p w14:paraId="087D5CC6" w14:textId="77777777" w:rsidR="006F5C38" w:rsidRPr="00583B9A" w:rsidRDefault="006F5C38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</w:p>
        </w:tc>
      </w:tr>
      <w:tr w:rsidR="00D45F5E" w:rsidRPr="008C0428" w14:paraId="3762E2CA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DF731D6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FA327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>Primeiro.- Beneficiarios</w:t>
            </w:r>
          </w:p>
        </w:tc>
      </w:tr>
      <w:tr w:rsidR="00D45F5E" w:rsidRPr="008C0428" w14:paraId="440D57CF" w14:textId="77777777" w:rsidTr="00216162">
        <w:trPr>
          <w:trHeight w:val="1945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7A32E21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DA484" w14:textId="77777777" w:rsidR="00D45F5E" w:rsidRPr="00583B9A" w:rsidRDefault="00583B9A">
            <w:pPr>
              <w:suppressAutoHyphens w:val="0"/>
              <w:autoSpaceDE w:val="0"/>
              <w:jc w:val="both"/>
              <w:rPr>
                <w:rFonts w:ascii="Aptos Narrow" w:hAnsi="Aptos Narrow" w:cs="Arial"/>
                <w:color w:val="000000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Poderán participar todos os nenos e nenas matriculados en Educación Primaria nos centros educativos radicados no municipio de Tui, tanto públicos coma concertados. Cada participante presentará un único traballo. Os alumnos/as interesados en participar entregarán os seus debuxos no seu respectivo centro escolar. A participación no concurso supón que os/as nenos/as participantes deberá contar coa autorización expresa do seu pai /nai ou titor legal, que actuará como representante do menor. Cada centro escollerá as doce mellores postais que serán as que envíen á Concellería de Ensino, Cultura e Mocidade do Concello de Tui para presentar ao xurado deste concurso de debuxo infantil.</w:t>
            </w:r>
          </w:p>
        </w:tc>
      </w:tr>
      <w:tr w:rsidR="00D45F5E" w:rsidRPr="008C0428" w14:paraId="1E638684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EEE83C7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2527E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>Segundo.- Obxecto</w:t>
            </w:r>
          </w:p>
        </w:tc>
      </w:tr>
      <w:tr w:rsidR="00D45F5E" w:rsidRPr="008C0428" w14:paraId="527C422D" w14:textId="77777777" w:rsidTr="00216162">
        <w:trPr>
          <w:trHeight w:val="897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B2C2827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D54D6" w14:textId="22A9A690" w:rsidR="00D45F5E" w:rsidRPr="00583B9A" w:rsidRDefault="00583B9A">
            <w:pPr>
              <w:jc w:val="both"/>
              <w:rPr>
                <w:rFonts w:ascii="Aptos Narrow" w:hAnsi="Aptos Narrow" w:cs="Arial"/>
                <w:sz w:val="20"/>
                <w:szCs w:val="20"/>
                <w:lang w:eastAsia="es-ES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As presentes bases teñen por obxecto a regulación, a participación e concesión de premios no concurso de debuxo escolar para a elección da Postal do Nadal do Concello de Tui para o ano 202</w:t>
            </w:r>
            <w:r w:rsidR="00216162">
              <w:rPr>
                <w:rFonts w:ascii="Aptos Narrow" w:hAnsi="Aptos Narrow"/>
                <w:sz w:val="20"/>
                <w:szCs w:val="20"/>
              </w:rPr>
              <w:t>4</w:t>
            </w:r>
            <w:r w:rsidRPr="00583B9A">
              <w:rPr>
                <w:rFonts w:ascii="Aptos Narrow" w:hAnsi="Aptos Narrow"/>
                <w:sz w:val="20"/>
                <w:szCs w:val="20"/>
              </w:rPr>
              <w:t>.</w:t>
            </w:r>
          </w:p>
        </w:tc>
      </w:tr>
      <w:tr w:rsidR="00D45F5E" w:rsidRPr="008C0428" w14:paraId="4EF0F6A2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403872D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58020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>Terceiro.- Bases reguladoras.</w:t>
            </w:r>
          </w:p>
        </w:tc>
      </w:tr>
      <w:tr w:rsidR="00D45F5E" w:rsidRPr="008C0428" w14:paraId="7657AFA5" w14:textId="77777777" w:rsidTr="00216162">
        <w:trPr>
          <w:trHeight w:val="1123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D3288BC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44CA4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En todo o non previsto polas presentes Bases reguladoras serán de aplicación as seguintes normas: a)Lei 38/2003, de 17 de novembro, Xeneral de Subvencións. </w:t>
            </w:r>
          </w:p>
          <w:p w14:paraId="2DED2032" w14:textId="622E86E9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b)Real Decreto 887/2006, de 21 de xullo polo que se aproba o Regulamento da Lei Xeral de Subvencións.</w:t>
            </w:r>
          </w:p>
          <w:p w14:paraId="7CF8F839" w14:textId="77777777" w:rsidR="00D45F5E" w:rsidRPr="00583B9A" w:rsidRDefault="00583B9A" w:rsidP="004C04C7">
            <w:pPr>
              <w:jc w:val="both"/>
              <w:rPr>
                <w:rFonts w:ascii="Aptos Narrow" w:hAnsi="Aptos Narrow" w:cs="Arial"/>
                <w:b/>
                <w:w w:val="105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c)Lei 39/2015, de 1 de outubro, de Procedemento Administrativo Común</w:t>
            </w:r>
          </w:p>
        </w:tc>
      </w:tr>
      <w:tr w:rsidR="00D45F5E" w:rsidRPr="008C0428" w14:paraId="6E2AFE61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CFA4069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5AC2C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>Cuarto.- Contía.</w:t>
            </w:r>
          </w:p>
        </w:tc>
      </w:tr>
      <w:tr w:rsidR="00D45F5E" w:rsidRPr="008C0428" w14:paraId="07DA67CB" w14:textId="77777777" w:rsidTr="00216162">
        <w:trPr>
          <w:trHeight w:val="3685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26DCCBF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47874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Se establecen os seguintes premios:</w:t>
            </w:r>
          </w:p>
          <w:p w14:paraId="489DD568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-3º premio un lote de material educativo e de pintura por valor de 40 euros. </w:t>
            </w:r>
          </w:p>
          <w:p w14:paraId="6A10CA66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-2º premio un lote de material educativo e de pintura por valor de 50 euros.</w:t>
            </w:r>
          </w:p>
          <w:p w14:paraId="7CFE0598" w14:textId="77777777" w:rsidR="00216162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-1º premio un lote de material educativo e de pintura por valor de 100 euros. </w:t>
            </w:r>
          </w:p>
          <w:p w14:paraId="2D594989" w14:textId="77777777" w:rsidR="00216162" w:rsidRDefault="00216162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</w:p>
          <w:p w14:paraId="2131A02B" w14:textId="38298ED5" w:rsidR="008C0428" w:rsidRPr="00583B9A" w:rsidRDefault="00583B9A" w:rsidP="004C04C7">
            <w:pPr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A obra gañadora do concurso será a postal do Nadal do Concello de Tui.</w:t>
            </w:r>
          </w:p>
        </w:tc>
      </w:tr>
      <w:tr w:rsidR="00D45F5E" w:rsidRPr="008C0428" w14:paraId="1A0C2AF9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0CC85E0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8C5E2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>Quinto.- Prazo de presentación de solicitudes.</w:t>
            </w:r>
          </w:p>
        </w:tc>
      </w:tr>
      <w:tr w:rsidR="00D45F5E" w:rsidRPr="008C0428" w14:paraId="34CC9F34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FD94AF4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D4AD5" w14:textId="6733E5A5" w:rsidR="00D45F5E" w:rsidRPr="00583B9A" w:rsidRDefault="00583B9A">
            <w:pPr>
              <w:tabs>
                <w:tab w:val="left" w:pos="-228"/>
                <w:tab w:val="left" w:pos="855"/>
              </w:tabs>
              <w:ind w:left="-114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>O prazo de presentación de obras finalizará o día 22 de novembro de 202</w:t>
            </w:r>
            <w:r w:rsidR="00216162">
              <w:rPr>
                <w:rFonts w:ascii="Aptos Narrow" w:hAnsi="Aptos Narrow"/>
                <w:sz w:val="20"/>
                <w:szCs w:val="20"/>
              </w:rPr>
              <w:t>4</w:t>
            </w:r>
            <w:r w:rsidRPr="00583B9A">
              <w:rPr>
                <w:rFonts w:ascii="Aptos Narrow" w:hAnsi="Aptos Narrow"/>
                <w:sz w:val="20"/>
                <w:szCs w:val="20"/>
              </w:rPr>
              <w:t xml:space="preserve"> ás catorce horas.</w:t>
            </w:r>
          </w:p>
        </w:tc>
      </w:tr>
      <w:tr w:rsidR="00D45F5E" w:rsidRPr="008C0428" w14:paraId="5312B9FF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44EDB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>Data da firma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1ED8B" w14:textId="613919CF" w:rsidR="00D45F5E" w:rsidRPr="00216162" w:rsidRDefault="00613006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  <w:highlight w:val="yellow"/>
              </w:rPr>
            </w:pPr>
            <w:r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>1</w:t>
            </w:r>
            <w:r w:rsidR="00583B9A"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>9</w:t>
            </w:r>
            <w:r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 de </w:t>
            </w:r>
            <w:r w:rsidR="00583B9A"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>outubro</w:t>
            </w:r>
            <w:r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 do 202</w:t>
            </w:r>
            <w:r w:rsidR="00216162"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>4</w:t>
            </w:r>
          </w:p>
        </w:tc>
      </w:tr>
      <w:tr w:rsidR="00D45F5E" w:rsidRPr="008C0428" w14:paraId="2A188C30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656F0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>Lugar da firma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1ECDC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>Tui</w:t>
            </w:r>
            <w:r w:rsidR="006130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, </w:t>
            </w:r>
          </w:p>
        </w:tc>
      </w:tr>
      <w:tr w:rsidR="00D45F5E" w:rsidRPr="008C0428" w14:paraId="0DDEC427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6E63B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>Asinante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B2247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O alcalde, </w:t>
            </w:r>
            <w:r w:rsidR="006F5C38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Enrique Cabaleiro </w:t>
            </w:r>
            <w:r w:rsidR="00D45BED" w:rsidRPr="00583B9A">
              <w:rPr>
                <w:rFonts w:ascii="Aptos Narrow" w:hAnsi="Aptos Narrow" w:cs="Arial"/>
                <w:b/>
                <w:sz w:val="20"/>
                <w:szCs w:val="20"/>
              </w:rPr>
              <w:t>González</w:t>
            </w:r>
          </w:p>
        </w:tc>
      </w:tr>
    </w:tbl>
    <w:p w14:paraId="3617D526" w14:textId="77777777" w:rsidR="00D45F5E" w:rsidRPr="008C0428" w:rsidRDefault="00D45F5E">
      <w:pPr>
        <w:jc w:val="both"/>
        <w:rPr>
          <w:rFonts w:ascii="Arial" w:hAnsi="Arial" w:cs="Arial"/>
          <w:sz w:val="20"/>
          <w:szCs w:val="20"/>
        </w:rPr>
      </w:pPr>
    </w:p>
    <w:sectPr w:rsidR="00D45F5E" w:rsidRPr="008C0428">
      <w:pgSz w:w="11906" w:h="16838"/>
      <w:pgMar w:top="1417" w:right="1701" w:bottom="1417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Sans L">
    <w:altName w:val="Arial"/>
    <w:charset w:val="8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FD39B1"/>
    <w:multiLevelType w:val="hybridMultilevel"/>
    <w:tmpl w:val="F3F0F632"/>
    <w:lvl w:ilvl="0" w:tplc="CA12C5BA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2314FE"/>
    <w:multiLevelType w:val="hybridMultilevel"/>
    <w:tmpl w:val="327048AC"/>
    <w:lvl w:ilvl="0" w:tplc="9000BD4E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30F69"/>
    <w:multiLevelType w:val="hybridMultilevel"/>
    <w:tmpl w:val="B1049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FE00B1"/>
    <w:multiLevelType w:val="hybridMultilevel"/>
    <w:tmpl w:val="759C599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6770DB"/>
    <w:multiLevelType w:val="hybridMultilevel"/>
    <w:tmpl w:val="A0A67C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4068DD"/>
    <w:multiLevelType w:val="multilevel"/>
    <w:tmpl w:val="327048A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60E76"/>
    <w:multiLevelType w:val="multilevel"/>
    <w:tmpl w:val="327048A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F7C19"/>
    <w:multiLevelType w:val="hybridMultilevel"/>
    <w:tmpl w:val="6EC28384"/>
    <w:lvl w:ilvl="0" w:tplc="0C0A0017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3348" w:hanging="360"/>
      </w:pPr>
    </w:lvl>
    <w:lvl w:ilvl="2" w:tplc="0C0A001B">
      <w:start w:val="1"/>
      <w:numFmt w:val="lowerRoman"/>
      <w:lvlText w:val="%3."/>
      <w:lvlJc w:val="right"/>
      <w:pPr>
        <w:ind w:left="4068" w:hanging="180"/>
      </w:pPr>
    </w:lvl>
    <w:lvl w:ilvl="3" w:tplc="0C0A000F">
      <w:start w:val="1"/>
      <w:numFmt w:val="decimal"/>
      <w:lvlText w:val="%4."/>
      <w:lvlJc w:val="left"/>
      <w:pPr>
        <w:ind w:left="4788" w:hanging="360"/>
      </w:pPr>
    </w:lvl>
    <w:lvl w:ilvl="4" w:tplc="0C0A0019">
      <w:start w:val="1"/>
      <w:numFmt w:val="lowerLetter"/>
      <w:lvlText w:val="%5."/>
      <w:lvlJc w:val="left"/>
      <w:pPr>
        <w:ind w:left="5508" w:hanging="360"/>
      </w:pPr>
    </w:lvl>
    <w:lvl w:ilvl="5" w:tplc="0C0A001B">
      <w:start w:val="1"/>
      <w:numFmt w:val="lowerRoman"/>
      <w:lvlText w:val="%6."/>
      <w:lvlJc w:val="right"/>
      <w:pPr>
        <w:ind w:left="6228" w:hanging="180"/>
      </w:pPr>
    </w:lvl>
    <w:lvl w:ilvl="6" w:tplc="0C0A000F">
      <w:start w:val="1"/>
      <w:numFmt w:val="decimal"/>
      <w:lvlText w:val="%7."/>
      <w:lvlJc w:val="left"/>
      <w:pPr>
        <w:ind w:left="6948" w:hanging="360"/>
      </w:pPr>
    </w:lvl>
    <w:lvl w:ilvl="7" w:tplc="0C0A0019">
      <w:start w:val="1"/>
      <w:numFmt w:val="lowerLetter"/>
      <w:lvlText w:val="%8."/>
      <w:lvlJc w:val="left"/>
      <w:pPr>
        <w:ind w:left="7668" w:hanging="360"/>
      </w:pPr>
    </w:lvl>
    <w:lvl w:ilvl="8" w:tplc="0C0A001B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78005F0B"/>
    <w:multiLevelType w:val="hybridMultilevel"/>
    <w:tmpl w:val="EC401570"/>
    <w:lvl w:ilvl="0" w:tplc="9000BD4E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E62170"/>
    <w:multiLevelType w:val="multilevel"/>
    <w:tmpl w:val="759C59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0B58C5"/>
    <w:multiLevelType w:val="hybridMultilevel"/>
    <w:tmpl w:val="86BE9B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64017"/>
    <w:multiLevelType w:val="hybridMultilevel"/>
    <w:tmpl w:val="D57A6B1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80037852">
    <w:abstractNumId w:val="0"/>
  </w:num>
  <w:num w:numId="2" w16cid:durableId="2041010185">
    <w:abstractNumId w:val="9"/>
  </w:num>
  <w:num w:numId="3" w16cid:durableId="485585001">
    <w:abstractNumId w:val="2"/>
  </w:num>
  <w:num w:numId="4" w16cid:durableId="1000931747">
    <w:abstractNumId w:val="6"/>
  </w:num>
  <w:num w:numId="5" w16cid:durableId="2111924284">
    <w:abstractNumId w:val="5"/>
  </w:num>
  <w:num w:numId="6" w16cid:durableId="598147109">
    <w:abstractNumId w:val="7"/>
  </w:num>
  <w:num w:numId="7" w16cid:durableId="1203788939">
    <w:abstractNumId w:val="11"/>
  </w:num>
  <w:num w:numId="8" w16cid:durableId="61411275">
    <w:abstractNumId w:val="3"/>
  </w:num>
  <w:num w:numId="9" w16cid:durableId="154229182">
    <w:abstractNumId w:val="4"/>
  </w:num>
  <w:num w:numId="10" w16cid:durableId="381486716">
    <w:abstractNumId w:val="10"/>
  </w:num>
  <w:num w:numId="11" w16cid:durableId="1915238369">
    <w:abstractNumId w:val="12"/>
  </w:num>
  <w:num w:numId="12" w16cid:durableId="1963998992">
    <w:abstractNumId w:val="8"/>
  </w:num>
  <w:num w:numId="13" w16cid:durableId="301810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53"/>
    <w:rsid w:val="00075E2B"/>
    <w:rsid w:val="001F72EA"/>
    <w:rsid w:val="00216162"/>
    <w:rsid w:val="00353F8D"/>
    <w:rsid w:val="004360EF"/>
    <w:rsid w:val="004C04C7"/>
    <w:rsid w:val="00533253"/>
    <w:rsid w:val="00583B9A"/>
    <w:rsid w:val="00613006"/>
    <w:rsid w:val="006777B7"/>
    <w:rsid w:val="006F5C38"/>
    <w:rsid w:val="007D55AA"/>
    <w:rsid w:val="008C0428"/>
    <w:rsid w:val="008F41F9"/>
    <w:rsid w:val="00A8567D"/>
    <w:rsid w:val="00B225FA"/>
    <w:rsid w:val="00CC73DB"/>
    <w:rsid w:val="00CC77E8"/>
    <w:rsid w:val="00D45BED"/>
    <w:rsid w:val="00D45F5E"/>
    <w:rsid w:val="00D77240"/>
    <w:rsid w:val="00DC6DED"/>
    <w:rsid w:val="00E324BB"/>
    <w:rsid w:val="00F9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028D0C"/>
  <w15:chartTrackingRefBased/>
  <w15:docId w15:val="{472B0B5C-19A5-4969-BFC9-109047E6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gl-ES" w:eastAsia="zh-CN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 w:val="0"/>
      <w:outlineLvl w:val="2"/>
    </w:pPr>
    <w:rPr>
      <w:rFonts w:ascii="Garamond" w:hAnsi="Garamond" w:cs="Garamond"/>
      <w:i/>
      <w:iCs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uppressAutoHyphens w:val="0"/>
      <w:jc w:val="center"/>
      <w:outlineLvl w:val="4"/>
    </w:pPr>
    <w:rPr>
      <w:rFonts w:ascii="Garamond" w:hAnsi="Garamond" w:cs="Garamond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Nimbus Sans 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Nimbus Sans L" w:hAnsi="Liberation Sans" w:cs="Nimbus Sans L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Nimbus Sans L"/>
      <w:i/>
      <w:iCs/>
    </w:rPr>
  </w:style>
  <w:style w:type="paragraph" w:customStyle="1" w:styleId="Index">
    <w:name w:val="Index"/>
    <w:basedOn w:val="Normal"/>
    <w:pPr>
      <w:suppressLineNumbers/>
    </w:pPr>
    <w:rPr>
      <w:rFonts w:cs="Nimbus Sans 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pPr>
      <w:widowControl w:val="0"/>
      <w:suppressAutoHyphens/>
    </w:pPr>
    <w:rPr>
      <w:rFonts w:ascii="DejaVu Sans" w:eastAsia="SimSun" w:hAnsi="DejaVu Sans" w:cs="Mangal"/>
      <w:color w:val="000000"/>
      <w:sz w:val="24"/>
      <w:szCs w:val="24"/>
      <w:lang w:val="gl-ES" w:eastAsia="zh-CN" w:bidi="hi-IN"/>
    </w:rPr>
  </w:style>
  <w:style w:type="paragraph" w:customStyle="1" w:styleId="Prrafodelista1">
    <w:name w:val="Párrafo de lista1"/>
    <w:basedOn w:val="Normal"/>
    <w:qFormat/>
    <w:rsid w:val="006F5C38"/>
    <w:pPr>
      <w:suppressAutoHyphens w:val="0"/>
      <w:ind w:left="72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369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extracto</vt:lpstr>
    </vt:vector>
  </TitlesOfParts>
  <Company>Microsoft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extracto</dc:title>
  <dc:subject/>
  <dc:creator>alejo</dc:creator>
  <cp:keywords/>
  <cp:lastModifiedBy>Virginia</cp:lastModifiedBy>
  <cp:revision>3</cp:revision>
  <cp:lastPrinted>2018-06-11T12:16:00Z</cp:lastPrinted>
  <dcterms:created xsi:type="dcterms:W3CDTF">2023-10-19T07:20:00Z</dcterms:created>
  <dcterms:modified xsi:type="dcterms:W3CDTF">2024-10-21T11:05:00Z</dcterms:modified>
</cp:coreProperties>
</file>