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0B7763" w14:textId="77777777" w:rsidR="00AB70EE" w:rsidRPr="00D35B48" w:rsidRDefault="00AB70EE" w:rsidP="00D35B48">
      <w:pPr>
        <w:tabs>
          <w:tab w:val="left" w:pos="5103"/>
        </w:tabs>
        <w:jc w:val="both"/>
        <w:rPr>
          <w:rFonts w:asciiTheme="minorHAnsi" w:hAnsiTheme="minorHAnsi" w:cstheme="minorHAnsi"/>
          <w:b/>
        </w:rPr>
      </w:pPr>
    </w:p>
    <w:p w14:paraId="7DEFD4B2" w14:textId="77777777" w:rsidR="008D1254" w:rsidRPr="00D35B48" w:rsidRDefault="00142455" w:rsidP="00D35B48">
      <w:pPr>
        <w:spacing w:before="100" w:beforeAutospacing="1" w:after="100" w:afterAutospacing="1" w:line="276" w:lineRule="auto"/>
        <w:jc w:val="both"/>
        <w:rPr>
          <w:rFonts w:asciiTheme="minorHAnsi" w:hAnsiTheme="minorHAnsi" w:cstheme="minorHAnsi"/>
          <w:b/>
          <w:lang w:eastAsia="es-ES"/>
        </w:rPr>
      </w:pPr>
      <w:r w:rsidRPr="00D35B48">
        <w:rPr>
          <w:rFonts w:asciiTheme="minorHAnsi" w:hAnsiTheme="minorHAnsi" w:cstheme="minorHAnsi"/>
          <w:b/>
          <w:lang w:eastAsia="es-ES"/>
        </w:rPr>
        <w:t>Ayuntamiento</w:t>
      </w:r>
      <w:r w:rsidR="003D7622" w:rsidRPr="00D35B48">
        <w:rPr>
          <w:rFonts w:asciiTheme="minorHAnsi" w:hAnsiTheme="minorHAnsi" w:cstheme="minorHAnsi"/>
          <w:b/>
          <w:lang w:eastAsia="es-ES"/>
        </w:rPr>
        <w:t xml:space="preserve"> de Mont-</w:t>
      </w:r>
      <w:proofErr w:type="spellStart"/>
      <w:r w:rsidR="003D7622" w:rsidRPr="00D35B48">
        <w:rPr>
          <w:rFonts w:asciiTheme="minorHAnsi" w:hAnsiTheme="minorHAnsi" w:cstheme="minorHAnsi"/>
          <w:b/>
          <w:lang w:eastAsia="es-ES"/>
        </w:rPr>
        <w:t>roig</w:t>
      </w:r>
      <w:proofErr w:type="spellEnd"/>
      <w:r w:rsidR="003D7622" w:rsidRPr="00D35B48">
        <w:rPr>
          <w:rFonts w:asciiTheme="minorHAnsi" w:hAnsiTheme="minorHAnsi" w:cstheme="minorHAnsi"/>
          <w:b/>
          <w:lang w:eastAsia="es-ES"/>
        </w:rPr>
        <w:t xml:space="preserve"> del Camp </w:t>
      </w:r>
    </w:p>
    <w:p w14:paraId="74BFB8A8" w14:textId="1FB8B7C0" w:rsidR="00B6035B" w:rsidRPr="00D35B48" w:rsidRDefault="008D1254" w:rsidP="0031605C">
      <w:pPr>
        <w:tabs>
          <w:tab w:val="left" w:pos="5103"/>
        </w:tabs>
        <w:spacing w:line="276" w:lineRule="auto"/>
        <w:jc w:val="both"/>
        <w:rPr>
          <w:rFonts w:asciiTheme="minorHAnsi" w:hAnsiTheme="minorHAnsi" w:cstheme="minorHAnsi"/>
        </w:rPr>
      </w:pPr>
      <w:r w:rsidRPr="00186B33">
        <w:rPr>
          <w:rFonts w:asciiTheme="minorHAnsi" w:hAnsiTheme="minorHAnsi" w:cstheme="minorHAnsi"/>
        </w:rPr>
        <w:t xml:space="preserve">Por el decreto </w:t>
      </w:r>
      <w:r w:rsidR="00186B33" w:rsidRPr="00186B33">
        <w:rPr>
          <w:rFonts w:asciiTheme="minorHAnsi" w:hAnsiTheme="minorHAnsi" w:cstheme="minorHAnsi"/>
          <w:lang w:val="ca-ES"/>
        </w:rPr>
        <w:t xml:space="preserve">número </w:t>
      </w:r>
      <w:r w:rsidR="0031605C" w:rsidRPr="0031605C">
        <w:rPr>
          <w:rFonts w:asciiTheme="minorHAnsi" w:hAnsiTheme="minorHAnsi" w:cstheme="minorHAnsi"/>
          <w:lang w:val="ca-ES"/>
        </w:rPr>
        <w:t>202</w:t>
      </w:r>
      <w:r w:rsidR="00011841">
        <w:rPr>
          <w:rFonts w:asciiTheme="minorHAnsi" w:hAnsiTheme="minorHAnsi" w:cstheme="minorHAnsi"/>
          <w:lang w:val="ca-ES"/>
        </w:rPr>
        <w:t>4_5063 de 18 d’octubre de 2024</w:t>
      </w:r>
      <w:r w:rsidR="00010F3D" w:rsidRPr="00D35B48">
        <w:rPr>
          <w:rFonts w:asciiTheme="minorHAnsi" w:hAnsiTheme="minorHAnsi" w:cstheme="minorHAnsi"/>
        </w:rPr>
        <w:t xml:space="preserve">, </w:t>
      </w:r>
      <w:r w:rsidRPr="00D35B48">
        <w:rPr>
          <w:rFonts w:asciiTheme="minorHAnsi" w:hAnsiTheme="minorHAnsi" w:cstheme="minorHAnsi"/>
        </w:rPr>
        <w:t>del Ayuntamiento de Mont-</w:t>
      </w:r>
      <w:proofErr w:type="spellStart"/>
      <w:r w:rsidRPr="00D35B48">
        <w:rPr>
          <w:rFonts w:asciiTheme="minorHAnsi" w:hAnsiTheme="minorHAnsi" w:cstheme="minorHAnsi"/>
        </w:rPr>
        <w:t>roig</w:t>
      </w:r>
      <w:proofErr w:type="spellEnd"/>
      <w:r w:rsidRPr="00D35B48">
        <w:rPr>
          <w:rFonts w:asciiTheme="minorHAnsi" w:hAnsiTheme="minorHAnsi" w:cstheme="minorHAnsi"/>
        </w:rPr>
        <w:t xml:space="preserve"> del Camp</w:t>
      </w:r>
      <w:r w:rsidR="0001622E" w:rsidRPr="00D35B48">
        <w:rPr>
          <w:rFonts w:asciiTheme="minorHAnsi" w:hAnsiTheme="minorHAnsi" w:cstheme="minorHAnsi"/>
        </w:rPr>
        <w:t xml:space="preserve"> </w:t>
      </w:r>
      <w:r w:rsidRPr="00D35B48">
        <w:rPr>
          <w:rFonts w:asciiTheme="minorHAnsi" w:hAnsiTheme="minorHAnsi" w:cstheme="minorHAnsi"/>
        </w:rPr>
        <w:t xml:space="preserve">se aprueba </w:t>
      </w:r>
      <w:r w:rsidR="00B6035B" w:rsidRPr="00D35B48">
        <w:rPr>
          <w:rFonts w:asciiTheme="minorHAnsi" w:hAnsiTheme="minorHAnsi" w:cstheme="minorHAnsi"/>
        </w:rPr>
        <w:t>inicialmente la Convocatoria para la concesión de subvenciones para el fomento de las actividades, actuaciones y programas culturales que organizan las entidades locales de Mont-</w:t>
      </w:r>
      <w:proofErr w:type="spellStart"/>
      <w:r w:rsidR="00B6035B" w:rsidRPr="00D35B48">
        <w:rPr>
          <w:rFonts w:asciiTheme="minorHAnsi" w:hAnsiTheme="minorHAnsi" w:cstheme="minorHAnsi"/>
        </w:rPr>
        <w:t>roig</w:t>
      </w:r>
      <w:proofErr w:type="spellEnd"/>
      <w:r w:rsidR="00B6035B" w:rsidRPr="00D35B48">
        <w:rPr>
          <w:rFonts w:asciiTheme="minorHAnsi" w:hAnsiTheme="minorHAnsi" w:cstheme="minorHAnsi"/>
        </w:rPr>
        <w:t xml:space="preserve"> del Camp, para el año 20</w:t>
      </w:r>
      <w:r w:rsidR="00011841">
        <w:rPr>
          <w:rFonts w:asciiTheme="minorHAnsi" w:hAnsiTheme="minorHAnsi" w:cstheme="minorHAnsi"/>
        </w:rPr>
        <w:t>24</w:t>
      </w:r>
      <w:r w:rsidR="00B6035B" w:rsidRPr="00D35B48">
        <w:rPr>
          <w:rFonts w:asciiTheme="minorHAnsi" w:hAnsiTheme="minorHAnsi" w:cstheme="minorHAnsi"/>
        </w:rPr>
        <w:t>, que se rige por las bases específicas de subvenciones de Cultura, aprobadas por el Pleno del 13 de abril de 2016 (publicadas en el BOPT núm. 162 del 08/25/16 y en www.mont-roig.cat).</w:t>
      </w:r>
    </w:p>
    <w:p w14:paraId="7A1BF8F1" w14:textId="77777777" w:rsidR="00AB70EE" w:rsidRPr="00D35B48" w:rsidRDefault="00AB70EE" w:rsidP="00D35B48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14:paraId="1E2A35C1" w14:textId="77777777" w:rsidR="00B6035B" w:rsidRPr="00D35B48" w:rsidRDefault="00B6035B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El objeto de las subvenciones es: fomentar las actividades, actuaciones y     programas culturales en el municipio de Mont-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roig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 xml:space="preserve"> del Camp. La oferta de actividades que se considera subvencionable son las programaciones anuales relacionadas con actividades culturales (cine, música, teatro, danza, artes plásticas, literarias, ciencias naturales, arqueología u otras de carácter más específico), la programación de actividades festivas, la organización de actividades de carácter extraordinario o puntual y actividades que tengan como objetivo: proteger, fomentar, dar a conocer el patrimonio cultural, material o inmaterial de municipio.</w:t>
      </w:r>
    </w:p>
    <w:p w14:paraId="545CFEDC" w14:textId="77777777" w:rsidR="008A7AB3" w:rsidRPr="00D35B48" w:rsidRDefault="008A7AB3" w:rsidP="00D35B48">
      <w:pPr>
        <w:spacing w:line="276" w:lineRule="auto"/>
        <w:ind w:left="945"/>
        <w:jc w:val="both"/>
        <w:rPr>
          <w:rFonts w:asciiTheme="minorHAnsi" w:eastAsia="Lucida Sans Unicode" w:hAnsiTheme="minorHAnsi" w:cstheme="minorHAnsi"/>
          <w:kern w:val="1"/>
        </w:rPr>
      </w:pPr>
    </w:p>
    <w:p w14:paraId="0EAA1E48" w14:textId="77777777" w:rsidR="008A7AB3" w:rsidRPr="00D35B48" w:rsidRDefault="00B6035B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 xml:space="preserve">Los beneficiarios de las subvenciones son: entidades y asociaciones locales </w:t>
      </w:r>
      <w:r w:rsidR="00142455" w:rsidRPr="00D35B48">
        <w:rPr>
          <w:rFonts w:asciiTheme="minorHAnsi" w:eastAsia="Lucida Sans Unicode" w:hAnsiTheme="minorHAnsi" w:cstheme="minorHAnsi"/>
          <w:kern w:val="1"/>
        </w:rPr>
        <w:t>legalmente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constituida</w:t>
      </w:r>
      <w:r w:rsidR="004A4445" w:rsidRPr="00D35B48">
        <w:rPr>
          <w:rFonts w:asciiTheme="minorHAnsi" w:eastAsia="Lucida Sans Unicode" w:hAnsiTheme="minorHAnsi" w:cstheme="minorHAnsi"/>
          <w:kern w:val="1"/>
        </w:rPr>
        <w:t>s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4A4445" w:rsidRPr="00D35B48">
        <w:rPr>
          <w:rFonts w:asciiTheme="minorHAnsi" w:eastAsia="Lucida Sans Unicode" w:hAnsiTheme="minorHAnsi" w:cstheme="minorHAnsi"/>
          <w:kern w:val="1"/>
        </w:rPr>
        <w:t>y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sin </w:t>
      </w:r>
      <w:r w:rsidR="00142455" w:rsidRPr="00D35B48">
        <w:rPr>
          <w:rFonts w:asciiTheme="minorHAnsi" w:eastAsia="Lucida Sans Unicode" w:hAnsiTheme="minorHAnsi" w:cstheme="minorHAnsi"/>
          <w:kern w:val="1"/>
        </w:rPr>
        <w:t>afán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de lucro, inscritas en el registro de Entidades Municipales y</w:t>
      </w:r>
      <w:r w:rsidR="004A4445" w:rsidRPr="00D35B48">
        <w:rPr>
          <w:rFonts w:asciiTheme="minorHAnsi" w:eastAsia="Lucida Sans Unicode" w:hAnsiTheme="minorHAnsi" w:cstheme="minorHAnsi"/>
          <w:kern w:val="1"/>
        </w:rPr>
        <w:t xml:space="preserve"> que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tendrán que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cumplir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y acreditar los requisitos que establece el </w:t>
      </w:r>
      <w:r w:rsidR="00142455" w:rsidRPr="00D35B48">
        <w:rPr>
          <w:rFonts w:asciiTheme="minorHAnsi" w:eastAsia="Lucida Sans Unicode" w:hAnsiTheme="minorHAnsi" w:cstheme="minorHAnsi"/>
          <w:kern w:val="1"/>
        </w:rPr>
        <w:t>artículo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13 de la Ley 38/2003, general de subvenciones. </w:t>
      </w:r>
      <w:r w:rsidR="00D35B48" w:rsidRPr="00D35B48">
        <w:rPr>
          <w:rFonts w:asciiTheme="minorHAnsi" w:eastAsia="Lucida Sans Unicode" w:hAnsiTheme="minorHAnsi" w:cstheme="minorHAnsi"/>
          <w:kern w:val="1"/>
        </w:rPr>
        <w:t>I los requisitos que tienen que cumplir son:</w:t>
      </w:r>
    </w:p>
    <w:p w14:paraId="2F587A43" w14:textId="77777777" w:rsidR="00D35B48" w:rsidRPr="00D35B48" w:rsidRDefault="00D35B48" w:rsidP="00D35B48">
      <w:pPr>
        <w:pStyle w:val="Pargrafdellista"/>
        <w:jc w:val="both"/>
        <w:rPr>
          <w:rFonts w:asciiTheme="minorHAnsi" w:eastAsia="Lucida Sans Unicode" w:hAnsiTheme="minorHAnsi" w:cstheme="minorHAnsi"/>
          <w:kern w:val="1"/>
          <w:sz w:val="22"/>
        </w:rPr>
      </w:pPr>
    </w:p>
    <w:p w14:paraId="70572877" w14:textId="77777777" w:rsidR="00D35B48" w:rsidRPr="00D35B48" w:rsidRDefault="00D35B48" w:rsidP="00D35B48">
      <w:pPr>
        <w:pStyle w:val="Pargrafdellista"/>
        <w:numPr>
          <w:ilvl w:val="1"/>
          <w:numId w:val="30"/>
        </w:numPr>
        <w:spacing w:line="276" w:lineRule="auto"/>
        <w:jc w:val="both"/>
        <w:rPr>
          <w:rFonts w:asciiTheme="minorHAnsi" w:eastAsia="Lucida Sans Unicode" w:hAnsiTheme="minorHAnsi" w:cstheme="minorHAnsi"/>
          <w:kern w:val="1"/>
          <w:sz w:val="22"/>
        </w:rPr>
      </w:pPr>
      <w:r w:rsidRPr="00D35B48">
        <w:rPr>
          <w:rFonts w:asciiTheme="minorHAnsi" w:eastAsia="Lucida Sans Unicode" w:hAnsiTheme="minorHAnsi" w:cstheme="minorHAnsi"/>
          <w:kern w:val="1"/>
          <w:sz w:val="22"/>
        </w:rPr>
        <w:t xml:space="preserve">Tener la junta directiva actualizada y con el mandato vigente, inscrita en el correspondiente registro oficial de entidades, de acuerdo con la normativa que les sea de aplicación. </w:t>
      </w:r>
    </w:p>
    <w:p w14:paraId="5AB84C0C" w14:textId="77777777" w:rsidR="00D35B48" w:rsidRPr="00D35B48" w:rsidRDefault="00D35B48" w:rsidP="00D35B48">
      <w:pPr>
        <w:pStyle w:val="Pargrafdellista"/>
        <w:numPr>
          <w:ilvl w:val="1"/>
          <w:numId w:val="30"/>
        </w:numPr>
        <w:spacing w:line="276" w:lineRule="auto"/>
        <w:jc w:val="both"/>
        <w:rPr>
          <w:rFonts w:asciiTheme="minorHAnsi" w:eastAsia="Lucida Sans Unicode" w:hAnsiTheme="minorHAnsi" w:cstheme="minorHAnsi"/>
          <w:kern w:val="1"/>
          <w:sz w:val="22"/>
        </w:rPr>
      </w:pPr>
      <w:r w:rsidRPr="00D35B48">
        <w:rPr>
          <w:rFonts w:asciiTheme="minorHAnsi" w:eastAsia="Lucida Sans Unicode" w:hAnsiTheme="minorHAnsi" w:cstheme="minorHAnsi"/>
          <w:kern w:val="1"/>
          <w:sz w:val="22"/>
        </w:rPr>
        <w:t>Estar al corriente de sus obligaciones fiscales con la Agencia Estatal de la Administración Tributaria y el Instituto Nacional de la Seguridad Social, y con el Ayuntamiento de Mont-</w:t>
      </w:r>
      <w:proofErr w:type="spellStart"/>
      <w:r w:rsidRPr="00D35B48">
        <w:rPr>
          <w:rFonts w:asciiTheme="minorHAnsi" w:eastAsia="Lucida Sans Unicode" w:hAnsiTheme="minorHAnsi" w:cstheme="minorHAnsi"/>
          <w:kern w:val="1"/>
          <w:sz w:val="22"/>
        </w:rPr>
        <w:t>roig</w:t>
      </w:r>
      <w:proofErr w:type="spellEnd"/>
      <w:r w:rsidRPr="00D35B48">
        <w:rPr>
          <w:rFonts w:asciiTheme="minorHAnsi" w:eastAsia="Lucida Sans Unicode" w:hAnsiTheme="minorHAnsi" w:cstheme="minorHAnsi"/>
          <w:kern w:val="1"/>
          <w:sz w:val="22"/>
        </w:rPr>
        <w:t xml:space="preserve"> del Camp.</w:t>
      </w:r>
    </w:p>
    <w:p w14:paraId="6B4A5B13" w14:textId="77777777" w:rsidR="008A7AB3" w:rsidRPr="00D35B48" w:rsidRDefault="008A7AB3" w:rsidP="00D35B48">
      <w:pPr>
        <w:spacing w:line="276" w:lineRule="auto"/>
        <w:ind w:left="945"/>
        <w:jc w:val="both"/>
        <w:rPr>
          <w:rFonts w:asciiTheme="minorHAnsi" w:eastAsia="Lucida Sans Unicode" w:hAnsiTheme="minorHAnsi" w:cstheme="minorHAnsi"/>
          <w:kern w:val="1"/>
        </w:rPr>
      </w:pPr>
    </w:p>
    <w:p w14:paraId="1E94C544" w14:textId="4418BFCA" w:rsidR="00B6035B" w:rsidRPr="00D35B48" w:rsidRDefault="008A7AB3" w:rsidP="0031605C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L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a aplicación presupuestaria donde se </w:t>
      </w:r>
      <w:r w:rsidR="00142455" w:rsidRPr="00D35B48">
        <w:rPr>
          <w:rFonts w:asciiTheme="minorHAnsi" w:eastAsia="Lucida Sans Unicode" w:hAnsiTheme="minorHAnsi" w:cstheme="minorHAnsi"/>
          <w:kern w:val="1"/>
        </w:rPr>
        <w:t>imputará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 la </w:t>
      </w:r>
      <w:r w:rsidR="00142455" w:rsidRPr="00D35B48">
        <w:rPr>
          <w:rFonts w:asciiTheme="minorHAnsi" w:eastAsia="Lucida Sans Unicode" w:hAnsiTheme="minorHAnsi" w:cstheme="minorHAnsi"/>
          <w:kern w:val="1"/>
        </w:rPr>
        <w:t>subvención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 es la </w:t>
      </w:r>
      <w:bookmarkStart w:id="0" w:name="_Hlk84405354"/>
      <w:r w:rsidRPr="00D35B48">
        <w:rPr>
          <w:rFonts w:asciiTheme="minorHAnsi" w:eastAsia="Lucida Sans Unicode" w:hAnsiTheme="minorHAnsi" w:cstheme="minorHAnsi"/>
          <w:kern w:val="1"/>
        </w:rPr>
        <w:t>130/33400/48900/01 (1</w:t>
      </w:r>
      <w:r w:rsidR="00011841">
        <w:rPr>
          <w:rFonts w:asciiTheme="minorHAnsi" w:eastAsia="Lucida Sans Unicode" w:hAnsiTheme="minorHAnsi" w:cstheme="minorHAnsi"/>
          <w:kern w:val="1"/>
        </w:rPr>
        <w:t>3</w:t>
      </w:r>
      <w:r w:rsidRPr="00D35B48">
        <w:rPr>
          <w:rFonts w:asciiTheme="minorHAnsi" w:eastAsia="Lucida Sans Unicode" w:hAnsiTheme="minorHAnsi" w:cstheme="minorHAnsi"/>
          <w:kern w:val="1"/>
        </w:rPr>
        <w:t>.000</w:t>
      </w:r>
      <w:r w:rsidR="00011841">
        <w:rPr>
          <w:rFonts w:asciiTheme="minorHAnsi" w:eastAsia="Lucida Sans Unicode" w:hAnsiTheme="minorHAnsi" w:cstheme="minorHAnsi"/>
          <w:kern w:val="1"/>
        </w:rPr>
        <w:t>,00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euros). </w:t>
      </w:r>
      <w:bookmarkEnd w:id="0"/>
      <w:r w:rsidRPr="00D35B48">
        <w:rPr>
          <w:rFonts w:asciiTheme="minorHAnsi" w:eastAsia="Lucida Sans Unicode" w:hAnsiTheme="minorHAnsi" w:cstheme="minorHAnsi"/>
          <w:kern w:val="1"/>
        </w:rPr>
        <w:t xml:space="preserve">La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cuantía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total </w:t>
      </w:r>
      <w:r w:rsidR="00142455" w:rsidRPr="00D35B48">
        <w:rPr>
          <w:rFonts w:asciiTheme="minorHAnsi" w:eastAsia="Lucida Sans Unicode" w:hAnsiTheme="minorHAnsi" w:cstheme="minorHAnsi"/>
          <w:kern w:val="1"/>
        </w:rPr>
        <w:t>máxima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de les </w:t>
      </w:r>
      <w:r w:rsidR="00142455" w:rsidRPr="00D35B48">
        <w:rPr>
          <w:rFonts w:asciiTheme="minorHAnsi" w:eastAsia="Lucida Sans Unicode" w:hAnsiTheme="minorHAnsi" w:cstheme="minorHAnsi"/>
          <w:kern w:val="1"/>
        </w:rPr>
        <w:t>subvenciones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convocadas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142455" w:rsidRPr="00D35B48">
        <w:rPr>
          <w:rFonts w:asciiTheme="minorHAnsi" w:eastAsia="Lucida Sans Unicode" w:hAnsiTheme="minorHAnsi" w:cstheme="minorHAnsi"/>
          <w:kern w:val="1"/>
        </w:rPr>
        <w:t>es</w:t>
      </w:r>
      <w:r w:rsidR="00011841">
        <w:rPr>
          <w:rFonts w:asciiTheme="minorHAnsi" w:eastAsia="Lucida Sans Unicode" w:hAnsiTheme="minorHAnsi" w:cstheme="minorHAnsi"/>
          <w:kern w:val="1"/>
        </w:rPr>
        <w:t xml:space="preserve"> trece </w:t>
      </w:r>
      <w:r w:rsidR="00B6035B" w:rsidRPr="00D35B48">
        <w:rPr>
          <w:rFonts w:asciiTheme="minorHAnsi" w:eastAsia="Lucida Sans Unicode" w:hAnsiTheme="minorHAnsi" w:cstheme="minorHAnsi"/>
          <w:kern w:val="1"/>
        </w:rPr>
        <w:t>mil euros.</w:t>
      </w:r>
    </w:p>
    <w:p w14:paraId="4C6081C4" w14:textId="77777777" w:rsidR="00B6035B" w:rsidRPr="00D35B48" w:rsidRDefault="00B6035B" w:rsidP="00D35B48">
      <w:pPr>
        <w:pStyle w:val="Pargrafdellista"/>
        <w:jc w:val="both"/>
        <w:rPr>
          <w:rFonts w:asciiTheme="minorHAnsi" w:hAnsiTheme="minorHAnsi" w:cstheme="minorHAnsi"/>
          <w:sz w:val="22"/>
        </w:rPr>
      </w:pPr>
    </w:p>
    <w:p w14:paraId="2D5F21A8" w14:textId="77777777" w:rsidR="00D35B48" w:rsidRPr="00D35B48" w:rsidRDefault="00B6035B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hAnsiTheme="minorHAnsi" w:cstheme="minorHAnsi"/>
        </w:rPr>
        <w:t xml:space="preserve">Los criterios de valoración de las solicitudes de subvenciones convocadas y </w:t>
      </w:r>
      <w:r w:rsidR="00D35B48" w:rsidRPr="00D35B48">
        <w:rPr>
          <w:rFonts w:asciiTheme="minorHAnsi" w:hAnsiTheme="minorHAnsi" w:cstheme="minorHAnsi"/>
        </w:rPr>
        <w:t>son los siguientes:</w:t>
      </w:r>
    </w:p>
    <w:p w14:paraId="359B01A0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  <w:u w:val="single"/>
        </w:rPr>
      </w:pPr>
      <w:r w:rsidRPr="00D35B48">
        <w:rPr>
          <w:rFonts w:asciiTheme="minorHAnsi" w:eastAsia="Lucida Sans Unicode" w:hAnsiTheme="minorHAnsi" w:cstheme="minorHAnsi"/>
          <w:kern w:val="1"/>
          <w:u w:val="single"/>
        </w:rPr>
        <w:t>Baremo específico de valoración:</w:t>
      </w:r>
    </w:p>
    <w:p w14:paraId="169A1791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Alcance del proyecto y/o entidad, hasta 10 puntos.</w:t>
      </w:r>
    </w:p>
    <w:p w14:paraId="3086D13F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a) Incidencia en ambos núcleos de población (Mont-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roig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 xml:space="preserve"> y Miami) [10 puntos]</w:t>
      </w:r>
    </w:p>
    <w:p w14:paraId="3F1620DF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b) Incidencia sólo un núcleo de población [5 puntos]</w:t>
      </w:r>
    </w:p>
    <w:p w14:paraId="4EF7F3B0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Número de destinatarios a los que va dirigida la entidad o actividad, hasta 15 puntos.</w:t>
      </w:r>
    </w:p>
    <w:p w14:paraId="194C7743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a) A toda la población [15 puntos]</w:t>
      </w:r>
    </w:p>
    <w:p w14:paraId="25881464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b) A un determinado colectivo [10 puntos]</w:t>
      </w:r>
    </w:p>
    <w:p w14:paraId="70830C01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lastRenderedPageBreak/>
        <w:t>c) A los socios de la entidad [5 puntos]</w:t>
      </w:r>
    </w:p>
    <w:p w14:paraId="6E706DBC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Repercusión social de la actividad teniendo en cuenta el número de participantes hasta 15 puntos.</w:t>
      </w:r>
    </w:p>
    <w:p w14:paraId="6A2EAA5F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a) Más de 100 participantes [15 puntos]</w:t>
      </w:r>
    </w:p>
    <w:p w14:paraId="1B4B0011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b) De 51 a 100 participantes [10 puntos]</w:t>
      </w:r>
    </w:p>
    <w:p w14:paraId="274E41D4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c) De 1 a 50 participantes [5 puntos]</w:t>
      </w:r>
    </w:p>
    <w:p w14:paraId="00401798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Número de socios de la entidad, hasta 15 puntos:</w:t>
      </w:r>
    </w:p>
    <w:p w14:paraId="35D5D0D3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a) Más de 50 [15 puntos]</w:t>
      </w:r>
    </w:p>
    <w:p w14:paraId="66B907BE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b) De 21 a 50 [10 puntos]</w:t>
      </w:r>
    </w:p>
    <w:p w14:paraId="636AEB1F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c) De 1 a 20 [5 puntos]</w:t>
      </w:r>
    </w:p>
    <w:p w14:paraId="17CB0212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Trascendencia cultural/festiva y/o patrimonial que permita proteger, fomentar, dar a conocer, etc. el patrimonio cultural, material y/o inmaterial del municipio, hasta 30 puntos.</w:t>
      </w:r>
    </w:p>
    <w:p w14:paraId="621B1F0A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Temporización de las actividades, hasta 15 puntos.</w:t>
      </w:r>
    </w:p>
    <w:p w14:paraId="4582ACCE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a) Programación anual estable [15 puntos]</w:t>
      </w:r>
    </w:p>
    <w:p w14:paraId="412C4370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b) Programación de actividades dentro de las programaciones festivas del municipio [10 puntos]</w:t>
      </w:r>
    </w:p>
    <w:p w14:paraId="5A23E90B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c) Programación de actividades puntuales [5 puntos]</w:t>
      </w:r>
    </w:p>
    <w:p w14:paraId="2EB01E2B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Grado de elaboración y calidad del proyecto o actividad, hasta 30 puntos.</w:t>
      </w:r>
    </w:p>
    <w:p w14:paraId="358222ED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Obtención de recursos para la viabilidad económica de la entidad para completar la financiación del proyecto (Se valorará de acuerdo con el importe de subvención solicitado, cálculo proporcional) [15 puntos]</w:t>
      </w:r>
    </w:p>
    <w:p w14:paraId="5C82A6A0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Promoción desde la propia entidad, de la participación y la movilización social: que cuente con voluntariado propio para el desarrollo de sus actuaciones [5 puntos]</w:t>
      </w:r>
    </w:p>
    <w:p w14:paraId="1B3F41BC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Proyectos o actividades promovidas conjuntamente por más de una entidad y que favorezcan el trabajo de colaboración entre entidades [5 puntos]</w:t>
      </w:r>
    </w:p>
    <w:p w14:paraId="64C99B91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Por actividades organizadas por el Ayuntamiento donde se pide la asistencia o colaboración a las entidades [hasta 5 puntos para cada actividad con un máximo de 20 puntos]</w:t>
      </w:r>
    </w:p>
    <w:p w14:paraId="2561F473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Difusión propia de los proyectos o actividades [5 puntos]</w:t>
      </w:r>
    </w:p>
    <w:p w14:paraId="39EBB366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Utilización de un espacio no-municipal como sede de la entidad [20 puntos]</w:t>
      </w:r>
    </w:p>
    <w:p w14:paraId="224E1ECE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Uso de material municipal para las actividades (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Nostreserveis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>) [-10 puntos]</w:t>
      </w:r>
    </w:p>
    <w:p w14:paraId="2A009B01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Gastos derivados de la mano de obra de la brigada municipal para el montaje o desarrollo de las actividades (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Nostreserveis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>) [-15 puntos]</w:t>
      </w:r>
    </w:p>
    <w:p w14:paraId="74474ADB" w14:textId="77777777"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Otros criterios específicos de la entidad y/o actividad o nuevos criterios no previstos en la solicitud de la propia subvención [hasta 15 puntos]</w:t>
      </w:r>
    </w:p>
    <w:p w14:paraId="6E0F9710" w14:textId="77777777" w:rsidR="008A7AB3" w:rsidRPr="00D35B48" w:rsidRDefault="00D35B48" w:rsidP="0031605C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*Para tener derecho a subvención, se debe obtener una puntuación mínima de 50 puntos.</w:t>
      </w:r>
    </w:p>
    <w:p w14:paraId="6723230B" w14:textId="77777777" w:rsidR="008A7AB3" w:rsidRPr="00D35B48" w:rsidRDefault="008A7AB3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 xml:space="preserve">La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concesión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de subvencion</w:t>
      </w:r>
      <w:r w:rsidR="00B6035B" w:rsidRPr="00D35B48">
        <w:rPr>
          <w:rFonts w:asciiTheme="minorHAnsi" w:eastAsia="Lucida Sans Unicode" w:hAnsiTheme="minorHAnsi" w:cstheme="minorHAnsi"/>
          <w:kern w:val="1"/>
        </w:rPr>
        <w:t>e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s </w:t>
      </w:r>
      <w:r w:rsidR="00142455" w:rsidRPr="00D35B48">
        <w:rPr>
          <w:rFonts w:asciiTheme="minorHAnsi" w:eastAsia="Lucida Sans Unicode" w:hAnsiTheme="minorHAnsi" w:cstheme="minorHAnsi"/>
          <w:kern w:val="1"/>
        </w:rPr>
        <w:t>será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p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or </w:t>
      </w:r>
      <w:r w:rsidRPr="00D35B48">
        <w:rPr>
          <w:rFonts w:asciiTheme="minorHAnsi" w:eastAsia="Lucida Sans Unicode" w:hAnsiTheme="minorHAnsi" w:cstheme="minorHAnsi"/>
          <w:kern w:val="1"/>
        </w:rPr>
        <w:t>convocat</w:t>
      </w:r>
      <w:r w:rsidR="00B6035B" w:rsidRPr="00D35B48">
        <w:rPr>
          <w:rFonts w:asciiTheme="minorHAnsi" w:eastAsia="Lucida Sans Unicode" w:hAnsiTheme="minorHAnsi" w:cstheme="minorHAnsi"/>
          <w:kern w:val="1"/>
        </w:rPr>
        <w:t>o</w:t>
      </w:r>
      <w:r w:rsidRPr="00D35B48">
        <w:rPr>
          <w:rFonts w:asciiTheme="minorHAnsi" w:eastAsia="Lucida Sans Unicode" w:hAnsiTheme="minorHAnsi" w:cstheme="minorHAnsi"/>
          <w:kern w:val="1"/>
        </w:rPr>
        <w:t>ria pública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 a través de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un </w:t>
      </w:r>
      <w:r w:rsidR="00142455" w:rsidRPr="00D35B48">
        <w:rPr>
          <w:rFonts w:asciiTheme="minorHAnsi" w:eastAsia="Lucida Sans Unicode" w:hAnsiTheme="minorHAnsi" w:cstheme="minorHAnsi"/>
          <w:kern w:val="1"/>
        </w:rPr>
        <w:t>procedimiento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de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concesión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p</w:t>
      </w:r>
      <w:r w:rsidR="00142455" w:rsidRPr="00D35B48">
        <w:rPr>
          <w:rFonts w:asciiTheme="minorHAnsi" w:eastAsia="Lucida Sans Unicode" w:hAnsiTheme="minorHAnsi" w:cstheme="minorHAnsi"/>
          <w:kern w:val="1"/>
        </w:rPr>
        <w:t>or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concurrencia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competitiva, </w:t>
      </w:r>
      <w:r w:rsidR="00142455" w:rsidRPr="00D35B48">
        <w:rPr>
          <w:rFonts w:asciiTheme="minorHAnsi" w:eastAsia="Lucida Sans Unicode" w:hAnsiTheme="minorHAnsi" w:cstheme="minorHAnsi"/>
          <w:kern w:val="1"/>
        </w:rPr>
        <w:t>bajo los principios de publicidad, transparencia, objetividad, igualdad y no discriminación.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</w:p>
    <w:p w14:paraId="4A043BEE" w14:textId="77777777" w:rsidR="008A7AB3" w:rsidRPr="00D35B48" w:rsidRDefault="008A7AB3" w:rsidP="00D35B48">
      <w:pPr>
        <w:widowControl/>
        <w:suppressAutoHyphens w:val="0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</w:p>
    <w:p w14:paraId="1F7BF89F" w14:textId="77777777" w:rsidR="00142455" w:rsidRPr="00D35B48" w:rsidRDefault="00142455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lastRenderedPageBreak/>
        <w:t xml:space="preserve">Las solicitudes serán valoradas por una comisión evaluadora formada como mínimo por tres miembros del área de </w:t>
      </w:r>
      <w:r w:rsidR="004A4445" w:rsidRPr="00D35B48">
        <w:rPr>
          <w:rFonts w:asciiTheme="minorHAnsi" w:eastAsia="Lucida Sans Unicode" w:hAnsiTheme="minorHAnsi" w:cstheme="minorHAnsi"/>
          <w:kern w:val="1"/>
        </w:rPr>
        <w:t xml:space="preserve">Servicio a las personas (Juventud, Educación, Fiestas, Cultura, Participación ciudadana, Servicios Sociales o Deportes), 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que elevaran la propuesta a la </w:t>
      </w:r>
      <w:r w:rsidR="004A4445" w:rsidRPr="00D35B48">
        <w:rPr>
          <w:rFonts w:asciiTheme="minorHAnsi" w:eastAsia="Lucida Sans Unicode" w:hAnsiTheme="minorHAnsi" w:cstheme="minorHAnsi"/>
          <w:kern w:val="1"/>
        </w:rPr>
        <w:t>Concejalía de Cultura</w:t>
      </w:r>
      <w:r w:rsidRPr="00D35B48">
        <w:rPr>
          <w:rFonts w:asciiTheme="minorHAnsi" w:eastAsia="Lucida Sans Unicode" w:hAnsiTheme="minorHAnsi" w:cstheme="minorHAnsi"/>
          <w:kern w:val="1"/>
        </w:rPr>
        <w:t>, que es el órgano competente para resolver la concesión. La comisión evaluadora resolverá en el término máximo de 6 meses a contar des del día siguiente a la fecha de publicación de la convocatoria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. 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La competencia para otorgar las subvenciones será </w:t>
      </w:r>
      <w:r w:rsidR="004A4445" w:rsidRPr="00D35B48">
        <w:rPr>
          <w:rFonts w:asciiTheme="minorHAnsi" w:eastAsia="Lucida Sans Unicode" w:hAnsiTheme="minorHAnsi" w:cstheme="minorHAnsi"/>
          <w:kern w:val="1"/>
        </w:rPr>
        <w:t xml:space="preserve">de la propia Concejalía de Cultura </w:t>
      </w:r>
      <w:r w:rsidRPr="00D35B48">
        <w:rPr>
          <w:rFonts w:asciiTheme="minorHAnsi" w:eastAsia="Lucida Sans Unicode" w:hAnsiTheme="minorHAnsi" w:cstheme="minorHAnsi"/>
          <w:kern w:val="1"/>
        </w:rPr>
        <w:t>del Ayuntamiento de Mont-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roig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 xml:space="preserve"> del Camp. </w:t>
      </w:r>
    </w:p>
    <w:p w14:paraId="71FDB976" w14:textId="77777777" w:rsidR="00142455" w:rsidRPr="00D35B48" w:rsidRDefault="00142455" w:rsidP="00D35B48">
      <w:pPr>
        <w:pStyle w:val="Pargrafdellista"/>
        <w:jc w:val="both"/>
        <w:rPr>
          <w:rFonts w:asciiTheme="minorHAnsi" w:eastAsia="Lucida Sans Unicode" w:hAnsiTheme="minorHAnsi" w:cstheme="minorHAnsi"/>
          <w:kern w:val="1"/>
          <w:sz w:val="22"/>
        </w:rPr>
      </w:pPr>
    </w:p>
    <w:p w14:paraId="2DC0CB92" w14:textId="72D0163F" w:rsidR="00142455" w:rsidRPr="00D35B48" w:rsidRDefault="00142455" w:rsidP="0031605C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 xml:space="preserve">Las solicitudes, con la documentación que corresponda, se pueden presentar desde el día que se publique la convocatoria en el Boletín Oficial de la Provincia de Tarragona hasta </w:t>
      </w:r>
      <w:r w:rsidRPr="00D35B48">
        <w:rPr>
          <w:rFonts w:asciiTheme="minorHAnsi" w:eastAsia="Lucida Sans Unicode" w:hAnsiTheme="minorHAnsi" w:cstheme="minorHAnsi"/>
          <w:b/>
          <w:kern w:val="1"/>
        </w:rPr>
        <w:t>e</w:t>
      </w:r>
      <w:r w:rsidR="004A4445" w:rsidRPr="00D35B48">
        <w:rPr>
          <w:rFonts w:asciiTheme="minorHAnsi" w:eastAsia="Lucida Sans Unicode" w:hAnsiTheme="minorHAnsi" w:cstheme="minorHAnsi"/>
          <w:b/>
          <w:kern w:val="1"/>
        </w:rPr>
        <w:t xml:space="preserve">l </w:t>
      </w:r>
      <w:r w:rsidR="00011841">
        <w:rPr>
          <w:rFonts w:asciiTheme="minorHAnsi" w:eastAsia="Lucida Sans Unicode" w:hAnsiTheme="minorHAnsi" w:cstheme="minorHAnsi"/>
          <w:b/>
          <w:kern w:val="1"/>
        </w:rPr>
        <w:t>15 de noviembre de 2024.</w:t>
      </w:r>
    </w:p>
    <w:p w14:paraId="584E6280" w14:textId="77777777" w:rsidR="008A7AB3" w:rsidRPr="00D35B48" w:rsidRDefault="008A7AB3" w:rsidP="00D35B48">
      <w:pPr>
        <w:spacing w:line="276" w:lineRule="auto"/>
        <w:jc w:val="both"/>
        <w:rPr>
          <w:rFonts w:asciiTheme="minorHAnsi" w:eastAsia="Lucida Sans Unicode" w:hAnsiTheme="minorHAnsi" w:cstheme="minorHAnsi"/>
          <w:kern w:val="1"/>
        </w:rPr>
      </w:pPr>
    </w:p>
    <w:p w14:paraId="5225A6C2" w14:textId="77777777" w:rsidR="008A7AB3" w:rsidRPr="00D35B48" w:rsidRDefault="00142455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Las solicitudes tienen que presentarse a través de la sede electrónica con los impresos normalizados correspondientes que se pueden descargar en la misma sede electrónica del Ayuntamiento de Mont-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roig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 xml:space="preserve"> del Camp 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o 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en cualquier sitio regulado por el artículo 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16.4. de la </w:t>
      </w:r>
      <w:r w:rsidRPr="00D35B48">
        <w:rPr>
          <w:rFonts w:asciiTheme="minorHAnsi" w:eastAsia="Lucida Sans Unicode" w:hAnsiTheme="minorHAnsi" w:cstheme="minorHAnsi"/>
          <w:kern w:val="1"/>
        </w:rPr>
        <w:t>Ley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 39/2015 d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e 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1 </w:t>
      </w:r>
      <w:r w:rsidRPr="00D35B48">
        <w:rPr>
          <w:rFonts w:asciiTheme="minorHAnsi" w:eastAsia="Lucida Sans Unicode" w:hAnsiTheme="minorHAnsi" w:cstheme="minorHAnsi"/>
          <w:kern w:val="1"/>
        </w:rPr>
        <w:t>octubre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, de </w:t>
      </w:r>
      <w:r w:rsidRPr="00D35B48">
        <w:rPr>
          <w:rFonts w:asciiTheme="minorHAnsi" w:eastAsia="Lucida Sans Unicode" w:hAnsiTheme="minorHAnsi" w:cstheme="minorHAnsi"/>
          <w:kern w:val="1"/>
        </w:rPr>
        <w:t>procedimiento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 administrati</w:t>
      </w:r>
      <w:r w:rsidRPr="00D35B48">
        <w:rPr>
          <w:rFonts w:asciiTheme="minorHAnsi" w:eastAsia="Lucida Sans Unicode" w:hAnsiTheme="minorHAnsi" w:cstheme="minorHAnsi"/>
          <w:kern w:val="1"/>
        </w:rPr>
        <w:t>vo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Pr="00D35B48">
        <w:rPr>
          <w:rFonts w:asciiTheme="minorHAnsi" w:eastAsia="Lucida Sans Unicode" w:hAnsiTheme="minorHAnsi" w:cstheme="minorHAnsi"/>
          <w:kern w:val="1"/>
        </w:rPr>
        <w:t>común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 de les </w:t>
      </w:r>
      <w:r w:rsidRPr="00D35B48">
        <w:rPr>
          <w:rFonts w:asciiTheme="minorHAnsi" w:eastAsia="Lucida Sans Unicode" w:hAnsiTheme="minorHAnsi" w:cstheme="minorHAnsi"/>
          <w:kern w:val="1"/>
        </w:rPr>
        <w:t>administraciones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Pr="00D35B48">
        <w:rPr>
          <w:rFonts w:asciiTheme="minorHAnsi" w:eastAsia="Lucida Sans Unicode" w:hAnsiTheme="minorHAnsi" w:cstheme="minorHAnsi"/>
          <w:kern w:val="1"/>
        </w:rPr>
        <w:t>públicas</w:t>
      </w:r>
      <w:r w:rsidR="008A7AB3" w:rsidRPr="00D35B48">
        <w:rPr>
          <w:rFonts w:asciiTheme="minorHAnsi" w:eastAsia="Lucida Sans Unicode" w:hAnsiTheme="minorHAnsi" w:cstheme="minorHAnsi"/>
          <w:kern w:val="1"/>
        </w:rPr>
        <w:t>.</w:t>
      </w:r>
    </w:p>
    <w:p w14:paraId="097B4DA7" w14:textId="77777777" w:rsidR="008A7AB3" w:rsidRPr="00D35B48" w:rsidRDefault="008A7AB3" w:rsidP="00D35B48">
      <w:pPr>
        <w:spacing w:line="276" w:lineRule="auto"/>
        <w:ind w:left="945"/>
        <w:jc w:val="both"/>
        <w:rPr>
          <w:rFonts w:asciiTheme="minorHAnsi" w:eastAsia="Lucida Sans Unicode" w:hAnsiTheme="minorHAnsi" w:cstheme="minorHAnsi"/>
          <w:kern w:val="1"/>
        </w:rPr>
      </w:pPr>
    </w:p>
    <w:p w14:paraId="5A5EA5BB" w14:textId="77777777" w:rsidR="008A7AB3" w:rsidRPr="00D35B48" w:rsidRDefault="00142455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El plazo para resolver y notificar es de tres meses desde la fecha de publicación de la convocatoria en el BOPT. La resolución se notificará a los interesados por correo y se publicará en la sede electrónica del Ayuntamiento de Mont-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roig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 xml:space="preserve"> del Camp y en la Base de</w:t>
      </w:r>
      <w:r w:rsidR="0031605C">
        <w:rPr>
          <w:rFonts w:asciiTheme="minorHAnsi" w:eastAsia="Lucida Sans Unicode" w:hAnsiTheme="minorHAnsi" w:cstheme="minorHAnsi"/>
          <w:kern w:val="1"/>
        </w:rPr>
        <w:t xml:space="preserve"> Datos Nacional de Subvenciones, y en el Registre de </w:t>
      </w:r>
      <w:proofErr w:type="spellStart"/>
      <w:r w:rsidR="0031605C">
        <w:rPr>
          <w:rFonts w:asciiTheme="minorHAnsi" w:eastAsia="Lucida Sans Unicode" w:hAnsiTheme="minorHAnsi" w:cstheme="minorHAnsi"/>
          <w:kern w:val="1"/>
        </w:rPr>
        <w:t>Subvencions</w:t>
      </w:r>
      <w:proofErr w:type="spellEnd"/>
      <w:r w:rsidR="0031605C">
        <w:rPr>
          <w:rFonts w:asciiTheme="minorHAnsi" w:eastAsia="Lucida Sans Unicode" w:hAnsiTheme="minorHAnsi" w:cstheme="minorHAnsi"/>
          <w:kern w:val="1"/>
        </w:rPr>
        <w:t xml:space="preserve"> i </w:t>
      </w:r>
      <w:proofErr w:type="spellStart"/>
      <w:r w:rsidR="0031605C">
        <w:rPr>
          <w:rFonts w:asciiTheme="minorHAnsi" w:eastAsia="Lucida Sans Unicode" w:hAnsiTheme="minorHAnsi" w:cstheme="minorHAnsi"/>
          <w:kern w:val="1"/>
        </w:rPr>
        <w:t>Ajuts</w:t>
      </w:r>
      <w:proofErr w:type="spellEnd"/>
      <w:r w:rsidR="0031605C">
        <w:rPr>
          <w:rFonts w:asciiTheme="minorHAnsi" w:eastAsia="Lucida Sans Unicode" w:hAnsiTheme="minorHAnsi" w:cstheme="minorHAnsi"/>
          <w:kern w:val="1"/>
        </w:rPr>
        <w:t xml:space="preserve"> de la Generalidad de Cataluña.</w:t>
      </w:r>
    </w:p>
    <w:p w14:paraId="7C08DB42" w14:textId="77777777" w:rsidR="008A7AB3" w:rsidRPr="00D35B48" w:rsidRDefault="008A7AB3" w:rsidP="00D35B48">
      <w:pPr>
        <w:spacing w:line="276" w:lineRule="auto"/>
        <w:ind w:left="945"/>
        <w:jc w:val="both"/>
        <w:rPr>
          <w:rFonts w:asciiTheme="minorHAnsi" w:eastAsia="Lucida Sans Unicode" w:hAnsiTheme="minorHAnsi" w:cstheme="minorHAnsi"/>
          <w:kern w:val="1"/>
        </w:rPr>
      </w:pPr>
    </w:p>
    <w:p w14:paraId="7AD07B7E" w14:textId="77777777" w:rsidR="00142455" w:rsidRPr="00D35B48" w:rsidRDefault="00142455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 xml:space="preserve">Si </w:t>
      </w:r>
      <w:r w:rsidR="004A4445" w:rsidRPr="00D35B48">
        <w:rPr>
          <w:rFonts w:asciiTheme="minorHAnsi" w:eastAsia="Lucida Sans Unicode" w:hAnsiTheme="minorHAnsi" w:cstheme="minorHAnsi"/>
          <w:kern w:val="1"/>
        </w:rPr>
        <w:t>la entidad beneficiaria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no manifiesta lo contrario en el plazo de un mes desde la notificación de la resolución, se entenderá que acepta la subvención concedida.</w:t>
      </w:r>
    </w:p>
    <w:p w14:paraId="2B1E8F2E" w14:textId="77777777" w:rsidR="00142455" w:rsidRPr="00D35B48" w:rsidRDefault="00142455" w:rsidP="00D35B48">
      <w:pPr>
        <w:pStyle w:val="Pargrafdellista"/>
        <w:jc w:val="both"/>
        <w:rPr>
          <w:rFonts w:asciiTheme="minorHAnsi" w:eastAsia="Lucida Sans Unicode" w:hAnsiTheme="minorHAnsi" w:cstheme="minorHAnsi"/>
          <w:kern w:val="1"/>
          <w:sz w:val="22"/>
        </w:rPr>
      </w:pPr>
    </w:p>
    <w:p w14:paraId="4E679BAC" w14:textId="77777777" w:rsidR="00142455" w:rsidRPr="00D35B48" w:rsidRDefault="00142455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Régimen general aplicable: Ley 38/2003, de 17 de noviembre General de Subvenciones; Real Decreto 887/2006, de 21 de julio, por el que se aprueba el reglamento de la Ley 38/2003; Bases generales y específicas de subvenciones del Ayuntamiento de Mont-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roig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 xml:space="preserve"> del Camp; Decreto 179/1995, de 13 de junio, que aprueba el Reglamento de obras, actividades y servicios de los entes locales.</w:t>
      </w:r>
    </w:p>
    <w:p w14:paraId="77CBE5A8" w14:textId="77777777" w:rsidR="00142455" w:rsidRPr="00D35B48" w:rsidRDefault="00142455" w:rsidP="00D35B48">
      <w:pPr>
        <w:pStyle w:val="Pargrafdellista"/>
        <w:jc w:val="both"/>
        <w:rPr>
          <w:rFonts w:asciiTheme="minorHAnsi" w:hAnsiTheme="minorHAnsi" w:cstheme="minorHAnsi"/>
          <w:sz w:val="22"/>
        </w:rPr>
      </w:pPr>
    </w:p>
    <w:p w14:paraId="64364581" w14:textId="77777777" w:rsidR="00142455" w:rsidRPr="00D35B48" w:rsidRDefault="00B6035B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hAnsiTheme="minorHAnsi" w:cstheme="minorHAnsi"/>
        </w:rPr>
        <w:t>Las resoluciones dictadas en ejecución de la convocatoria agotan la vía administrativa.</w:t>
      </w:r>
    </w:p>
    <w:p w14:paraId="11156039" w14:textId="77777777" w:rsidR="00142455" w:rsidRPr="00D35B48" w:rsidRDefault="00142455" w:rsidP="00D35B48">
      <w:pPr>
        <w:pStyle w:val="Pargrafdellista"/>
        <w:jc w:val="both"/>
        <w:rPr>
          <w:rFonts w:asciiTheme="minorHAnsi" w:hAnsiTheme="minorHAnsi" w:cstheme="minorHAnsi"/>
          <w:sz w:val="22"/>
        </w:rPr>
      </w:pPr>
    </w:p>
    <w:p w14:paraId="7C1935EF" w14:textId="77777777" w:rsidR="00B6035B" w:rsidRPr="00D35B48" w:rsidRDefault="00B6035B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hAnsiTheme="minorHAnsi" w:cstheme="minorHAnsi"/>
        </w:rPr>
        <w:t xml:space="preserve">Régimen de recursos contra los actos administrativos dictados en ejecución de la convocatoria: </w:t>
      </w:r>
    </w:p>
    <w:p w14:paraId="6E36F9BF" w14:textId="77777777" w:rsidR="00B6035B" w:rsidRPr="00D35B48" w:rsidRDefault="00B6035B" w:rsidP="00D35B48">
      <w:pPr>
        <w:pStyle w:val="Textindependent"/>
        <w:numPr>
          <w:ilvl w:val="0"/>
          <w:numId w:val="33"/>
        </w:numPr>
        <w:jc w:val="both"/>
        <w:rPr>
          <w:rFonts w:asciiTheme="minorHAnsi" w:hAnsiTheme="minorHAnsi" w:cstheme="minorHAnsi"/>
        </w:rPr>
      </w:pPr>
      <w:r w:rsidRPr="00D35B48">
        <w:rPr>
          <w:rFonts w:asciiTheme="minorHAnsi" w:hAnsiTheme="minorHAnsi" w:cstheme="minorHAnsi"/>
        </w:rPr>
        <w:t>Recurso contencioso administrativo, en el plazo máximo de dos meses desde el día siguiente de la notificación.</w:t>
      </w:r>
    </w:p>
    <w:p w14:paraId="4E181231" w14:textId="77777777" w:rsidR="00B6035B" w:rsidRPr="00D35B48" w:rsidRDefault="00B6035B" w:rsidP="00D35B48">
      <w:pPr>
        <w:pStyle w:val="Textindependent"/>
        <w:numPr>
          <w:ilvl w:val="0"/>
          <w:numId w:val="33"/>
        </w:numPr>
        <w:jc w:val="both"/>
        <w:rPr>
          <w:rFonts w:asciiTheme="minorHAnsi" w:hAnsiTheme="minorHAnsi" w:cstheme="minorHAnsi"/>
        </w:rPr>
      </w:pPr>
      <w:r w:rsidRPr="00D35B48">
        <w:rPr>
          <w:rFonts w:asciiTheme="minorHAnsi" w:hAnsiTheme="minorHAnsi" w:cstheme="minorHAnsi"/>
        </w:rPr>
        <w:t>Recurso de reposición ante el órgano que la ha dictado en el plazo de un mes a partir del día siguiente de la notificación.</w:t>
      </w:r>
    </w:p>
    <w:p w14:paraId="0C7EBABE" w14:textId="77777777" w:rsidR="003D7622" w:rsidRPr="00D35B48" w:rsidRDefault="003D7622" w:rsidP="00D35B48">
      <w:pPr>
        <w:pStyle w:val="Textindependent"/>
        <w:spacing w:after="0" w:line="276" w:lineRule="auto"/>
        <w:jc w:val="both"/>
        <w:rPr>
          <w:rFonts w:asciiTheme="minorHAnsi" w:hAnsiTheme="minorHAnsi" w:cstheme="minorHAnsi"/>
        </w:rPr>
      </w:pPr>
    </w:p>
    <w:sectPr w:rsidR="003D7622" w:rsidRPr="00D35B48" w:rsidSect="002E5C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98" w:right="1701" w:bottom="1418" w:left="1701" w:header="709" w:footer="105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2FE99C" w14:textId="77777777" w:rsidR="00CB4E18" w:rsidRDefault="00CB4E18">
      <w:r>
        <w:separator/>
      </w:r>
    </w:p>
  </w:endnote>
  <w:endnote w:type="continuationSeparator" w:id="0">
    <w:p w14:paraId="7420A3E5" w14:textId="77777777" w:rsidR="00CB4E18" w:rsidRDefault="00CB4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83B29A" w14:textId="77777777" w:rsidR="004D646C" w:rsidRDefault="004D646C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424B2C" w14:textId="77777777" w:rsidR="006D1742" w:rsidRDefault="00DF7A4A" w:rsidP="002E5C80">
    <w:pPr>
      <w:pStyle w:val="Peu"/>
      <w:tabs>
        <w:tab w:val="clear" w:pos="5386"/>
        <w:tab w:val="center" w:pos="4253"/>
        <w:tab w:val="right" w:pos="8504"/>
      </w:tabs>
    </w:pPr>
    <w:r>
      <w:rPr>
        <w:noProof/>
        <w:lang w:eastAsia="es-ES"/>
      </w:rPr>
      <w:drawing>
        <wp:anchor distT="0" distB="0" distL="114300" distR="114300" simplePos="0" relativeHeight="251657728" behindDoc="1" locked="0" layoutInCell="1" allowOverlap="1" wp14:anchorId="7BA60B81" wp14:editId="2C143B0B">
          <wp:simplePos x="0" y="0"/>
          <wp:positionH relativeFrom="column">
            <wp:posOffset>0</wp:posOffset>
          </wp:positionH>
          <wp:positionV relativeFrom="paragraph">
            <wp:posOffset>158750</wp:posOffset>
          </wp:positionV>
          <wp:extent cx="5398770" cy="27051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2705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1742">
      <w:rPr>
        <w:rFonts w:cs="Arial"/>
        <w:color w:val="BFBFBF"/>
        <w:sz w:val="16"/>
        <w:szCs w:val="16"/>
      </w:rPr>
      <w:tab/>
    </w:r>
    <w:r w:rsidR="006D1742">
      <w:rPr>
        <w:rFonts w:cs="Arial"/>
        <w:color w:val="BFBFBF"/>
        <w:sz w:val="16"/>
        <w:szCs w:val="16"/>
      </w:rPr>
      <w:tab/>
    </w:r>
    <w:r w:rsidR="006D1742">
      <w:rPr>
        <w:rFonts w:cs="Arial"/>
        <w:color w:val="BFBFBF"/>
        <w:sz w:val="16"/>
        <w:szCs w:val="16"/>
      </w:rPr>
      <w:fldChar w:fldCharType="begin"/>
    </w:r>
    <w:r w:rsidR="006D1742">
      <w:rPr>
        <w:rFonts w:cs="Arial"/>
        <w:color w:val="BFBFBF"/>
        <w:sz w:val="16"/>
        <w:szCs w:val="16"/>
      </w:rPr>
      <w:instrText xml:space="preserve"> PAGE  \* Arabic  \* MERGEFORMAT </w:instrText>
    </w:r>
    <w:r w:rsidR="006D1742">
      <w:rPr>
        <w:rFonts w:cs="Arial"/>
        <w:color w:val="BFBFBF"/>
        <w:sz w:val="16"/>
        <w:szCs w:val="16"/>
      </w:rPr>
      <w:fldChar w:fldCharType="separate"/>
    </w:r>
    <w:r w:rsidR="0031605C">
      <w:rPr>
        <w:rFonts w:cs="Arial"/>
        <w:noProof/>
        <w:color w:val="BFBFBF"/>
        <w:sz w:val="16"/>
        <w:szCs w:val="16"/>
      </w:rPr>
      <w:t>3</w:t>
    </w:r>
    <w:r w:rsidR="006D1742">
      <w:rPr>
        <w:rFonts w:cs="Arial"/>
        <w:color w:val="BFBFBF"/>
        <w:sz w:val="16"/>
        <w:szCs w:val="16"/>
      </w:rPr>
      <w:fldChar w:fldCharType="end"/>
    </w:r>
    <w:r w:rsidR="006D1742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F221B6" w14:textId="77777777" w:rsidR="004D646C" w:rsidRDefault="004D646C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ECFDF4" w14:textId="77777777" w:rsidR="00CB4E18" w:rsidRDefault="00CB4E18">
      <w:r>
        <w:separator/>
      </w:r>
    </w:p>
  </w:footnote>
  <w:footnote w:type="continuationSeparator" w:id="0">
    <w:p w14:paraId="28434308" w14:textId="77777777" w:rsidR="00CB4E18" w:rsidRDefault="00CB4E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C26E06" w14:textId="77777777" w:rsidR="004D646C" w:rsidRDefault="004D646C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E59BE4" w14:textId="77777777" w:rsidR="006D1742" w:rsidRDefault="00DF7A4A">
    <w:pPr>
      <w:pStyle w:val="Capalera"/>
    </w:pPr>
    <w:r>
      <w:rPr>
        <w:noProof/>
        <w:lang w:eastAsia="es-ES"/>
      </w:rPr>
      <w:drawing>
        <wp:inline distT="0" distB="0" distL="0" distR="0" wp14:anchorId="3D9A48E6" wp14:editId="62EB659C">
          <wp:extent cx="98298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D1742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A47B57" w14:textId="77777777" w:rsidR="004D646C" w:rsidRDefault="004D646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B77CCC"/>
    <w:multiLevelType w:val="hybridMultilevel"/>
    <w:tmpl w:val="D8DAA924"/>
    <w:lvl w:ilvl="0" w:tplc="04030017">
      <w:start w:val="1"/>
      <w:numFmt w:val="lowerLetter"/>
      <w:lvlText w:val="%1)"/>
      <w:lvlJc w:val="left"/>
      <w:pPr>
        <w:ind w:left="644" w:hanging="360"/>
      </w:pPr>
    </w:lvl>
    <w:lvl w:ilvl="1" w:tplc="04030019">
      <w:start w:val="1"/>
      <w:numFmt w:val="lowerLetter"/>
      <w:lvlText w:val="%2."/>
      <w:lvlJc w:val="left"/>
      <w:pPr>
        <w:ind w:left="1382" w:hanging="360"/>
      </w:pPr>
    </w:lvl>
    <w:lvl w:ilvl="2" w:tplc="0403001B">
      <w:start w:val="1"/>
      <w:numFmt w:val="lowerRoman"/>
      <w:lvlText w:val="%3."/>
      <w:lvlJc w:val="right"/>
      <w:pPr>
        <w:ind w:left="2102" w:hanging="180"/>
      </w:pPr>
    </w:lvl>
    <w:lvl w:ilvl="3" w:tplc="0403000F">
      <w:start w:val="1"/>
      <w:numFmt w:val="decimal"/>
      <w:lvlText w:val="%4."/>
      <w:lvlJc w:val="left"/>
      <w:pPr>
        <w:ind w:left="2822" w:hanging="360"/>
      </w:pPr>
    </w:lvl>
    <w:lvl w:ilvl="4" w:tplc="04030019">
      <w:start w:val="1"/>
      <w:numFmt w:val="lowerLetter"/>
      <w:lvlText w:val="%5."/>
      <w:lvlJc w:val="left"/>
      <w:pPr>
        <w:ind w:left="3542" w:hanging="360"/>
      </w:pPr>
    </w:lvl>
    <w:lvl w:ilvl="5" w:tplc="0403001B">
      <w:start w:val="1"/>
      <w:numFmt w:val="lowerRoman"/>
      <w:lvlText w:val="%6."/>
      <w:lvlJc w:val="right"/>
      <w:pPr>
        <w:ind w:left="4262" w:hanging="180"/>
      </w:pPr>
    </w:lvl>
    <w:lvl w:ilvl="6" w:tplc="0403000F">
      <w:start w:val="1"/>
      <w:numFmt w:val="decimal"/>
      <w:lvlText w:val="%7."/>
      <w:lvlJc w:val="left"/>
      <w:pPr>
        <w:ind w:left="4982" w:hanging="360"/>
      </w:pPr>
    </w:lvl>
    <w:lvl w:ilvl="7" w:tplc="04030019">
      <w:start w:val="1"/>
      <w:numFmt w:val="lowerLetter"/>
      <w:lvlText w:val="%8."/>
      <w:lvlJc w:val="left"/>
      <w:pPr>
        <w:ind w:left="5702" w:hanging="360"/>
      </w:pPr>
    </w:lvl>
    <w:lvl w:ilvl="8" w:tplc="0403001B">
      <w:start w:val="1"/>
      <w:numFmt w:val="lowerRoman"/>
      <w:lvlText w:val="%9."/>
      <w:lvlJc w:val="right"/>
      <w:pPr>
        <w:ind w:left="6422" w:hanging="180"/>
      </w:pPr>
    </w:lvl>
  </w:abstractNum>
  <w:abstractNum w:abstractNumId="1" w15:restartNumberingAfterBreak="0">
    <w:nsid w:val="06341855"/>
    <w:multiLevelType w:val="hybridMultilevel"/>
    <w:tmpl w:val="62584AC0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70E9F"/>
    <w:multiLevelType w:val="hybridMultilevel"/>
    <w:tmpl w:val="25DE052E"/>
    <w:lvl w:ilvl="0" w:tplc="04030003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0523BF7"/>
    <w:multiLevelType w:val="multilevel"/>
    <w:tmpl w:val="FE9089D6"/>
    <w:numStyleLink w:val="LlistaAjuntamentdeMR"/>
  </w:abstractNum>
  <w:abstractNum w:abstractNumId="4" w15:restartNumberingAfterBreak="0">
    <w:nsid w:val="18273C59"/>
    <w:multiLevelType w:val="multilevel"/>
    <w:tmpl w:val="FE9089D6"/>
    <w:numStyleLink w:val="LlistaAjuntamentdeMR"/>
  </w:abstractNum>
  <w:abstractNum w:abstractNumId="5" w15:restartNumberingAfterBreak="0">
    <w:nsid w:val="192C50BC"/>
    <w:multiLevelType w:val="multilevel"/>
    <w:tmpl w:val="6750E74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  <w:szCs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23F0845"/>
    <w:multiLevelType w:val="hybridMultilevel"/>
    <w:tmpl w:val="FD86C8B4"/>
    <w:lvl w:ilvl="0" w:tplc="BB88FF96">
      <w:start w:val="1"/>
      <w:numFmt w:val="bullet"/>
      <w:lvlText w:val="-"/>
      <w:lvlJc w:val="left"/>
      <w:pPr>
        <w:ind w:left="1125" w:hanging="360"/>
      </w:pPr>
      <w:rPr>
        <w:rFonts w:ascii="Liberation Sans" w:hAnsi="Liberation Sans" w:hint="default"/>
      </w:rPr>
    </w:lvl>
    <w:lvl w:ilvl="1" w:tplc="0403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" w15:restartNumberingAfterBreak="0">
    <w:nsid w:val="23D02948"/>
    <w:multiLevelType w:val="hybridMultilevel"/>
    <w:tmpl w:val="BFCECAF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270A7"/>
    <w:multiLevelType w:val="multilevel"/>
    <w:tmpl w:val="9B20B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032DDA"/>
    <w:multiLevelType w:val="multilevel"/>
    <w:tmpl w:val="8196B9B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  <w:szCs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9636B10"/>
    <w:multiLevelType w:val="multilevel"/>
    <w:tmpl w:val="FE9089D6"/>
    <w:numStyleLink w:val="LlistaAjuntamentdeMR"/>
  </w:abstractNum>
  <w:abstractNum w:abstractNumId="11" w15:restartNumberingAfterBreak="0">
    <w:nsid w:val="29BA0962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0FD2762"/>
    <w:multiLevelType w:val="multilevel"/>
    <w:tmpl w:val="FE9089D6"/>
    <w:numStyleLink w:val="LlistaAjuntamentdeMR"/>
  </w:abstractNum>
  <w:abstractNum w:abstractNumId="13" w15:restartNumberingAfterBreak="0">
    <w:nsid w:val="357343B7"/>
    <w:multiLevelType w:val="hybridMultilevel"/>
    <w:tmpl w:val="ECCAA92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8162A3"/>
    <w:multiLevelType w:val="multilevel"/>
    <w:tmpl w:val="662AEE78"/>
    <w:lvl w:ilvl="0">
      <w:start w:val="1"/>
      <w:numFmt w:val="decimal"/>
      <w:lvlText w:val="%1."/>
      <w:lvlJc w:val="left"/>
      <w:pPr>
        <w:ind w:left="680" w:hanging="68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lvlText w:val=""/>
      <w:lvlJc w:val="left"/>
      <w:pPr>
        <w:ind w:left="1361" w:hanging="45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37F604DD"/>
    <w:multiLevelType w:val="hybridMultilevel"/>
    <w:tmpl w:val="6B5280E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6971CC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F346D8F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09D1387"/>
    <w:multiLevelType w:val="multilevel"/>
    <w:tmpl w:val="FE9089D6"/>
    <w:styleLink w:val="LlistaAjuntamentdeMR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lowerLetter"/>
      <w:suff w:val="space"/>
      <w:lvlText w:val="%1.%3."/>
      <w:lvlJc w:val="left"/>
      <w:pPr>
        <w:ind w:left="0" w:firstLine="0"/>
      </w:pPr>
      <w:rPr>
        <w:rFonts w:hint="default"/>
      </w:rPr>
    </w:lvl>
    <w:lvl w:ilvl="3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43E566BF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6F55ABD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60F4857"/>
    <w:multiLevelType w:val="hybridMultilevel"/>
    <w:tmpl w:val="960CD26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B47907"/>
    <w:multiLevelType w:val="multilevel"/>
    <w:tmpl w:val="9B20B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5EFF35C8"/>
    <w:multiLevelType w:val="hybridMultilevel"/>
    <w:tmpl w:val="DD405B68"/>
    <w:lvl w:ilvl="0" w:tplc="04030003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24" w15:restartNumberingAfterBreak="0">
    <w:nsid w:val="69DB3B50"/>
    <w:multiLevelType w:val="hybridMultilevel"/>
    <w:tmpl w:val="5B9A9358"/>
    <w:lvl w:ilvl="0" w:tplc="0C0A000F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</w:rPr>
    </w:lvl>
    <w:lvl w:ilvl="2" w:tplc="0C0A000F">
      <w:start w:val="1"/>
      <w:numFmt w:val="decimal"/>
      <w:lvlText w:val="%3."/>
      <w:lvlJc w:val="left"/>
      <w:pPr>
        <w:tabs>
          <w:tab w:val="num" w:pos="2025"/>
        </w:tabs>
        <w:ind w:left="2025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 w15:restartNumberingAfterBreak="0">
    <w:nsid w:val="6A520FCA"/>
    <w:multiLevelType w:val="multilevel"/>
    <w:tmpl w:val="662AEE78"/>
    <w:lvl w:ilvl="0">
      <w:start w:val="1"/>
      <w:numFmt w:val="decimal"/>
      <w:lvlText w:val="%1."/>
      <w:lvlJc w:val="left"/>
      <w:pPr>
        <w:ind w:left="680" w:hanging="68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lvlText w:val=""/>
      <w:lvlJc w:val="left"/>
      <w:pPr>
        <w:ind w:left="1361" w:hanging="45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B6A0C79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6E807D9B"/>
    <w:multiLevelType w:val="hybridMultilevel"/>
    <w:tmpl w:val="F4529010"/>
    <w:lvl w:ilvl="0" w:tplc="634AA11A">
      <w:start w:val="1"/>
      <w:numFmt w:val="lowerLetter"/>
      <w:lvlText w:val="%1)"/>
      <w:lvlJc w:val="left"/>
      <w:pPr>
        <w:ind w:left="134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061" w:hanging="360"/>
      </w:pPr>
    </w:lvl>
    <w:lvl w:ilvl="2" w:tplc="0403001B" w:tentative="1">
      <w:start w:val="1"/>
      <w:numFmt w:val="lowerRoman"/>
      <w:lvlText w:val="%3."/>
      <w:lvlJc w:val="right"/>
      <w:pPr>
        <w:ind w:left="2781" w:hanging="180"/>
      </w:pPr>
    </w:lvl>
    <w:lvl w:ilvl="3" w:tplc="0403000F" w:tentative="1">
      <w:start w:val="1"/>
      <w:numFmt w:val="decimal"/>
      <w:lvlText w:val="%4."/>
      <w:lvlJc w:val="left"/>
      <w:pPr>
        <w:ind w:left="3501" w:hanging="360"/>
      </w:pPr>
    </w:lvl>
    <w:lvl w:ilvl="4" w:tplc="04030019" w:tentative="1">
      <w:start w:val="1"/>
      <w:numFmt w:val="lowerLetter"/>
      <w:lvlText w:val="%5."/>
      <w:lvlJc w:val="left"/>
      <w:pPr>
        <w:ind w:left="4221" w:hanging="360"/>
      </w:pPr>
    </w:lvl>
    <w:lvl w:ilvl="5" w:tplc="0403001B" w:tentative="1">
      <w:start w:val="1"/>
      <w:numFmt w:val="lowerRoman"/>
      <w:lvlText w:val="%6."/>
      <w:lvlJc w:val="right"/>
      <w:pPr>
        <w:ind w:left="4941" w:hanging="180"/>
      </w:pPr>
    </w:lvl>
    <w:lvl w:ilvl="6" w:tplc="0403000F" w:tentative="1">
      <w:start w:val="1"/>
      <w:numFmt w:val="decimal"/>
      <w:lvlText w:val="%7."/>
      <w:lvlJc w:val="left"/>
      <w:pPr>
        <w:ind w:left="5661" w:hanging="360"/>
      </w:pPr>
    </w:lvl>
    <w:lvl w:ilvl="7" w:tplc="04030019" w:tentative="1">
      <w:start w:val="1"/>
      <w:numFmt w:val="lowerLetter"/>
      <w:lvlText w:val="%8."/>
      <w:lvlJc w:val="left"/>
      <w:pPr>
        <w:ind w:left="6381" w:hanging="360"/>
      </w:pPr>
    </w:lvl>
    <w:lvl w:ilvl="8" w:tplc="0403001B" w:tentative="1">
      <w:start w:val="1"/>
      <w:numFmt w:val="lowerRoman"/>
      <w:lvlText w:val="%9."/>
      <w:lvlJc w:val="right"/>
      <w:pPr>
        <w:ind w:left="7101" w:hanging="180"/>
      </w:pPr>
    </w:lvl>
  </w:abstractNum>
  <w:abstractNum w:abstractNumId="28" w15:restartNumberingAfterBreak="0">
    <w:nsid w:val="73BB258A"/>
    <w:multiLevelType w:val="multilevel"/>
    <w:tmpl w:val="FE9089D6"/>
    <w:numStyleLink w:val="LlistaAjuntamentdeMR"/>
  </w:abstractNum>
  <w:abstractNum w:abstractNumId="29" w15:restartNumberingAfterBreak="0">
    <w:nsid w:val="760F7C9C"/>
    <w:multiLevelType w:val="hybridMultilevel"/>
    <w:tmpl w:val="6E902B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972CE3"/>
    <w:multiLevelType w:val="hybridMultilevel"/>
    <w:tmpl w:val="876E0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B76EC2"/>
    <w:multiLevelType w:val="hybridMultilevel"/>
    <w:tmpl w:val="90046BE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AE2700"/>
    <w:multiLevelType w:val="multilevel"/>
    <w:tmpl w:val="FE9089D6"/>
    <w:numStyleLink w:val="LlistaAjuntamentdeMR"/>
  </w:abstractNum>
  <w:num w:numId="1" w16cid:durableId="2112584197">
    <w:abstractNumId w:val="13"/>
  </w:num>
  <w:num w:numId="2" w16cid:durableId="2071731566">
    <w:abstractNumId w:val="29"/>
  </w:num>
  <w:num w:numId="3" w16cid:durableId="868493428">
    <w:abstractNumId w:val="30"/>
  </w:num>
  <w:num w:numId="4" w16cid:durableId="1822965723">
    <w:abstractNumId w:val="6"/>
  </w:num>
  <w:num w:numId="5" w16cid:durableId="66151035">
    <w:abstractNumId w:val="4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ascii="Arial" w:hAnsi="Arial" w:hint="default"/>
          <w:sz w:val="22"/>
          <w:szCs w:val="22"/>
        </w:rPr>
      </w:lvl>
    </w:lvlOverride>
  </w:num>
  <w:num w:numId="6" w16cid:durableId="1814564382">
    <w:abstractNumId w:val="24"/>
  </w:num>
  <w:num w:numId="7" w16cid:durableId="451284539">
    <w:abstractNumId w:val="1"/>
  </w:num>
  <w:num w:numId="8" w16cid:durableId="1940720971">
    <w:abstractNumId w:val="14"/>
  </w:num>
  <w:num w:numId="9" w16cid:durableId="1085877326">
    <w:abstractNumId w:val="21"/>
  </w:num>
  <w:num w:numId="10" w16cid:durableId="36975127">
    <w:abstractNumId w:val="15"/>
  </w:num>
  <w:num w:numId="11" w16cid:durableId="1029649408">
    <w:abstractNumId w:val="31"/>
  </w:num>
  <w:num w:numId="12" w16cid:durableId="578056485">
    <w:abstractNumId w:val="3"/>
  </w:num>
  <w:num w:numId="13" w16cid:durableId="1891571060">
    <w:abstractNumId w:val="22"/>
  </w:num>
  <w:num w:numId="14" w16cid:durableId="379519133">
    <w:abstractNumId w:val="18"/>
  </w:num>
  <w:num w:numId="15" w16cid:durableId="899481685">
    <w:abstractNumId w:val="20"/>
  </w:num>
  <w:num w:numId="16" w16cid:durableId="933632499">
    <w:abstractNumId w:val="16"/>
  </w:num>
  <w:num w:numId="17" w16cid:durableId="2058776090">
    <w:abstractNumId w:val="17"/>
  </w:num>
  <w:num w:numId="18" w16cid:durableId="2006548471">
    <w:abstractNumId w:val="11"/>
  </w:num>
  <w:num w:numId="19" w16cid:durableId="1915779003">
    <w:abstractNumId w:val="8"/>
  </w:num>
  <w:num w:numId="20" w16cid:durableId="1492090571">
    <w:abstractNumId w:val="19"/>
  </w:num>
  <w:num w:numId="21" w16cid:durableId="1226911857">
    <w:abstractNumId w:val="26"/>
  </w:num>
  <w:num w:numId="22" w16cid:durableId="119954757">
    <w:abstractNumId w:val="5"/>
  </w:num>
  <w:num w:numId="23" w16cid:durableId="192310935">
    <w:abstractNumId w:val="9"/>
  </w:num>
  <w:num w:numId="24" w16cid:durableId="732318436">
    <w:abstractNumId w:val="25"/>
  </w:num>
  <w:num w:numId="25" w16cid:durableId="11996484">
    <w:abstractNumId w:val="10"/>
  </w:num>
  <w:num w:numId="26" w16cid:durableId="1638755890">
    <w:abstractNumId w:val="32"/>
  </w:num>
  <w:num w:numId="27" w16cid:durableId="1887984121">
    <w:abstractNumId w:val="28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ascii="Arial" w:hAnsi="Arial" w:hint="default"/>
          <w:b w:val="0"/>
          <w:sz w:val="22"/>
        </w:rPr>
      </w:lvl>
    </w:lvlOverride>
  </w:num>
  <w:num w:numId="28" w16cid:durableId="498931439">
    <w:abstractNumId w:val="12"/>
  </w:num>
  <w:num w:numId="29" w16cid:durableId="43452814">
    <w:abstractNumId w:val="7"/>
  </w:num>
  <w:num w:numId="30" w16cid:durableId="12280305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01724785">
    <w:abstractNumId w:val="2"/>
  </w:num>
  <w:num w:numId="32" w16cid:durableId="287126979">
    <w:abstractNumId w:val="2"/>
  </w:num>
  <w:num w:numId="33" w16cid:durableId="1959753243">
    <w:abstractNumId w:val="23"/>
  </w:num>
  <w:num w:numId="34" w16cid:durableId="19149717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823"/>
    <w:rsid w:val="000108B5"/>
    <w:rsid w:val="00010F3D"/>
    <w:rsid w:val="000112AB"/>
    <w:rsid w:val="00011841"/>
    <w:rsid w:val="000139B0"/>
    <w:rsid w:val="0001622E"/>
    <w:rsid w:val="00027DB0"/>
    <w:rsid w:val="000569FE"/>
    <w:rsid w:val="00095A9B"/>
    <w:rsid w:val="000C65D1"/>
    <w:rsid w:val="00116136"/>
    <w:rsid w:val="001257DC"/>
    <w:rsid w:val="00130C10"/>
    <w:rsid w:val="00134C66"/>
    <w:rsid w:val="00142455"/>
    <w:rsid w:val="00145D1A"/>
    <w:rsid w:val="0016486B"/>
    <w:rsid w:val="00175631"/>
    <w:rsid w:val="00186B33"/>
    <w:rsid w:val="001A2FFB"/>
    <w:rsid w:val="00211951"/>
    <w:rsid w:val="00223F6B"/>
    <w:rsid w:val="002674B3"/>
    <w:rsid w:val="0028157B"/>
    <w:rsid w:val="002837E3"/>
    <w:rsid w:val="00293E59"/>
    <w:rsid w:val="002E26BD"/>
    <w:rsid w:val="002E5C80"/>
    <w:rsid w:val="0031605C"/>
    <w:rsid w:val="00342A94"/>
    <w:rsid w:val="00354ED8"/>
    <w:rsid w:val="00357A99"/>
    <w:rsid w:val="00362417"/>
    <w:rsid w:val="00382F42"/>
    <w:rsid w:val="003D7622"/>
    <w:rsid w:val="00440C68"/>
    <w:rsid w:val="00441FBA"/>
    <w:rsid w:val="00443B11"/>
    <w:rsid w:val="00452BC1"/>
    <w:rsid w:val="00490E8E"/>
    <w:rsid w:val="004A3A6E"/>
    <w:rsid w:val="004A4445"/>
    <w:rsid w:val="004D646C"/>
    <w:rsid w:val="005054E8"/>
    <w:rsid w:val="00536DBB"/>
    <w:rsid w:val="00583D54"/>
    <w:rsid w:val="00593368"/>
    <w:rsid w:val="005A54B1"/>
    <w:rsid w:val="005B0685"/>
    <w:rsid w:val="0060379B"/>
    <w:rsid w:val="00652DBB"/>
    <w:rsid w:val="00656BD9"/>
    <w:rsid w:val="006D1742"/>
    <w:rsid w:val="006F69C4"/>
    <w:rsid w:val="007271B0"/>
    <w:rsid w:val="007645D7"/>
    <w:rsid w:val="00772DFF"/>
    <w:rsid w:val="007A570A"/>
    <w:rsid w:val="007B18CF"/>
    <w:rsid w:val="007B6567"/>
    <w:rsid w:val="007D2363"/>
    <w:rsid w:val="00825DB9"/>
    <w:rsid w:val="00860824"/>
    <w:rsid w:val="00866625"/>
    <w:rsid w:val="008A7AB3"/>
    <w:rsid w:val="008D1254"/>
    <w:rsid w:val="008E06FC"/>
    <w:rsid w:val="008E62C9"/>
    <w:rsid w:val="00913EC8"/>
    <w:rsid w:val="00925B3A"/>
    <w:rsid w:val="00950B80"/>
    <w:rsid w:val="00970A0B"/>
    <w:rsid w:val="00990447"/>
    <w:rsid w:val="009A2476"/>
    <w:rsid w:val="009B1D36"/>
    <w:rsid w:val="009B5DDD"/>
    <w:rsid w:val="009C3442"/>
    <w:rsid w:val="009E1012"/>
    <w:rsid w:val="009F7EB1"/>
    <w:rsid w:val="00A24211"/>
    <w:rsid w:val="00A248E0"/>
    <w:rsid w:val="00A631A7"/>
    <w:rsid w:val="00AB70EE"/>
    <w:rsid w:val="00AD13B7"/>
    <w:rsid w:val="00AD4D83"/>
    <w:rsid w:val="00B01D27"/>
    <w:rsid w:val="00B402A4"/>
    <w:rsid w:val="00B6035B"/>
    <w:rsid w:val="00BC4F71"/>
    <w:rsid w:val="00BC5A6D"/>
    <w:rsid w:val="00BD0CED"/>
    <w:rsid w:val="00BE47A5"/>
    <w:rsid w:val="00C77601"/>
    <w:rsid w:val="00C86721"/>
    <w:rsid w:val="00C86E50"/>
    <w:rsid w:val="00C94039"/>
    <w:rsid w:val="00CB4E18"/>
    <w:rsid w:val="00D0486A"/>
    <w:rsid w:val="00D13337"/>
    <w:rsid w:val="00D23305"/>
    <w:rsid w:val="00D35B48"/>
    <w:rsid w:val="00D53064"/>
    <w:rsid w:val="00D84AB8"/>
    <w:rsid w:val="00D92823"/>
    <w:rsid w:val="00D94E0F"/>
    <w:rsid w:val="00DA1541"/>
    <w:rsid w:val="00DC6765"/>
    <w:rsid w:val="00DE45A2"/>
    <w:rsid w:val="00DF7A4A"/>
    <w:rsid w:val="00E13DA4"/>
    <w:rsid w:val="00E617AF"/>
    <w:rsid w:val="00E6305B"/>
    <w:rsid w:val="00EA0904"/>
    <w:rsid w:val="00F3024B"/>
    <w:rsid w:val="00F607B3"/>
    <w:rsid w:val="00F72C25"/>
    <w:rsid w:val="00F925FE"/>
    <w:rsid w:val="00FD0853"/>
    <w:rsid w:val="00FE0734"/>
    <w:rsid w:val="00FF52FC"/>
    <w:rsid w:val="00FF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oNotEmbedSmartTags/>
  <w:decimalSymbol w:val=","/>
  <w:listSeparator w:val=";"/>
  <w14:docId w14:val="21AED39D"/>
  <w15:chartTrackingRefBased/>
  <w15:docId w15:val="{619BC87A-82C8-46A7-B779-1E4401979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Times New Roman" w:hAnsi="Arial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1B0"/>
    <w:pPr>
      <w:widowControl w:val="0"/>
      <w:suppressAutoHyphens/>
    </w:pPr>
    <w:rPr>
      <w:sz w:val="22"/>
      <w:szCs w:val="22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independent"/>
    <w:pPr>
      <w:keepNext/>
      <w:spacing w:before="240" w:after="120"/>
    </w:pPr>
    <w:rPr>
      <w:rFonts w:eastAsia="MS Mincho" w:cs="Tahoma"/>
      <w:szCs w:val="28"/>
    </w:rPr>
  </w:style>
  <w:style w:type="paragraph" w:styleId="Textindependent">
    <w:name w:val="Body Text"/>
    <w:basedOn w:val="Normal"/>
    <w:link w:val="TextindependentCar"/>
    <w:pPr>
      <w:spacing w:after="120"/>
    </w:pPr>
  </w:style>
  <w:style w:type="paragraph" w:styleId="Llista">
    <w:name w:val="List"/>
    <w:basedOn w:val="Textindependent"/>
    <w:rPr>
      <w:rFonts w:cs="Tahoma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Capalera">
    <w:name w:val="header"/>
    <w:basedOn w:val="Normal"/>
    <w:link w:val="CapaleraCar"/>
    <w:uiPriority w:val="99"/>
    <w:pPr>
      <w:suppressLineNumbers/>
      <w:tabs>
        <w:tab w:val="center" w:pos="5386"/>
        <w:tab w:val="right" w:pos="10772"/>
      </w:tabs>
    </w:pPr>
  </w:style>
  <w:style w:type="paragraph" w:styleId="Peu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7B6567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link w:val="Textdeglobus"/>
    <w:uiPriority w:val="99"/>
    <w:semiHidden/>
    <w:rsid w:val="007B6567"/>
    <w:rPr>
      <w:rFonts w:ascii="Segoe UI" w:eastAsia="Lucida Sans Unicode" w:hAnsi="Segoe UI" w:cs="Segoe UI"/>
      <w:kern w:val="1"/>
      <w:sz w:val="18"/>
      <w:szCs w:val="18"/>
      <w:lang w:val="es-ES"/>
    </w:rPr>
  </w:style>
  <w:style w:type="paragraph" w:styleId="Pargrafdellista">
    <w:name w:val="List Paragraph"/>
    <w:basedOn w:val="Normal"/>
    <w:uiPriority w:val="34"/>
    <w:qFormat/>
    <w:rsid w:val="00DA1541"/>
    <w:pPr>
      <w:widowControl/>
      <w:suppressAutoHyphens w:val="0"/>
      <w:ind w:left="708"/>
    </w:pPr>
    <w:rPr>
      <w:rFonts w:ascii="Times New Roman" w:hAnsi="Times New Roman"/>
      <w:sz w:val="24"/>
      <w:lang w:eastAsia="es-ES"/>
    </w:rPr>
  </w:style>
  <w:style w:type="numbering" w:customStyle="1" w:styleId="LlistaAjuntamentdeMR">
    <w:name w:val="Llista Ajuntament de MR"/>
    <w:uiPriority w:val="99"/>
    <w:rsid w:val="0060379B"/>
    <w:pPr>
      <w:numPr>
        <w:numId w:val="14"/>
      </w:numPr>
    </w:pPr>
  </w:style>
  <w:style w:type="character" w:styleId="Enlla">
    <w:name w:val="Hyperlink"/>
    <w:uiPriority w:val="99"/>
    <w:unhideWhenUsed/>
    <w:rsid w:val="006D1742"/>
    <w:rPr>
      <w:color w:val="0563C1"/>
      <w:u w:val="single"/>
    </w:rPr>
  </w:style>
  <w:style w:type="paragraph" w:customStyle="1" w:styleId="Default">
    <w:name w:val="Default"/>
    <w:basedOn w:val="Normal"/>
    <w:rsid w:val="006D1742"/>
    <w:pPr>
      <w:widowControl/>
      <w:suppressAutoHyphens w:val="0"/>
      <w:autoSpaceDE w:val="0"/>
      <w:autoSpaceDN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CapaleraCar">
    <w:name w:val="Capçalera Car"/>
    <w:link w:val="Capalera"/>
    <w:uiPriority w:val="99"/>
    <w:rsid w:val="00AB70EE"/>
    <w:rPr>
      <w:sz w:val="22"/>
      <w:szCs w:val="22"/>
      <w:lang w:val="ca-ES" w:eastAsia="ca-ES"/>
    </w:rPr>
  </w:style>
  <w:style w:type="character" w:customStyle="1" w:styleId="TextindependentCar">
    <w:name w:val="Text independent Car"/>
    <w:link w:val="Textindependent"/>
    <w:rsid w:val="00B6035B"/>
    <w:rPr>
      <w:sz w:val="22"/>
      <w:szCs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30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B23CB-D2E5-4F4F-A272-7F2E22A08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1148</Words>
  <Characters>6320</Characters>
  <Application>Microsoft Office Word</Application>
  <DocSecurity>0</DocSecurity>
  <Lines>52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A. Mora Priego</dc:creator>
  <cp:keywords/>
  <dc:description/>
  <cp:lastModifiedBy>Dolors Cabrera Muñoz</cp:lastModifiedBy>
  <cp:revision>2</cp:revision>
  <cp:lastPrinted>2017-11-20T10:40:00Z</cp:lastPrinted>
  <dcterms:created xsi:type="dcterms:W3CDTF">2024-10-21T11:46:00Z</dcterms:created>
  <dcterms:modified xsi:type="dcterms:W3CDTF">2024-10-21T11:46:00Z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