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0EE538" w14:textId="0C079CCA" w:rsidR="00F97362" w:rsidRPr="00AE51C2" w:rsidRDefault="00F97362" w:rsidP="00F97362">
      <w:pPr>
        <w:pBdr>
          <w:top w:val="single" w:sz="4" w:space="1" w:color="333399"/>
          <w:left w:val="single" w:sz="4" w:space="4" w:color="333399"/>
          <w:bottom w:val="single" w:sz="4" w:space="1" w:color="333399"/>
          <w:right w:val="single" w:sz="4" w:space="4" w:color="333399"/>
        </w:pBdr>
        <w:shd w:val="clear" w:color="auto" w:fill="FFCC99"/>
        <w:spacing w:line="360" w:lineRule="auto"/>
        <w:rPr>
          <w:b/>
          <w:bCs/>
          <w:iCs/>
          <w:lang w:val="es-ES_tradnl"/>
        </w:rPr>
      </w:pPr>
      <w:r>
        <w:rPr>
          <w:rFonts w:cs="Arial"/>
          <w:b/>
          <w:bCs/>
          <w:szCs w:val="22"/>
          <w:lang w:val="es-ES_tradnl"/>
        </w:rPr>
        <w:t>BASE 38</w:t>
      </w:r>
      <w:r w:rsidRPr="00AE51C2">
        <w:rPr>
          <w:rFonts w:cs="Arial"/>
          <w:b/>
          <w:bCs/>
          <w:szCs w:val="22"/>
          <w:lang w:val="es-ES_tradnl"/>
        </w:rPr>
        <w:t xml:space="preserve">. </w:t>
      </w:r>
      <w:r>
        <w:rPr>
          <w:rFonts w:cs="Arial"/>
          <w:b/>
          <w:bCs/>
          <w:szCs w:val="22"/>
          <w:lang w:val="es-ES_tradnl"/>
        </w:rPr>
        <w:t xml:space="preserve">Subvenciones nominativas a las </w:t>
      </w:r>
      <w:r w:rsidRPr="0002397F">
        <w:rPr>
          <w:rFonts w:cs="Arial"/>
          <w:b/>
          <w:bCs/>
          <w:szCs w:val="22"/>
          <w:lang w:val="es-ES_tradnl"/>
        </w:rPr>
        <w:t xml:space="preserve">entidades locales menores </w:t>
      </w:r>
      <w:r>
        <w:rPr>
          <w:rFonts w:cs="Arial"/>
          <w:b/>
          <w:bCs/>
          <w:szCs w:val="22"/>
          <w:lang w:val="es-ES_tradnl"/>
        </w:rPr>
        <w:t>de escasos recursos del municipio.</w:t>
      </w:r>
    </w:p>
    <w:p w14:paraId="017C5C61" w14:textId="77777777" w:rsidR="00F97362" w:rsidRDefault="00F97362" w:rsidP="00F97362">
      <w:pPr>
        <w:numPr>
          <w:ilvl w:val="2"/>
          <w:numId w:val="2"/>
        </w:numPr>
        <w:tabs>
          <w:tab w:val="clear" w:pos="2340"/>
          <w:tab w:val="num" w:pos="349"/>
        </w:tabs>
        <w:spacing w:before="120" w:line="360" w:lineRule="auto"/>
        <w:ind w:left="0" w:right="-17" w:firstLine="349"/>
        <w:jc w:val="both"/>
        <w:rPr>
          <w:rFonts w:cs="Arial"/>
          <w:bCs/>
          <w:szCs w:val="22"/>
          <w:lang w:val="es-ES_tradnl"/>
        </w:rPr>
      </w:pPr>
      <w:bookmarkStart w:id="0" w:name="_Hlk161997398"/>
      <w:r w:rsidRPr="00615C46">
        <w:rPr>
          <w:rFonts w:cs="Arial"/>
          <w:bCs/>
          <w:szCs w:val="22"/>
          <w:lang w:val="es-ES_tradnl"/>
        </w:rPr>
        <w:t xml:space="preserve">Se establece una subvención nominativa a cada una de las entidades locales menores que integran el Municipio de </w:t>
      </w:r>
      <w:proofErr w:type="spellStart"/>
      <w:r w:rsidRPr="00615C46">
        <w:rPr>
          <w:rFonts w:cs="Arial"/>
          <w:bCs/>
          <w:szCs w:val="22"/>
          <w:lang w:val="es-ES_tradnl"/>
        </w:rPr>
        <w:t>Castropodame</w:t>
      </w:r>
      <w:proofErr w:type="spellEnd"/>
      <w:r w:rsidRPr="00615C46">
        <w:rPr>
          <w:rFonts w:cs="Arial"/>
          <w:bCs/>
          <w:szCs w:val="22"/>
          <w:lang w:val="es-ES_tradnl"/>
        </w:rPr>
        <w:t xml:space="preserve"> </w:t>
      </w:r>
      <w:r>
        <w:rPr>
          <w:rFonts w:cs="Arial"/>
          <w:bCs/>
          <w:szCs w:val="22"/>
          <w:lang w:val="es-ES_tradnl"/>
        </w:rPr>
        <w:t>y que cuenten con escasos ingresos, que son:</w:t>
      </w:r>
    </w:p>
    <w:p w14:paraId="1AF0B036" w14:textId="77777777" w:rsidR="00F97362" w:rsidRDefault="00F97362" w:rsidP="00F97362">
      <w:pPr>
        <w:numPr>
          <w:ilvl w:val="0"/>
          <w:numId w:val="3"/>
        </w:numPr>
        <w:spacing w:before="120" w:line="360" w:lineRule="auto"/>
        <w:ind w:right="-17"/>
        <w:jc w:val="both"/>
        <w:rPr>
          <w:rFonts w:cs="Arial"/>
          <w:bCs/>
          <w:szCs w:val="22"/>
          <w:lang w:val="es-ES_tradnl"/>
        </w:rPr>
      </w:pPr>
      <w:r>
        <w:rPr>
          <w:rFonts w:cs="Arial"/>
          <w:bCs/>
          <w:szCs w:val="22"/>
          <w:lang w:val="es-ES_tradnl"/>
        </w:rPr>
        <w:t>Calamocos</w:t>
      </w:r>
    </w:p>
    <w:p w14:paraId="1EA4B939" w14:textId="77777777" w:rsidR="00F97362" w:rsidRDefault="00F97362" w:rsidP="00F97362">
      <w:pPr>
        <w:numPr>
          <w:ilvl w:val="0"/>
          <w:numId w:val="3"/>
        </w:numPr>
        <w:spacing w:before="120" w:line="360" w:lineRule="auto"/>
        <w:ind w:right="-17"/>
        <w:jc w:val="both"/>
        <w:rPr>
          <w:rFonts w:cs="Arial"/>
          <w:bCs/>
          <w:szCs w:val="22"/>
          <w:lang w:val="es-ES_tradnl"/>
        </w:rPr>
      </w:pPr>
      <w:proofErr w:type="spellStart"/>
      <w:r>
        <w:rPr>
          <w:rFonts w:cs="Arial"/>
          <w:bCs/>
          <w:szCs w:val="22"/>
          <w:lang w:val="es-ES_tradnl"/>
        </w:rPr>
        <w:t>Matachana</w:t>
      </w:r>
      <w:proofErr w:type="spellEnd"/>
    </w:p>
    <w:p w14:paraId="30628820" w14:textId="77777777" w:rsidR="00F97362" w:rsidRDefault="00F97362" w:rsidP="00F97362">
      <w:pPr>
        <w:numPr>
          <w:ilvl w:val="0"/>
          <w:numId w:val="3"/>
        </w:numPr>
        <w:spacing w:before="120" w:line="360" w:lineRule="auto"/>
        <w:ind w:right="-17"/>
        <w:jc w:val="both"/>
        <w:rPr>
          <w:rFonts w:cs="Arial"/>
          <w:bCs/>
          <w:szCs w:val="22"/>
          <w:lang w:val="es-ES_tradnl"/>
        </w:rPr>
      </w:pPr>
      <w:r>
        <w:rPr>
          <w:rFonts w:cs="Arial"/>
          <w:bCs/>
          <w:szCs w:val="22"/>
          <w:lang w:val="es-ES_tradnl"/>
        </w:rPr>
        <w:t>Villaverde de los Cestos</w:t>
      </w:r>
    </w:p>
    <w:p w14:paraId="4F0D0F99" w14:textId="77777777" w:rsidR="00F97362" w:rsidRDefault="00F97362" w:rsidP="00F97362">
      <w:pPr>
        <w:numPr>
          <w:ilvl w:val="0"/>
          <w:numId w:val="3"/>
        </w:numPr>
        <w:spacing w:before="120" w:line="360" w:lineRule="auto"/>
        <w:ind w:right="-17"/>
        <w:jc w:val="both"/>
        <w:rPr>
          <w:rFonts w:cs="Arial"/>
          <w:bCs/>
          <w:szCs w:val="22"/>
          <w:lang w:val="es-ES_tradnl"/>
        </w:rPr>
      </w:pPr>
      <w:r>
        <w:rPr>
          <w:rFonts w:cs="Arial"/>
          <w:bCs/>
          <w:szCs w:val="22"/>
          <w:lang w:val="es-ES_tradnl"/>
        </w:rPr>
        <w:t>Viloria</w:t>
      </w:r>
    </w:p>
    <w:bookmarkEnd w:id="0"/>
    <w:p w14:paraId="431C4C37" w14:textId="77777777" w:rsidR="00F97362" w:rsidRDefault="00F97362" w:rsidP="00F97362">
      <w:pPr>
        <w:spacing w:before="120" w:line="360" w:lineRule="auto"/>
        <w:ind w:right="-17" w:firstLine="708"/>
        <w:jc w:val="both"/>
        <w:rPr>
          <w:rFonts w:cs="Arial"/>
          <w:bCs/>
          <w:szCs w:val="22"/>
          <w:lang w:val="es-ES_tradnl"/>
        </w:rPr>
      </w:pPr>
      <w:r>
        <w:rPr>
          <w:rFonts w:cs="Arial"/>
          <w:bCs/>
          <w:szCs w:val="22"/>
          <w:lang w:val="es-ES_tradnl"/>
        </w:rPr>
        <w:t xml:space="preserve">Esta subvención </w:t>
      </w:r>
      <w:r w:rsidRPr="00615C46">
        <w:rPr>
          <w:rFonts w:cs="Arial"/>
          <w:bCs/>
          <w:szCs w:val="22"/>
          <w:lang w:val="es-ES_tradnl"/>
        </w:rPr>
        <w:t xml:space="preserve">ascenderá a </w:t>
      </w:r>
      <w:r>
        <w:rPr>
          <w:rFonts w:cs="Arial"/>
          <w:bCs/>
          <w:szCs w:val="22"/>
          <w:lang w:val="es-ES_tradnl"/>
        </w:rPr>
        <w:t xml:space="preserve">tres mil </w:t>
      </w:r>
      <w:r w:rsidRPr="00615C46">
        <w:rPr>
          <w:rFonts w:cs="Arial"/>
          <w:bCs/>
          <w:szCs w:val="22"/>
          <w:lang w:val="es-ES_tradnl"/>
        </w:rPr>
        <w:t>euros (</w:t>
      </w:r>
      <w:r>
        <w:rPr>
          <w:rFonts w:cs="Arial"/>
          <w:bCs/>
          <w:szCs w:val="22"/>
          <w:lang w:val="es-ES_tradnl"/>
        </w:rPr>
        <w:t>3.0</w:t>
      </w:r>
      <w:r w:rsidRPr="00615C46">
        <w:rPr>
          <w:rFonts w:cs="Arial"/>
          <w:bCs/>
          <w:szCs w:val="22"/>
          <w:lang w:val="es-ES_tradnl"/>
        </w:rPr>
        <w:t>00,00 €)</w:t>
      </w:r>
      <w:r>
        <w:rPr>
          <w:rFonts w:cs="Arial"/>
          <w:bCs/>
          <w:szCs w:val="22"/>
          <w:lang w:val="es-ES_tradnl"/>
        </w:rPr>
        <w:t xml:space="preserve"> anuales y estará destinada a la </w:t>
      </w:r>
      <w:r w:rsidRPr="00615C46">
        <w:rPr>
          <w:rFonts w:cs="Arial"/>
          <w:bCs/>
          <w:szCs w:val="22"/>
          <w:lang w:val="es-ES_tradnl"/>
        </w:rPr>
        <w:t>celebrac</w:t>
      </w:r>
      <w:r>
        <w:rPr>
          <w:rFonts w:cs="Arial"/>
          <w:bCs/>
          <w:szCs w:val="22"/>
          <w:lang w:val="es-ES_tradnl"/>
        </w:rPr>
        <w:t xml:space="preserve">ión de sus fiestas patronales, </w:t>
      </w:r>
      <w:r w:rsidRPr="00615C46">
        <w:rPr>
          <w:rFonts w:cs="Arial"/>
          <w:bCs/>
          <w:szCs w:val="22"/>
          <w:lang w:val="es-ES_tradnl"/>
        </w:rPr>
        <w:t>otras actividades cu</w:t>
      </w:r>
      <w:r>
        <w:rPr>
          <w:rFonts w:cs="Arial"/>
          <w:bCs/>
          <w:szCs w:val="22"/>
          <w:lang w:val="es-ES_tradnl"/>
        </w:rPr>
        <w:t>lturales y sociales de interés o la ejecución de obras siempre dentro del límite de la competencia que la normativa atribuye a las Entidades Locales Menores.</w:t>
      </w:r>
    </w:p>
    <w:p w14:paraId="2FA4C43B" w14:textId="77777777" w:rsidR="00F97362" w:rsidRDefault="00F97362" w:rsidP="00F97362">
      <w:pPr>
        <w:numPr>
          <w:ilvl w:val="2"/>
          <w:numId w:val="2"/>
        </w:numPr>
        <w:tabs>
          <w:tab w:val="clear" w:pos="2340"/>
          <w:tab w:val="num" w:pos="709"/>
        </w:tabs>
        <w:spacing w:before="120" w:line="360" w:lineRule="auto"/>
        <w:ind w:left="709" w:right="-15"/>
        <w:jc w:val="both"/>
        <w:rPr>
          <w:rFonts w:cs="Arial"/>
          <w:szCs w:val="22"/>
        </w:rPr>
      </w:pPr>
      <w:r w:rsidRPr="00615C46">
        <w:rPr>
          <w:rFonts w:cs="Arial"/>
          <w:szCs w:val="22"/>
          <w:lang w:val="es-ES_tradnl"/>
        </w:rPr>
        <w:t>Dichas</w:t>
      </w:r>
      <w:r>
        <w:rPr>
          <w:rFonts w:cs="Arial"/>
          <w:szCs w:val="22"/>
          <w:lang w:val="es-ES_tradnl"/>
        </w:rPr>
        <w:t xml:space="preserve"> subvenciones deberán </w:t>
      </w:r>
      <w:r w:rsidRPr="00615C46">
        <w:rPr>
          <w:rFonts w:cs="Arial"/>
          <w:szCs w:val="22"/>
          <w:lang w:val="es-ES_tradnl"/>
        </w:rPr>
        <w:t xml:space="preserve">ser solicitadas por el </w:t>
      </w:r>
      <w:proofErr w:type="gramStart"/>
      <w:r w:rsidRPr="00615C46">
        <w:rPr>
          <w:rFonts w:cs="Arial"/>
          <w:szCs w:val="22"/>
          <w:lang w:val="es-ES_tradnl"/>
        </w:rPr>
        <w:t>Presidente</w:t>
      </w:r>
      <w:proofErr w:type="gramEnd"/>
      <w:r w:rsidRPr="00615C46">
        <w:rPr>
          <w:rFonts w:cs="Arial"/>
          <w:szCs w:val="22"/>
          <w:lang w:val="es-ES_tradnl"/>
        </w:rPr>
        <w:t xml:space="preserve"> de cada Junta Vecinal.</w:t>
      </w:r>
    </w:p>
    <w:p w14:paraId="5F08D4A3" w14:textId="77777777" w:rsidR="00F97362" w:rsidRPr="001314A6" w:rsidRDefault="00F97362" w:rsidP="00F97362">
      <w:pPr>
        <w:numPr>
          <w:ilvl w:val="2"/>
          <w:numId w:val="2"/>
        </w:numPr>
        <w:tabs>
          <w:tab w:val="clear" w:pos="2340"/>
          <w:tab w:val="num" w:pos="0"/>
        </w:tabs>
        <w:spacing w:before="120" w:line="360" w:lineRule="auto"/>
        <w:ind w:left="0" w:right="-15" w:firstLine="349"/>
        <w:jc w:val="both"/>
        <w:rPr>
          <w:rFonts w:cs="Arial"/>
          <w:szCs w:val="22"/>
        </w:rPr>
      </w:pPr>
      <w:r w:rsidRPr="001314A6">
        <w:rPr>
          <w:rFonts w:cs="Arial"/>
          <w:szCs w:val="22"/>
        </w:rPr>
        <w:t>El beneficiario deberá presentar de forma obligatoria la cuenta justificativa de ingresos y gastos de la actividad subvencionada, en la que se deben incluir, bajo responsabilidad del declarante, los justificantes de gasto o cualquier otro documento con validez jurídica que permitan acreditar el cumplimiento del objeto de la subvención pública. Los gastos se acreditarán mediante facturas y demás documentos de valor probatorio equivalente con validez en el tráfico jurídico mercantil o con eficacia administrativa, en los términos establecidos reglamentariamente</w:t>
      </w:r>
    </w:p>
    <w:p w14:paraId="70D25CCF" w14:textId="77777777" w:rsidR="00F97362" w:rsidRDefault="00F97362" w:rsidP="00F97362">
      <w:pPr>
        <w:spacing w:before="120" w:line="360" w:lineRule="auto"/>
        <w:ind w:right="-15" w:firstLine="708"/>
        <w:jc w:val="both"/>
        <w:rPr>
          <w:rFonts w:cs="Arial"/>
          <w:szCs w:val="22"/>
        </w:rPr>
      </w:pPr>
      <w:r w:rsidRPr="00615C46">
        <w:rPr>
          <w:rFonts w:cs="Arial"/>
          <w:szCs w:val="22"/>
        </w:rPr>
        <w:t xml:space="preserve">La cuenta deberá incluir declaración de las actividades realizadas que han sido financiadas con la subvención y su coste, con el desglose de cada uno de los gastos incurridos, y su presentación se realizará, como máximo, </w:t>
      </w:r>
      <w:r>
        <w:rPr>
          <w:rFonts w:cs="Arial"/>
          <w:szCs w:val="22"/>
        </w:rPr>
        <w:t>dentro de los dos primeros</w:t>
      </w:r>
      <w:r w:rsidRPr="00615C46">
        <w:rPr>
          <w:rFonts w:cs="Arial"/>
          <w:szCs w:val="22"/>
        </w:rPr>
        <w:t xml:space="preserve"> meses </w:t>
      </w:r>
      <w:r>
        <w:rPr>
          <w:rFonts w:cs="Arial"/>
          <w:szCs w:val="22"/>
        </w:rPr>
        <w:t>del año siguiente a aquel al que corresponda la subvención nominativa.</w:t>
      </w:r>
    </w:p>
    <w:p w14:paraId="513F6B1B" w14:textId="77777777" w:rsidR="00F97362" w:rsidRDefault="00F97362" w:rsidP="00F97362">
      <w:pPr>
        <w:numPr>
          <w:ilvl w:val="0"/>
          <w:numId w:val="2"/>
        </w:numPr>
        <w:tabs>
          <w:tab w:val="clear" w:pos="720"/>
          <w:tab w:val="num" w:pos="0"/>
        </w:tabs>
        <w:spacing w:before="120" w:line="360" w:lineRule="auto"/>
        <w:ind w:left="0" w:right="-15" w:firstLine="360"/>
        <w:jc w:val="both"/>
        <w:rPr>
          <w:rFonts w:cs="Arial"/>
          <w:szCs w:val="22"/>
        </w:rPr>
      </w:pPr>
      <w:r w:rsidRPr="00615C46">
        <w:rPr>
          <w:rFonts w:cs="Arial"/>
          <w:szCs w:val="22"/>
        </w:rPr>
        <w:t>El incumplimiento de la justificación de la subvención en los términos antes recogidos, llevará aparejada la anulación de la subvención en las condiciones previstas en el artículo 37 de la Ley General de Subvenciones, exigiéndose el reintegro de las cantidades no justificadas. Así mismo supondrá la no concesión de nuevas subvenciones.</w:t>
      </w:r>
    </w:p>
    <w:p w14:paraId="08FCD908" w14:textId="77777777" w:rsidR="00F97362" w:rsidRDefault="00F97362" w:rsidP="00F97362">
      <w:pPr>
        <w:spacing w:before="120" w:line="360" w:lineRule="auto"/>
        <w:ind w:left="360" w:right="-15"/>
        <w:jc w:val="both"/>
        <w:rPr>
          <w:rFonts w:cs="Arial"/>
          <w:szCs w:val="22"/>
        </w:rPr>
      </w:pPr>
    </w:p>
    <w:p w14:paraId="671EC2CC" w14:textId="77777777" w:rsidR="00F97362" w:rsidRDefault="00F97362" w:rsidP="00F97362">
      <w:pPr>
        <w:pBdr>
          <w:top w:val="single" w:sz="4" w:space="1" w:color="333399"/>
          <w:left w:val="single" w:sz="4" w:space="4" w:color="333399"/>
          <w:bottom w:val="single" w:sz="4" w:space="1" w:color="333399"/>
          <w:right w:val="single" w:sz="4" w:space="4" w:color="333399"/>
        </w:pBdr>
        <w:shd w:val="clear" w:color="auto" w:fill="FFCC99"/>
        <w:spacing w:line="360" w:lineRule="auto"/>
        <w:jc w:val="both"/>
        <w:rPr>
          <w:rFonts w:cs="Arial"/>
          <w:bCs/>
          <w:szCs w:val="22"/>
          <w:lang w:val="es-ES_tradnl"/>
        </w:rPr>
      </w:pPr>
      <w:r w:rsidRPr="00380236">
        <w:rPr>
          <w:rFonts w:cs="Arial"/>
          <w:b/>
          <w:bCs/>
          <w:lang w:val="es-ES_tradnl"/>
        </w:rPr>
        <w:t>BASE 3</w:t>
      </w:r>
      <w:r>
        <w:rPr>
          <w:rFonts w:cs="Arial"/>
          <w:b/>
          <w:bCs/>
          <w:lang w:val="es-ES_tradnl"/>
        </w:rPr>
        <w:t>9</w:t>
      </w:r>
      <w:r w:rsidRPr="00380236">
        <w:rPr>
          <w:rFonts w:cs="Arial"/>
          <w:b/>
          <w:bCs/>
          <w:lang w:val="es-ES_tradnl"/>
        </w:rPr>
        <w:t xml:space="preserve">. </w:t>
      </w:r>
      <w:r w:rsidRPr="00B63D2A">
        <w:rPr>
          <w:rFonts w:cs="Arial"/>
          <w:b/>
          <w:bCs/>
          <w:lang w:val="es-ES_tradnl"/>
        </w:rPr>
        <w:t xml:space="preserve">Pago de las Subvenciones </w:t>
      </w:r>
    </w:p>
    <w:p w14:paraId="22240379" w14:textId="77777777" w:rsidR="00F97362" w:rsidRDefault="00F97362" w:rsidP="00F97362">
      <w:pPr>
        <w:numPr>
          <w:ilvl w:val="3"/>
          <w:numId w:val="1"/>
        </w:numPr>
        <w:tabs>
          <w:tab w:val="clear" w:pos="2880"/>
          <w:tab w:val="left" w:pos="426"/>
        </w:tabs>
        <w:spacing w:before="120" w:line="360" w:lineRule="auto"/>
        <w:ind w:left="0" w:right="-17" w:firstLine="426"/>
        <w:jc w:val="both"/>
        <w:rPr>
          <w:rFonts w:cs="Arial"/>
          <w:szCs w:val="22"/>
          <w:lang w:val="es-ES_tradnl"/>
        </w:rPr>
      </w:pPr>
      <w:r w:rsidRPr="00AE51C2">
        <w:rPr>
          <w:rFonts w:cs="Arial"/>
          <w:szCs w:val="22"/>
          <w:lang w:val="es-ES_tradnl"/>
        </w:rPr>
        <w:t>Las subvenciones concedidas serán pagadas una vez haya sido justificado el gasto realizado, objeto de la subvención, con los documentos necesarios.</w:t>
      </w:r>
    </w:p>
    <w:p w14:paraId="5AA5F9FE" w14:textId="77777777" w:rsidR="00F97362" w:rsidRDefault="00F97362" w:rsidP="00F97362">
      <w:pPr>
        <w:numPr>
          <w:ilvl w:val="3"/>
          <w:numId w:val="1"/>
        </w:numPr>
        <w:tabs>
          <w:tab w:val="clear" w:pos="2880"/>
          <w:tab w:val="left" w:pos="426"/>
        </w:tabs>
        <w:spacing w:before="120" w:line="360" w:lineRule="auto"/>
        <w:ind w:left="0" w:right="-17" w:firstLine="426"/>
        <w:jc w:val="both"/>
        <w:rPr>
          <w:rFonts w:cs="Arial"/>
          <w:szCs w:val="22"/>
          <w:lang w:val="es-ES_tradnl"/>
        </w:rPr>
      </w:pPr>
      <w:r w:rsidRPr="005702E0">
        <w:rPr>
          <w:rFonts w:cs="Arial"/>
          <w:szCs w:val="22"/>
          <w:lang w:val="es-ES_tradnl"/>
        </w:rPr>
        <w:t xml:space="preserve">No obstante, </w:t>
      </w:r>
      <w:r>
        <w:rPr>
          <w:rFonts w:cs="Arial"/>
          <w:szCs w:val="22"/>
          <w:lang w:val="es-ES_tradnl"/>
        </w:rPr>
        <w:t>la</w:t>
      </w:r>
      <w:r w:rsidRPr="005702E0">
        <w:rPr>
          <w:rFonts w:cs="Arial"/>
          <w:szCs w:val="22"/>
          <w:lang w:val="es-ES_tradnl"/>
        </w:rPr>
        <w:t xml:space="preserve"> </w:t>
      </w:r>
      <w:proofErr w:type="gramStart"/>
      <w:r w:rsidRPr="005702E0">
        <w:rPr>
          <w:rFonts w:cs="Arial"/>
          <w:szCs w:val="22"/>
          <w:lang w:val="es-ES_tradnl"/>
        </w:rPr>
        <w:t>Alcalde</w:t>
      </w:r>
      <w:r>
        <w:rPr>
          <w:rFonts w:cs="Arial"/>
          <w:szCs w:val="22"/>
          <w:lang w:val="es-ES_tradnl"/>
        </w:rPr>
        <w:t>sa</w:t>
      </w:r>
      <w:proofErr w:type="gramEnd"/>
      <w:r w:rsidRPr="005702E0">
        <w:rPr>
          <w:rFonts w:cs="Arial"/>
          <w:szCs w:val="22"/>
          <w:lang w:val="es-ES_tradnl"/>
        </w:rPr>
        <w:t xml:space="preserve"> u órgano delegado, dentro de sus competencias, y mediante Decreto o acuerdo, podrán resolver un Anticipo de la subvención concedida de hasta un </w:t>
      </w:r>
      <w:r>
        <w:rPr>
          <w:rFonts w:cs="Arial"/>
          <w:szCs w:val="22"/>
          <w:lang w:val="es-ES_tradnl"/>
        </w:rPr>
        <w:t>8</w:t>
      </w:r>
      <w:r w:rsidRPr="005702E0">
        <w:rPr>
          <w:rFonts w:cs="Arial"/>
          <w:szCs w:val="22"/>
          <w:lang w:val="es-ES_tradnl"/>
        </w:rPr>
        <w:t>0% del importe total.</w:t>
      </w:r>
    </w:p>
    <w:p w14:paraId="2C747897" w14:textId="77777777" w:rsidR="00F97362" w:rsidRDefault="00F97362" w:rsidP="00F97362">
      <w:pPr>
        <w:numPr>
          <w:ilvl w:val="3"/>
          <w:numId w:val="1"/>
        </w:numPr>
        <w:tabs>
          <w:tab w:val="clear" w:pos="2880"/>
          <w:tab w:val="left" w:pos="426"/>
        </w:tabs>
        <w:spacing w:before="120" w:line="360" w:lineRule="auto"/>
        <w:ind w:left="0" w:right="-17" w:firstLine="426"/>
        <w:jc w:val="both"/>
        <w:rPr>
          <w:rFonts w:cs="Arial"/>
          <w:szCs w:val="22"/>
          <w:lang w:val="es-ES_tradnl"/>
        </w:rPr>
      </w:pPr>
      <w:r w:rsidRPr="005702E0">
        <w:rPr>
          <w:rFonts w:cs="Arial"/>
          <w:szCs w:val="22"/>
          <w:lang w:val="es-ES_tradnl"/>
        </w:rPr>
        <w:lastRenderedPageBreak/>
        <w:t>La concesión de cualquier tipo de subvención requerirá la formación de expediente en el que conste el destino de los fondos y los requisitos necesarios que se han de cumplir para que pueda procederse al pago.</w:t>
      </w:r>
    </w:p>
    <w:p w14:paraId="0B43013D" w14:textId="77777777" w:rsidR="00F97362" w:rsidRDefault="00F97362" w:rsidP="00F97362">
      <w:pPr>
        <w:numPr>
          <w:ilvl w:val="3"/>
          <w:numId w:val="1"/>
        </w:numPr>
        <w:tabs>
          <w:tab w:val="clear" w:pos="2880"/>
          <w:tab w:val="left" w:pos="426"/>
        </w:tabs>
        <w:spacing w:before="120" w:line="360" w:lineRule="auto"/>
        <w:ind w:left="0" w:right="-17" w:firstLine="426"/>
        <w:jc w:val="both"/>
        <w:rPr>
          <w:rFonts w:cs="Arial"/>
          <w:szCs w:val="22"/>
          <w:lang w:val="es-ES_tradnl"/>
        </w:rPr>
      </w:pPr>
      <w:r w:rsidRPr="005702E0">
        <w:rPr>
          <w:rFonts w:cs="Arial"/>
          <w:szCs w:val="22"/>
          <w:lang w:val="es-ES_tradnl"/>
        </w:rPr>
        <w:t xml:space="preserve">Cumplidas las condiciones estipuladas en el acto administrativo de concesión, o en el momento establecido en las normas de cada subvención, o en las presentes Bases de Ejecución, se procederá a su reconocimiento y posterior pago. </w:t>
      </w:r>
    </w:p>
    <w:p w14:paraId="24934679" w14:textId="77777777" w:rsidR="00F97362" w:rsidRDefault="00F97362" w:rsidP="00F97362">
      <w:pPr>
        <w:numPr>
          <w:ilvl w:val="3"/>
          <w:numId w:val="1"/>
        </w:numPr>
        <w:tabs>
          <w:tab w:val="clear" w:pos="2880"/>
          <w:tab w:val="left" w:pos="426"/>
        </w:tabs>
        <w:spacing w:before="120" w:line="360" w:lineRule="auto"/>
        <w:ind w:left="0" w:right="-17" w:firstLine="426"/>
        <w:jc w:val="both"/>
        <w:rPr>
          <w:rFonts w:cs="Arial"/>
          <w:szCs w:val="22"/>
          <w:lang w:val="es-ES_tradnl"/>
        </w:rPr>
      </w:pPr>
      <w:r w:rsidRPr="005702E0">
        <w:rPr>
          <w:rFonts w:cs="Arial"/>
          <w:szCs w:val="22"/>
          <w:lang w:val="es-ES_tradnl"/>
        </w:rPr>
        <w:t xml:space="preserve">El Ayuntamiento de </w:t>
      </w:r>
      <w:proofErr w:type="spellStart"/>
      <w:r w:rsidRPr="005702E0">
        <w:rPr>
          <w:rFonts w:cs="Arial"/>
          <w:szCs w:val="22"/>
          <w:lang w:val="es-ES_tradnl"/>
        </w:rPr>
        <w:t>Castropodame</w:t>
      </w:r>
      <w:proofErr w:type="spellEnd"/>
      <w:r w:rsidRPr="005702E0">
        <w:rPr>
          <w:rFonts w:cs="Arial"/>
          <w:szCs w:val="22"/>
          <w:lang w:val="es-ES_tradnl"/>
        </w:rPr>
        <w:t xml:space="preserve"> podrá efectuar en cualquier momento, las comprobaciones que sean necesarias para asegurar el cumplimiento de la finalidad de la subvención.</w:t>
      </w:r>
    </w:p>
    <w:p w14:paraId="4103441B" w14:textId="77777777" w:rsidR="00F97362" w:rsidRDefault="00F97362" w:rsidP="00F97362">
      <w:pPr>
        <w:numPr>
          <w:ilvl w:val="3"/>
          <w:numId w:val="1"/>
        </w:numPr>
        <w:tabs>
          <w:tab w:val="clear" w:pos="2880"/>
          <w:tab w:val="left" w:pos="426"/>
        </w:tabs>
        <w:spacing w:before="120" w:line="360" w:lineRule="auto"/>
        <w:ind w:left="0" w:right="-17" w:firstLine="426"/>
        <w:jc w:val="both"/>
        <w:rPr>
          <w:rFonts w:cs="Arial"/>
          <w:szCs w:val="22"/>
          <w:lang w:val="es-ES_tradnl"/>
        </w:rPr>
      </w:pPr>
      <w:r w:rsidRPr="005702E0">
        <w:rPr>
          <w:rFonts w:cs="Arial"/>
          <w:szCs w:val="22"/>
          <w:lang w:val="es-ES_tradnl"/>
        </w:rPr>
        <w:t xml:space="preserve">Cuando el beneficiario sea deudor con motivo de una deuda vencida y líquida, </w:t>
      </w:r>
      <w:r>
        <w:rPr>
          <w:rFonts w:cs="Arial"/>
          <w:szCs w:val="22"/>
          <w:lang w:val="es-ES_tradnl"/>
        </w:rPr>
        <w:t>la</w:t>
      </w:r>
      <w:r w:rsidRPr="005702E0">
        <w:rPr>
          <w:rFonts w:cs="Arial"/>
          <w:szCs w:val="22"/>
          <w:lang w:val="es-ES_tradnl"/>
        </w:rPr>
        <w:t xml:space="preserve"> </w:t>
      </w:r>
      <w:proofErr w:type="gramStart"/>
      <w:r w:rsidRPr="005702E0">
        <w:rPr>
          <w:rFonts w:cs="Arial"/>
          <w:szCs w:val="22"/>
          <w:lang w:val="es-ES_tradnl"/>
        </w:rPr>
        <w:t>Alcalde</w:t>
      </w:r>
      <w:r>
        <w:rPr>
          <w:rFonts w:cs="Arial"/>
          <w:szCs w:val="22"/>
          <w:lang w:val="es-ES_tradnl"/>
        </w:rPr>
        <w:t>sa</w:t>
      </w:r>
      <w:proofErr w:type="gramEnd"/>
      <w:r w:rsidRPr="005702E0">
        <w:rPr>
          <w:rFonts w:cs="Arial"/>
          <w:szCs w:val="22"/>
          <w:lang w:val="es-ES_tradnl"/>
        </w:rPr>
        <w:t>-President</w:t>
      </w:r>
      <w:r>
        <w:rPr>
          <w:rFonts w:cs="Arial"/>
          <w:szCs w:val="22"/>
          <w:lang w:val="es-ES_tradnl"/>
        </w:rPr>
        <w:t>a</w:t>
      </w:r>
      <w:r w:rsidRPr="005702E0">
        <w:rPr>
          <w:rFonts w:cs="Arial"/>
          <w:szCs w:val="22"/>
          <w:lang w:val="es-ES_tradnl"/>
        </w:rPr>
        <w:t xml:space="preserve"> podrá acordar la compensación.</w:t>
      </w:r>
    </w:p>
    <w:p w14:paraId="4ACCE8E4" w14:textId="77777777" w:rsidR="000C43E0" w:rsidRPr="005702E0" w:rsidRDefault="000C43E0" w:rsidP="000C43E0">
      <w:pPr>
        <w:tabs>
          <w:tab w:val="left" w:pos="426"/>
        </w:tabs>
        <w:spacing w:before="120" w:line="360" w:lineRule="auto"/>
        <w:ind w:left="426" w:right="-17"/>
        <w:jc w:val="both"/>
        <w:rPr>
          <w:rFonts w:cs="Arial"/>
          <w:szCs w:val="22"/>
          <w:lang w:val="es-ES_tradnl"/>
        </w:rPr>
      </w:pPr>
    </w:p>
    <w:p w14:paraId="32C35ACD" w14:textId="77777777" w:rsidR="000C43E0" w:rsidRPr="000C43E0" w:rsidRDefault="000C43E0" w:rsidP="000C43E0">
      <w:pPr>
        <w:pStyle w:val="Prrafodelista"/>
        <w:numPr>
          <w:ilvl w:val="0"/>
          <w:numId w:val="1"/>
        </w:numPr>
        <w:pBdr>
          <w:top w:val="single" w:sz="4" w:space="1" w:color="333399"/>
          <w:left w:val="single" w:sz="4" w:space="0" w:color="333399"/>
          <w:bottom w:val="single" w:sz="4" w:space="1" w:color="333399"/>
          <w:right w:val="single" w:sz="4" w:space="4" w:color="333399"/>
        </w:pBdr>
        <w:shd w:val="clear" w:color="auto" w:fill="FFCC99"/>
        <w:spacing w:line="360" w:lineRule="auto"/>
        <w:rPr>
          <w:b/>
          <w:bCs/>
          <w:iCs/>
          <w:lang w:val="es-ES_tradnl"/>
        </w:rPr>
      </w:pPr>
      <w:r w:rsidRPr="000C43E0">
        <w:rPr>
          <w:rFonts w:cs="Arial"/>
          <w:b/>
          <w:bCs/>
          <w:szCs w:val="22"/>
          <w:lang w:val="es-ES_tradnl"/>
        </w:rPr>
        <w:t>BASE 40. Contabilización de las Subvenciones</w:t>
      </w:r>
    </w:p>
    <w:p w14:paraId="0B7F2E83" w14:textId="77777777" w:rsidR="000C43E0" w:rsidRPr="000C43E0" w:rsidRDefault="000C43E0" w:rsidP="000C43E0">
      <w:pPr>
        <w:pStyle w:val="Prrafodelista"/>
        <w:numPr>
          <w:ilvl w:val="0"/>
          <w:numId w:val="1"/>
        </w:numPr>
        <w:tabs>
          <w:tab w:val="right" w:pos="851"/>
        </w:tabs>
        <w:spacing w:before="120" w:line="360" w:lineRule="auto"/>
        <w:ind w:right="-17"/>
        <w:jc w:val="both"/>
        <w:rPr>
          <w:rFonts w:cs="Arial"/>
          <w:szCs w:val="22"/>
          <w:lang w:val="es-ES_tradnl"/>
        </w:rPr>
      </w:pPr>
      <w:r w:rsidRPr="000C43E0">
        <w:rPr>
          <w:rFonts w:cs="Arial"/>
          <w:szCs w:val="22"/>
          <w:lang w:val="es-ES_tradnl"/>
        </w:rPr>
        <w:t xml:space="preserve">1. En el caso de aportaciones obligatorias a otras Administraciones, si el importe es conocido al inicio del ejercicio, se tramitará expediente </w:t>
      </w:r>
      <w:proofErr w:type="gramStart"/>
      <w:r w:rsidRPr="000C43E0">
        <w:rPr>
          <w:rFonts w:cs="Arial"/>
          <w:szCs w:val="22"/>
          <w:lang w:val="es-ES_tradnl"/>
        </w:rPr>
        <w:t>que</w:t>
      </w:r>
      <w:proofErr w:type="gramEnd"/>
      <w:r w:rsidRPr="000C43E0">
        <w:rPr>
          <w:rFonts w:cs="Arial"/>
          <w:szCs w:val="22"/>
          <w:lang w:val="es-ES_tradnl"/>
        </w:rPr>
        <w:t xml:space="preserve"> aprobado por la Alcaldía, dará lugar a un documento «AD».</w:t>
      </w:r>
    </w:p>
    <w:p w14:paraId="2928085F" w14:textId="77777777" w:rsidR="000C43E0" w:rsidRPr="000C43E0" w:rsidRDefault="000C43E0" w:rsidP="000C43E0">
      <w:pPr>
        <w:pStyle w:val="Prrafodelista"/>
        <w:numPr>
          <w:ilvl w:val="0"/>
          <w:numId w:val="1"/>
        </w:numPr>
        <w:tabs>
          <w:tab w:val="right" w:pos="851"/>
        </w:tabs>
        <w:spacing w:before="120" w:line="360" w:lineRule="auto"/>
        <w:ind w:right="-17"/>
        <w:jc w:val="both"/>
        <w:rPr>
          <w:rFonts w:cs="Arial"/>
          <w:szCs w:val="22"/>
          <w:lang w:val="es-ES_tradnl"/>
        </w:rPr>
      </w:pPr>
      <w:r w:rsidRPr="000C43E0">
        <w:rPr>
          <w:rFonts w:cs="Arial"/>
          <w:szCs w:val="22"/>
          <w:lang w:val="es-ES_tradnl"/>
        </w:rPr>
        <w:t>Si el importe de la aportación no fuera conocido, se instará la retención de crédito por la cuantía estimada.</w:t>
      </w:r>
    </w:p>
    <w:p w14:paraId="7FD5E180" w14:textId="77777777" w:rsidR="000C43E0" w:rsidRPr="000C43E0" w:rsidRDefault="000C43E0" w:rsidP="000C43E0">
      <w:pPr>
        <w:pStyle w:val="Prrafodelista"/>
        <w:numPr>
          <w:ilvl w:val="0"/>
          <w:numId w:val="1"/>
        </w:numPr>
        <w:tabs>
          <w:tab w:val="right" w:pos="851"/>
          <w:tab w:val="right" w:pos="993"/>
        </w:tabs>
        <w:spacing w:before="120" w:line="360" w:lineRule="auto"/>
        <w:ind w:right="-17"/>
        <w:jc w:val="both"/>
        <w:rPr>
          <w:rFonts w:cs="Arial"/>
          <w:szCs w:val="22"/>
          <w:lang w:val="es-ES_tradnl"/>
        </w:rPr>
      </w:pPr>
      <w:r w:rsidRPr="000C43E0">
        <w:rPr>
          <w:rFonts w:cs="Arial"/>
          <w:szCs w:val="22"/>
          <w:lang w:val="es-ES_tradnl"/>
        </w:rPr>
        <w:t>2.</w:t>
      </w:r>
      <w:proofErr w:type="gramStart"/>
      <w:r w:rsidRPr="000C43E0">
        <w:rPr>
          <w:rFonts w:cs="Arial"/>
          <w:szCs w:val="22"/>
          <w:lang w:val="es-ES_tradnl"/>
        </w:rPr>
        <w:tab/>
        <w:t xml:space="preserve">  Las</w:t>
      </w:r>
      <w:proofErr w:type="gramEnd"/>
      <w:r w:rsidRPr="000C43E0">
        <w:rPr>
          <w:rFonts w:cs="Arial"/>
          <w:szCs w:val="22"/>
          <w:lang w:val="es-ES_tradnl"/>
        </w:rPr>
        <w:t xml:space="preserve"> subvenciones directas y nominativas originarán documento «AD» en el momento de otorgamiento. </w:t>
      </w:r>
    </w:p>
    <w:p w14:paraId="4B38E628" w14:textId="77777777" w:rsidR="000C43E0" w:rsidRPr="000C43E0" w:rsidRDefault="000C43E0" w:rsidP="000C43E0">
      <w:pPr>
        <w:pStyle w:val="Prrafodelista"/>
        <w:numPr>
          <w:ilvl w:val="0"/>
          <w:numId w:val="1"/>
        </w:numPr>
        <w:tabs>
          <w:tab w:val="right" w:pos="851"/>
          <w:tab w:val="right" w:pos="993"/>
        </w:tabs>
        <w:spacing w:before="120" w:line="360" w:lineRule="auto"/>
        <w:ind w:right="-17"/>
        <w:jc w:val="both"/>
        <w:rPr>
          <w:rFonts w:cs="Arial"/>
          <w:szCs w:val="22"/>
          <w:lang w:val="es-ES_tradnl"/>
        </w:rPr>
      </w:pPr>
      <w:r w:rsidRPr="000C43E0">
        <w:rPr>
          <w:rFonts w:cs="Arial"/>
          <w:szCs w:val="22"/>
          <w:lang w:val="es-ES_tradnl"/>
        </w:rPr>
        <w:t>3.</w:t>
      </w:r>
      <w:r w:rsidRPr="000C43E0">
        <w:rPr>
          <w:rFonts w:cs="Arial"/>
          <w:szCs w:val="22"/>
          <w:lang w:val="es-ES_tradnl"/>
        </w:rPr>
        <w:tab/>
        <w:t xml:space="preserve">   Las subvenciones en concurrencia competitiva originarán documento «A» en el momento de aprobación de las bases de la convocatoria y documento «D» en el momento de otorgamiento. </w:t>
      </w:r>
    </w:p>
    <w:p w14:paraId="60E273B5" w14:textId="77777777" w:rsidR="000C43E0" w:rsidRPr="000C43E0" w:rsidRDefault="000C43E0" w:rsidP="000C43E0">
      <w:pPr>
        <w:pStyle w:val="Prrafodelista"/>
        <w:numPr>
          <w:ilvl w:val="0"/>
          <w:numId w:val="1"/>
        </w:numPr>
        <w:tabs>
          <w:tab w:val="right" w:pos="851"/>
          <w:tab w:val="right" w:pos="993"/>
        </w:tabs>
        <w:spacing w:before="120" w:line="360" w:lineRule="auto"/>
        <w:ind w:right="-17"/>
        <w:jc w:val="both"/>
        <w:rPr>
          <w:rFonts w:cs="Arial"/>
          <w:szCs w:val="22"/>
          <w:lang w:val="es-ES_tradnl"/>
        </w:rPr>
      </w:pPr>
      <w:r w:rsidRPr="000C43E0">
        <w:rPr>
          <w:rFonts w:cs="Arial"/>
          <w:szCs w:val="22"/>
          <w:lang w:val="es-ES_tradnl"/>
        </w:rPr>
        <w:t>4.</w:t>
      </w:r>
      <w:proofErr w:type="gramStart"/>
      <w:r w:rsidRPr="000C43E0">
        <w:rPr>
          <w:rFonts w:cs="Arial"/>
          <w:szCs w:val="22"/>
          <w:lang w:val="es-ES_tradnl"/>
        </w:rPr>
        <w:tab/>
        <w:t xml:space="preserve">  La</w:t>
      </w:r>
      <w:proofErr w:type="gramEnd"/>
      <w:r w:rsidRPr="000C43E0">
        <w:rPr>
          <w:rFonts w:cs="Arial"/>
          <w:szCs w:val="22"/>
          <w:lang w:val="es-ES_tradnl"/>
        </w:rPr>
        <w:t xml:space="preserve"> aprobación, en su caso, del resto de documentos contables de las fases del gasto (documento «O») derivados del pago de las subvenciones se realizará por los órganos competentes según recogen las Bases 27 a 30.</w:t>
      </w:r>
    </w:p>
    <w:p w14:paraId="55B79341" w14:textId="77777777" w:rsidR="00B10C05" w:rsidRDefault="00B10C05"/>
    <w:sectPr w:rsidR="00B10C05">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A6549" w14:textId="77777777" w:rsidR="00A26131" w:rsidRDefault="00A26131" w:rsidP="00A26131">
      <w:r>
        <w:separator/>
      </w:r>
    </w:p>
  </w:endnote>
  <w:endnote w:type="continuationSeparator" w:id="0">
    <w:p w14:paraId="14F76495" w14:textId="77777777" w:rsidR="00A26131" w:rsidRDefault="00A26131" w:rsidP="00A26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85683" w14:textId="77777777" w:rsidR="00A26131" w:rsidRDefault="00A261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5275C" w14:textId="77777777" w:rsidR="00A26131" w:rsidRDefault="00A2613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52E7D" w14:textId="77777777" w:rsidR="00A26131" w:rsidRDefault="00A261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3730C5" w14:textId="77777777" w:rsidR="00A26131" w:rsidRDefault="00A26131" w:rsidP="00A26131">
      <w:r>
        <w:separator/>
      </w:r>
    </w:p>
  </w:footnote>
  <w:footnote w:type="continuationSeparator" w:id="0">
    <w:p w14:paraId="78D61253" w14:textId="77777777" w:rsidR="00A26131" w:rsidRDefault="00A26131" w:rsidP="00A26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C2A9C" w14:textId="77777777" w:rsidR="00A26131" w:rsidRDefault="00A261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404976" w14:textId="77CD905C" w:rsidR="00A26131" w:rsidRPr="00A26131" w:rsidRDefault="00A26131" w:rsidP="00A26131">
    <w:pPr>
      <w:pStyle w:val="Encabezado"/>
      <w:jc w:val="center"/>
      <w:rPr>
        <w:sz w:val="24"/>
        <w:szCs w:val="24"/>
      </w:rPr>
    </w:pPr>
    <w:r w:rsidRPr="00A26131">
      <w:rPr>
        <w:sz w:val="24"/>
        <w:szCs w:val="24"/>
      </w:rPr>
      <w:t>BASES DE EJECUCIÓN DEL PRESUPUESTO GENERAL DEL AYUNTAMIENTO DE CASTROPODAME PARA EL EJERCICIO ECONÓMICO 2024</w:t>
    </w:r>
  </w:p>
  <w:p w14:paraId="2C9F3513" w14:textId="77777777" w:rsidR="00A26131" w:rsidRPr="00A26131" w:rsidRDefault="00A26131">
    <w:pPr>
      <w:pStyle w:val="Encabezado"/>
      <w:rPr>
        <w:sz w:val="24"/>
        <w:szCs w:val="24"/>
      </w:rPr>
    </w:pPr>
  </w:p>
  <w:p w14:paraId="5D7F8A57" w14:textId="77777777" w:rsidR="00A26131" w:rsidRDefault="00A26131">
    <w:pPr>
      <w:pStyle w:val="Encabezado"/>
    </w:pPr>
  </w:p>
  <w:p w14:paraId="53763580" w14:textId="77777777" w:rsidR="00A26131" w:rsidRDefault="00A26131">
    <w:pPr>
      <w:pStyle w:val="Encabezado"/>
    </w:pPr>
  </w:p>
  <w:p w14:paraId="4303A411" w14:textId="77777777" w:rsidR="00A26131" w:rsidRDefault="00A2613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6D129" w14:textId="77777777" w:rsidR="00A26131" w:rsidRDefault="00A261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DF232B"/>
    <w:multiLevelType w:val="hybridMultilevel"/>
    <w:tmpl w:val="665067BE"/>
    <w:lvl w:ilvl="0" w:tplc="040A000F">
      <w:start w:val="1"/>
      <w:numFmt w:val="decimal"/>
      <w:lvlText w:val="%1."/>
      <w:lvlJc w:val="left"/>
      <w:pPr>
        <w:tabs>
          <w:tab w:val="num" w:pos="720"/>
        </w:tabs>
        <w:ind w:left="720" w:hanging="360"/>
      </w:pPr>
    </w:lvl>
    <w:lvl w:ilvl="1" w:tplc="8AA21198">
      <w:numFmt w:val="bullet"/>
      <w:lvlText w:val="—"/>
      <w:lvlJc w:val="left"/>
      <w:pPr>
        <w:tabs>
          <w:tab w:val="num" w:pos="2040"/>
        </w:tabs>
        <w:ind w:left="2040" w:hanging="960"/>
      </w:pPr>
      <w:rPr>
        <w:rFonts w:ascii="Times New Roman" w:eastAsia="Times New Roman" w:hAnsi="Times New Roman" w:cs="Times New Roman" w:hint="default"/>
      </w:rPr>
    </w:lvl>
    <w:lvl w:ilvl="2" w:tplc="040A000F">
      <w:start w:val="1"/>
      <w:numFmt w:val="decimal"/>
      <w:lvlText w:val="%3."/>
      <w:lvlJc w:val="left"/>
      <w:pPr>
        <w:tabs>
          <w:tab w:val="num" w:pos="2340"/>
        </w:tabs>
        <w:ind w:left="2340" w:hanging="36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1" w15:restartNumberingAfterBreak="0">
    <w:nsid w:val="73A66972"/>
    <w:multiLevelType w:val="hybridMultilevel"/>
    <w:tmpl w:val="F6B0670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76271318"/>
    <w:multiLevelType w:val="hybridMultilevel"/>
    <w:tmpl w:val="AD146A5E"/>
    <w:lvl w:ilvl="0" w:tplc="4A842A2C">
      <w:start w:val="1"/>
      <w:numFmt w:val="decimal"/>
      <w:lvlText w:val="%1."/>
      <w:lvlJc w:val="left"/>
      <w:pPr>
        <w:tabs>
          <w:tab w:val="num" w:pos="720"/>
        </w:tabs>
        <w:ind w:left="720" w:hanging="360"/>
      </w:pPr>
    </w:lvl>
    <w:lvl w:ilvl="1" w:tplc="5D002E48">
      <w:start w:val="1"/>
      <w:numFmt w:val="lowerLetter"/>
      <w:lvlText w:val="%2."/>
      <w:lvlJc w:val="left"/>
      <w:pPr>
        <w:tabs>
          <w:tab w:val="num" w:pos="1440"/>
        </w:tabs>
        <w:ind w:left="1440" w:hanging="360"/>
      </w:pPr>
    </w:lvl>
    <w:lvl w:ilvl="2" w:tplc="2EFCF268">
      <w:start w:val="1"/>
      <w:numFmt w:val="lowerLetter"/>
      <w:lvlText w:val="%3)"/>
      <w:lvlJc w:val="left"/>
      <w:pPr>
        <w:tabs>
          <w:tab w:val="num" w:pos="2160"/>
        </w:tabs>
        <w:ind w:left="2160" w:hanging="360"/>
      </w:pPr>
      <w:rPr>
        <w:rFonts w:hint="default"/>
      </w:rPr>
    </w:lvl>
    <w:lvl w:ilvl="3" w:tplc="040A000F">
      <w:start w:val="1"/>
      <w:numFmt w:val="decimal"/>
      <w:lvlText w:val="%4."/>
      <w:lvlJc w:val="left"/>
      <w:pPr>
        <w:tabs>
          <w:tab w:val="num" w:pos="2880"/>
        </w:tabs>
        <w:ind w:left="2880" w:hanging="360"/>
      </w:pPr>
    </w:lvl>
    <w:lvl w:ilvl="4" w:tplc="B9126C6C" w:tentative="1">
      <w:start w:val="1"/>
      <w:numFmt w:val="decimal"/>
      <w:lvlText w:val="%5."/>
      <w:lvlJc w:val="left"/>
      <w:pPr>
        <w:tabs>
          <w:tab w:val="num" w:pos="3600"/>
        </w:tabs>
        <w:ind w:left="3600" w:hanging="360"/>
      </w:pPr>
    </w:lvl>
    <w:lvl w:ilvl="5" w:tplc="F4A87E2C" w:tentative="1">
      <w:start w:val="1"/>
      <w:numFmt w:val="decimal"/>
      <w:lvlText w:val="%6."/>
      <w:lvlJc w:val="left"/>
      <w:pPr>
        <w:tabs>
          <w:tab w:val="num" w:pos="4320"/>
        </w:tabs>
        <w:ind w:left="4320" w:hanging="360"/>
      </w:pPr>
    </w:lvl>
    <w:lvl w:ilvl="6" w:tplc="BFCECF50" w:tentative="1">
      <w:start w:val="1"/>
      <w:numFmt w:val="decimal"/>
      <w:lvlText w:val="%7."/>
      <w:lvlJc w:val="left"/>
      <w:pPr>
        <w:tabs>
          <w:tab w:val="num" w:pos="5040"/>
        </w:tabs>
        <w:ind w:left="5040" w:hanging="360"/>
      </w:pPr>
    </w:lvl>
    <w:lvl w:ilvl="7" w:tplc="B126831A" w:tentative="1">
      <w:start w:val="1"/>
      <w:numFmt w:val="decimal"/>
      <w:lvlText w:val="%8."/>
      <w:lvlJc w:val="left"/>
      <w:pPr>
        <w:tabs>
          <w:tab w:val="num" w:pos="5760"/>
        </w:tabs>
        <w:ind w:left="5760" w:hanging="360"/>
      </w:pPr>
    </w:lvl>
    <w:lvl w:ilvl="8" w:tplc="25ACB376" w:tentative="1">
      <w:start w:val="1"/>
      <w:numFmt w:val="decimal"/>
      <w:lvlText w:val="%9."/>
      <w:lvlJc w:val="left"/>
      <w:pPr>
        <w:tabs>
          <w:tab w:val="num" w:pos="6480"/>
        </w:tabs>
        <w:ind w:left="6480" w:hanging="360"/>
      </w:pPr>
    </w:lvl>
  </w:abstractNum>
  <w:num w:numId="1" w16cid:durableId="896086618">
    <w:abstractNumId w:val="2"/>
  </w:num>
  <w:num w:numId="2" w16cid:durableId="316344054">
    <w:abstractNumId w:val="0"/>
  </w:num>
  <w:num w:numId="3" w16cid:durableId="1975941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362"/>
    <w:rsid w:val="000C43E0"/>
    <w:rsid w:val="00A26131"/>
    <w:rsid w:val="00B10C05"/>
    <w:rsid w:val="00F973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9369B"/>
  <w15:chartTrackingRefBased/>
  <w15:docId w15:val="{F524BB16-1678-4616-BC48-FD90E1E10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362"/>
    <w:pPr>
      <w:spacing w:after="0" w:line="240" w:lineRule="auto"/>
    </w:pPr>
    <w:rPr>
      <w:rFonts w:ascii="Times New Roman" w:eastAsia="Times New Roman" w:hAnsi="Times New Roman" w:cs="Times New Roman"/>
      <w:kern w:val="0"/>
      <w:sz w:val="2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C43E0"/>
    <w:pPr>
      <w:ind w:left="720"/>
      <w:contextualSpacing/>
    </w:pPr>
  </w:style>
  <w:style w:type="paragraph" w:styleId="Encabezado">
    <w:name w:val="header"/>
    <w:basedOn w:val="Normal"/>
    <w:link w:val="EncabezadoCar"/>
    <w:uiPriority w:val="99"/>
    <w:unhideWhenUsed/>
    <w:rsid w:val="00A26131"/>
    <w:pPr>
      <w:tabs>
        <w:tab w:val="center" w:pos="4252"/>
        <w:tab w:val="right" w:pos="8504"/>
      </w:tabs>
    </w:pPr>
  </w:style>
  <w:style w:type="character" w:customStyle="1" w:styleId="EncabezadoCar">
    <w:name w:val="Encabezado Car"/>
    <w:basedOn w:val="Fuentedeprrafopredeter"/>
    <w:link w:val="Encabezado"/>
    <w:uiPriority w:val="99"/>
    <w:rsid w:val="00A26131"/>
    <w:rPr>
      <w:rFonts w:ascii="Times New Roman" w:eastAsia="Times New Roman" w:hAnsi="Times New Roman" w:cs="Times New Roman"/>
      <w:kern w:val="0"/>
      <w:sz w:val="20"/>
      <w:szCs w:val="20"/>
      <w:lang w:eastAsia="es-ES"/>
      <w14:ligatures w14:val="none"/>
    </w:rPr>
  </w:style>
  <w:style w:type="paragraph" w:styleId="Piedepgina">
    <w:name w:val="footer"/>
    <w:basedOn w:val="Normal"/>
    <w:link w:val="PiedepginaCar"/>
    <w:uiPriority w:val="99"/>
    <w:unhideWhenUsed/>
    <w:rsid w:val="00A26131"/>
    <w:pPr>
      <w:tabs>
        <w:tab w:val="center" w:pos="4252"/>
        <w:tab w:val="right" w:pos="8504"/>
      </w:tabs>
    </w:pPr>
  </w:style>
  <w:style w:type="character" w:customStyle="1" w:styleId="PiedepginaCar">
    <w:name w:val="Pie de página Car"/>
    <w:basedOn w:val="Fuentedeprrafopredeter"/>
    <w:link w:val="Piedepgina"/>
    <w:uiPriority w:val="99"/>
    <w:rsid w:val="00A26131"/>
    <w:rPr>
      <w:rFonts w:ascii="Times New Roman" w:eastAsia="Times New Roman" w:hAnsi="Times New Roman" w:cs="Times New Roman"/>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976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604</Words>
  <Characters>3326</Characters>
  <Application>Microsoft Office Word</Application>
  <DocSecurity>0</DocSecurity>
  <Lines>27</Lines>
  <Paragraphs>7</Paragraphs>
  <ScaleCrop>false</ScaleCrop>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Administrativo</dc:creator>
  <cp:keywords/>
  <dc:description/>
  <cp:lastModifiedBy>Administrativo</cp:lastModifiedBy>
  <cp:revision>3</cp:revision>
  <dcterms:created xsi:type="dcterms:W3CDTF">2024-10-08T09:00:00Z</dcterms:created>
  <dcterms:modified xsi:type="dcterms:W3CDTF">2024-10-08T09:07:00Z</dcterms:modified>
</cp:coreProperties>
</file>