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541A4" w14:textId="77777777" w:rsidR="00B92213" w:rsidRPr="009B6D2C" w:rsidRDefault="00E8782C" w:rsidP="003D788D">
      <w:pPr>
        <w:spacing w:before="120" w:after="120" w:line="288" w:lineRule="auto"/>
        <w:ind w:right="113"/>
        <w:jc w:val="center"/>
        <w:rPr>
          <w:rFonts w:cs="Arial"/>
          <w:b/>
          <w:sz w:val="22"/>
          <w:szCs w:val="22"/>
        </w:rPr>
      </w:pPr>
      <w:r w:rsidRPr="009B6D2C">
        <w:rPr>
          <w:rFonts w:cs="Arial"/>
          <w:b/>
          <w:sz w:val="22"/>
          <w:szCs w:val="22"/>
        </w:rPr>
        <w:t>RESOLUCIÓN DE CONCESIÓN DE SUBVENCIÓN</w:t>
      </w:r>
    </w:p>
    <w:p w14:paraId="65E3E600" w14:textId="77777777" w:rsidR="00F20C06" w:rsidRPr="009B6D2C" w:rsidRDefault="00F20C06" w:rsidP="003D788D">
      <w:pPr>
        <w:spacing w:before="120" w:after="120" w:line="288" w:lineRule="auto"/>
        <w:ind w:right="113"/>
        <w:jc w:val="center"/>
        <w:rPr>
          <w:rFonts w:cs="Arial"/>
          <w:b/>
          <w:sz w:val="22"/>
          <w:szCs w:val="22"/>
        </w:rPr>
      </w:pPr>
    </w:p>
    <w:p w14:paraId="72FB7B64" w14:textId="28848F9B" w:rsidR="00B92213" w:rsidRPr="009B6D2C" w:rsidRDefault="00924842" w:rsidP="00E448A0">
      <w:pPr>
        <w:ind w:right="113"/>
        <w:jc w:val="both"/>
        <w:rPr>
          <w:rFonts w:cs="Arial"/>
          <w:b/>
          <w:sz w:val="22"/>
          <w:szCs w:val="22"/>
        </w:rPr>
      </w:pPr>
      <w:r>
        <w:rPr>
          <w:rFonts w:cs="Arial"/>
          <w:b/>
          <w:sz w:val="22"/>
          <w:szCs w:val="22"/>
        </w:rPr>
        <w:t>Ref. E</w:t>
      </w:r>
      <w:r w:rsidR="00E8782C" w:rsidRPr="009B6D2C">
        <w:rPr>
          <w:rFonts w:cs="Arial"/>
          <w:b/>
          <w:sz w:val="22"/>
          <w:szCs w:val="22"/>
        </w:rPr>
        <w:t>xpediente nº</w:t>
      </w:r>
      <w:r w:rsidR="00AF7F3F" w:rsidRPr="00AF7F3F">
        <w:rPr>
          <w:rFonts w:cs="Arial"/>
          <w:b/>
          <w:sz w:val="22"/>
          <w:szCs w:val="22"/>
        </w:rPr>
        <w:t>: 2024</w:t>
      </w:r>
      <w:r w:rsidR="00E448A0" w:rsidRPr="00E448A0">
        <w:rPr>
          <w:rFonts w:cs="Arial"/>
          <w:b/>
          <w:sz w:val="22"/>
          <w:szCs w:val="22"/>
        </w:rPr>
        <w:t>QdM00095</w:t>
      </w:r>
    </w:p>
    <w:p w14:paraId="34B9B306" w14:textId="0DA1856C" w:rsidR="00B92213" w:rsidRPr="009B6D2C" w:rsidRDefault="00E8782C" w:rsidP="003D788D">
      <w:pPr>
        <w:spacing w:before="120" w:after="120" w:line="288" w:lineRule="auto"/>
        <w:ind w:right="113"/>
        <w:jc w:val="both"/>
        <w:rPr>
          <w:rFonts w:cs="Arial"/>
          <w:b/>
          <w:sz w:val="22"/>
          <w:szCs w:val="22"/>
        </w:rPr>
      </w:pPr>
      <w:r w:rsidRPr="009B6D2C">
        <w:rPr>
          <w:rFonts w:cs="Arial"/>
          <w:b/>
          <w:sz w:val="22"/>
          <w:szCs w:val="22"/>
        </w:rPr>
        <w:t xml:space="preserve">Procedimiento: Concesión de subvención </w:t>
      </w:r>
      <w:r w:rsidR="003825C1">
        <w:rPr>
          <w:rFonts w:cs="Arial"/>
          <w:b/>
          <w:sz w:val="22"/>
          <w:szCs w:val="22"/>
        </w:rPr>
        <w:t xml:space="preserve">dineraria </w:t>
      </w:r>
      <w:r w:rsidRPr="009B6D2C">
        <w:rPr>
          <w:rFonts w:cs="Arial"/>
          <w:b/>
          <w:sz w:val="22"/>
          <w:szCs w:val="22"/>
        </w:rPr>
        <w:t xml:space="preserve">de cooperación Internacional </w:t>
      </w:r>
    </w:p>
    <w:p w14:paraId="5315C538" w14:textId="28544BAF" w:rsidR="00B92213" w:rsidRPr="009B6D2C" w:rsidRDefault="00E8782C" w:rsidP="00E76B25">
      <w:pPr>
        <w:spacing w:before="120" w:after="120" w:line="288" w:lineRule="auto"/>
        <w:ind w:right="113"/>
        <w:jc w:val="both"/>
        <w:rPr>
          <w:rFonts w:cs="Arial"/>
          <w:sz w:val="22"/>
          <w:szCs w:val="22"/>
        </w:rPr>
      </w:pPr>
      <w:r w:rsidRPr="009B6D2C">
        <w:rPr>
          <w:rFonts w:cs="Arial"/>
          <w:sz w:val="22"/>
          <w:szCs w:val="22"/>
        </w:rPr>
        <w:t>El</w:t>
      </w:r>
      <w:r w:rsidR="005F6B86" w:rsidRPr="009B6D2C">
        <w:rPr>
          <w:rFonts w:cs="Arial"/>
          <w:sz w:val="22"/>
          <w:szCs w:val="22"/>
        </w:rPr>
        <w:t xml:space="preserve"> </w:t>
      </w:r>
      <w:r w:rsidR="001131C5" w:rsidRPr="009B6D2C">
        <w:rPr>
          <w:rFonts w:cs="Arial"/>
          <w:sz w:val="22"/>
          <w:szCs w:val="22"/>
        </w:rPr>
        <w:t xml:space="preserve">Director de la Agencia Española de Cooperación Internacional para el Desarrollo (en adelante, AECID), </w:t>
      </w:r>
      <w:r w:rsidRPr="009B6D2C">
        <w:rPr>
          <w:rFonts w:cs="Arial"/>
          <w:sz w:val="22"/>
          <w:szCs w:val="22"/>
        </w:rPr>
        <w:t>de conformidad con la delegación de competencias contenida en la Resolución de la Presidencia de la AECID de 2 de julio de 2009 (BOE núm. 183</w:t>
      </w:r>
      <w:r w:rsidR="00CF2FC9" w:rsidRPr="009B6D2C">
        <w:rPr>
          <w:rFonts w:cs="Arial"/>
          <w:sz w:val="22"/>
          <w:szCs w:val="22"/>
        </w:rPr>
        <w:t>,</w:t>
      </w:r>
      <w:r w:rsidRPr="009B6D2C">
        <w:rPr>
          <w:rFonts w:cs="Arial"/>
          <w:sz w:val="22"/>
          <w:szCs w:val="22"/>
        </w:rPr>
        <w:t xml:space="preserve"> de 30 de julio) y de acuerdo con el Título I del Real Decreto 794/2010, de 16 de junio, por el que se regulan las subvenciones y ayudas en el ámbito de la cooperación internacional, la</w:t>
      </w:r>
      <w:bookmarkStart w:id="0" w:name="OLE_LINK1"/>
      <w:r w:rsidRPr="009B6D2C">
        <w:rPr>
          <w:rFonts w:cs="Arial"/>
          <w:sz w:val="22"/>
          <w:szCs w:val="22"/>
        </w:rPr>
        <w:t xml:space="preserve"> Ley 38/2003, de 17 de noviembre</w:t>
      </w:r>
      <w:r w:rsidR="005C0A00" w:rsidRPr="009B6D2C">
        <w:rPr>
          <w:rFonts w:cs="Arial"/>
          <w:sz w:val="22"/>
          <w:szCs w:val="22"/>
        </w:rPr>
        <w:t>,</w:t>
      </w:r>
      <w:r w:rsidRPr="009B6D2C">
        <w:rPr>
          <w:rFonts w:cs="Arial"/>
          <w:sz w:val="22"/>
          <w:szCs w:val="22"/>
        </w:rPr>
        <w:t xml:space="preserve"> General de Subvenciones, y su Reglamento aprobado por Real Decreto 887/2006, de 21 de julio, </w:t>
      </w:r>
      <w:bookmarkEnd w:id="0"/>
      <w:r w:rsidRPr="009B6D2C">
        <w:rPr>
          <w:rFonts w:cs="Arial"/>
          <w:sz w:val="22"/>
          <w:szCs w:val="22"/>
        </w:rPr>
        <w:t xml:space="preserve">y en virtud del </w:t>
      </w:r>
      <w:r w:rsidR="00E76B25" w:rsidRPr="00924842">
        <w:rPr>
          <w:rFonts w:cs="Arial"/>
          <w:sz w:val="22"/>
          <w:szCs w:val="22"/>
        </w:rPr>
        <w:t>Plan Director de la Cooperación Española 2024-2027,</w:t>
      </w:r>
      <w:r w:rsidR="00E76B25">
        <w:rPr>
          <w:rFonts w:cs="Arial"/>
          <w:sz w:val="22"/>
          <w:szCs w:val="22"/>
        </w:rPr>
        <w:t xml:space="preserve"> del Acta de la</w:t>
      </w:r>
      <w:r w:rsidR="00B355C0" w:rsidRPr="00B355C0">
        <w:t xml:space="preserve"> </w:t>
      </w:r>
      <w:r w:rsidR="00E76B25">
        <w:rPr>
          <w:rFonts w:cs="Arial"/>
          <w:sz w:val="22"/>
          <w:szCs w:val="22"/>
        </w:rPr>
        <w:t>III</w:t>
      </w:r>
      <w:r w:rsidR="00B355C0" w:rsidRPr="00B355C0">
        <w:rPr>
          <w:rFonts w:cs="Arial"/>
          <w:sz w:val="22"/>
          <w:szCs w:val="22"/>
        </w:rPr>
        <w:t xml:space="preserve"> Comisión mixta hispano - </w:t>
      </w:r>
      <w:r w:rsidR="00E76B25" w:rsidRPr="00924842">
        <w:rPr>
          <w:rFonts w:cs="Arial"/>
          <w:sz w:val="22"/>
          <w:szCs w:val="22"/>
        </w:rPr>
        <w:t>nigerina</w:t>
      </w:r>
      <w:r w:rsidR="00B355C0" w:rsidRPr="00924842">
        <w:rPr>
          <w:rFonts w:cs="Arial"/>
          <w:sz w:val="22"/>
          <w:szCs w:val="22"/>
        </w:rPr>
        <w:t xml:space="preserve"> d</w:t>
      </w:r>
      <w:r w:rsidR="00B355C0" w:rsidRPr="00B355C0">
        <w:rPr>
          <w:rFonts w:cs="Arial"/>
          <w:sz w:val="22"/>
          <w:szCs w:val="22"/>
        </w:rPr>
        <w:t>e cooperación (20</w:t>
      </w:r>
      <w:r w:rsidR="00E76B25">
        <w:rPr>
          <w:rFonts w:cs="Arial"/>
          <w:sz w:val="22"/>
          <w:szCs w:val="22"/>
        </w:rPr>
        <w:t>23</w:t>
      </w:r>
      <w:r w:rsidR="00B355C0" w:rsidRPr="00B355C0">
        <w:rPr>
          <w:rFonts w:cs="Arial"/>
          <w:sz w:val="22"/>
          <w:szCs w:val="22"/>
        </w:rPr>
        <w:t>-20</w:t>
      </w:r>
      <w:r w:rsidR="00E76B25">
        <w:rPr>
          <w:rFonts w:cs="Arial"/>
          <w:sz w:val="22"/>
          <w:szCs w:val="22"/>
        </w:rPr>
        <w:t>27</w:t>
      </w:r>
      <w:r w:rsidR="00B355C0" w:rsidRPr="00B355C0">
        <w:rPr>
          <w:rFonts w:cs="Arial"/>
          <w:sz w:val="22"/>
          <w:szCs w:val="22"/>
        </w:rPr>
        <w:t>)</w:t>
      </w:r>
      <w:r w:rsidR="00B355C0">
        <w:rPr>
          <w:rFonts w:cs="Arial"/>
          <w:sz w:val="22"/>
          <w:szCs w:val="22"/>
        </w:rPr>
        <w:t xml:space="preserve"> </w:t>
      </w:r>
      <w:r w:rsidR="00B355C0" w:rsidRPr="00B355C0">
        <w:rPr>
          <w:rFonts w:cs="Arial"/>
          <w:sz w:val="22"/>
          <w:szCs w:val="22"/>
        </w:rPr>
        <w:t>celebrada el 1</w:t>
      </w:r>
      <w:r w:rsidR="00E76B25">
        <w:rPr>
          <w:rFonts w:cs="Arial"/>
          <w:sz w:val="22"/>
          <w:szCs w:val="22"/>
        </w:rPr>
        <w:t>0</w:t>
      </w:r>
      <w:r w:rsidR="00B355C0" w:rsidRPr="00B355C0">
        <w:rPr>
          <w:rFonts w:cs="Arial"/>
          <w:sz w:val="22"/>
          <w:szCs w:val="22"/>
        </w:rPr>
        <w:t xml:space="preserve"> de </w:t>
      </w:r>
      <w:r w:rsidR="00E76B25">
        <w:rPr>
          <w:rFonts w:cs="Arial"/>
          <w:sz w:val="22"/>
          <w:szCs w:val="22"/>
        </w:rPr>
        <w:t>enero</w:t>
      </w:r>
      <w:r w:rsidR="00B355C0" w:rsidRPr="00B355C0">
        <w:rPr>
          <w:rFonts w:cs="Arial"/>
          <w:sz w:val="22"/>
          <w:szCs w:val="22"/>
        </w:rPr>
        <w:t xml:space="preserve"> y Marco de Asociación País con </w:t>
      </w:r>
      <w:r w:rsidR="00E76B25">
        <w:rPr>
          <w:rFonts w:cs="Arial"/>
          <w:sz w:val="22"/>
          <w:szCs w:val="22"/>
        </w:rPr>
        <w:t>Níger</w:t>
      </w:r>
      <w:r w:rsidR="00B355C0" w:rsidRPr="00B355C0">
        <w:rPr>
          <w:rFonts w:cs="Arial"/>
          <w:sz w:val="22"/>
          <w:szCs w:val="22"/>
        </w:rPr>
        <w:t xml:space="preserve"> (</w:t>
      </w:r>
      <w:r w:rsidR="00E76B25" w:rsidRPr="00B355C0">
        <w:rPr>
          <w:rFonts w:cs="Arial"/>
          <w:sz w:val="22"/>
          <w:szCs w:val="22"/>
        </w:rPr>
        <w:t>20</w:t>
      </w:r>
      <w:r w:rsidR="00E76B25">
        <w:rPr>
          <w:rFonts w:cs="Arial"/>
          <w:sz w:val="22"/>
          <w:szCs w:val="22"/>
        </w:rPr>
        <w:t>23</w:t>
      </w:r>
      <w:r w:rsidR="00E76B25" w:rsidRPr="00B355C0">
        <w:rPr>
          <w:rFonts w:cs="Arial"/>
          <w:sz w:val="22"/>
          <w:szCs w:val="22"/>
        </w:rPr>
        <w:t>-20</w:t>
      </w:r>
      <w:r w:rsidR="00E76B25">
        <w:rPr>
          <w:rFonts w:cs="Arial"/>
          <w:sz w:val="22"/>
          <w:szCs w:val="22"/>
        </w:rPr>
        <w:t>27</w:t>
      </w:r>
      <w:r w:rsidR="00B355C0" w:rsidRPr="00B355C0">
        <w:rPr>
          <w:rFonts w:cs="Arial"/>
          <w:sz w:val="22"/>
          <w:szCs w:val="22"/>
        </w:rPr>
        <w:t>)</w:t>
      </w:r>
      <w:r w:rsidR="00B355C0">
        <w:rPr>
          <w:rFonts w:cs="Arial"/>
          <w:sz w:val="22"/>
          <w:szCs w:val="22"/>
        </w:rPr>
        <w:t xml:space="preserve"> </w:t>
      </w:r>
      <w:r w:rsidR="00B355C0" w:rsidRPr="00B355C0">
        <w:rPr>
          <w:rFonts w:cs="Arial"/>
          <w:sz w:val="22"/>
          <w:szCs w:val="22"/>
        </w:rPr>
        <w:t>adoptado en la misma fecha.</w:t>
      </w:r>
    </w:p>
    <w:p w14:paraId="053BDF99" w14:textId="77777777" w:rsidR="00B92213" w:rsidRPr="009B6D2C" w:rsidRDefault="00E8782C" w:rsidP="003D788D">
      <w:pPr>
        <w:spacing w:before="120" w:after="120" w:line="288" w:lineRule="auto"/>
        <w:ind w:right="113"/>
        <w:jc w:val="center"/>
        <w:rPr>
          <w:rFonts w:cs="Arial"/>
          <w:b/>
          <w:sz w:val="22"/>
          <w:szCs w:val="22"/>
        </w:rPr>
      </w:pPr>
      <w:r w:rsidRPr="009B6D2C">
        <w:rPr>
          <w:rFonts w:cs="Arial"/>
          <w:b/>
          <w:sz w:val="22"/>
          <w:szCs w:val="22"/>
        </w:rPr>
        <w:t>RESUELVE</w:t>
      </w:r>
    </w:p>
    <w:p w14:paraId="64FD936C" w14:textId="77777777" w:rsidR="00F20C06" w:rsidRPr="009B6D2C" w:rsidRDefault="00F20C06" w:rsidP="003D788D">
      <w:pPr>
        <w:spacing w:before="120" w:after="120" w:line="288" w:lineRule="auto"/>
        <w:ind w:right="113"/>
        <w:jc w:val="center"/>
        <w:rPr>
          <w:rFonts w:cs="Arial"/>
          <w:b/>
          <w:sz w:val="22"/>
          <w:szCs w:val="22"/>
        </w:rPr>
      </w:pPr>
    </w:p>
    <w:p w14:paraId="6F0D81D4" w14:textId="77777777" w:rsidR="00B92213" w:rsidRPr="009B6D2C" w:rsidRDefault="00E8782C" w:rsidP="003D788D">
      <w:pPr>
        <w:spacing w:before="120" w:after="120" w:line="288" w:lineRule="auto"/>
        <w:ind w:right="113"/>
        <w:jc w:val="both"/>
        <w:rPr>
          <w:rFonts w:cs="Arial"/>
          <w:sz w:val="22"/>
          <w:szCs w:val="22"/>
        </w:rPr>
      </w:pPr>
      <w:r w:rsidRPr="009B6D2C">
        <w:rPr>
          <w:rFonts w:cs="Arial"/>
          <w:b/>
          <w:sz w:val="22"/>
          <w:szCs w:val="22"/>
        </w:rPr>
        <w:t xml:space="preserve">CONCEDER </w:t>
      </w:r>
      <w:r w:rsidRPr="009B6D2C">
        <w:rPr>
          <w:rFonts w:cs="Arial"/>
          <w:sz w:val="22"/>
          <w:szCs w:val="22"/>
        </w:rPr>
        <w:t xml:space="preserve">una subvención </w:t>
      </w:r>
      <w:r w:rsidR="006F5002" w:rsidRPr="009B6D2C">
        <w:rPr>
          <w:rFonts w:cs="Arial"/>
          <w:sz w:val="22"/>
          <w:szCs w:val="22"/>
        </w:rPr>
        <w:t xml:space="preserve">dineraria </w:t>
      </w:r>
      <w:r w:rsidRPr="009B6D2C">
        <w:rPr>
          <w:rFonts w:cs="Arial"/>
          <w:sz w:val="22"/>
          <w:szCs w:val="22"/>
        </w:rPr>
        <w:t>con los requisitos y condiciones que se indican a continuación</w:t>
      </w:r>
      <w:r w:rsidR="00115346" w:rsidRPr="009B6D2C">
        <w:rPr>
          <w:rFonts w:cs="Arial"/>
          <w:sz w:val="22"/>
          <w:szCs w:val="22"/>
        </w:rPr>
        <w:t>:</w:t>
      </w:r>
    </w:p>
    <w:p w14:paraId="743A9BEC" w14:textId="040DF140" w:rsidR="00B92213" w:rsidRPr="009B6D2C" w:rsidRDefault="00E8782C" w:rsidP="003825C1">
      <w:pPr>
        <w:spacing w:before="240" w:after="120" w:line="288" w:lineRule="auto"/>
        <w:ind w:right="113"/>
        <w:jc w:val="both"/>
        <w:rPr>
          <w:rFonts w:cs="Arial"/>
          <w:b/>
          <w:sz w:val="22"/>
          <w:szCs w:val="22"/>
        </w:rPr>
      </w:pPr>
      <w:r w:rsidRPr="009B6D2C">
        <w:rPr>
          <w:rFonts w:cs="Arial"/>
          <w:b/>
          <w:sz w:val="22"/>
          <w:szCs w:val="22"/>
        </w:rPr>
        <w:t>1º) Beneficiario</w:t>
      </w:r>
      <w:r w:rsidR="0011080F" w:rsidRPr="009B6D2C">
        <w:rPr>
          <w:rFonts w:cs="Arial"/>
          <w:b/>
          <w:sz w:val="22"/>
          <w:szCs w:val="22"/>
        </w:rPr>
        <w:t>,</w:t>
      </w:r>
      <w:r w:rsidRPr="009B6D2C">
        <w:rPr>
          <w:rFonts w:cs="Arial"/>
          <w:b/>
          <w:sz w:val="22"/>
          <w:szCs w:val="22"/>
        </w:rPr>
        <w:t xml:space="preserve"> modalidad y cuantía.</w:t>
      </w:r>
    </w:p>
    <w:p w14:paraId="077C9AF5" w14:textId="1E2DBA88" w:rsidR="00B92213" w:rsidRPr="009B6D2C" w:rsidRDefault="00E8782C" w:rsidP="004578A8">
      <w:pPr>
        <w:spacing w:before="120" w:after="120" w:line="288" w:lineRule="auto"/>
        <w:ind w:right="113"/>
        <w:jc w:val="both"/>
        <w:rPr>
          <w:rFonts w:cs="Arial"/>
          <w:i/>
          <w:sz w:val="22"/>
          <w:szCs w:val="22"/>
        </w:rPr>
      </w:pPr>
      <w:r w:rsidRPr="009B6D2C">
        <w:rPr>
          <w:rFonts w:cs="Arial"/>
          <w:sz w:val="22"/>
          <w:szCs w:val="22"/>
        </w:rPr>
        <w:t>1</w:t>
      </w:r>
      <w:r w:rsidR="007B0832" w:rsidRPr="009B6D2C">
        <w:rPr>
          <w:rFonts w:cs="Arial"/>
          <w:sz w:val="22"/>
          <w:szCs w:val="22"/>
        </w:rPr>
        <w:t>.</w:t>
      </w:r>
      <w:r w:rsidR="0011080F" w:rsidRPr="009B6D2C">
        <w:rPr>
          <w:rFonts w:cs="Arial"/>
          <w:sz w:val="22"/>
          <w:szCs w:val="22"/>
        </w:rPr>
        <w:t xml:space="preserve"> La subvención dineraria se concede a</w:t>
      </w:r>
      <w:r w:rsidR="00AF7F3F">
        <w:rPr>
          <w:rFonts w:cs="Arial"/>
          <w:sz w:val="22"/>
          <w:szCs w:val="22"/>
        </w:rPr>
        <w:t>l</w:t>
      </w:r>
      <w:r w:rsidR="0011080F" w:rsidRPr="009B6D2C">
        <w:rPr>
          <w:rFonts w:cs="Arial"/>
          <w:sz w:val="22"/>
          <w:szCs w:val="22"/>
        </w:rPr>
        <w:t xml:space="preserve"> </w:t>
      </w:r>
      <w:r w:rsidR="000C3A94" w:rsidRPr="000C3A94">
        <w:rPr>
          <w:rFonts w:cs="Arial"/>
          <w:sz w:val="22"/>
          <w:szCs w:val="22"/>
        </w:rPr>
        <w:t xml:space="preserve">Instituto Práctico de Desarrollo Rural (IPDR), entidad extranjera con personalidad jurídica reconocida, capacidad de obrar y solvencia técnica y económica para ejecutar la actividad subvencionada como consta </w:t>
      </w:r>
      <w:r w:rsidR="000C3A94" w:rsidRPr="00924842">
        <w:rPr>
          <w:rFonts w:cs="Arial"/>
          <w:sz w:val="22"/>
          <w:szCs w:val="22"/>
          <w:highlight w:val="yellow"/>
        </w:rPr>
        <w:t xml:space="preserve">en el informe de </w:t>
      </w:r>
      <w:r w:rsidR="00AF7F3F" w:rsidRPr="00924842">
        <w:rPr>
          <w:rFonts w:cs="Arial"/>
          <w:sz w:val="22"/>
          <w:szCs w:val="22"/>
          <w:highlight w:val="yellow"/>
        </w:rPr>
        <w:t>la Oficina de Cooperación Española (OCE)</w:t>
      </w:r>
      <w:r w:rsidR="00AF7F3F">
        <w:rPr>
          <w:rFonts w:cs="Arial"/>
          <w:sz w:val="22"/>
          <w:szCs w:val="22"/>
        </w:rPr>
        <w:t xml:space="preserve"> con </w:t>
      </w:r>
      <w:r w:rsidR="00AF7F3F" w:rsidRPr="000C3A94">
        <w:rPr>
          <w:rFonts w:cs="Arial"/>
          <w:color w:val="FF0000"/>
          <w:sz w:val="22"/>
          <w:szCs w:val="22"/>
        </w:rPr>
        <w:t xml:space="preserve">fecha del </w:t>
      </w:r>
      <w:r w:rsidR="000C3A94" w:rsidRPr="000C3A94">
        <w:rPr>
          <w:rFonts w:cs="Arial"/>
          <w:color w:val="FF0000"/>
          <w:sz w:val="22"/>
          <w:szCs w:val="22"/>
        </w:rPr>
        <w:t>*** de octubre</w:t>
      </w:r>
      <w:r w:rsidR="00AF7F3F" w:rsidRPr="000C3A94">
        <w:rPr>
          <w:rFonts w:cs="Arial"/>
          <w:color w:val="FF0000"/>
          <w:sz w:val="22"/>
          <w:szCs w:val="22"/>
        </w:rPr>
        <w:t xml:space="preserve"> </w:t>
      </w:r>
      <w:r w:rsidR="00AF7F3F">
        <w:rPr>
          <w:rFonts w:cs="Arial"/>
          <w:sz w:val="22"/>
          <w:szCs w:val="22"/>
        </w:rPr>
        <w:t>de 2024</w:t>
      </w:r>
      <w:r w:rsidR="00AF7F3F">
        <w:rPr>
          <w:rFonts w:cs="Arial"/>
          <w:b/>
          <w:i/>
          <w:sz w:val="22"/>
          <w:szCs w:val="22"/>
        </w:rPr>
        <w:t>.</w:t>
      </w:r>
    </w:p>
    <w:p w14:paraId="525163F9" w14:textId="7DE73C6D" w:rsidR="00702BFB" w:rsidRPr="009B6D2C" w:rsidRDefault="00E8782C" w:rsidP="004578A8">
      <w:pPr>
        <w:spacing w:before="120" w:after="120" w:line="288" w:lineRule="auto"/>
        <w:jc w:val="both"/>
        <w:rPr>
          <w:rFonts w:cs="Arial"/>
          <w:sz w:val="22"/>
          <w:szCs w:val="22"/>
        </w:rPr>
      </w:pPr>
      <w:r w:rsidRPr="009B6D2C">
        <w:rPr>
          <w:rFonts w:cs="Arial"/>
          <w:sz w:val="22"/>
          <w:szCs w:val="22"/>
        </w:rPr>
        <w:t xml:space="preserve">Con carácter previo a la concesión, el beneficiario </w:t>
      </w:r>
      <w:r w:rsidR="00721EC9" w:rsidRPr="009B6D2C">
        <w:rPr>
          <w:rFonts w:cs="Arial"/>
          <w:sz w:val="22"/>
          <w:szCs w:val="22"/>
        </w:rPr>
        <w:t xml:space="preserve">ha acreditado </w:t>
      </w:r>
      <w:r w:rsidRPr="009B6D2C">
        <w:rPr>
          <w:rFonts w:cs="Arial"/>
          <w:sz w:val="22"/>
          <w:szCs w:val="22"/>
        </w:rPr>
        <w:t>que no está incurso en ninguna de las circunstancias del artículo 13 de la Ley 38/2003, de 17 de noviembre, General de Subvenciones que impiden obtener la condición de beneficiario de subvenciones</w:t>
      </w:r>
      <w:r w:rsidR="00CB3C63" w:rsidRPr="009B6D2C">
        <w:rPr>
          <w:rFonts w:cs="Arial"/>
          <w:sz w:val="22"/>
          <w:szCs w:val="22"/>
        </w:rPr>
        <w:t>.</w:t>
      </w:r>
    </w:p>
    <w:p w14:paraId="17751F6D" w14:textId="71A956C2" w:rsidR="00B92213" w:rsidRPr="009B6D2C" w:rsidRDefault="00E8782C" w:rsidP="004578A8">
      <w:pPr>
        <w:spacing w:before="120" w:after="120" w:line="288" w:lineRule="auto"/>
        <w:ind w:right="113"/>
        <w:jc w:val="both"/>
        <w:rPr>
          <w:rFonts w:cs="Arial"/>
          <w:sz w:val="22"/>
          <w:szCs w:val="22"/>
        </w:rPr>
      </w:pPr>
      <w:r w:rsidRPr="009B6D2C">
        <w:rPr>
          <w:rFonts w:cs="Arial"/>
          <w:sz w:val="22"/>
          <w:szCs w:val="22"/>
        </w:rPr>
        <w:t xml:space="preserve">2. La cuantía de la subvención asciende </w:t>
      </w:r>
      <w:r w:rsidR="00AF7F3F">
        <w:rPr>
          <w:rFonts w:cs="Arial"/>
          <w:sz w:val="22"/>
          <w:szCs w:val="22"/>
        </w:rPr>
        <w:t xml:space="preserve">a </w:t>
      </w:r>
      <w:r w:rsidR="000C3A94">
        <w:rPr>
          <w:rFonts w:cs="Arial"/>
          <w:sz w:val="22"/>
          <w:szCs w:val="22"/>
        </w:rPr>
        <w:t>3</w:t>
      </w:r>
      <w:r w:rsidR="00AF7F3F">
        <w:rPr>
          <w:rFonts w:cs="Arial"/>
          <w:sz w:val="22"/>
          <w:szCs w:val="22"/>
        </w:rPr>
        <w:t>00.000 € (</w:t>
      </w:r>
      <w:r w:rsidR="000C3A94">
        <w:rPr>
          <w:rFonts w:cs="Arial"/>
          <w:sz w:val="22"/>
          <w:szCs w:val="22"/>
        </w:rPr>
        <w:t>tre</w:t>
      </w:r>
      <w:r w:rsidR="00AF7F3F">
        <w:rPr>
          <w:rFonts w:cs="Arial"/>
          <w:sz w:val="22"/>
          <w:szCs w:val="22"/>
        </w:rPr>
        <w:t>scientos mil</w:t>
      </w:r>
      <w:r w:rsidRPr="009B6D2C">
        <w:rPr>
          <w:rFonts w:cs="Arial"/>
          <w:i/>
          <w:sz w:val="22"/>
          <w:szCs w:val="22"/>
        </w:rPr>
        <w:t xml:space="preserve"> </w:t>
      </w:r>
      <w:r w:rsidRPr="009B6D2C">
        <w:rPr>
          <w:rFonts w:cs="Arial"/>
          <w:sz w:val="22"/>
          <w:szCs w:val="22"/>
        </w:rPr>
        <w:t>euros</w:t>
      </w:r>
      <w:r w:rsidR="00AF7F3F">
        <w:rPr>
          <w:rFonts w:cs="Arial"/>
          <w:sz w:val="22"/>
          <w:szCs w:val="22"/>
        </w:rPr>
        <w:t>)</w:t>
      </w:r>
      <w:r w:rsidRPr="009B6D2C">
        <w:rPr>
          <w:rFonts w:cs="Arial"/>
          <w:sz w:val="22"/>
          <w:szCs w:val="22"/>
        </w:rPr>
        <w:t>.</w:t>
      </w:r>
    </w:p>
    <w:p w14:paraId="03435585" w14:textId="77777777" w:rsidR="006F5002" w:rsidRPr="009B6D2C" w:rsidRDefault="00E8782C" w:rsidP="004578A8">
      <w:pPr>
        <w:spacing w:before="120" w:after="120" w:line="288" w:lineRule="auto"/>
        <w:ind w:right="113"/>
        <w:jc w:val="both"/>
        <w:rPr>
          <w:rFonts w:cs="Arial"/>
          <w:sz w:val="22"/>
          <w:szCs w:val="22"/>
        </w:rPr>
      </w:pPr>
      <w:r w:rsidRPr="009B6D2C">
        <w:rPr>
          <w:rFonts w:cs="Arial"/>
          <w:sz w:val="22"/>
          <w:szCs w:val="22"/>
        </w:rPr>
        <w:t>3. Las devoluciones, reintegros o vicisitudes que se produzcan en relación con la subvención concedida irán siempre referidas a la cuantía y moneda establecidas en este apartado.</w:t>
      </w:r>
    </w:p>
    <w:p w14:paraId="5F54FAC2" w14:textId="77777777" w:rsidR="006F5002" w:rsidRPr="009B6D2C" w:rsidRDefault="00E8782C" w:rsidP="004578A8">
      <w:pPr>
        <w:spacing w:before="240" w:after="120" w:line="288" w:lineRule="auto"/>
        <w:ind w:right="113"/>
        <w:jc w:val="both"/>
        <w:rPr>
          <w:rFonts w:cs="Arial"/>
          <w:b/>
          <w:sz w:val="22"/>
          <w:szCs w:val="22"/>
        </w:rPr>
      </w:pPr>
      <w:r w:rsidRPr="009B6D2C">
        <w:rPr>
          <w:rFonts w:cs="Arial"/>
          <w:b/>
          <w:sz w:val="22"/>
          <w:szCs w:val="22"/>
        </w:rPr>
        <w:t xml:space="preserve">2º) </w:t>
      </w:r>
      <w:r w:rsidR="00671629" w:rsidRPr="009B6D2C">
        <w:rPr>
          <w:rFonts w:cs="Arial"/>
          <w:b/>
          <w:sz w:val="22"/>
          <w:szCs w:val="22"/>
        </w:rPr>
        <w:t>Finalidad de la intervención.</w:t>
      </w:r>
    </w:p>
    <w:p w14:paraId="64710E78" w14:textId="59EF8352" w:rsidR="00FE4F90" w:rsidRDefault="00E8782C" w:rsidP="004578A8">
      <w:pPr>
        <w:spacing w:before="120" w:after="120" w:line="288" w:lineRule="auto"/>
        <w:ind w:right="113"/>
        <w:jc w:val="both"/>
        <w:rPr>
          <w:rFonts w:cs="Arial"/>
          <w:sz w:val="22"/>
          <w:szCs w:val="22"/>
        </w:rPr>
      </w:pPr>
      <w:r w:rsidRPr="009B6D2C">
        <w:rPr>
          <w:rFonts w:cs="Arial"/>
          <w:sz w:val="22"/>
          <w:szCs w:val="22"/>
        </w:rPr>
        <w:t>La subvención financiará la intervención</w:t>
      </w:r>
      <w:r w:rsidR="00AF7F3F" w:rsidRPr="00AF7F3F">
        <w:t xml:space="preserve"> </w:t>
      </w:r>
      <w:r w:rsidR="00AF7F3F">
        <w:t>“</w:t>
      </w:r>
      <w:r w:rsidR="000C3A94" w:rsidRPr="000C3A94">
        <w:rPr>
          <w:rFonts w:cs="Arial"/>
          <w:sz w:val="22"/>
          <w:szCs w:val="22"/>
        </w:rPr>
        <w:t>Apoyo al IPDR de Níger, para que</w:t>
      </w:r>
      <w:r w:rsidR="000C3A94">
        <w:rPr>
          <w:rFonts w:cs="Arial"/>
          <w:sz w:val="22"/>
          <w:szCs w:val="22"/>
        </w:rPr>
        <w:t xml:space="preserve"> </w:t>
      </w:r>
      <w:r w:rsidR="00FE4F90">
        <w:rPr>
          <w:rFonts w:cs="Arial"/>
          <w:sz w:val="22"/>
          <w:szCs w:val="22"/>
        </w:rPr>
        <w:t>ofrecer</w:t>
      </w:r>
      <w:r w:rsidR="000C3A94" w:rsidRPr="000C3A94">
        <w:rPr>
          <w:rFonts w:cs="Arial"/>
          <w:sz w:val="22"/>
          <w:szCs w:val="22"/>
        </w:rPr>
        <w:t xml:space="preserve"> una formación profesional de calidad en el ámbito de sus</w:t>
      </w:r>
      <w:r w:rsidR="000C3A94">
        <w:rPr>
          <w:rFonts w:cs="Arial"/>
          <w:sz w:val="22"/>
          <w:szCs w:val="22"/>
        </w:rPr>
        <w:t xml:space="preserve"> </w:t>
      </w:r>
      <w:r w:rsidR="000C3A94" w:rsidRPr="000C3A94">
        <w:rPr>
          <w:rFonts w:cs="Arial"/>
          <w:sz w:val="22"/>
          <w:szCs w:val="22"/>
        </w:rPr>
        <w:t>competencias (Fase III)</w:t>
      </w:r>
      <w:r w:rsidR="00AF7F3F">
        <w:rPr>
          <w:rFonts w:cs="Arial"/>
          <w:sz w:val="22"/>
          <w:szCs w:val="22"/>
        </w:rPr>
        <w:t>”</w:t>
      </w:r>
      <w:r w:rsidRPr="009B6D2C">
        <w:rPr>
          <w:rFonts w:cs="Arial"/>
          <w:sz w:val="22"/>
          <w:szCs w:val="22"/>
        </w:rPr>
        <w:t xml:space="preserve">, que tiene como finalidad </w:t>
      </w:r>
      <w:r w:rsidR="00AF7F3F">
        <w:rPr>
          <w:rFonts w:cs="Arial"/>
          <w:sz w:val="22"/>
          <w:szCs w:val="22"/>
        </w:rPr>
        <w:t>c</w:t>
      </w:r>
      <w:r w:rsidR="00AF7F3F" w:rsidRPr="00AF7F3F">
        <w:rPr>
          <w:rFonts w:cs="Arial"/>
          <w:sz w:val="22"/>
          <w:szCs w:val="22"/>
        </w:rPr>
        <w:t xml:space="preserve">ontribuir </w:t>
      </w:r>
      <w:r w:rsidR="000C3A94" w:rsidRPr="000C3A94">
        <w:rPr>
          <w:rFonts w:cs="Arial"/>
          <w:sz w:val="22"/>
          <w:szCs w:val="22"/>
        </w:rPr>
        <w:t>a la mejora de la calidad de la enseñanza pública orientada a la</w:t>
      </w:r>
      <w:r w:rsidR="000C3A94">
        <w:rPr>
          <w:rFonts w:cs="Arial"/>
          <w:sz w:val="22"/>
          <w:szCs w:val="22"/>
        </w:rPr>
        <w:t xml:space="preserve"> </w:t>
      </w:r>
      <w:r w:rsidR="000C3A94" w:rsidRPr="000C3A94">
        <w:rPr>
          <w:rFonts w:cs="Arial"/>
          <w:sz w:val="22"/>
          <w:szCs w:val="22"/>
        </w:rPr>
        <w:lastRenderedPageBreak/>
        <w:t>formación técnica y profesional en el ámbito de la agricultura y el desarrollo</w:t>
      </w:r>
      <w:r w:rsidR="000C3A94">
        <w:rPr>
          <w:rFonts w:cs="Arial"/>
          <w:sz w:val="22"/>
          <w:szCs w:val="22"/>
        </w:rPr>
        <w:t xml:space="preserve"> </w:t>
      </w:r>
      <w:r w:rsidR="000C3A94" w:rsidRPr="000C3A94">
        <w:rPr>
          <w:rFonts w:cs="Arial"/>
          <w:sz w:val="22"/>
          <w:szCs w:val="22"/>
        </w:rPr>
        <w:t>rural en Níger</w:t>
      </w:r>
      <w:r w:rsidR="000C3A94">
        <w:rPr>
          <w:rFonts w:cs="Arial"/>
          <w:sz w:val="22"/>
          <w:szCs w:val="22"/>
        </w:rPr>
        <w:t xml:space="preserve">, </w:t>
      </w:r>
      <w:r w:rsidRPr="009B6D2C">
        <w:rPr>
          <w:rFonts w:cs="Arial"/>
          <w:sz w:val="22"/>
          <w:szCs w:val="22"/>
        </w:rPr>
        <w:t>con los siguientes elementos esenciales</w:t>
      </w:r>
    </w:p>
    <w:p w14:paraId="088AA522" w14:textId="77777777" w:rsidR="000C3A94" w:rsidRPr="000C3A94" w:rsidRDefault="00E8782C" w:rsidP="004578A8">
      <w:pPr>
        <w:numPr>
          <w:ilvl w:val="0"/>
          <w:numId w:val="3"/>
        </w:numPr>
        <w:spacing w:before="120" w:after="120" w:line="288" w:lineRule="auto"/>
        <w:ind w:left="0" w:right="113" w:firstLine="0"/>
        <w:jc w:val="both"/>
        <w:rPr>
          <w:rFonts w:cs="Arial"/>
          <w:sz w:val="22"/>
          <w:szCs w:val="22"/>
        </w:rPr>
      </w:pPr>
      <w:r w:rsidRPr="009B6D2C">
        <w:rPr>
          <w:rFonts w:cs="Arial"/>
          <w:b/>
          <w:sz w:val="22"/>
          <w:szCs w:val="22"/>
        </w:rPr>
        <w:t>Objetivo</w:t>
      </w:r>
      <w:r w:rsidR="000C3A94">
        <w:rPr>
          <w:rFonts w:cs="Arial"/>
          <w:b/>
          <w:sz w:val="22"/>
          <w:szCs w:val="22"/>
        </w:rPr>
        <w:t>s</w:t>
      </w:r>
      <w:r w:rsidR="00AF7F3F">
        <w:rPr>
          <w:rFonts w:cs="Arial"/>
          <w:b/>
          <w:sz w:val="22"/>
          <w:szCs w:val="22"/>
        </w:rPr>
        <w:t xml:space="preserve"> específico</w:t>
      </w:r>
      <w:r w:rsidR="000C3A94">
        <w:rPr>
          <w:rFonts w:cs="Arial"/>
          <w:b/>
          <w:sz w:val="22"/>
          <w:szCs w:val="22"/>
        </w:rPr>
        <w:t>s:</w:t>
      </w:r>
    </w:p>
    <w:p w14:paraId="0767B358" w14:textId="221BAD61" w:rsidR="000C3A94" w:rsidRPr="000C3A94" w:rsidRDefault="000C3A94" w:rsidP="004578A8">
      <w:pPr>
        <w:pStyle w:val="Prrafodelista"/>
        <w:numPr>
          <w:ilvl w:val="0"/>
          <w:numId w:val="12"/>
        </w:numPr>
        <w:spacing w:before="120" w:after="120" w:line="288" w:lineRule="auto"/>
        <w:ind w:right="113"/>
        <w:jc w:val="both"/>
        <w:rPr>
          <w:rFonts w:cs="Arial"/>
          <w:sz w:val="22"/>
          <w:szCs w:val="22"/>
        </w:rPr>
      </w:pPr>
      <w:r w:rsidRPr="000C3A94">
        <w:rPr>
          <w:rFonts w:cs="Arial"/>
          <w:sz w:val="22"/>
          <w:szCs w:val="22"/>
        </w:rPr>
        <w:t>OE1. El IPDR imparte formación teórico-practica de calidad a través de la</w:t>
      </w:r>
      <w:r>
        <w:rPr>
          <w:rFonts w:cs="Arial"/>
          <w:sz w:val="22"/>
          <w:szCs w:val="22"/>
        </w:rPr>
        <w:t xml:space="preserve"> </w:t>
      </w:r>
      <w:r w:rsidRPr="000C3A94">
        <w:rPr>
          <w:rFonts w:cs="Arial"/>
          <w:sz w:val="22"/>
          <w:szCs w:val="22"/>
        </w:rPr>
        <w:t>promoción de actividades productivas rentables, al mismo tiempo que</w:t>
      </w:r>
      <w:r>
        <w:rPr>
          <w:rFonts w:cs="Arial"/>
          <w:sz w:val="22"/>
          <w:szCs w:val="22"/>
        </w:rPr>
        <w:t xml:space="preserve"> </w:t>
      </w:r>
      <w:r w:rsidRPr="000C3A94">
        <w:rPr>
          <w:rFonts w:cs="Arial"/>
          <w:sz w:val="22"/>
          <w:szCs w:val="22"/>
        </w:rPr>
        <w:t>se refuerzan las capacidades de su personal docente y administrativo</w:t>
      </w:r>
    </w:p>
    <w:p w14:paraId="51AE182E" w14:textId="025B18E3" w:rsidR="00671629" w:rsidRPr="000C3A94" w:rsidRDefault="000C3A94" w:rsidP="004578A8">
      <w:pPr>
        <w:pStyle w:val="Prrafodelista"/>
        <w:numPr>
          <w:ilvl w:val="0"/>
          <w:numId w:val="12"/>
        </w:numPr>
        <w:spacing w:before="120" w:after="120" w:line="288" w:lineRule="auto"/>
        <w:ind w:right="113"/>
        <w:jc w:val="both"/>
        <w:rPr>
          <w:rFonts w:cs="Arial"/>
          <w:sz w:val="22"/>
          <w:szCs w:val="22"/>
        </w:rPr>
      </w:pPr>
      <w:r w:rsidRPr="000C3A94">
        <w:rPr>
          <w:rFonts w:cs="Arial"/>
          <w:sz w:val="22"/>
          <w:szCs w:val="22"/>
        </w:rPr>
        <w:t>OE2. El IPDR ha mejora sus infraestructuras y se dota de nuevos equipos</w:t>
      </w:r>
      <w:r>
        <w:rPr>
          <w:rFonts w:cs="Arial"/>
          <w:sz w:val="22"/>
          <w:szCs w:val="22"/>
        </w:rPr>
        <w:t xml:space="preserve"> </w:t>
      </w:r>
      <w:r w:rsidRPr="000C3A94">
        <w:rPr>
          <w:rFonts w:cs="Arial"/>
          <w:sz w:val="22"/>
          <w:szCs w:val="22"/>
        </w:rPr>
        <w:t>para asegurar la conectividad y la visibilidad del instituto</w:t>
      </w:r>
    </w:p>
    <w:p w14:paraId="1EE275F4" w14:textId="077CF5BB" w:rsidR="00671629" w:rsidRPr="00AF7F3F" w:rsidRDefault="00E8782C" w:rsidP="004578A8">
      <w:pPr>
        <w:numPr>
          <w:ilvl w:val="0"/>
          <w:numId w:val="3"/>
        </w:numPr>
        <w:spacing w:before="120" w:after="120" w:line="288" w:lineRule="auto"/>
        <w:ind w:left="0" w:right="113" w:firstLine="0"/>
        <w:jc w:val="both"/>
        <w:rPr>
          <w:rFonts w:cs="Arial"/>
          <w:b/>
          <w:i/>
          <w:sz w:val="22"/>
          <w:szCs w:val="22"/>
        </w:rPr>
      </w:pPr>
      <w:r w:rsidRPr="009B6D2C">
        <w:rPr>
          <w:rFonts w:cs="Arial"/>
          <w:b/>
          <w:sz w:val="22"/>
          <w:szCs w:val="22"/>
        </w:rPr>
        <w:t>Resultados</w:t>
      </w:r>
      <w:r w:rsidR="00FE4F90">
        <w:rPr>
          <w:rFonts w:cs="Arial"/>
          <w:b/>
          <w:sz w:val="22"/>
          <w:szCs w:val="22"/>
        </w:rPr>
        <w:t xml:space="preserve"> y actividades</w:t>
      </w:r>
    </w:p>
    <w:p w14:paraId="5610C622" w14:textId="77777777" w:rsidR="000C3A94" w:rsidRPr="00FE4F90" w:rsidRDefault="000C3A94" w:rsidP="004578A8">
      <w:pPr>
        <w:autoSpaceDE w:val="0"/>
        <w:autoSpaceDN w:val="0"/>
        <w:adjustRightInd w:val="0"/>
        <w:jc w:val="both"/>
        <w:rPr>
          <w:rFonts w:cs="Arial"/>
          <w:b/>
          <w:bCs/>
          <w:sz w:val="22"/>
          <w:szCs w:val="22"/>
        </w:rPr>
      </w:pPr>
      <w:r w:rsidRPr="00FE4F90">
        <w:rPr>
          <w:rFonts w:cs="Arial"/>
          <w:b/>
          <w:bCs/>
          <w:sz w:val="22"/>
          <w:szCs w:val="22"/>
        </w:rPr>
        <w:t>Resultados del OE1</w:t>
      </w:r>
    </w:p>
    <w:p w14:paraId="4C4CFD4D" w14:textId="77777777" w:rsidR="00FE4F90" w:rsidRPr="000C3A94" w:rsidRDefault="00FE4F90" w:rsidP="004578A8">
      <w:pPr>
        <w:autoSpaceDE w:val="0"/>
        <w:autoSpaceDN w:val="0"/>
        <w:adjustRightInd w:val="0"/>
        <w:jc w:val="both"/>
        <w:rPr>
          <w:rFonts w:cs="Arial"/>
          <w:sz w:val="22"/>
          <w:szCs w:val="22"/>
        </w:rPr>
      </w:pPr>
    </w:p>
    <w:p w14:paraId="4E08F97E" w14:textId="3FD24BE5" w:rsidR="000C3A94" w:rsidRDefault="000C3A94" w:rsidP="004578A8">
      <w:pPr>
        <w:autoSpaceDE w:val="0"/>
        <w:autoSpaceDN w:val="0"/>
        <w:adjustRightInd w:val="0"/>
        <w:jc w:val="both"/>
        <w:rPr>
          <w:rFonts w:cs="Arial"/>
          <w:sz w:val="22"/>
          <w:szCs w:val="22"/>
        </w:rPr>
      </w:pPr>
      <w:r w:rsidRPr="00FE4F90">
        <w:rPr>
          <w:rFonts w:cs="Arial"/>
          <w:b/>
          <w:bCs/>
          <w:sz w:val="22"/>
          <w:szCs w:val="22"/>
        </w:rPr>
        <w:t xml:space="preserve">• R1.1 </w:t>
      </w:r>
      <w:r w:rsidRPr="000C3A94">
        <w:rPr>
          <w:rFonts w:cs="Arial"/>
          <w:sz w:val="22"/>
          <w:szCs w:val="22"/>
        </w:rPr>
        <w:t>Mejorada la formación teórico-práctica de los estudiantes en el ámbito</w:t>
      </w:r>
      <w:r w:rsidR="00B66A7B">
        <w:rPr>
          <w:rFonts w:cs="Arial"/>
          <w:sz w:val="22"/>
          <w:szCs w:val="22"/>
        </w:rPr>
        <w:t xml:space="preserve"> </w:t>
      </w:r>
      <w:r w:rsidRPr="000C3A94">
        <w:rPr>
          <w:rFonts w:cs="Arial"/>
          <w:sz w:val="22"/>
          <w:szCs w:val="22"/>
        </w:rPr>
        <w:t>de la</w:t>
      </w:r>
      <w:r w:rsidR="00FE4F90">
        <w:rPr>
          <w:rFonts w:cs="Arial"/>
          <w:sz w:val="22"/>
          <w:szCs w:val="22"/>
        </w:rPr>
        <w:t xml:space="preserve"> p</w:t>
      </w:r>
      <w:r w:rsidRPr="000C3A94">
        <w:rPr>
          <w:rFonts w:cs="Arial"/>
          <w:sz w:val="22"/>
          <w:szCs w:val="22"/>
        </w:rPr>
        <w:t>iscicultura, avicultura, topografía y uso de herramientas informáticas</w:t>
      </w:r>
      <w:r w:rsidR="00FE4F90">
        <w:rPr>
          <w:rFonts w:cs="Arial"/>
          <w:sz w:val="22"/>
          <w:szCs w:val="22"/>
        </w:rPr>
        <w:t>.</w:t>
      </w:r>
    </w:p>
    <w:p w14:paraId="561A83A0" w14:textId="77777777" w:rsidR="00FE4F90" w:rsidRPr="00FE4F90" w:rsidRDefault="00FE4F90" w:rsidP="004578A8">
      <w:pPr>
        <w:spacing w:before="120" w:after="120" w:line="288" w:lineRule="auto"/>
        <w:ind w:right="113"/>
        <w:jc w:val="both"/>
        <w:rPr>
          <w:rFonts w:cs="Arial"/>
          <w:b/>
          <w:bCs/>
          <w:sz w:val="22"/>
          <w:szCs w:val="22"/>
        </w:rPr>
      </w:pPr>
      <w:r w:rsidRPr="00FE4F90">
        <w:rPr>
          <w:rFonts w:cs="Arial"/>
          <w:b/>
          <w:bCs/>
          <w:sz w:val="22"/>
          <w:szCs w:val="22"/>
        </w:rPr>
        <w:t>Actividades del resultado 1.1:</w:t>
      </w:r>
    </w:p>
    <w:p w14:paraId="5238772D"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A1.1.1 Diseño y construcción de un estanque adaptado a la cría de peces</w:t>
      </w:r>
    </w:p>
    <w:p w14:paraId="5B40E252"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A1.1.2 Puesta en marcha de la producción y formación piscícola (en estanques)</w:t>
      </w:r>
    </w:p>
    <w:p w14:paraId="63374FFC"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A1.1.3 Estudios de producción, comercialización y rentabilidad piscícola.</w:t>
      </w:r>
    </w:p>
    <w:p w14:paraId="2E36247F" w14:textId="33CE3EC3"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A1.1.4 Elaboración de material didáctico sobre la cría de gallinas ponedoras y la</w:t>
      </w:r>
      <w:r>
        <w:rPr>
          <w:rFonts w:cs="Arial"/>
          <w:sz w:val="22"/>
          <w:szCs w:val="22"/>
        </w:rPr>
        <w:t xml:space="preserve"> </w:t>
      </w:r>
      <w:r w:rsidRPr="00FE4F90">
        <w:rPr>
          <w:rFonts w:cs="Arial"/>
          <w:sz w:val="22"/>
          <w:szCs w:val="22"/>
        </w:rPr>
        <w:t>producción de huevos a nivel comercial (alumnos)</w:t>
      </w:r>
    </w:p>
    <w:p w14:paraId="6E22F96C"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A1.1.5 Estudio comparativo sobre incubación artificial y natural en gallinas</w:t>
      </w:r>
    </w:p>
    <w:p w14:paraId="4EC7838B"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A1.1.6 Impartición de clases de topografía en mejores condiciones (equipos)</w:t>
      </w:r>
    </w:p>
    <w:p w14:paraId="570E4722"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A1.1.7 Impartición de clases de informática en mejores condiciones (equipos)</w:t>
      </w:r>
    </w:p>
    <w:p w14:paraId="10DF0048" w14:textId="77777777" w:rsidR="00FE4F90" w:rsidRPr="000C3A94" w:rsidRDefault="00FE4F90" w:rsidP="004578A8">
      <w:pPr>
        <w:autoSpaceDE w:val="0"/>
        <w:autoSpaceDN w:val="0"/>
        <w:adjustRightInd w:val="0"/>
        <w:jc w:val="both"/>
        <w:rPr>
          <w:rFonts w:cs="Arial"/>
          <w:sz w:val="22"/>
          <w:szCs w:val="22"/>
        </w:rPr>
      </w:pPr>
    </w:p>
    <w:p w14:paraId="17142B9A" w14:textId="7DCA93B3" w:rsidR="000C3A94" w:rsidRDefault="000C3A94" w:rsidP="004578A8">
      <w:pPr>
        <w:autoSpaceDE w:val="0"/>
        <w:autoSpaceDN w:val="0"/>
        <w:adjustRightInd w:val="0"/>
        <w:jc w:val="both"/>
        <w:rPr>
          <w:rFonts w:cs="Arial"/>
          <w:sz w:val="22"/>
          <w:szCs w:val="22"/>
        </w:rPr>
      </w:pPr>
      <w:r w:rsidRPr="000C3A94">
        <w:rPr>
          <w:rFonts w:cs="Arial"/>
          <w:sz w:val="22"/>
          <w:szCs w:val="22"/>
        </w:rPr>
        <w:t xml:space="preserve">• </w:t>
      </w:r>
      <w:r w:rsidRPr="00FE4F90">
        <w:rPr>
          <w:rFonts w:cs="Arial"/>
          <w:b/>
          <w:bCs/>
          <w:sz w:val="22"/>
          <w:szCs w:val="22"/>
        </w:rPr>
        <w:t>R1.2</w:t>
      </w:r>
      <w:r w:rsidRPr="000C3A94">
        <w:rPr>
          <w:rFonts w:cs="Arial"/>
          <w:sz w:val="22"/>
          <w:szCs w:val="22"/>
        </w:rPr>
        <w:t xml:space="preserve"> Mejorad</w:t>
      </w:r>
      <w:r w:rsidR="00812634">
        <w:rPr>
          <w:rFonts w:cs="Arial"/>
          <w:sz w:val="22"/>
          <w:szCs w:val="22"/>
        </w:rPr>
        <w:t>o</w:t>
      </w:r>
      <w:r w:rsidR="00924842">
        <w:rPr>
          <w:rFonts w:cs="Arial"/>
          <w:sz w:val="22"/>
          <w:szCs w:val="22"/>
        </w:rPr>
        <w:t>s</w:t>
      </w:r>
      <w:r w:rsidRPr="000C3A94">
        <w:rPr>
          <w:rFonts w:cs="Arial"/>
          <w:sz w:val="22"/>
          <w:szCs w:val="22"/>
        </w:rPr>
        <w:t xml:space="preserve"> </w:t>
      </w:r>
      <w:bookmarkStart w:id="1" w:name="_Hlk178682953"/>
      <w:r w:rsidR="00812634">
        <w:rPr>
          <w:rFonts w:cs="Arial"/>
          <w:sz w:val="22"/>
          <w:szCs w:val="22"/>
        </w:rPr>
        <w:t>el plan de estudio</w:t>
      </w:r>
      <w:bookmarkEnd w:id="1"/>
      <w:r w:rsidR="00812634">
        <w:rPr>
          <w:rFonts w:cs="Arial"/>
          <w:sz w:val="22"/>
          <w:szCs w:val="22"/>
        </w:rPr>
        <w:t>s</w:t>
      </w:r>
      <w:r w:rsidRPr="000C3A94">
        <w:rPr>
          <w:rFonts w:cs="Arial"/>
          <w:sz w:val="22"/>
          <w:szCs w:val="22"/>
        </w:rPr>
        <w:t>, la formación técnica y pedagógica del</w:t>
      </w:r>
      <w:r w:rsidR="00FE4F90">
        <w:rPr>
          <w:rFonts w:cs="Arial"/>
          <w:sz w:val="22"/>
          <w:szCs w:val="22"/>
        </w:rPr>
        <w:t xml:space="preserve"> </w:t>
      </w:r>
      <w:r w:rsidRPr="000C3A94">
        <w:rPr>
          <w:rFonts w:cs="Arial"/>
          <w:sz w:val="22"/>
          <w:szCs w:val="22"/>
        </w:rPr>
        <w:t>profesorado, así como las habilidades de gestión del personal administrativo</w:t>
      </w:r>
      <w:r w:rsidR="00FE4F90">
        <w:rPr>
          <w:rFonts w:cs="Arial"/>
          <w:sz w:val="22"/>
          <w:szCs w:val="22"/>
        </w:rPr>
        <w:t xml:space="preserve"> </w:t>
      </w:r>
      <w:r w:rsidRPr="000C3A94">
        <w:rPr>
          <w:rFonts w:cs="Arial"/>
          <w:sz w:val="22"/>
          <w:szCs w:val="22"/>
        </w:rPr>
        <w:t>del IPDR.</w:t>
      </w:r>
    </w:p>
    <w:p w14:paraId="40E01DF7" w14:textId="77777777" w:rsidR="00FE4F90" w:rsidRPr="00FE4F90" w:rsidRDefault="00FE4F90" w:rsidP="004578A8">
      <w:pPr>
        <w:spacing w:before="120" w:after="120" w:line="288" w:lineRule="auto"/>
        <w:ind w:right="113"/>
        <w:jc w:val="both"/>
        <w:rPr>
          <w:rFonts w:cs="Arial"/>
          <w:b/>
          <w:bCs/>
          <w:sz w:val="22"/>
          <w:szCs w:val="22"/>
        </w:rPr>
      </w:pPr>
      <w:r w:rsidRPr="00FE4F90">
        <w:rPr>
          <w:rFonts w:cs="Arial"/>
          <w:b/>
          <w:bCs/>
          <w:sz w:val="22"/>
          <w:szCs w:val="22"/>
        </w:rPr>
        <w:t>Actividades del resultado 1.2:</w:t>
      </w:r>
    </w:p>
    <w:p w14:paraId="6D0BAE16" w14:textId="5D69D7B5"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A1.2.1 Revisión de</w:t>
      </w:r>
      <w:r w:rsidR="00812634">
        <w:rPr>
          <w:rFonts w:cs="Arial"/>
          <w:sz w:val="22"/>
          <w:szCs w:val="22"/>
        </w:rPr>
        <w:t>l plan de estudios</w:t>
      </w:r>
      <w:r w:rsidR="00812634" w:rsidRPr="00FE4F90">
        <w:rPr>
          <w:rFonts w:cs="Arial"/>
          <w:sz w:val="22"/>
          <w:szCs w:val="22"/>
        </w:rPr>
        <w:t xml:space="preserve"> </w:t>
      </w:r>
      <w:r w:rsidRPr="00FE4F90">
        <w:rPr>
          <w:rFonts w:cs="Arial"/>
          <w:sz w:val="22"/>
          <w:szCs w:val="22"/>
        </w:rPr>
        <w:t>de Técnico y Técnico Superior de Desarrollo Rural y</w:t>
      </w:r>
      <w:r>
        <w:rPr>
          <w:rFonts w:cs="Arial"/>
          <w:sz w:val="22"/>
          <w:szCs w:val="22"/>
        </w:rPr>
        <w:t xml:space="preserve"> </w:t>
      </w:r>
      <w:r w:rsidRPr="00FE4F90">
        <w:rPr>
          <w:rFonts w:cs="Arial"/>
          <w:sz w:val="22"/>
          <w:szCs w:val="22"/>
        </w:rPr>
        <w:t>elaboración de</w:t>
      </w:r>
      <w:r w:rsidR="00812634">
        <w:rPr>
          <w:rFonts w:cs="Arial"/>
          <w:sz w:val="22"/>
          <w:szCs w:val="22"/>
        </w:rPr>
        <w:t>l</w:t>
      </w:r>
      <w:r w:rsidR="00812634" w:rsidRPr="00812634">
        <w:rPr>
          <w:rFonts w:cs="Arial"/>
          <w:sz w:val="22"/>
          <w:szCs w:val="22"/>
        </w:rPr>
        <w:t xml:space="preserve"> plan de estudio</w:t>
      </w:r>
      <w:r w:rsidR="00812634">
        <w:rPr>
          <w:rFonts w:cs="Arial"/>
          <w:sz w:val="22"/>
          <w:szCs w:val="22"/>
        </w:rPr>
        <w:t>s</w:t>
      </w:r>
      <w:r w:rsidR="00812634" w:rsidRPr="00812634">
        <w:rPr>
          <w:rFonts w:cs="Arial"/>
          <w:sz w:val="22"/>
          <w:szCs w:val="22"/>
        </w:rPr>
        <w:t xml:space="preserve"> </w:t>
      </w:r>
      <w:r w:rsidRPr="00FE4F90">
        <w:rPr>
          <w:rFonts w:cs="Arial"/>
          <w:sz w:val="22"/>
          <w:szCs w:val="22"/>
        </w:rPr>
        <w:t>de Ingeniero en Desarrollo Rural</w:t>
      </w:r>
      <w:r>
        <w:rPr>
          <w:rFonts w:cs="Arial"/>
          <w:sz w:val="22"/>
          <w:szCs w:val="22"/>
        </w:rPr>
        <w:t>.</w:t>
      </w:r>
    </w:p>
    <w:p w14:paraId="74226FE9"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A1.2.2 Formación en técnicas pedagógicas orientadas al profesorado</w:t>
      </w:r>
    </w:p>
    <w:p w14:paraId="682C2977"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A1.2.3 Taller sobre gestión de riesgos agrícolas frente al cambio climático.</w:t>
      </w:r>
    </w:p>
    <w:p w14:paraId="013FA2C2"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A1.2.4 Taller sobre nuevos sistemas de riego y tecnologías innovadoras</w:t>
      </w:r>
    </w:p>
    <w:p w14:paraId="0153AEDE"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A1.2.5 Taller sobre el emprendimiento y la gestión de empresas agrícolas</w:t>
      </w:r>
    </w:p>
    <w:p w14:paraId="02682B95"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A1.2.6 Taller sobre el manejo de la estación total en trabajos de topografía</w:t>
      </w:r>
    </w:p>
    <w:p w14:paraId="715CA331"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A1.2.7 Taller sobre el uso y mantenimiento de las incubadoras en avicultura</w:t>
      </w:r>
    </w:p>
    <w:p w14:paraId="09ED78E0"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lastRenderedPageBreak/>
        <w:t>A1.2.8 Taller de técnicas de producción de cultivos forrajero para el ganado</w:t>
      </w:r>
    </w:p>
    <w:p w14:paraId="7642DD4C"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A1.2.9 Taller en técnicas modernas de piscicultura.</w:t>
      </w:r>
    </w:p>
    <w:p w14:paraId="7E30A816"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A1.2.10 Formación sobre EXCEL orientado a la gestión administrativa</w:t>
      </w:r>
    </w:p>
    <w:p w14:paraId="2BAD6162"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A1.2.11 Formación práctica sobre el programa contable SAGE/SAARI</w:t>
      </w:r>
    </w:p>
    <w:p w14:paraId="7BD974A7" w14:textId="77777777" w:rsidR="000C3A94" w:rsidRPr="00FE4F90" w:rsidRDefault="000C3A94" w:rsidP="004578A8">
      <w:pPr>
        <w:autoSpaceDE w:val="0"/>
        <w:autoSpaceDN w:val="0"/>
        <w:adjustRightInd w:val="0"/>
        <w:jc w:val="both"/>
        <w:rPr>
          <w:rFonts w:cs="Arial"/>
          <w:b/>
          <w:bCs/>
          <w:sz w:val="22"/>
          <w:szCs w:val="22"/>
        </w:rPr>
      </w:pPr>
      <w:r w:rsidRPr="00FE4F90">
        <w:rPr>
          <w:rFonts w:cs="Arial"/>
          <w:b/>
          <w:bCs/>
          <w:sz w:val="22"/>
          <w:szCs w:val="22"/>
        </w:rPr>
        <w:t>Resultados del OE2</w:t>
      </w:r>
    </w:p>
    <w:p w14:paraId="59E43396" w14:textId="77777777" w:rsidR="00FE4F90" w:rsidRPr="000C3A94" w:rsidRDefault="00FE4F90" w:rsidP="004578A8">
      <w:pPr>
        <w:autoSpaceDE w:val="0"/>
        <w:autoSpaceDN w:val="0"/>
        <w:adjustRightInd w:val="0"/>
        <w:jc w:val="both"/>
        <w:rPr>
          <w:rFonts w:cs="Arial"/>
          <w:sz w:val="22"/>
          <w:szCs w:val="22"/>
        </w:rPr>
      </w:pPr>
    </w:p>
    <w:p w14:paraId="72FA4AE5" w14:textId="168FED25" w:rsidR="000C3A94" w:rsidRDefault="000C3A94" w:rsidP="004578A8">
      <w:pPr>
        <w:autoSpaceDE w:val="0"/>
        <w:autoSpaceDN w:val="0"/>
        <w:adjustRightInd w:val="0"/>
        <w:jc w:val="both"/>
        <w:rPr>
          <w:rFonts w:cs="Arial"/>
          <w:sz w:val="22"/>
          <w:szCs w:val="22"/>
        </w:rPr>
      </w:pPr>
      <w:r w:rsidRPr="00FE4F90">
        <w:rPr>
          <w:rFonts w:cs="Arial"/>
          <w:b/>
          <w:bCs/>
          <w:sz w:val="22"/>
          <w:szCs w:val="22"/>
        </w:rPr>
        <w:t>• R2.1</w:t>
      </w:r>
      <w:r w:rsidRPr="000C3A94">
        <w:rPr>
          <w:rFonts w:cs="Arial"/>
          <w:sz w:val="22"/>
          <w:szCs w:val="22"/>
        </w:rPr>
        <w:t xml:space="preserve"> Rehabilitación de infraestructuras para aumentar el espacio destinado</w:t>
      </w:r>
      <w:r w:rsidR="00FE4F90">
        <w:rPr>
          <w:rFonts w:cs="Arial"/>
          <w:sz w:val="22"/>
          <w:szCs w:val="22"/>
        </w:rPr>
        <w:t xml:space="preserve"> </w:t>
      </w:r>
      <w:r w:rsidRPr="000C3A94">
        <w:rPr>
          <w:rFonts w:cs="Arial"/>
          <w:sz w:val="22"/>
          <w:szCs w:val="22"/>
        </w:rPr>
        <w:t>a la formación y otras dependencias del IPDR, así como su equipamiento</w:t>
      </w:r>
      <w:r w:rsidR="00FE4F90">
        <w:rPr>
          <w:rFonts w:cs="Arial"/>
          <w:sz w:val="22"/>
          <w:szCs w:val="22"/>
        </w:rPr>
        <w:t>.</w:t>
      </w:r>
    </w:p>
    <w:p w14:paraId="588EFD99" w14:textId="77777777" w:rsidR="00FE4F90" w:rsidRPr="00FE4F90" w:rsidRDefault="00FE4F90" w:rsidP="004578A8">
      <w:pPr>
        <w:spacing w:before="120" w:after="120" w:line="288" w:lineRule="auto"/>
        <w:ind w:right="113"/>
        <w:jc w:val="both"/>
        <w:rPr>
          <w:rFonts w:cs="Arial"/>
          <w:b/>
          <w:bCs/>
          <w:sz w:val="22"/>
          <w:szCs w:val="22"/>
        </w:rPr>
      </w:pPr>
      <w:r w:rsidRPr="00FE4F90">
        <w:rPr>
          <w:rFonts w:cs="Arial"/>
          <w:b/>
          <w:bCs/>
          <w:sz w:val="22"/>
          <w:szCs w:val="22"/>
        </w:rPr>
        <w:t>Actividades del resultado 2.1:</w:t>
      </w:r>
    </w:p>
    <w:p w14:paraId="00A3BC57"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A2.1.1 Rehabilitación del bloque administrativo y sus dependencias.</w:t>
      </w:r>
    </w:p>
    <w:p w14:paraId="247CFC58"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A2.1.2 Rehabilitación del departamento de ingeniería rural</w:t>
      </w:r>
    </w:p>
    <w:p w14:paraId="69E99249"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A2.1.3 Rehabilitación del departamento de agua y bosques</w:t>
      </w:r>
    </w:p>
    <w:p w14:paraId="409DE973"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A2.1.4 Rehabilitación del departamento de formación continua y prácticas</w:t>
      </w:r>
    </w:p>
    <w:p w14:paraId="0511CABB"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A2.1.5 Rehabilitación y equipamiento de 5 laboratorios.</w:t>
      </w:r>
    </w:p>
    <w:p w14:paraId="169B1545"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A2.1.6 Rehabilitación-adaptación de 4 almacenes en aulas y su equipamiento.</w:t>
      </w:r>
    </w:p>
    <w:p w14:paraId="568BA76C"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A2.1.7 Rehabilitación y equipamiento del taller de madera y herrería</w:t>
      </w:r>
    </w:p>
    <w:p w14:paraId="46A2AC48"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A2.1.8. Rehabilitación de 3 bloques de dormitorios para alumnos en internado</w:t>
      </w:r>
    </w:p>
    <w:p w14:paraId="0D250873" w14:textId="77777777" w:rsidR="000C3A94" w:rsidRDefault="000C3A94" w:rsidP="004578A8">
      <w:pPr>
        <w:spacing w:before="120" w:after="120" w:line="288" w:lineRule="auto"/>
        <w:ind w:right="113"/>
        <w:jc w:val="both"/>
        <w:rPr>
          <w:rFonts w:cs="Arial"/>
          <w:sz w:val="22"/>
          <w:szCs w:val="22"/>
        </w:rPr>
      </w:pPr>
      <w:r w:rsidRPr="00FE4F90">
        <w:rPr>
          <w:rFonts w:cs="Arial"/>
          <w:b/>
          <w:bCs/>
          <w:sz w:val="22"/>
          <w:szCs w:val="22"/>
        </w:rPr>
        <w:t>• R2.2</w:t>
      </w:r>
      <w:r w:rsidRPr="000C3A94">
        <w:rPr>
          <w:rFonts w:cs="Arial"/>
          <w:sz w:val="22"/>
          <w:szCs w:val="22"/>
        </w:rPr>
        <w:t xml:space="preserve"> Mejorada la conectividad, comunicación digital y visibilidad del IPDR.</w:t>
      </w:r>
    </w:p>
    <w:p w14:paraId="221E5332" w14:textId="77777777" w:rsidR="00FE4F90" w:rsidRPr="00FE4F90" w:rsidRDefault="00FE4F90" w:rsidP="004578A8">
      <w:pPr>
        <w:spacing w:before="120" w:after="120" w:line="288" w:lineRule="auto"/>
        <w:ind w:right="113"/>
        <w:jc w:val="both"/>
        <w:rPr>
          <w:rFonts w:cs="Arial"/>
          <w:b/>
          <w:bCs/>
          <w:sz w:val="22"/>
          <w:szCs w:val="22"/>
        </w:rPr>
      </w:pPr>
      <w:r w:rsidRPr="00FE4F90">
        <w:rPr>
          <w:rFonts w:cs="Arial"/>
          <w:b/>
          <w:bCs/>
          <w:sz w:val="22"/>
          <w:szCs w:val="22"/>
        </w:rPr>
        <w:t>Actividades del resultado 2.2:</w:t>
      </w:r>
    </w:p>
    <w:p w14:paraId="006A6ADA"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A2.2.1 Instalación de un sistema solar para garantizar el suministro eléctrico</w:t>
      </w:r>
    </w:p>
    <w:p w14:paraId="0D91DDD4" w14:textId="77777777" w:rsidR="00FE4F90" w:rsidRPr="00FE4F90" w:rsidRDefault="00FE4F90" w:rsidP="004578A8">
      <w:pPr>
        <w:spacing w:before="120" w:after="120" w:line="288" w:lineRule="auto"/>
        <w:ind w:right="113"/>
        <w:jc w:val="both"/>
        <w:rPr>
          <w:rFonts w:cs="Arial"/>
          <w:sz w:val="22"/>
          <w:szCs w:val="22"/>
        </w:rPr>
      </w:pPr>
      <w:r w:rsidRPr="00FE4F90">
        <w:rPr>
          <w:rFonts w:cs="Arial"/>
          <w:sz w:val="22"/>
          <w:szCs w:val="22"/>
        </w:rPr>
        <w:t>A2.2.2 Creación de una página web del IPDR accesible al público interesado</w:t>
      </w:r>
    </w:p>
    <w:p w14:paraId="4DCE1E21" w14:textId="2FF7BD13" w:rsidR="00FE4F90" w:rsidRPr="000C3A94" w:rsidRDefault="00FE4F90" w:rsidP="004578A8">
      <w:pPr>
        <w:spacing w:before="120" w:after="120" w:line="288" w:lineRule="auto"/>
        <w:ind w:right="113"/>
        <w:jc w:val="both"/>
        <w:rPr>
          <w:rFonts w:cs="Arial"/>
          <w:sz w:val="22"/>
          <w:szCs w:val="22"/>
        </w:rPr>
      </w:pPr>
      <w:r w:rsidRPr="00FE4F90">
        <w:rPr>
          <w:rFonts w:cs="Arial"/>
          <w:sz w:val="22"/>
          <w:szCs w:val="22"/>
        </w:rPr>
        <w:t>A2.2.3 Gestión y mantenimiento de la página web del IPDR</w:t>
      </w:r>
    </w:p>
    <w:p w14:paraId="599AE6F8" w14:textId="269B8FB0" w:rsidR="000C3A94" w:rsidRPr="000C3A94" w:rsidRDefault="000C3A94" w:rsidP="004578A8">
      <w:pPr>
        <w:pStyle w:val="Prrafodelista"/>
        <w:numPr>
          <w:ilvl w:val="0"/>
          <w:numId w:val="3"/>
        </w:numPr>
        <w:spacing w:before="240" w:after="120" w:line="288" w:lineRule="auto"/>
        <w:ind w:right="113"/>
        <w:jc w:val="both"/>
        <w:rPr>
          <w:rFonts w:cs="Arial"/>
          <w:b/>
          <w:sz w:val="22"/>
          <w:szCs w:val="22"/>
        </w:rPr>
      </w:pPr>
      <w:r w:rsidRPr="000C3A94">
        <w:rPr>
          <w:rFonts w:cs="Arial"/>
          <w:b/>
          <w:sz w:val="22"/>
          <w:szCs w:val="22"/>
        </w:rPr>
        <w:t>Ubicación territorial</w:t>
      </w:r>
    </w:p>
    <w:p w14:paraId="636808D3" w14:textId="73107665" w:rsidR="000C3A94" w:rsidRPr="000C3A94" w:rsidRDefault="000C3A94" w:rsidP="004578A8">
      <w:pPr>
        <w:spacing w:before="240" w:after="120" w:line="288" w:lineRule="auto"/>
        <w:ind w:right="113"/>
        <w:jc w:val="both"/>
        <w:rPr>
          <w:rFonts w:cs="Arial"/>
          <w:b/>
          <w:sz w:val="22"/>
          <w:szCs w:val="22"/>
        </w:rPr>
      </w:pPr>
      <w:r w:rsidRPr="000C3A94">
        <w:rPr>
          <w:rFonts w:cs="Arial"/>
          <w:bCs/>
          <w:sz w:val="22"/>
          <w:szCs w:val="22"/>
        </w:rPr>
        <w:t>Kollo, Instituto Práctico de Desarrollo Rural (IPDR) de Niger</w:t>
      </w:r>
    </w:p>
    <w:p w14:paraId="150C32CF" w14:textId="29276A62" w:rsidR="00671F68" w:rsidRPr="009B6D2C" w:rsidRDefault="00E8782C" w:rsidP="004578A8">
      <w:pPr>
        <w:spacing w:before="240" w:after="120" w:line="288" w:lineRule="auto"/>
        <w:ind w:right="113"/>
        <w:jc w:val="both"/>
        <w:rPr>
          <w:rFonts w:cs="Arial"/>
          <w:b/>
          <w:sz w:val="22"/>
          <w:szCs w:val="22"/>
        </w:rPr>
      </w:pPr>
      <w:r w:rsidRPr="009B6D2C">
        <w:rPr>
          <w:rFonts w:cs="Arial"/>
          <w:b/>
          <w:sz w:val="22"/>
          <w:szCs w:val="22"/>
        </w:rPr>
        <w:t>3º) Aceptación de la subvención.</w:t>
      </w:r>
      <w:r w:rsidRPr="009B6D2C">
        <w:rPr>
          <w:rStyle w:val="Refdenotaalpie"/>
          <w:rFonts w:cs="Arial"/>
          <w:sz w:val="22"/>
          <w:szCs w:val="22"/>
        </w:rPr>
        <w:t xml:space="preserve"> </w:t>
      </w:r>
      <w:r>
        <w:rPr>
          <w:rStyle w:val="Refdenotaalpie"/>
          <w:rFonts w:cs="Arial"/>
          <w:sz w:val="22"/>
          <w:szCs w:val="22"/>
        </w:rPr>
        <w:footnoteReference w:id="1"/>
      </w:r>
    </w:p>
    <w:p w14:paraId="3E73C27E" w14:textId="77777777" w:rsidR="00F9570F" w:rsidRPr="003825C1" w:rsidRDefault="00F9570F" w:rsidP="004578A8">
      <w:pPr>
        <w:spacing w:before="120" w:after="120" w:line="288" w:lineRule="auto"/>
        <w:jc w:val="both"/>
        <w:rPr>
          <w:rFonts w:cs="Arial"/>
          <w:sz w:val="22"/>
          <w:szCs w:val="22"/>
        </w:rPr>
      </w:pPr>
      <w:r w:rsidRPr="003825C1">
        <w:rPr>
          <w:rFonts w:cs="Arial"/>
          <w:sz w:val="22"/>
          <w:szCs w:val="22"/>
        </w:rPr>
        <w:t>1. La subvención tiene que ser aceptada por el beneficiario. La aceptación supone el sometimiento a las obligaciones que se derivan de la presente resolución, con los requisitos y condiciones fijados.</w:t>
      </w:r>
    </w:p>
    <w:p w14:paraId="1005F7BC" w14:textId="578EA13D" w:rsidR="00EF5150" w:rsidRPr="009B6D2C" w:rsidRDefault="00F9570F" w:rsidP="004578A8">
      <w:pPr>
        <w:spacing w:before="120" w:after="120" w:line="288" w:lineRule="auto"/>
        <w:ind w:right="113"/>
        <w:jc w:val="both"/>
        <w:rPr>
          <w:rFonts w:cs="Arial"/>
          <w:sz w:val="22"/>
          <w:szCs w:val="22"/>
        </w:rPr>
      </w:pPr>
      <w:r w:rsidRPr="003825C1">
        <w:rPr>
          <w:rFonts w:cs="Arial"/>
          <w:sz w:val="22"/>
          <w:szCs w:val="22"/>
        </w:rPr>
        <w:lastRenderedPageBreak/>
        <w:t>2</w:t>
      </w:r>
      <w:r w:rsidR="00E8782C" w:rsidRPr="003825C1">
        <w:rPr>
          <w:rFonts w:cs="Arial"/>
          <w:sz w:val="22"/>
          <w:szCs w:val="22"/>
        </w:rPr>
        <w:t>.</w:t>
      </w:r>
      <w:r w:rsidRPr="003825C1">
        <w:rPr>
          <w:rFonts w:cs="Arial"/>
          <w:sz w:val="22"/>
          <w:szCs w:val="22"/>
        </w:rPr>
        <w:t xml:space="preserve"> </w:t>
      </w:r>
      <w:r w:rsidR="00C05995" w:rsidRPr="003825C1">
        <w:rPr>
          <w:rFonts w:cs="Arial"/>
          <w:sz w:val="22"/>
          <w:szCs w:val="22"/>
        </w:rPr>
        <w:t xml:space="preserve">En el plazo </w:t>
      </w:r>
      <w:r w:rsidR="00292CCA" w:rsidRPr="003825C1">
        <w:rPr>
          <w:rFonts w:cs="Arial"/>
          <w:sz w:val="22"/>
          <w:szCs w:val="22"/>
        </w:rPr>
        <w:t xml:space="preserve">máximo </w:t>
      </w:r>
      <w:r w:rsidR="00C05995" w:rsidRPr="000C3A94">
        <w:rPr>
          <w:rFonts w:cs="Arial"/>
          <w:sz w:val="22"/>
          <w:szCs w:val="22"/>
          <w:highlight w:val="yellow"/>
        </w:rPr>
        <w:t xml:space="preserve">de </w:t>
      </w:r>
      <w:r w:rsidR="000C3A94" w:rsidRPr="000C3A94">
        <w:rPr>
          <w:rFonts w:cs="Arial"/>
          <w:sz w:val="22"/>
          <w:szCs w:val="22"/>
          <w:highlight w:val="yellow"/>
        </w:rPr>
        <w:t>1</w:t>
      </w:r>
      <w:r w:rsidR="00A33070" w:rsidRPr="000C3A94">
        <w:rPr>
          <w:rFonts w:cs="Arial"/>
          <w:sz w:val="22"/>
          <w:szCs w:val="22"/>
          <w:highlight w:val="yellow"/>
        </w:rPr>
        <w:t xml:space="preserve"> mes</w:t>
      </w:r>
      <w:r w:rsidR="00C05995" w:rsidRPr="000C3A94">
        <w:rPr>
          <w:rFonts w:cs="Arial"/>
          <w:i/>
          <w:sz w:val="22"/>
          <w:szCs w:val="22"/>
          <w:highlight w:val="yellow"/>
        </w:rPr>
        <w:t xml:space="preserve"> </w:t>
      </w:r>
      <w:r w:rsidR="00C05995" w:rsidRPr="000C3A94">
        <w:rPr>
          <w:rFonts w:cs="Arial"/>
          <w:sz w:val="22"/>
          <w:szCs w:val="22"/>
          <w:highlight w:val="yellow"/>
        </w:rPr>
        <w:t>a partir de la notificación</w:t>
      </w:r>
      <w:r w:rsidR="00C05995" w:rsidRPr="000C3A94">
        <w:rPr>
          <w:rFonts w:cs="Arial"/>
          <w:i/>
          <w:sz w:val="22"/>
          <w:szCs w:val="22"/>
          <w:highlight w:val="yellow"/>
        </w:rPr>
        <w:t xml:space="preserve"> </w:t>
      </w:r>
      <w:r w:rsidR="007B0832" w:rsidRPr="000C3A94">
        <w:rPr>
          <w:rFonts w:cs="Arial"/>
          <w:sz w:val="22"/>
          <w:szCs w:val="22"/>
          <w:highlight w:val="yellow"/>
        </w:rPr>
        <w:t>de la r</w:t>
      </w:r>
      <w:r w:rsidR="00C05995" w:rsidRPr="000C3A94">
        <w:rPr>
          <w:rFonts w:cs="Arial"/>
          <w:sz w:val="22"/>
          <w:szCs w:val="22"/>
          <w:highlight w:val="yellow"/>
        </w:rPr>
        <w:t>esolución</w:t>
      </w:r>
      <w:r w:rsidR="00C05995" w:rsidRPr="003825C1">
        <w:rPr>
          <w:rFonts w:cs="Arial"/>
          <w:i/>
          <w:sz w:val="22"/>
          <w:szCs w:val="22"/>
        </w:rPr>
        <w:t>, e</w:t>
      </w:r>
      <w:r w:rsidR="00B92213" w:rsidRPr="003825C1">
        <w:rPr>
          <w:rFonts w:cs="Arial"/>
          <w:sz w:val="22"/>
          <w:szCs w:val="22"/>
        </w:rPr>
        <w:t>l beneficiario presentará</w:t>
      </w:r>
      <w:r w:rsidR="00B92213" w:rsidRPr="009B6D2C">
        <w:rPr>
          <w:rFonts w:cs="Arial"/>
          <w:sz w:val="22"/>
          <w:szCs w:val="22"/>
        </w:rPr>
        <w:t xml:space="preserve"> por escrito a la AECID la aceptación de la subvención </w:t>
      </w:r>
      <w:r w:rsidR="00E8782C" w:rsidRPr="009B6D2C">
        <w:rPr>
          <w:rFonts w:cs="Arial"/>
          <w:sz w:val="22"/>
          <w:szCs w:val="22"/>
        </w:rPr>
        <w:t>y el compromiso de reintegro cuando concurran las caus</w:t>
      </w:r>
      <w:r w:rsidR="004E4B1A" w:rsidRPr="009B6D2C">
        <w:rPr>
          <w:rFonts w:cs="Arial"/>
          <w:sz w:val="22"/>
          <w:szCs w:val="22"/>
        </w:rPr>
        <w:t>as establecidas en la presente r</w:t>
      </w:r>
      <w:r w:rsidR="00E8782C" w:rsidRPr="009B6D2C">
        <w:rPr>
          <w:rFonts w:cs="Arial"/>
          <w:sz w:val="22"/>
          <w:szCs w:val="22"/>
        </w:rPr>
        <w:t>esolución.</w:t>
      </w:r>
    </w:p>
    <w:p w14:paraId="4E2A7AFB" w14:textId="77777777" w:rsidR="00C05995" w:rsidRDefault="00E8782C" w:rsidP="004578A8">
      <w:pPr>
        <w:spacing w:before="120" w:after="120" w:line="288" w:lineRule="auto"/>
        <w:ind w:right="113"/>
        <w:jc w:val="both"/>
        <w:rPr>
          <w:rFonts w:cs="Arial"/>
          <w:sz w:val="22"/>
          <w:szCs w:val="22"/>
        </w:rPr>
      </w:pPr>
      <w:r w:rsidRPr="009B6D2C">
        <w:rPr>
          <w:rFonts w:cs="Arial"/>
          <w:sz w:val="22"/>
          <w:szCs w:val="22"/>
        </w:rPr>
        <w:t xml:space="preserve">3. En caso de que el beneficiario no acepte la subvención en </w:t>
      </w:r>
      <w:r w:rsidR="004E4B1A" w:rsidRPr="009B6D2C">
        <w:rPr>
          <w:rFonts w:cs="Arial"/>
          <w:sz w:val="22"/>
          <w:szCs w:val="22"/>
        </w:rPr>
        <w:t>el plazo indicado, la presente r</w:t>
      </w:r>
      <w:r w:rsidRPr="009B6D2C">
        <w:rPr>
          <w:rFonts w:cs="Arial"/>
          <w:sz w:val="22"/>
          <w:szCs w:val="22"/>
        </w:rPr>
        <w:t>esolución quedará sin efecto.</w:t>
      </w:r>
    </w:p>
    <w:p w14:paraId="036B7E61" w14:textId="77777777" w:rsidR="00F9570F" w:rsidRPr="003825C1" w:rsidRDefault="00F9570F" w:rsidP="004578A8">
      <w:pPr>
        <w:spacing w:before="120" w:after="120" w:line="288" w:lineRule="auto"/>
        <w:jc w:val="both"/>
        <w:rPr>
          <w:rFonts w:cs="Arial"/>
          <w:sz w:val="22"/>
          <w:szCs w:val="22"/>
        </w:rPr>
      </w:pPr>
      <w:r w:rsidRPr="003825C1">
        <w:rPr>
          <w:rFonts w:cs="Arial"/>
          <w:sz w:val="22"/>
          <w:szCs w:val="22"/>
        </w:rPr>
        <w:t xml:space="preserve">4. Junto con la aceptación de la subvención, el beneficiario deberá aportar un </w:t>
      </w:r>
      <w:bookmarkStart w:id="2" w:name="_Hlk137639802"/>
      <w:r w:rsidRPr="003825C1">
        <w:rPr>
          <w:rFonts w:cs="Arial"/>
          <w:sz w:val="22"/>
          <w:szCs w:val="22"/>
        </w:rPr>
        <w:t>certificado de la entidad financiera que acredite la identificación y titularidad de la cuenta bancaria en la que se realizará el desembolso de los fondos</w:t>
      </w:r>
      <w:bookmarkEnd w:id="2"/>
      <w:r w:rsidRPr="003825C1">
        <w:rPr>
          <w:rFonts w:cs="Arial"/>
          <w:sz w:val="22"/>
          <w:szCs w:val="22"/>
        </w:rPr>
        <w:t xml:space="preserve">, de acuerdo con lo previsto en la resolución. </w:t>
      </w:r>
    </w:p>
    <w:p w14:paraId="4DDBF30E" w14:textId="6AC6D326" w:rsidR="00F9570F" w:rsidRPr="00B146C6" w:rsidRDefault="00F9570F" w:rsidP="004578A8">
      <w:pPr>
        <w:spacing w:before="120" w:after="120" w:line="288" w:lineRule="auto"/>
        <w:jc w:val="both"/>
        <w:rPr>
          <w:rFonts w:cs="Arial"/>
          <w:i/>
          <w:iCs/>
          <w:sz w:val="22"/>
          <w:szCs w:val="22"/>
        </w:rPr>
      </w:pPr>
      <w:r w:rsidRPr="003825C1">
        <w:rPr>
          <w:rFonts w:cs="Arial"/>
          <w:sz w:val="22"/>
          <w:szCs w:val="22"/>
        </w:rPr>
        <w:t xml:space="preserve">Si por causas excepcionales no imputables al beneficiario y debidamente justificadas resultara imposible aportar el certificado de titularidad de cuenta bancaria antes de la finalización del </w:t>
      </w:r>
      <w:r w:rsidRPr="008B7A03">
        <w:rPr>
          <w:rFonts w:cs="Arial"/>
          <w:sz w:val="22"/>
          <w:szCs w:val="22"/>
        </w:rPr>
        <w:t xml:space="preserve">plazo de aceptación, el beneficiario deberá presentar la aceptación en el plazo previsto </w:t>
      </w:r>
      <w:r w:rsidR="003D2612" w:rsidRPr="008B7A03">
        <w:rPr>
          <w:rFonts w:cs="Arial"/>
          <w:sz w:val="22"/>
          <w:szCs w:val="22"/>
        </w:rPr>
        <w:t>incorporando los datos de la cuenta bancaria</w:t>
      </w:r>
      <w:r w:rsidR="003D2612" w:rsidRPr="008B7A03">
        <w:rPr>
          <w:rStyle w:val="Refdenotaalpie"/>
          <w:rFonts w:cs="Arial"/>
          <w:sz w:val="22"/>
          <w:szCs w:val="22"/>
        </w:rPr>
        <w:footnoteReference w:id="2"/>
      </w:r>
      <w:r w:rsidR="003D2612" w:rsidRPr="008B7A03">
        <w:rPr>
          <w:rFonts w:cs="Arial"/>
        </w:rPr>
        <w:t xml:space="preserve"> </w:t>
      </w:r>
      <w:r w:rsidRPr="008B7A03">
        <w:rPr>
          <w:rFonts w:cs="Arial"/>
          <w:sz w:val="22"/>
          <w:szCs w:val="22"/>
        </w:rPr>
        <w:t xml:space="preserve">y </w:t>
      </w:r>
      <w:r w:rsidR="00B146C6" w:rsidRPr="008B7A03">
        <w:rPr>
          <w:rFonts w:cs="Arial"/>
          <w:sz w:val="22"/>
          <w:szCs w:val="22"/>
        </w:rPr>
        <w:t>comunicará la imposibilidad señalada a la AECID a efectos de que se establezca un nuevo plazo para aportar el citado certificado.</w:t>
      </w:r>
    </w:p>
    <w:p w14:paraId="61A49EC3" w14:textId="32E5C9D1" w:rsidR="00F9570F" w:rsidRPr="009B6D2C" w:rsidRDefault="00F9570F" w:rsidP="004578A8">
      <w:pPr>
        <w:spacing w:before="120" w:after="120" w:line="288" w:lineRule="auto"/>
        <w:jc w:val="both"/>
        <w:rPr>
          <w:rFonts w:cs="Arial"/>
          <w:sz w:val="22"/>
          <w:szCs w:val="22"/>
        </w:rPr>
      </w:pPr>
      <w:r w:rsidRPr="003825C1">
        <w:rPr>
          <w:rFonts w:cs="Arial"/>
          <w:sz w:val="22"/>
          <w:szCs w:val="22"/>
        </w:rPr>
        <w:t xml:space="preserve">La falta de aportación del certificado de titularidad de cuenta bancaria antes de la fecha </w:t>
      </w:r>
      <w:r w:rsidR="00B146C6" w:rsidRPr="008B7A03">
        <w:rPr>
          <w:rFonts w:cs="Arial"/>
          <w:sz w:val="22"/>
          <w:szCs w:val="22"/>
        </w:rPr>
        <w:t>establecida</w:t>
      </w:r>
      <w:r w:rsidRPr="003825C1">
        <w:rPr>
          <w:rFonts w:cs="Arial"/>
          <w:sz w:val="22"/>
          <w:szCs w:val="22"/>
        </w:rPr>
        <w:t xml:space="preserve"> tendrá los mismos efectos que la no aceptación de la subvención en plazo.</w:t>
      </w:r>
    </w:p>
    <w:p w14:paraId="4EBCD9F5" w14:textId="77777777" w:rsidR="00B92213" w:rsidRPr="009B6D2C" w:rsidRDefault="00E8782C" w:rsidP="004578A8">
      <w:pPr>
        <w:spacing w:before="240" w:after="120" w:line="288" w:lineRule="auto"/>
        <w:ind w:right="113"/>
        <w:jc w:val="both"/>
        <w:rPr>
          <w:rFonts w:cs="Arial"/>
          <w:b/>
          <w:sz w:val="22"/>
          <w:szCs w:val="22"/>
        </w:rPr>
      </w:pPr>
      <w:r w:rsidRPr="009B6D2C">
        <w:rPr>
          <w:rFonts w:cs="Arial"/>
          <w:b/>
          <w:sz w:val="22"/>
          <w:szCs w:val="22"/>
        </w:rPr>
        <w:t>4º) Plazo de ejecución.</w:t>
      </w:r>
    </w:p>
    <w:p w14:paraId="7C1B4BDF" w14:textId="58F16A55" w:rsidR="00E62053" w:rsidRPr="003825C1" w:rsidRDefault="00E8782C" w:rsidP="004578A8">
      <w:pPr>
        <w:spacing w:before="120" w:after="120" w:line="288" w:lineRule="auto"/>
        <w:ind w:right="113"/>
        <w:jc w:val="both"/>
        <w:rPr>
          <w:rFonts w:cs="Arial"/>
          <w:sz w:val="22"/>
          <w:szCs w:val="22"/>
        </w:rPr>
      </w:pPr>
      <w:r w:rsidRPr="009B6D2C">
        <w:rPr>
          <w:rFonts w:cs="Arial"/>
          <w:sz w:val="22"/>
          <w:szCs w:val="22"/>
        </w:rPr>
        <w:t xml:space="preserve">El plazo previsto para la ejecución de la intervención subvencionada es de </w:t>
      </w:r>
      <w:r w:rsidR="00B66A7B">
        <w:rPr>
          <w:rFonts w:cs="Arial"/>
          <w:sz w:val="22"/>
          <w:szCs w:val="22"/>
        </w:rPr>
        <w:t>24</w:t>
      </w:r>
      <w:r w:rsidR="00A33070">
        <w:rPr>
          <w:rFonts w:cs="Arial"/>
          <w:sz w:val="22"/>
          <w:szCs w:val="22"/>
        </w:rPr>
        <w:t xml:space="preserve"> meses y</w:t>
      </w:r>
      <w:r w:rsidRPr="009B6D2C">
        <w:rPr>
          <w:rFonts w:cs="Arial"/>
          <w:sz w:val="22"/>
          <w:szCs w:val="22"/>
        </w:rPr>
        <w:t xml:space="preserve"> comienza a contarse </w:t>
      </w:r>
      <w:r w:rsidRPr="00B66A7B">
        <w:rPr>
          <w:rFonts w:cs="Arial"/>
          <w:sz w:val="22"/>
          <w:szCs w:val="22"/>
          <w:highlight w:val="yellow"/>
        </w:rPr>
        <w:t>desde la recepción de los fondos</w:t>
      </w:r>
      <w:r w:rsidRPr="009B6D2C">
        <w:rPr>
          <w:rFonts w:cs="Arial"/>
          <w:sz w:val="22"/>
          <w:szCs w:val="22"/>
        </w:rPr>
        <w:t xml:space="preserve"> acreditada mediante documento bancario que el beneficiario deberá remitir </w:t>
      </w:r>
      <w:r w:rsidR="00A33070">
        <w:rPr>
          <w:rFonts w:cs="Arial"/>
          <w:sz w:val="22"/>
          <w:szCs w:val="22"/>
        </w:rPr>
        <w:t>a la OCE de Mali.</w:t>
      </w:r>
    </w:p>
    <w:p w14:paraId="78234827" w14:textId="77777777" w:rsidR="00EF5150" w:rsidRPr="009B6D2C" w:rsidRDefault="00E8782C" w:rsidP="004578A8">
      <w:pPr>
        <w:pStyle w:val="Sangradetextonormal"/>
        <w:tabs>
          <w:tab w:val="clear" w:pos="-1440"/>
          <w:tab w:val="clear" w:pos="-720"/>
          <w:tab w:val="clear" w:pos="0"/>
          <w:tab w:val="clear" w:pos="720"/>
          <w:tab w:val="clear" w:pos="1440"/>
          <w:tab w:val="clear" w:pos="6768"/>
          <w:tab w:val="clear" w:pos="8640"/>
        </w:tabs>
        <w:spacing w:before="120" w:after="120"/>
        <w:ind w:left="0" w:right="113" w:firstLine="0"/>
        <w:rPr>
          <w:rFonts w:cs="Arial"/>
          <w:b/>
          <w:sz w:val="22"/>
        </w:rPr>
      </w:pPr>
      <w:r w:rsidRPr="009B6D2C">
        <w:rPr>
          <w:rFonts w:cs="Arial"/>
          <w:b/>
          <w:sz w:val="22"/>
        </w:rPr>
        <w:t>5º) Ampliación del plazo de ejecución.</w:t>
      </w:r>
    </w:p>
    <w:p w14:paraId="7C9400AB" w14:textId="424A2201" w:rsidR="00EF5150" w:rsidRPr="009B6D2C" w:rsidRDefault="00E8782C" w:rsidP="004578A8">
      <w:pPr>
        <w:pStyle w:val="Sangradetextonormal"/>
        <w:tabs>
          <w:tab w:val="clear" w:pos="-1440"/>
          <w:tab w:val="clear" w:pos="-720"/>
          <w:tab w:val="clear" w:pos="0"/>
          <w:tab w:val="clear" w:pos="720"/>
          <w:tab w:val="clear" w:pos="1440"/>
          <w:tab w:val="clear" w:pos="6768"/>
          <w:tab w:val="clear" w:pos="8640"/>
        </w:tabs>
        <w:spacing w:before="120" w:after="120"/>
        <w:ind w:left="0" w:right="113" w:firstLine="0"/>
        <w:rPr>
          <w:rFonts w:cs="Arial"/>
          <w:sz w:val="22"/>
        </w:rPr>
      </w:pPr>
      <w:r w:rsidRPr="009B6D2C">
        <w:rPr>
          <w:rFonts w:cs="Arial"/>
          <w:sz w:val="22"/>
        </w:rPr>
        <w:t>1.</w:t>
      </w:r>
      <w:r w:rsidR="009B42D0">
        <w:rPr>
          <w:rFonts w:cs="Arial"/>
          <w:sz w:val="22"/>
        </w:rPr>
        <w:t xml:space="preserve"> </w:t>
      </w:r>
      <w:r w:rsidRPr="009B6D2C">
        <w:rPr>
          <w:rFonts w:cs="Arial"/>
          <w:sz w:val="22"/>
        </w:rPr>
        <w:t>El plazo de ejecución de las actividades subvencionadas podrá ser ampliado a solicitud del beneficiario.</w:t>
      </w:r>
    </w:p>
    <w:p w14:paraId="54EA8DBE" w14:textId="415C9016" w:rsidR="00EF5150" w:rsidRPr="009B6D2C" w:rsidRDefault="00E8782C" w:rsidP="004578A8">
      <w:pPr>
        <w:pStyle w:val="Sangradetextonormal"/>
        <w:tabs>
          <w:tab w:val="clear" w:pos="-1440"/>
          <w:tab w:val="clear" w:pos="-720"/>
          <w:tab w:val="clear" w:pos="0"/>
          <w:tab w:val="clear" w:pos="720"/>
          <w:tab w:val="clear" w:pos="1440"/>
          <w:tab w:val="clear" w:pos="6768"/>
          <w:tab w:val="clear" w:pos="8640"/>
        </w:tabs>
        <w:spacing w:before="120" w:after="120"/>
        <w:ind w:left="0" w:right="113" w:firstLine="0"/>
        <w:rPr>
          <w:rFonts w:cs="Arial"/>
          <w:sz w:val="22"/>
        </w:rPr>
      </w:pPr>
      <w:r w:rsidRPr="009B6D2C">
        <w:rPr>
          <w:rFonts w:cs="Arial"/>
          <w:sz w:val="22"/>
        </w:rPr>
        <w:t>2. El plazo de ejecución de las actividades subvencionadas podrá ser ampliado sin necesidad de autorización previa hasta un máximo de seis meses debiendo ser notificada y justificada esta ampliación por el beneficiario a la AECID con anterioridad a la expiración del plazo inicial de ejecución.</w:t>
      </w:r>
    </w:p>
    <w:p w14:paraId="454C81F9" w14:textId="77777777" w:rsidR="00EF5150" w:rsidRPr="009B6D2C" w:rsidRDefault="00E8782C" w:rsidP="004578A8">
      <w:pPr>
        <w:pStyle w:val="Sangradetextonormal"/>
        <w:tabs>
          <w:tab w:val="clear" w:pos="-1440"/>
          <w:tab w:val="clear" w:pos="-720"/>
          <w:tab w:val="clear" w:pos="0"/>
          <w:tab w:val="clear" w:pos="720"/>
          <w:tab w:val="clear" w:pos="1440"/>
          <w:tab w:val="clear" w:pos="6768"/>
          <w:tab w:val="clear" w:pos="8640"/>
        </w:tabs>
        <w:spacing w:before="120" w:after="120"/>
        <w:ind w:left="0" w:right="113" w:firstLine="0"/>
        <w:rPr>
          <w:rFonts w:cs="Arial"/>
          <w:sz w:val="22"/>
        </w:rPr>
      </w:pPr>
      <w:r w:rsidRPr="009B6D2C">
        <w:rPr>
          <w:rFonts w:cs="Arial"/>
          <w:sz w:val="22"/>
        </w:rPr>
        <w:t>3. La ampliación del plazo de ejecución de las actividades por un período superior a seis meses deberá ser autorizada previa y expresamente por la AECID</w:t>
      </w:r>
    </w:p>
    <w:p w14:paraId="23230008" w14:textId="77777777" w:rsidR="00EF5150" w:rsidRPr="009B6D2C" w:rsidRDefault="00E8782C" w:rsidP="004578A8">
      <w:pPr>
        <w:spacing w:before="120" w:after="120" w:line="288" w:lineRule="auto"/>
        <w:ind w:right="113"/>
        <w:jc w:val="both"/>
        <w:rPr>
          <w:rFonts w:cs="Arial"/>
          <w:snapToGrid w:val="0"/>
          <w:sz w:val="22"/>
          <w:szCs w:val="22"/>
          <w:lang w:val="es-ES_tradnl"/>
        </w:rPr>
      </w:pPr>
      <w:r w:rsidRPr="009B6D2C">
        <w:rPr>
          <w:rFonts w:cs="Arial"/>
          <w:sz w:val="22"/>
          <w:szCs w:val="22"/>
        </w:rPr>
        <w:t>4</w:t>
      </w:r>
      <w:r w:rsidRPr="009B6D2C">
        <w:rPr>
          <w:rFonts w:cs="Arial"/>
          <w:snapToGrid w:val="0"/>
          <w:sz w:val="22"/>
          <w:szCs w:val="22"/>
          <w:lang w:val="es-ES_tradnl"/>
        </w:rPr>
        <w:t>. La AECID dictará y notificará la resolución concediendo o denegando la ampliación</w:t>
      </w:r>
      <w:r w:rsidRPr="009B6D2C">
        <w:rPr>
          <w:rStyle w:val="Refdenotaalpie"/>
        </w:rPr>
        <w:t xml:space="preserve"> </w:t>
      </w:r>
      <w:r w:rsidRPr="009B6D2C">
        <w:rPr>
          <w:rFonts w:cs="Arial"/>
          <w:snapToGrid w:val="0"/>
          <w:sz w:val="22"/>
          <w:szCs w:val="22"/>
          <w:lang w:val="es-ES_tradnl"/>
        </w:rPr>
        <w:t xml:space="preserve">solicitada en el plazo de 45 días naturales desde la fecha de presentación de la solicitud. Transcurrido el plazo máximo establecido sin que se haya notificado resolución expresa, se entenderá estimada la solicitud. A tal fin, debe tenerse en cuenta que sólo podrá entenderse estimada la solicitud por silencio si ésta se ha cursado, al menos, con 45 días de antelación a la finalización del plazo de ejecución, ya que, de otro modo, de acuerdo con el artículo 32.3 </w:t>
      </w:r>
      <w:r w:rsidRPr="009B6D2C">
        <w:rPr>
          <w:rFonts w:cs="Arial"/>
          <w:snapToGrid w:val="0"/>
          <w:sz w:val="22"/>
          <w:szCs w:val="22"/>
          <w:lang w:val="es-ES_tradnl"/>
        </w:rPr>
        <w:lastRenderedPageBreak/>
        <w:t>de la Ley 39/2015, de 1 de octubre, en ningún caso podrá ser objeto de ampliación un plazo ya vencido.</w:t>
      </w:r>
    </w:p>
    <w:p w14:paraId="10C4ECD4" w14:textId="77777777" w:rsidR="00B92213" w:rsidRPr="009B6D2C" w:rsidRDefault="00E8782C" w:rsidP="003D788D">
      <w:pPr>
        <w:spacing w:before="120" w:after="120" w:line="288" w:lineRule="auto"/>
        <w:ind w:right="113"/>
        <w:jc w:val="both"/>
        <w:rPr>
          <w:rFonts w:cs="Arial"/>
          <w:sz w:val="22"/>
          <w:szCs w:val="22"/>
        </w:rPr>
      </w:pPr>
      <w:r w:rsidRPr="009B6D2C">
        <w:rPr>
          <w:rFonts w:cs="Arial"/>
          <w:b/>
          <w:sz w:val="22"/>
          <w:szCs w:val="22"/>
        </w:rPr>
        <w:t xml:space="preserve">6º) Pago </w:t>
      </w:r>
    </w:p>
    <w:p w14:paraId="6DBE4426" w14:textId="718D6185" w:rsidR="004B78EC" w:rsidRPr="009B6D2C" w:rsidRDefault="00E8782C" w:rsidP="001A2222">
      <w:pPr>
        <w:pStyle w:val="Textocomentario"/>
        <w:spacing w:before="120" w:after="120" w:line="288" w:lineRule="auto"/>
        <w:jc w:val="both"/>
        <w:rPr>
          <w:rFonts w:cs="Arial"/>
          <w:sz w:val="22"/>
          <w:szCs w:val="22"/>
        </w:rPr>
      </w:pPr>
      <w:r w:rsidRPr="009B6D2C">
        <w:rPr>
          <w:rFonts w:cs="Arial"/>
          <w:sz w:val="22"/>
          <w:szCs w:val="22"/>
        </w:rPr>
        <w:t>1.</w:t>
      </w:r>
      <w:r w:rsidR="007B0832" w:rsidRPr="009B6D2C">
        <w:rPr>
          <w:rFonts w:cs="Arial"/>
          <w:sz w:val="22"/>
          <w:szCs w:val="22"/>
        </w:rPr>
        <w:t xml:space="preserve"> </w:t>
      </w:r>
      <w:r w:rsidRPr="009B6D2C">
        <w:rPr>
          <w:rFonts w:cs="Arial"/>
          <w:sz w:val="22"/>
          <w:szCs w:val="22"/>
        </w:rPr>
        <w:t>El pago de la subvención se realizará una vez aceptada la resolución de concesión. Con carácter previo a la ordenación del pago, el beneficiario deberá acreditar ante la AECID el cumplimiento de los requisitos previstos en el artículo 34.5 de la Ley 38/2003, de 17 de noviembre, para acceder al cobro de la subvención. La acreditación de dichos requisitos se realizará mediante declaración responsable del representante de la entidad beneficiaria de la subvención</w:t>
      </w:r>
      <w:r w:rsidRPr="009B6D2C">
        <w:rPr>
          <w:rFonts w:cs="Arial"/>
        </w:rPr>
        <w:t>.</w:t>
      </w:r>
    </w:p>
    <w:p w14:paraId="37495C6B" w14:textId="5E39C222" w:rsidR="00443962" w:rsidRPr="009B6D2C" w:rsidRDefault="00E8782C" w:rsidP="00781FEC">
      <w:pPr>
        <w:spacing w:before="120" w:after="120" w:line="288" w:lineRule="auto"/>
        <w:ind w:right="113"/>
        <w:jc w:val="both"/>
        <w:rPr>
          <w:rFonts w:cs="Arial"/>
          <w:sz w:val="22"/>
          <w:szCs w:val="22"/>
        </w:rPr>
      </w:pPr>
      <w:r w:rsidRPr="009B6D2C">
        <w:rPr>
          <w:rFonts w:cs="Arial"/>
          <w:sz w:val="22"/>
          <w:szCs w:val="22"/>
        </w:rPr>
        <w:t>2</w:t>
      </w:r>
      <w:r w:rsidR="00CB3C63" w:rsidRPr="009B6D2C">
        <w:rPr>
          <w:rFonts w:cs="Arial"/>
          <w:sz w:val="22"/>
          <w:szCs w:val="22"/>
        </w:rPr>
        <w:t>.</w:t>
      </w:r>
      <w:r w:rsidR="007B0832" w:rsidRPr="009B6D2C">
        <w:rPr>
          <w:rFonts w:cs="Arial"/>
          <w:sz w:val="22"/>
          <w:szCs w:val="22"/>
        </w:rPr>
        <w:t xml:space="preserve"> </w:t>
      </w:r>
      <w:r w:rsidR="00B92213" w:rsidRPr="009B6D2C">
        <w:rPr>
          <w:rFonts w:cs="Arial"/>
          <w:sz w:val="22"/>
          <w:szCs w:val="22"/>
        </w:rPr>
        <w:t xml:space="preserve">El importe de la subvención se abonará en firme, en </w:t>
      </w:r>
      <w:r w:rsidR="00B66A7B">
        <w:rPr>
          <w:rFonts w:cs="Arial"/>
          <w:b/>
          <w:sz w:val="22"/>
          <w:szCs w:val="22"/>
        </w:rPr>
        <w:t>dos</w:t>
      </w:r>
      <w:r w:rsidR="00A33070">
        <w:rPr>
          <w:rFonts w:cs="Arial"/>
          <w:b/>
          <w:sz w:val="22"/>
          <w:szCs w:val="22"/>
        </w:rPr>
        <w:t xml:space="preserve"> pago</w:t>
      </w:r>
      <w:r w:rsidR="00B66A7B">
        <w:rPr>
          <w:rFonts w:cs="Arial"/>
          <w:b/>
          <w:sz w:val="22"/>
          <w:szCs w:val="22"/>
        </w:rPr>
        <w:t>s</w:t>
      </w:r>
      <w:r w:rsidR="00A33070">
        <w:rPr>
          <w:rFonts w:cs="Arial"/>
          <w:b/>
          <w:sz w:val="22"/>
          <w:szCs w:val="22"/>
        </w:rPr>
        <w:t xml:space="preserve">, </w:t>
      </w:r>
      <w:r w:rsidR="00B92213" w:rsidRPr="009B6D2C">
        <w:rPr>
          <w:rFonts w:cs="Arial"/>
          <w:sz w:val="22"/>
          <w:szCs w:val="22"/>
        </w:rPr>
        <w:t xml:space="preserve">con cargo al presupuesto de la AECID, </w:t>
      </w:r>
      <w:r w:rsidR="00A33070">
        <w:rPr>
          <w:rFonts w:cs="Arial"/>
          <w:sz w:val="22"/>
          <w:szCs w:val="22"/>
        </w:rPr>
        <w:t>de conformidad con los siguientes datos:</w:t>
      </w:r>
    </w:p>
    <w:p w14:paraId="3D06ED8A" w14:textId="77777777" w:rsidR="00A33070" w:rsidRDefault="00A33070" w:rsidP="003D788D">
      <w:pPr>
        <w:spacing w:before="120" w:after="120" w:line="288" w:lineRule="auto"/>
        <w:ind w:right="113"/>
        <w:jc w:val="both"/>
        <w:rPr>
          <w:rFonts w:cs="Arial"/>
          <w:b/>
          <w:sz w:val="22"/>
          <w:szCs w:val="22"/>
        </w:rPr>
      </w:pPr>
    </w:p>
    <w:tbl>
      <w:tblPr>
        <w:tblW w:w="3910" w:type="pct"/>
        <w:jc w:val="center"/>
        <w:tblCellMar>
          <w:left w:w="0" w:type="dxa"/>
          <w:right w:w="0" w:type="dxa"/>
        </w:tblCellMar>
        <w:tblLook w:val="04A0" w:firstRow="1" w:lastRow="0" w:firstColumn="1" w:lastColumn="0" w:noHBand="0" w:noVBand="1"/>
      </w:tblPr>
      <w:tblGrid>
        <w:gridCol w:w="2411"/>
        <w:gridCol w:w="1658"/>
        <w:gridCol w:w="1360"/>
        <w:gridCol w:w="1648"/>
      </w:tblGrid>
      <w:tr w:rsidR="00DF2929" w:rsidRPr="00A11FBB" w14:paraId="717C4A20" w14:textId="77777777" w:rsidTr="00FF07F0">
        <w:trPr>
          <w:trHeight w:val="523"/>
          <w:jc w:val="center"/>
        </w:trPr>
        <w:tc>
          <w:tcPr>
            <w:tcW w:w="24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70" w:type="dxa"/>
              <w:bottom w:w="0" w:type="dxa"/>
              <w:right w:w="70" w:type="dxa"/>
            </w:tcMar>
            <w:vAlign w:val="center"/>
          </w:tcPr>
          <w:p w14:paraId="1AB57D90" w14:textId="77777777" w:rsidR="00DF2929" w:rsidRPr="00B71CC8" w:rsidRDefault="00DF2929" w:rsidP="00FF07F0">
            <w:pPr>
              <w:spacing w:before="120" w:after="120" w:line="288" w:lineRule="auto"/>
              <w:jc w:val="center"/>
              <w:rPr>
                <w:rFonts w:cs="Arial"/>
                <w:b/>
                <w:bCs/>
                <w:sz w:val="18"/>
                <w:szCs w:val="18"/>
              </w:rPr>
            </w:pPr>
            <w:r w:rsidRPr="00B71CC8">
              <w:rPr>
                <w:rFonts w:cs="Arial"/>
                <w:b/>
                <w:bCs/>
                <w:sz w:val="18"/>
                <w:szCs w:val="18"/>
              </w:rPr>
              <w:t>Aplicación presupuestaria</w:t>
            </w:r>
          </w:p>
        </w:tc>
        <w:tc>
          <w:tcPr>
            <w:tcW w:w="1658"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70" w:type="dxa"/>
              <w:bottom w:w="0" w:type="dxa"/>
              <w:right w:w="70" w:type="dxa"/>
            </w:tcMar>
            <w:vAlign w:val="center"/>
          </w:tcPr>
          <w:p w14:paraId="3F9EC086" w14:textId="77777777" w:rsidR="00DF2929" w:rsidRPr="00B71CC8" w:rsidRDefault="00DF2929" w:rsidP="00FF07F0">
            <w:pPr>
              <w:spacing w:before="120" w:after="120" w:line="288" w:lineRule="auto"/>
              <w:jc w:val="center"/>
              <w:rPr>
                <w:rFonts w:cs="Arial"/>
                <w:b/>
                <w:bCs/>
                <w:sz w:val="18"/>
                <w:szCs w:val="18"/>
              </w:rPr>
            </w:pPr>
            <w:r w:rsidRPr="00B71CC8">
              <w:rPr>
                <w:rFonts w:cs="Arial"/>
                <w:b/>
                <w:bCs/>
                <w:sz w:val="18"/>
                <w:szCs w:val="18"/>
              </w:rPr>
              <w:t>Ejercicio 202</w:t>
            </w:r>
            <w:r>
              <w:rPr>
                <w:rFonts w:cs="Arial"/>
                <w:b/>
                <w:bCs/>
                <w:sz w:val="18"/>
                <w:szCs w:val="18"/>
              </w:rPr>
              <w:t>4</w:t>
            </w:r>
          </w:p>
        </w:tc>
        <w:tc>
          <w:tcPr>
            <w:tcW w:w="1360"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70" w:type="dxa"/>
              <w:bottom w:w="0" w:type="dxa"/>
              <w:right w:w="70" w:type="dxa"/>
            </w:tcMar>
            <w:vAlign w:val="center"/>
          </w:tcPr>
          <w:p w14:paraId="484CABE5" w14:textId="77777777" w:rsidR="00DF2929" w:rsidRPr="00B71CC8" w:rsidRDefault="00DF2929" w:rsidP="00FF07F0">
            <w:pPr>
              <w:spacing w:before="120" w:after="120" w:line="288" w:lineRule="auto"/>
              <w:jc w:val="center"/>
              <w:rPr>
                <w:rFonts w:cs="Arial"/>
                <w:b/>
                <w:bCs/>
                <w:sz w:val="18"/>
                <w:szCs w:val="18"/>
              </w:rPr>
            </w:pPr>
            <w:r w:rsidRPr="00B71CC8">
              <w:rPr>
                <w:rFonts w:cs="Arial"/>
                <w:b/>
                <w:bCs/>
                <w:sz w:val="18"/>
                <w:szCs w:val="18"/>
              </w:rPr>
              <w:t>Ejercicio 202</w:t>
            </w:r>
            <w:r>
              <w:rPr>
                <w:rFonts w:cs="Arial"/>
                <w:b/>
                <w:bCs/>
                <w:sz w:val="18"/>
                <w:szCs w:val="18"/>
              </w:rPr>
              <w:t>5</w:t>
            </w:r>
          </w:p>
        </w:tc>
        <w:tc>
          <w:tcPr>
            <w:tcW w:w="1648"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70" w:type="dxa"/>
              <w:bottom w:w="0" w:type="dxa"/>
              <w:right w:w="70" w:type="dxa"/>
            </w:tcMar>
            <w:vAlign w:val="center"/>
          </w:tcPr>
          <w:p w14:paraId="406B5A84" w14:textId="77777777" w:rsidR="00DF2929" w:rsidRPr="00B71CC8" w:rsidRDefault="00DF2929" w:rsidP="00FF07F0">
            <w:pPr>
              <w:spacing w:before="120" w:after="120" w:line="288" w:lineRule="auto"/>
              <w:jc w:val="center"/>
              <w:rPr>
                <w:rFonts w:cs="Arial"/>
                <w:b/>
                <w:bCs/>
                <w:sz w:val="18"/>
                <w:szCs w:val="18"/>
              </w:rPr>
            </w:pPr>
            <w:r w:rsidRPr="00B71CC8">
              <w:rPr>
                <w:rFonts w:cs="Arial"/>
                <w:b/>
                <w:bCs/>
                <w:sz w:val="18"/>
                <w:szCs w:val="18"/>
              </w:rPr>
              <w:t>TOTAL (euros)</w:t>
            </w:r>
          </w:p>
        </w:tc>
      </w:tr>
      <w:tr w:rsidR="00DF2929" w:rsidRPr="00A11FBB" w14:paraId="41BD3536" w14:textId="77777777" w:rsidTr="00FF07F0">
        <w:trPr>
          <w:trHeight w:val="375"/>
          <w:jc w:val="center"/>
        </w:trPr>
        <w:tc>
          <w:tcPr>
            <w:tcW w:w="2412"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834951A" w14:textId="77777777" w:rsidR="00DF2929" w:rsidRPr="00B71CC8" w:rsidRDefault="00DF2929" w:rsidP="00FF07F0">
            <w:pPr>
              <w:spacing w:before="120" w:after="120" w:line="288" w:lineRule="auto"/>
              <w:jc w:val="center"/>
              <w:rPr>
                <w:rFonts w:cs="Arial"/>
                <w:sz w:val="18"/>
                <w:szCs w:val="18"/>
              </w:rPr>
            </w:pPr>
            <w:r w:rsidRPr="00B71CC8">
              <w:rPr>
                <w:rFonts w:cs="Arial"/>
                <w:sz w:val="18"/>
                <w:szCs w:val="18"/>
              </w:rPr>
              <w:t xml:space="preserve">12.302.04.143A.496.04 </w:t>
            </w:r>
          </w:p>
        </w:tc>
        <w:tc>
          <w:tcPr>
            <w:tcW w:w="1658"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2448DA71" w14:textId="77777777" w:rsidR="00DF2929" w:rsidRPr="00B71CC8" w:rsidRDefault="00DF2929" w:rsidP="00FF07F0">
            <w:pPr>
              <w:spacing w:before="120" w:after="120" w:line="288" w:lineRule="auto"/>
              <w:jc w:val="center"/>
              <w:rPr>
                <w:rFonts w:cs="Arial"/>
                <w:sz w:val="18"/>
                <w:szCs w:val="18"/>
              </w:rPr>
            </w:pPr>
            <w:r w:rsidRPr="00660FDA">
              <w:rPr>
                <w:rFonts w:cs="Arial"/>
                <w:sz w:val="18"/>
                <w:szCs w:val="18"/>
                <w:lang w:eastAsia="en-US"/>
              </w:rPr>
              <w:t>39.067,29</w:t>
            </w:r>
          </w:p>
        </w:tc>
        <w:tc>
          <w:tcPr>
            <w:tcW w:w="136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19F0EC48" w14:textId="77777777" w:rsidR="00DF2929" w:rsidRPr="00B71CC8" w:rsidRDefault="00DF2929" w:rsidP="00FF07F0">
            <w:pPr>
              <w:spacing w:before="120" w:after="120" w:line="288" w:lineRule="auto"/>
              <w:jc w:val="center"/>
              <w:rPr>
                <w:rFonts w:cs="Arial"/>
                <w:sz w:val="18"/>
                <w:szCs w:val="18"/>
              </w:rPr>
            </w:pPr>
            <w:r w:rsidRPr="00660FDA">
              <w:rPr>
                <w:rFonts w:cs="Arial"/>
                <w:sz w:val="18"/>
                <w:szCs w:val="18"/>
                <w:lang w:eastAsia="en-US"/>
              </w:rPr>
              <w:t>24.598,56</w:t>
            </w:r>
          </w:p>
        </w:tc>
        <w:tc>
          <w:tcPr>
            <w:tcW w:w="1648" w:type="dxa"/>
            <w:tcBorders>
              <w:top w:val="single" w:sz="8" w:space="0" w:color="auto"/>
              <w:left w:val="nil"/>
              <w:bottom w:val="single" w:sz="8" w:space="0" w:color="auto"/>
              <w:right w:val="single" w:sz="8" w:space="0" w:color="auto"/>
            </w:tcBorders>
            <w:shd w:val="clear" w:color="auto" w:fill="F2F2F2" w:themeFill="background1" w:themeFillShade="F2"/>
            <w:noWrap/>
            <w:tcMar>
              <w:top w:w="0" w:type="dxa"/>
              <w:left w:w="70" w:type="dxa"/>
              <w:bottom w:w="0" w:type="dxa"/>
              <w:right w:w="70" w:type="dxa"/>
            </w:tcMar>
            <w:hideMark/>
          </w:tcPr>
          <w:p w14:paraId="4AA547B8" w14:textId="77777777" w:rsidR="00DF2929" w:rsidRPr="00B71CC8" w:rsidRDefault="00DF2929" w:rsidP="00FF07F0">
            <w:pPr>
              <w:spacing w:before="120" w:after="120" w:line="288" w:lineRule="auto"/>
              <w:jc w:val="center"/>
              <w:rPr>
                <w:rFonts w:cs="Arial"/>
                <w:b/>
                <w:sz w:val="18"/>
                <w:szCs w:val="18"/>
              </w:rPr>
            </w:pPr>
            <w:r w:rsidRPr="00660FDA">
              <w:rPr>
                <w:rFonts w:cs="Arial"/>
                <w:b/>
                <w:sz w:val="18"/>
                <w:szCs w:val="18"/>
              </w:rPr>
              <w:t>63.665,85</w:t>
            </w:r>
          </w:p>
        </w:tc>
      </w:tr>
      <w:tr w:rsidR="00DF2929" w:rsidRPr="00A11FBB" w14:paraId="2130661B" w14:textId="77777777" w:rsidTr="00FF07F0">
        <w:trPr>
          <w:trHeight w:val="615"/>
          <w:jc w:val="center"/>
        </w:trPr>
        <w:tc>
          <w:tcPr>
            <w:tcW w:w="2412"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2AF2A84" w14:textId="77777777" w:rsidR="00DF2929" w:rsidRPr="00B71CC8" w:rsidRDefault="00DF2929" w:rsidP="00FF07F0">
            <w:pPr>
              <w:spacing w:before="120" w:after="120" w:line="288" w:lineRule="auto"/>
              <w:jc w:val="center"/>
              <w:rPr>
                <w:rFonts w:cs="Arial"/>
                <w:sz w:val="18"/>
                <w:szCs w:val="18"/>
              </w:rPr>
            </w:pPr>
            <w:r w:rsidRPr="00B71CC8">
              <w:rPr>
                <w:rFonts w:cs="Arial"/>
                <w:sz w:val="18"/>
                <w:szCs w:val="18"/>
              </w:rPr>
              <w:t>12.302.04.143A.796.00</w:t>
            </w:r>
          </w:p>
        </w:tc>
        <w:tc>
          <w:tcPr>
            <w:tcW w:w="1658"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64FED1E2" w14:textId="77777777" w:rsidR="00DF2929" w:rsidRPr="00986C9E" w:rsidRDefault="00DF2929" w:rsidP="00FF07F0">
            <w:pPr>
              <w:jc w:val="center"/>
              <w:rPr>
                <w:color w:val="000000"/>
                <w:sz w:val="18"/>
                <w:szCs w:val="18"/>
              </w:rPr>
            </w:pPr>
            <w:r>
              <w:rPr>
                <w:rFonts w:cs="Arial"/>
                <w:color w:val="000000"/>
                <w:sz w:val="18"/>
                <w:szCs w:val="18"/>
                <w:lang w:eastAsia="en-US"/>
              </w:rPr>
              <w:t>203.605,66</w:t>
            </w:r>
          </w:p>
        </w:tc>
        <w:tc>
          <w:tcPr>
            <w:tcW w:w="136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1EC6B354" w14:textId="77777777" w:rsidR="00DF2929" w:rsidRPr="00B71CC8" w:rsidRDefault="00DF2929" w:rsidP="00FF07F0">
            <w:pPr>
              <w:spacing w:before="120" w:after="120" w:line="288" w:lineRule="auto"/>
              <w:jc w:val="center"/>
              <w:rPr>
                <w:rFonts w:cs="Arial"/>
                <w:sz w:val="18"/>
                <w:szCs w:val="18"/>
              </w:rPr>
            </w:pPr>
            <w:r w:rsidRPr="00660FDA">
              <w:rPr>
                <w:rFonts w:cs="Arial"/>
                <w:sz w:val="18"/>
                <w:szCs w:val="18"/>
                <w:lang w:eastAsia="en-US"/>
              </w:rPr>
              <w:t>32.728,49</w:t>
            </w:r>
          </w:p>
        </w:tc>
        <w:tc>
          <w:tcPr>
            <w:tcW w:w="1648" w:type="dxa"/>
            <w:tcBorders>
              <w:top w:val="single" w:sz="8" w:space="0" w:color="auto"/>
              <w:left w:val="nil"/>
              <w:bottom w:val="single" w:sz="8" w:space="0" w:color="auto"/>
              <w:right w:val="single" w:sz="8" w:space="0" w:color="auto"/>
            </w:tcBorders>
            <w:shd w:val="clear" w:color="auto" w:fill="F2F2F2" w:themeFill="background1" w:themeFillShade="F2"/>
            <w:noWrap/>
            <w:tcMar>
              <w:top w:w="0" w:type="dxa"/>
              <w:left w:w="70" w:type="dxa"/>
              <w:bottom w:w="0" w:type="dxa"/>
              <w:right w:w="70" w:type="dxa"/>
            </w:tcMar>
            <w:hideMark/>
          </w:tcPr>
          <w:p w14:paraId="47DA6A64" w14:textId="77777777" w:rsidR="00DF2929" w:rsidRPr="00B71CC8" w:rsidRDefault="00DF2929" w:rsidP="00FF07F0">
            <w:pPr>
              <w:spacing w:before="120" w:after="120" w:line="288" w:lineRule="auto"/>
              <w:jc w:val="center"/>
              <w:rPr>
                <w:rFonts w:cs="Arial"/>
                <w:b/>
                <w:sz w:val="18"/>
                <w:szCs w:val="18"/>
              </w:rPr>
            </w:pPr>
            <w:r w:rsidRPr="00660FDA">
              <w:rPr>
                <w:rFonts w:cs="Arial"/>
                <w:b/>
                <w:sz w:val="18"/>
                <w:szCs w:val="18"/>
              </w:rPr>
              <w:t>236.334,15</w:t>
            </w:r>
          </w:p>
        </w:tc>
      </w:tr>
      <w:tr w:rsidR="00DF2929" w:rsidRPr="00A11FBB" w14:paraId="0A63C56A" w14:textId="77777777" w:rsidTr="00FF07F0">
        <w:trPr>
          <w:trHeight w:val="615"/>
          <w:jc w:val="center"/>
        </w:trPr>
        <w:tc>
          <w:tcPr>
            <w:tcW w:w="24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hideMark/>
          </w:tcPr>
          <w:p w14:paraId="58C9E33D" w14:textId="77777777" w:rsidR="00DF2929" w:rsidRPr="00B71CC8" w:rsidRDefault="00DF2929" w:rsidP="00FF07F0">
            <w:pPr>
              <w:spacing w:before="120" w:after="120" w:line="288" w:lineRule="auto"/>
              <w:jc w:val="center"/>
              <w:rPr>
                <w:rFonts w:cs="Arial"/>
                <w:sz w:val="18"/>
                <w:szCs w:val="18"/>
              </w:rPr>
            </w:pPr>
            <w:r w:rsidRPr="00B71CC8">
              <w:rPr>
                <w:rFonts w:cs="Arial"/>
                <w:b/>
                <w:bCs/>
              </w:rPr>
              <w:t>TOTAL (euros):</w:t>
            </w:r>
          </w:p>
        </w:tc>
        <w:tc>
          <w:tcPr>
            <w:tcW w:w="1658"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tcPr>
          <w:p w14:paraId="541F754C" w14:textId="77777777" w:rsidR="00DF2929" w:rsidRPr="00B71CC8" w:rsidRDefault="00DF2929" w:rsidP="00FF07F0">
            <w:pPr>
              <w:spacing w:before="120" w:after="120" w:line="288" w:lineRule="auto"/>
              <w:jc w:val="center"/>
              <w:rPr>
                <w:rFonts w:cs="Arial"/>
                <w:b/>
                <w:sz w:val="18"/>
                <w:szCs w:val="18"/>
              </w:rPr>
            </w:pPr>
            <w:r w:rsidRPr="00660FDA">
              <w:rPr>
                <w:rFonts w:cs="Arial"/>
                <w:b/>
                <w:sz w:val="18"/>
                <w:szCs w:val="18"/>
              </w:rPr>
              <w:t>242.672,95</w:t>
            </w:r>
          </w:p>
        </w:tc>
        <w:tc>
          <w:tcPr>
            <w:tcW w:w="1360"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tcPr>
          <w:p w14:paraId="55E3D227" w14:textId="77777777" w:rsidR="00DF2929" w:rsidRPr="00B71CC8" w:rsidRDefault="00DF2929" w:rsidP="00FF07F0">
            <w:pPr>
              <w:spacing w:before="120" w:after="120" w:line="288" w:lineRule="auto"/>
              <w:jc w:val="center"/>
              <w:rPr>
                <w:rFonts w:cs="Arial"/>
                <w:b/>
                <w:sz w:val="18"/>
                <w:szCs w:val="18"/>
              </w:rPr>
            </w:pPr>
            <w:r w:rsidRPr="00660FDA">
              <w:rPr>
                <w:rFonts w:cs="Arial"/>
                <w:b/>
                <w:sz w:val="18"/>
                <w:szCs w:val="18"/>
              </w:rPr>
              <w:t>57.327,05</w:t>
            </w:r>
          </w:p>
        </w:tc>
        <w:tc>
          <w:tcPr>
            <w:tcW w:w="1648" w:type="dxa"/>
            <w:tcBorders>
              <w:top w:val="single" w:sz="8" w:space="0" w:color="auto"/>
              <w:left w:val="nil"/>
              <w:bottom w:val="single" w:sz="8" w:space="0" w:color="auto"/>
              <w:right w:val="single" w:sz="8" w:space="0" w:color="auto"/>
            </w:tcBorders>
            <w:shd w:val="clear" w:color="auto" w:fill="F2F2F2" w:themeFill="background1" w:themeFillShade="F2"/>
            <w:noWrap/>
            <w:tcMar>
              <w:top w:w="0" w:type="dxa"/>
              <w:left w:w="70" w:type="dxa"/>
              <w:bottom w:w="0" w:type="dxa"/>
              <w:right w:w="70" w:type="dxa"/>
            </w:tcMar>
            <w:vAlign w:val="center"/>
          </w:tcPr>
          <w:p w14:paraId="20021170" w14:textId="77777777" w:rsidR="00DF2929" w:rsidRPr="00B71CC8" w:rsidRDefault="00DF2929" w:rsidP="00FF07F0">
            <w:pPr>
              <w:spacing w:before="120" w:after="120" w:line="288" w:lineRule="auto"/>
              <w:jc w:val="center"/>
              <w:rPr>
                <w:rFonts w:cs="Arial"/>
                <w:b/>
                <w:sz w:val="18"/>
                <w:szCs w:val="18"/>
              </w:rPr>
            </w:pPr>
            <w:r w:rsidRPr="00B71CC8">
              <w:rPr>
                <w:rFonts w:cs="Arial"/>
                <w:b/>
                <w:sz w:val="18"/>
                <w:szCs w:val="18"/>
              </w:rPr>
              <w:t>300.000,00</w:t>
            </w:r>
          </w:p>
        </w:tc>
      </w:tr>
    </w:tbl>
    <w:p w14:paraId="78044660" w14:textId="77777777" w:rsidR="00B66A7B" w:rsidRDefault="00B66A7B" w:rsidP="003D788D">
      <w:pPr>
        <w:spacing w:before="120" w:after="120" w:line="288" w:lineRule="auto"/>
        <w:ind w:right="113"/>
        <w:jc w:val="both"/>
        <w:rPr>
          <w:rFonts w:cs="Arial"/>
          <w:b/>
          <w:sz w:val="22"/>
          <w:szCs w:val="22"/>
        </w:rPr>
      </w:pPr>
    </w:p>
    <w:p w14:paraId="2C8BFEFC" w14:textId="124A074E" w:rsidR="00B92213" w:rsidRPr="009B6D2C" w:rsidRDefault="00E8782C" w:rsidP="003D788D">
      <w:pPr>
        <w:spacing w:before="120" w:after="120" w:line="288" w:lineRule="auto"/>
        <w:ind w:right="113"/>
        <w:jc w:val="both"/>
        <w:rPr>
          <w:rFonts w:cs="Arial"/>
          <w:sz w:val="22"/>
          <w:szCs w:val="22"/>
        </w:rPr>
      </w:pPr>
      <w:r w:rsidRPr="009B6D2C">
        <w:rPr>
          <w:rFonts w:cs="Arial"/>
          <w:b/>
          <w:sz w:val="22"/>
          <w:szCs w:val="22"/>
        </w:rPr>
        <w:t>7º) Depósito, condiciones de entrega y utilización de los fondos</w:t>
      </w:r>
      <w:r w:rsidRPr="009B6D2C">
        <w:rPr>
          <w:rFonts w:cs="Arial"/>
          <w:sz w:val="22"/>
          <w:szCs w:val="22"/>
        </w:rPr>
        <w:t xml:space="preserve">. </w:t>
      </w:r>
    </w:p>
    <w:p w14:paraId="1AE93549" w14:textId="4FFC76D0" w:rsidR="00BC2DCE" w:rsidRDefault="009B42D0" w:rsidP="009B42D0">
      <w:pPr>
        <w:spacing w:before="120" w:after="120" w:line="288" w:lineRule="auto"/>
        <w:ind w:right="113"/>
        <w:jc w:val="both"/>
        <w:rPr>
          <w:rFonts w:cs="Arial"/>
          <w:sz w:val="22"/>
          <w:szCs w:val="22"/>
        </w:rPr>
      </w:pPr>
      <w:r w:rsidRPr="00DA4EF9">
        <w:rPr>
          <w:rFonts w:cs="Arial"/>
          <w:sz w:val="22"/>
          <w:szCs w:val="22"/>
        </w:rPr>
        <w:t>1. La subvención se ingresará en una cuenta bancaria a nombre de</w:t>
      </w:r>
      <w:r w:rsidR="00A33070">
        <w:rPr>
          <w:rFonts w:cs="Arial"/>
          <w:sz w:val="22"/>
          <w:szCs w:val="22"/>
        </w:rPr>
        <w:t>l proyecto</w:t>
      </w:r>
      <w:r w:rsidR="00A33070" w:rsidRPr="00A33070">
        <w:rPr>
          <w:rFonts w:cs="Arial"/>
          <w:b/>
          <w:bCs/>
          <w:sz w:val="22"/>
          <w:szCs w:val="22"/>
        </w:rPr>
        <w:t xml:space="preserve"> “</w:t>
      </w:r>
      <w:r w:rsidR="00FE4F90" w:rsidRPr="00FE4F90">
        <w:rPr>
          <w:rFonts w:cs="Arial"/>
          <w:b/>
          <w:bCs/>
          <w:sz w:val="22"/>
          <w:szCs w:val="22"/>
        </w:rPr>
        <w:t>Apoyo al IPDR de Níger, para que ofrecer una formación profesional de calidad en el ámbito de sus competencias (Fase III)</w:t>
      </w:r>
      <w:r w:rsidR="00DF2929">
        <w:rPr>
          <w:rFonts w:cs="Arial"/>
          <w:b/>
          <w:bCs/>
          <w:sz w:val="22"/>
          <w:szCs w:val="22"/>
        </w:rPr>
        <w:t>”</w:t>
      </w:r>
      <w:r w:rsidR="00FE4F90">
        <w:rPr>
          <w:rFonts w:cs="Arial"/>
          <w:b/>
          <w:bCs/>
          <w:sz w:val="22"/>
          <w:szCs w:val="22"/>
        </w:rPr>
        <w:t xml:space="preserve"> </w:t>
      </w:r>
      <w:r w:rsidRPr="00A33070">
        <w:rPr>
          <w:rFonts w:cs="Arial"/>
          <w:sz w:val="22"/>
          <w:szCs w:val="22"/>
        </w:rPr>
        <w:t>que</w:t>
      </w:r>
      <w:r w:rsidRPr="00A33070">
        <w:rPr>
          <w:rFonts w:cs="Arial"/>
          <w:b/>
          <w:bCs/>
          <w:sz w:val="22"/>
          <w:szCs w:val="22"/>
        </w:rPr>
        <w:t xml:space="preserve"> </w:t>
      </w:r>
      <w:r w:rsidRPr="00DA4EF9">
        <w:rPr>
          <w:rFonts w:cs="Arial"/>
          <w:sz w:val="22"/>
          <w:szCs w:val="22"/>
        </w:rPr>
        <w:t xml:space="preserve">admitirá únicamente los ingresos de la </w:t>
      </w:r>
      <w:r w:rsidRPr="008B7A03">
        <w:rPr>
          <w:rFonts w:cs="Arial"/>
          <w:sz w:val="22"/>
          <w:szCs w:val="22"/>
        </w:rPr>
        <w:t>AECID y devoluciones de pagos realizados en la ejecución del proyecto, así como los correspondientes intereses que devenguen los saldos existentes. Dichos intereses serán aplicados a la consecución de los resultados de la mencionada intervención y quedarán sujetos a las mismas normas de control y justificación establecidas en la presente resolución para el principal de la subvención.</w:t>
      </w:r>
    </w:p>
    <w:p w14:paraId="55129203" w14:textId="3FEDA53F" w:rsidR="009B42D0" w:rsidRPr="008B7A03" w:rsidRDefault="009B42D0" w:rsidP="009B42D0">
      <w:pPr>
        <w:spacing w:before="120" w:after="120" w:line="288" w:lineRule="auto"/>
        <w:ind w:right="113"/>
        <w:jc w:val="both"/>
        <w:rPr>
          <w:rFonts w:cs="Arial"/>
          <w:sz w:val="22"/>
          <w:szCs w:val="22"/>
        </w:rPr>
      </w:pPr>
      <w:r w:rsidRPr="008B7A03">
        <w:rPr>
          <w:rFonts w:cs="Arial"/>
          <w:sz w:val="22"/>
          <w:szCs w:val="22"/>
        </w:rPr>
        <w:t>La AECID trasladará los fondos al beneficiario, de acuerdo con los medios de pago recogidos en la Orden PRE/1576/2002, de 19 de junio, por la que se regula el procedimiento para el pago de obligaciones de la Administración General del Estado.</w:t>
      </w:r>
    </w:p>
    <w:p w14:paraId="44784FA9" w14:textId="191DF04A" w:rsidR="009B42D0" w:rsidRPr="00DA4EF9" w:rsidRDefault="009B42D0" w:rsidP="009B42D0">
      <w:pPr>
        <w:spacing w:before="120" w:after="120" w:line="288" w:lineRule="auto"/>
        <w:ind w:right="113"/>
        <w:jc w:val="both"/>
        <w:rPr>
          <w:rFonts w:cs="Arial"/>
          <w:sz w:val="22"/>
          <w:szCs w:val="22"/>
        </w:rPr>
      </w:pPr>
      <w:r w:rsidRPr="008B7A03">
        <w:rPr>
          <w:rFonts w:cs="Arial"/>
          <w:sz w:val="22"/>
          <w:szCs w:val="22"/>
        </w:rPr>
        <w:t>2. La utilización de los fondos se realizará por medios de pago que permitan su acreditación documental. En el caso de pago</w:t>
      </w:r>
      <w:r w:rsidR="00616F53">
        <w:rPr>
          <w:rFonts w:cs="Arial"/>
          <w:sz w:val="22"/>
          <w:szCs w:val="22"/>
        </w:rPr>
        <w:t>s</w:t>
      </w:r>
      <w:r w:rsidRPr="008B7A03">
        <w:rPr>
          <w:rFonts w:cs="Arial"/>
          <w:sz w:val="22"/>
          <w:szCs w:val="22"/>
        </w:rPr>
        <w:t xml:space="preserve"> con tarjetas de crédito deberán presentarse las correspondientes facturas y relación mensual donde esté recogido el pago que se tenga que justificar y el cargo de la mensualidad de la tarjeta. El pago en efect</w:t>
      </w:r>
      <w:r w:rsidR="00DA4EF9" w:rsidRPr="008B7A03">
        <w:rPr>
          <w:rFonts w:cs="Arial"/>
          <w:sz w:val="22"/>
          <w:szCs w:val="22"/>
        </w:rPr>
        <w:t>ivo</w:t>
      </w:r>
      <w:r w:rsidRPr="008B7A03">
        <w:rPr>
          <w:rFonts w:cs="Arial"/>
          <w:sz w:val="22"/>
          <w:szCs w:val="22"/>
        </w:rPr>
        <w:t xml:space="preserve"> tendrá carácter </w:t>
      </w:r>
      <w:r w:rsidRPr="008B7A03">
        <w:rPr>
          <w:rFonts w:cs="Arial"/>
          <w:sz w:val="22"/>
          <w:szCs w:val="22"/>
        </w:rPr>
        <w:lastRenderedPageBreak/>
        <w:t>extraordinario y requerirá la previa y expresa autorización de la AECID</w:t>
      </w:r>
      <w:r w:rsidRPr="008B7A03">
        <w:rPr>
          <w:rStyle w:val="Refdenotaalpie"/>
          <w:rFonts w:cs="Arial"/>
          <w:sz w:val="22"/>
          <w:szCs w:val="22"/>
        </w:rPr>
        <w:footnoteReference w:id="3"/>
      </w:r>
      <w:r w:rsidR="009667AF" w:rsidRPr="008B7A03">
        <w:rPr>
          <w:rFonts w:cs="Arial"/>
          <w:sz w:val="22"/>
          <w:szCs w:val="22"/>
        </w:rPr>
        <w:t xml:space="preserve"> </w:t>
      </w:r>
      <w:r w:rsidRPr="008B7A03">
        <w:rPr>
          <w:rFonts w:cs="Arial"/>
          <w:sz w:val="22"/>
          <w:szCs w:val="22"/>
        </w:rPr>
        <w:t>a solicitud motivada del beneficiario.</w:t>
      </w:r>
    </w:p>
    <w:p w14:paraId="6C50791A" w14:textId="24007AF1" w:rsidR="00B92213" w:rsidRPr="009B6D2C" w:rsidRDefault="009B42D0" w:rsidP="003D788D">
      <w:pPr>
        <w:spacing w:before="120" w:after="120" w:line="288" w:lineRule="auto"/>
        <w:ind w:right="113"/>
        <w:jc w:val="both"/>
        <w:rPr>
          <w:rFonts w:cs="Arial"/>
          <w:sz w:val="22"/>
          <w:szCs w:val="22"/>
        </w:rPr>
      </w:pPr>
      <w:r>
        <w:rPr>
          <w:rFonts w:cs="Arial"/>
          <w:sz w:val="22"/>
          <w:szCs w:val="22"/>
        </w:rPr>
        <w:t xml:space="preserve">3. </w:t>
      </w:r>
      <w:r w:rsidR="00E8782C" w:rsidRPr="009B6D2C">
        <w:rPr>
          <w:rFonts w:cs="Arial"/>
          <w:sz w:val="22"/>
          <w:szCs w:val="22"/>
        </w:rPr>
        <w:t>La cuenta no podrá arrojar saldo negativo, ni ser cancelada sin la conformidad de la AECID, a la que deberán ser comunicados todos los movimientos y liquidación de intereses que se realicen. Al término de la citada intervención el beneficiario procederá al cierre de la cuenta, siempre con la aprobación de la AECID, aportando los oportunos documentos, tanto de la apertura inicial como de la posterior cancelación, en la justificación de la subvención concedida.</w:t>
      </w:r>
    </w:p>
    <w:p w14:paraId="6642D241" w14:textId="3A37E356" w:rsidR="00B92213" w:rsidRPr="009B6D2C" w:rsidRDefault="009B42D0" w:rsidP="003D788D">
      <w:pPr>
        <w:spacing w:before="120" w:after="120" w:line="288" w:lineRule="auto"/>
        <w:ind w:right="113"/>
        <w:jc w:val="both"/>
        <w:rPr>
          <w:rFonts w:cs="Arial"/>
          <w:sz w:val="22"/>
          <w:szCs w:val="22"/>
        </w:rPr>
      </w:pPr>
      <w:r>
        <w:rPr>
          <w:rFonts w:cs="Arial"/>
          <w:sz w:val="22"/>
          <w:szCs w:val="22"/>
        </w:rPr>
        <w:t xml:space="preserve">4. </w:t>
      </w:r>
      <w:r w:rsidR="00E8782C" w:rsidRPr="009B6D2C">
        <w:rPr>
          <w:rFonts w:cs="Arial"/>
          <w:sz w:val="22"/>
          <w:szCs w:val="22"/>
        </w:rPr>
        <w:t>Cualquier duda o discrepancia surgida entre ambas partes en relación con la interpretación de la forma de disposición de la cuenta o de los fondos, se resolverá de acuerdo con los criterios de la AECID.</w:t>
      </w:r>
    </w:p>
    <w:p w14:paraId="416424D1" w14:textId="77777777" w:rsidR="00A05E5A" w:rsidRPr="009B6D2C" w:rsidRDefault="00E8782C" w:rsidP="003D788D">
      <w:pPr>
        <w:spacing w:before="120" w:after="120" w:line="288" w:lineRule="auto"/>
        <w:ind w:right="113"/>
        <w:rPr>
          <w:rFonts w:cs="Arial"/>
          <w:b/>
          <w:sz w:val="22"/>
          <w:szCs w:val="22"/>
        </w:rPr>
      </w:pPr>
      <w:r w:rsidRPr="009B6D2C">
        <w:rPr>
          <w:rFonts w:cs="Arial"/>
          <w:b/>
          <w:sz w:val="22"/>
          <w:szCs w:val="22"/>
        </w:rPr>
        <w:t>8º) Gastos subvencionables</w:t>
      </w:r>
      <w:r w:rsidR="002E7D34" w:rsidRPr="009B6D2C">
        <w:rPr>
          <w:rFonts w:cs="Arial"/>
          <w:b/>
          <w:sz w:val="22"/>
          <w:szCs w:val="22"/>
        </w:rPr>
        <w:t>.</w:t>
      </w:r>
    </w:p>
    <w:p w14:paraId="132EF4E1" w14:textId="7E87DFCC" w:rsidR="003B3E2B" w:rsidRDefault="00E8782C" w:rsidP="00413485">
      <w:pPr>
        <w:tabs>
          <w:tab w:val="left" w:pos="0"/>
          <w:tab w:val="left" w:pos="426"/>
        </w:tabs>
        <w:spacing w:before="120" w:after="120" w:line="288" w:lineRule="auto"/>
        <w:jc w:val="both"/>
        <w:rPr>
          <w:rFonts w:cs="Arial"/>
          <w:sz w:val="22"/>
          <w:szCs w:val="22"/>
        </w:rPr>
      </w:pPr>
      <w:r w:rsidRPr="009B6D2C">
        <w:rPr>
          <w:rFonts w:cs="Arial"/>
          <w:sz w:val="22"/>
          <w:szCs w:val="22"/>
        </w:rPr>
        <w:t>1.Son gastos subvencionables los realizados durante el período de ejecución de la subvención y que financian la consecución de los resultados de la intervención</w:t>
      </w:r>
      <w:r w:rsidR="004578A8">
        <w:rPr>
          <w:rFonts w:cs="Arial"/>
          <w:sz w:val="22"/>
          <w:szCs w:val="22"/>
        </w:rPr>
        <w:t xml:space="preserve">, </w:t>
      </w:r>
      <w:r w:rsidR="004578A8" w:rsidRPr="002E7D34">
        <w:rPr>
          <w:rFonts w:cs="Arial"/>
          <w:sz w:val="22"/>
          <w:szCs w:val="22"/>
        </w:rPr>
        <w:t>correspondiendo a</w:t>
      </w:r>
      <w:r w:rsidR="004578A8">
        <w:rPr>
          <w:rFonts w:cs="Arial"/>
          <w:sz w:val="22"/>
          <w:szCs w:val="22"/>
        </w:rPr>
        <w:t xml:space="preserve"> las </w:t>
      </w:r>
      <w:r w:rsidR="004578A8" w:rsidRPr="00A00F96">
        <w:rPr>
          <w:rFonts w:cs="Arial"/>
          <w:sz w:val="22"/>
          <w:szCs w:val="22"/>
        </w:rPr>
        <w:t>actividades descritas en la cláusula 2ª de esta resolución</w:t>
      </w:r>
      <w:r w:rsidR="004578A8">
        <w:rPr>
          <w:rFonts w:cs="Arial"/>
          <w:sz w:val="22"/>
          <w:szCs w:val="22"/>
        </w:rPr>
        <w:t>.</w:t>
      </w:r>
    </w:p>
    <w:p w14:paraId="39E53174" w14:textId="391A2851" w:rsidR="002E7D34" w:rsidRPr="003B3E2B" w:rsidRDefault="003B3E2B" w:rsidP="00413485">
      <w:pPr>
        <w:tabs>
          <w:tab w:val="left" w:pos="0"/>
          <w:tab w:val="left" w:pos="426"/>
        </w:tabs>
        <w:spacing w:before="120" w:after="120" w:line="288" w:lineRule="auto"/>
        <w:jc w:val="both"/>
        <w:rPr>
          <w:rFonts w:cs="Arial"/>
          <w:sz w:val="22"/>
          <w:szCs w:val="22"/>
        </w:rPr>
      </w:pPr>
      <w:r w:rsidRPr="003B3E2B">
        <w:rPr>
          <w:rFonts w:cs="Arial"/>
          <w:sz w:val="22"/>
          <w:szCs w:val="22"/>
          <w:highlight w:val="yellow"/>
        </w:rPr>
        <w:t>A</w:t>
      </w:r>
      <w:r w:rsidR="00A33070" w:rsidRPr="003B3E2B">
        <w:rPr>
          <w:rFonts w:cs="Arial"/>
          <w:sz w:val="22"/>
          <w:szCs w:val="22"/>
          <w:highlight w:val="yellow"/>
        </w:rPr>
        <w:t xml:space="preserve">sí </w:t>
      </w:r>
      <w:r w:rsidR="002D257D" w:rsidRPr="003B3E2B">
        <w:rPr>
          <w:rFonts w:cs="Arial"/>
          <w:sz w:val="22"/>
          <w:szCs w:val="22"/>
          <w:highlight w:val="yellow"/>
        </w:rPr>
        <w:t>c</w:t>
      </w:r>
      <w:r w:rsidR="004578A8">
        <w:rPr>
          <w:rFonts w:cs="Arial"/>
          <w:sz w:val="22"/>
          <w:szCs w:val="22"/>
          <w:highlight w:val="yellow"/>
        </w:rPr>
        <w:t>omo c</w:t>
      </w:r>
      <w:r w:rsidR="002D257D" w:rsidRPr="003B3E2B">
        <w:rPr>
          <w:rFonts w:cs="Arial"/>
          <w:sz w:val="22"/>
          <w:szCs w:val="22"/>
          <w:highlight w:val="yellow"/>
        </w:rPr>
        <w:t>ualquier otro gasto que de manera indubitada responda a la naturaleza de la actividad subvencionada, resulte estrictamente necesario y se realice en el plazo establecido.</w:t>
      </w:r>
      <w:r w:rsidR="00E8782C" w:rsidRPr="009B6D2C">
        <w:rPr>
          <w:rFonts w:cs="Arial"/>
          <w:sz w:val="22"/>
          <w:szCs w:val="22"/>
        </w:rPr>
        <w:t xml:space="preserve"> </w:t>
      </w:r>
    </w:p>
    <w:p w14:paraId="28A70C94" w14:textId="4906A9D3" w:rsidR="002E7D34" w:rsidRPr="009B6D2C" w:rsidRDefault="00E8782C" w:rsidP="00413485">
      <w:pPr>
        <w:tabs>
          <w:tab w:val="left" w:pos="0"/>
          <w:tab w:val="left" w:pos="426"/>
        </w:tabs>
        <w:spacing w:before="120" w:after="120" w:line="288" w:lineRule="auto"/>
        <w:jc w:val="both"/>
        <w:rPr>
          <w:rFonts w:cs="Arial"/>
          <w:sz w:val="22"/>
          <w:szCs w:val="22"/>
        </w:rPr>
      </w:pPr>
      <w:r w:rsidRPr="009B6D2C">
        <w:rPr>
          <w:rFonts w:cs="Arial"/>
          <w:sz w:val="22"/>
          <w:szCs w:val="22"/>
        </w:rPr>
        <w:t xml:space="preserve">2. Serán gastos subvencionables los relativos </w:t>
      </w:r>
      <w:r w:rsidR="00CF0B41" w:rsidRPr="009B6D2C">
        <w:rPr>
          <w:rFonts w:cs="Arial"/>
          <w:sz w:val="22"/>
          <w:szCs w:val="22"/>
        </w:rPr>
        <w:t>a auditorías</w:t>
      </w:r>
      <w:r w:rsidR="00A33070">
        <w:rPr>
          <w:rFonts w:cs="Arial"/>
          <w:sz w:val="22"/>
          <w:szCs w:val="22"/>
        </w:rPr>
        <w:t>, evaluaciones</w:t>
      </w:r>
      <w:r w:rsidRPr="009B6D2C">
        <w:rPr>
          <w:rFonts w:cs="Arial"/>
          <w:sz w:val="22"/>
          <w:szCs w:val="22"/>
        </w:rPr>
        <w:t xml:space="preserve">, traducciones, gastos notariales y registrales </w:t>
      </w:r>
      <w:r w:rsidRPr="009B6D2C">
        <w:rPr>
          <w:sz w:val="22"/>
          <w:szCs w:val="22"/>
        </w:rPr>
        <w:t>y otros costes relacionados con el cierre de la</w:t>
      </w:r>
      <w:r w:rsidR="00857B0F" w:rsidRPr="009B6D2C">
        <w:rPr>
          <w:sz w:val="22"/>
          <w:szCs w:val="22"/>
        </w:rPr>
        <w:t xml:space="preserve"> </w:t>
      </w:r>
      <w:r w:rsidR="00EC128A" w:rsidRPr="009B6D2C">
        <w:rPr>
          <w:sz w:val="22"/>
          <w:szCs w:val="22"/>
        </w:rPr>
        <w:t>subvención</w:t>
      </w:r>
      <w:r>
        <w:rPr>
          <w:rStyle w:val="Refdenotaalpie"/>
          <w:rFonts w:cs="Arial"/>
          <w:sz w:val="22"/>
          <w:szCs w:val="22"/>
        </w:rPr>
        <w:footnoteReference w:id="4"/>
      </w:r>
      <w:r w:rsidRPr="009B6D2C">
        <w:rPr>
          <w:rFonts w:cs="Arial"/>
          <w:sz w:val="22"/>
          <w:szCs w:val="22"/>
        </w:rPr>
        <w:t>siempre que por su naturaleza no hayan podido realizarse dentro del plazo de ejecución de la intervención y siempre que se realicen dentro del plazo de justificación.</w:t>
      </w:r>
    </w:p>
    <w:p w14:paraId="2B9A50A6" w14:textId="77777777" w:rsidR="0002288D" w:rsidRPr="009B6D2C" w:rsidRDefault="00E8782C" w:rsidP="00413485">
      <w:pPr>
        <w:tabs>
          <w:tab w:val="left" w:pos="0"/>
          <w:tab w:val="left" w:pos="426"/>
        </w:tabs>
        <w:spacing w:before="120" w:after="120" w:line="288" w:lineRule="auto"/>
        <w:jc w:val="both"/>
        <w:rPr>
          <w:sz w:val="22"/>
          <w:szCs w:val="22"/>
        </w:rPr>
      </w:pPr>
      <w:r w:rsidRPr="009B6D2C">
        <w:rPr>
          <w:sz w:val="22"/>
          <w:szCs w:val="22"/>
        </w:rPr>
        <w:t xml:space="preserve">Los costes de transferencias bancarias necesarias para la ejecución de la </w:t>
      </w:r>
      <w:r w:rsidR="00771136" w:rsidRPr="009B6D2C">
        <w:rPr>
          <w:sz w:val="22"/>
          <w:szCs w:val="22"/>
        </w:rPr>
        <w:t>subvención,</w:t>
      </w:r>
      <w:r w:rsidRPr="009B6D2C">
        <w:rPr>
          <w:sz w:val="22"/>
          <w:szCs w:val="22"/>
        </w:rPr>
        <w:t xml:space="preserve"> así como los gastos financieros y de </w:t>
      </w:r>
      <w:r w:rsidR="00771136" w:rsidRPr="009B6D2C">
        <w:rPr>
          <w:sz w:val="22"/>
          <w:szCs w:val="22"/>
        </w:rPr>
        <w:t xml:space="preserve">asesoría jurídica </w:t>
      </w:r>
      <w:r w:rsidRPr="009B6D2C">
        <w:rPr>
          <w:sz w:val="22"/>
          <w:szCs w:val="22"/>
        </w:rPr>
        <w:t xml:space="preserve">relacionados directamente con la actividad subvencionada e indispensables para la adecuada preparación o ejecución de la misma, se considerarán como gastos imputables a esta </w:t>
      </w:r>
      <w:r w:rsidR="00771136" w:rsidRPr="009B6D2C">
        <w:rPr>
          <w:sz w:val="22"/>
          <w:szCs w:val="22"/>
        </w:rPr>
        <w:t>subvención</w:t>
      </w:r>
      <w:r w:rsidR="008702A4" w:rsidRPr="009B6D2C">
        <w:rPr>
          <w:sz w:val="22"/>
          <w:szCs w:val="22"/>
        </w:rPr>
        <w:t>.</w:t>
      </w:r>
    </w:p>
    <w:p w14:paraId="5A14C3B3" w14:textId="7CECF18C" w:rsidR="002E7D34" w:rsidRDefault="00E8782C" w:rsidP="00413485">
      <w:pPr>
        <w:tabs>
          <w:tab w:val="left" w:pos="0"/>
          <w:tab w:val="left" w:pos="426"/>
        </w:tabs>
        <w:spacing w:before="120" w:after="120" w:line="288" w:lineRule="auto"/>
        <w:jc w:val="both"/>
        <w:rPr>
          <w:rFonts w:cs="Arial"/>
          <w:sz w:val="22"/>
          <w:szCs w:val="22"/>
        </w:rPr>
      </w:pPr>
      <w:r w:rsidRPr="009B6D2C">
        <w:rPr>
          <w:sz w:val="22"/>
          <w:szCs w:val="22"/>
        </w:rPr>
        <w:t>3. No</w:t>
      </w:r>
      <w:r w:rsidRPr="009B6D2C">
        <w:rPr>
          <w:rFonts w:cs="Arial"/>
          <w:sz w:val="22"/>
          <w:szCs w:val="22"/>
        </w:rPr>
        <w:t xml:space="preserve"> serán aceptables, además de los gastos que no cumplan las condiciones establecidas en las cláusulas anteriores, los gastos siguientes</w:t>
      </w:r>
      <w:r w:rsidR="003F1C7F">
        <w:rPr>
          <w:rFonts w:cs="Arial"/>
          <w:sz w:val="22"/>
          <w:szCs w:val="22"/>
        </w:rPr>
        <w:t>:</w:t>
      </w:r>
    </w:p>
    <w:p w14:paraId="01EB272D" w14:textId="4C61EBC6" w:rsidR="003F1C7F" w:rsidRPr="003F1C7F" w:rsidRDefault="003F1C7F" w:rsidP="003F1C7F">
      <w:pPr>
        <w:pStyle w:val="Prrafodelista"/>
        <w:numPr>
          <w:ilvl w:val="0"/>
          <w:numId w:val="4"/>
        </w:numPr>
        <w:tabs>
          <w:tab w:val="left" w:pos="0"/>
        </w:tabs>
        <w:spacing w:before="120" w:after="120" w:line="288" w:lineRule="auto"/>
        <w:jc w:val="both"/>
        <w:rPr>
          <w:rFonts w:cs="Arial"/>
          <w:sz w:val="22"/>
          <w:szCs w:val="22"/>
        </w:rPr>
      </w:pPr>
      <w:r w:rsidRPr="003F1C7F">
        <w:rPr>
          <w:rFonts w:cs="Arial"/>
          <w:sz w:val="22"/>
          <w:szCs w:val="22"/>
        </w:rPr>
        <w:t>los intereses deudores de las cuentas bancarias.</w:t>
      </w:r>
    </w:p>
    <w:p w14:paraId="68580253" w14:textId="3EDEBC50" w:rsidR="002E7D34" w:rsidRPr="009B6D2C" w:rsidRDefault="00E8782C" w:rsidP="00413485">
      <w:pPr>
        <w:pStyle w:val="Prrafodelista"/>
        <w:numPr>
          <w:ilvl w:val="0"/>
          <w:numId w:val="4"/>
        </w:numPr>
        <w:spacing w:before="120" w:after="120" w:line="288" w:lineRule="auto"/>
        <w:ind w:left="284" w:firstLine="0"/>
        <w:contextualSpacing w:val="0"/>
        <w:jc w:val="both"/>
        <w:rPr>
          <w:rFonts w:cs="Arial"/>
          <w:sz w:val="22"/>
          <w:szCs w:val="22"/>
        </w:rPr>
      </w:pPr>
      <w:r w:rsidRPr="009B6D2C">
        <w:rPr>
          <w:rFonts w:cs="Arial"/>
          <w:sz w:val="22"/>
          <w:szCs w:val="22"/>
        </w:rPr>
        <w:t>los intereses, recargos y sanciones administrativas y penales.</w:t>
      </w:r>
    </w:p>
    <w:p w14:paraId="135E24E3" w14:textId="77777777" w:rsidR="002E7D34" w:rsidRPr="009B6D2C" w:rsidRDefault="00E8782C" w:rsidP="00413485">
      <w:pPr>
        <w:pStyle w:val="Prrafodelista"/>
        <w:numPr>
          <w:ilvl w:val="0"/>
          <w:numId w:val="4"/>
        </w:numPr>
        <w:spacing w:before="120" w:after="120" w:line="288" w:lineRule="auto"/>
        <w:ind w:left="142" w:firstLine="142"/>
        <w:contextualSpacing w:val="0"/>
        <w:jc w:val="both"/>
        <w:rPr>
          <w:rFonts w:cs="Arial"/>
          <w:sz w:val="22"/>
          <w:szCs w:val="22"/>
        </w:rPr>
      </w:pPr>
      <w:r w:rsidRPr="009B6D2C">
        <w:rPr>
          <w:rFonts w:cs="Arial"/>
          <w:sz w:val="22"/>
          <w:szCs w:val="22"/>
        </w:rPr>
        <w:t>los gastos de procedimientos judiciales.</w:t>
      </w:r>
    </w:p>
    <w:p w14:paraId="1DB9E02C" w14:textId="77777777" w:rsidR="002E7D34" w:rsidRPr="009B6D2C" w:rsidRDefault="00E8782C" w:rsidP="00413485">
      <w:pPr>
        <w:pStyle w:val="Prrafodelista"/>
        <w:numPr>
          <w:ilvl w:val="0"/>
          <w:numId w:val="4"/>
        </w:numPr>
        <w:spacing w:before="120" w:after="120" w:line="288" w:lineRule="auto"/>
        <w:ind w:left="284" w:firstLine="0"/>
        <w:contextualSpacing w:val="0"/>
        <w:jc w:val="both"/>
        <w:rPr>
          <w:rFonts w:cs="Arial"/>
          <w:sz w:val="22"/>
          <w:szCs w:val="22"/>
        </w:rPr>
      </w:pPr>
      <w:r w:rsidRPr="009B6D2C">
        <w:rPr>
          <w:rFonts w:cs="Arial"/>
          <w:sz w:val="22"/>
          <w:szCs w:val="22"/>
        </w:rPr>
        <w:t>los impuestos indirectos cuando sean susceptibles de recuperación o compensación</w:t>
      </w:r>
      <w:r>
        <w:rPr>
          <w:rStyle w:val="Refdenotaalpie"/>
          <w:sz w:val="22"/>
          <w:szCs w:val="22"/>
        </w:rPr>
        <w:footnoteReference w:id="5"/>
      </w:r>
    </w:p>
    <w:p w14:paraId="7ED9CB4D" w14:textId="77777777" w:rsidR="00A05E5A" w:rsidRPr="009B6D2C" w:rsidRDefault="00E8782C" w:rsidP="003D788D">
      <w:pPr>
        <w:spacing w:before="120" w:after="120" w:line="288" w:lineRule="auto"/>
        <w:ind w:right="113"/>
        <w:rPr>
          <w:rFonts w:cs="Arial"/>
          <w:b/>
          <w:sz w:val="22"/>
          <w:szCs w:val="22"/>
        </w:rPr>
      </w:pPr>
      <w:bookmarkStart w:id="3" w:name="_Hlk178581473"/>
      <w:r w:rsidRPr="009B6D2C">
        <w:rPr>
          <w:rFonts w:cs="Arial"/>
          <w:b/>
          <w:sz w:val="22"/>
          <w:szCs w:val="22"/>
        </w:rPr>
        <w:t>9º) Ejecución</w:t>
      </w:r>
      <w:r w:rsidR="000B6D50" w:rsidRPr="009B6D2C">
        <w:rPr>
          <w:rFonts w:cs="Arial"/>
          <w:b/>
          <w:sz w:val="22"/>
          <w:szCs w:val="22"/>
        </w:rPr>
        <w:t>.</w:t>
      </w:r>
    </w:p>
    <w:p w14:paraId="70421620" w14:textId="45267FBC" w:rsidR="002E7D34" w:rsidRPr="009B6D2C" w:rsidRDefault="00E8782C" w:rsidP="003B3E2B">
      <w:pPr>
        <w:spacing w:before="120" w:after="120" w:line="288" w:lineRule="auto"/>
        <w:jc w:val="both"/>
        <w:rPr>
          <w:rFonts w:cs="Arial"/>
          <w:sz w:val="22"/>
          <w:szCs w:val="22"/>
        </w:rPr>
      </w:pPr>
      <w:r w:rsidRPr="003B3E2B">
        <w:rPr>
          <w:rFonts w:cs="Arial"/>
          <w:sz w:val="22"/>
          <w:szCs w:val="22"/>
        </w:rPr>
        <w:lastRenderedPageBreak/>
        <w:t>1.</w:t>
      </w:r>
      <w:r w:rsidRPr="00B26608">
        <w:rPr>
          <w:rFonts w:cs="Arial"/>
          <w:color w:val="FF0000"/>
          <w:sz w:val="22"/>
          <w:szCs w:val="22"/>
        </w:rPr>
        <w:t xml:space="preserve"> </w:t>
      </w:r>
      <w:bookmarkEnd w:id="3"/>
      <w:r w:rsidRPr="009B6D2C">
        <w:rPr>
          <w:rFonts w:cs="Arial"/>
          <w:sz w:val="22"/>
          <w:szCs w:val="22"/>
        </w:rPr>
        <w:t>El beneficiario de la subvención será el responsable de llevar a cabo la ejecución de la intervención</w:t>
      </w:r>
      <w:r w:rsidR="00F71C30" w:rsidRPr="009B6D2C">
        <w:rPr>
          <w:rFonts w:cs="Arial"/>
          <w:sz w:val="22"/>
          <w:szCs w:val="22"/>
        </w:rPr>
        <w:t xml:space="preserve"> que fundamentó</w:t>
      </w:r>
      <w:r w:rsidR="00CB3C63" w:rsidRPr="009B6D2C">
        <w:rPr>
          <w:rFonts w:cs="Arial"/>
          <w:sz w:val="22"/>
          <w:szCs w:val="22"/>
        </w:rPr>
        <w:t xml:space="preserve"> su otorgamiento.</w:t>
      </w:r>
      <w:r w:rsidRPr="009B6D2C">
        <w:rPr>
          <w:rFonts w:cs="Arial"/>
          <w:sz w:val="22"/>
          <w:szCs w:val="22"/>
        </w:rPr>
        <w:t xml:space="preserve"> Esta intervención puede ser realizada por el beneficiario por sí mismo o subcontratando su ejecución con terceros. En este último supuesto de subcontratación, que requerirá la autorización de la AECID</w:t>
      </w:r>
      <w:r w:rsidR="0058048A" w:rsidRPr="009B6D2C">
        <w:rPr>
          <w:rFonts w:cs="Arial"/>
          <w:sz w:val="22"/>
          <w:szCs w:val="22"/>
        </w:rPr>
        <w:t xml:space="preserve"> cuando la actividad concertada con terceros exceda el 20 por ciento del importe de la subvención y dicho importe sea superior a 60.000€</w:t>
      </w:r>
      <w:r w:rsidRPr="009B6D2C">
        <w:rPr>
          <w:rFonts w:cs="Arial"/>
          <w:sz w:val="22"/>
          <w:szCs w:val="22"/>
        </w:rPr>
        <w:t xml:space="preserve">, el beneficiario podrá subcontratar la ejecución del proyecto hasta un máximo del </w:t>
      </w:r>
      <w:r w:rsidR="003F1C7F">
        <w:rPr>
          <w:rFonts w:cs="Arial"/>
          <w:sz w:val="22"/>
          <w:szCs w:val="22"/>
        </w:rPr>
        <w:t>50</w:t>
      </w:r>
      <w:r w:rsidRPr="009B6D2C">
        <w:rPr>
          <w:rFonts w:cs="Arial"/>
          <w:sz w:val="22"/>
          <w:szCs w:val="22"/>
        </w:rPr>
        <w:t xml:space="preserve"> por 100 del importe subvencionado. Queda fuera de este concepto la contratación de aquellos gastos en que tenga que incurrir la entidad adjudicataria para la realización por sí misma de la actividad subvencionada.</w:t>
      </w:r>
      <w:r w:rsidRPr="009B6D2C">
        <w:rPr>
          <w:sz w:val="22"/>
          <w:szCs w:val="22"/>
        </w:rPr>
        <w:t xml:space="preserve"> </w:t>
      </w:r>
      <w:r w:rsidRPr="009B6D2C">
        <w:rPr>
          <w:rFonts w:cs="Arial"/>
          <w:sz w:val="22"/>
          <w:szCs w:val="22"/>
        </w:rPr>
        <w:t>En ningún caso se podrá subcontratar la ejecución total o parcial de las actividades en los supuestos previstos en el artículo 29.7 de la Ley 38/2003, de 17 de noviembre.</w:t>
      </w:r>
    </w:p>
    <w:p w14:paraId="3257CAF4" w14:textId="0960E3CD" w:rsidR="002E7D34" w:rsidRPr="009B6D2C" w:rsidRDefault="003B3E2B" w:rsidP="002E7D34">
      <w:pPr>
        <w:pStyle w:val="Prrafodelista"/>
        <w:spacing w:before="120" w:after="120" w:line="288" w:lineRule="auto"/>
        <w:ind w:left="0"/>
        <w:contextualSpacing w:val="0"/>
        <w:jc w:val="both"/>
        <w:rPr>
          <w:rFonts w:cs="Arial"/>
          <w:sz w:val="22"/>
          <w:szCs w:val="22"/>
        </w:rPr>
      </w:pPr>
      <w:r>
        <w:rPr>
          <w:rFonts w:cs="Arial"/>
          <w:sz w:val="22"/>
          <w:szCs w:val="22"/>
        </w:rPr>
        <w:t>2</w:t>
      </w:r>
      <w:r w:rsidR="00E8782C" w:rsidRPr="009B6D2C">
        <w:rPr>
          <w:rFonts w:cs="Arial"/>
          <w:sz w:val="22"/>
          <w:szCs w:val="22"/>
        </w:rPr>
        <w:t>.En caso de que el importe del gasto subvencionable precise la celebración de un contrato cuyo importe supere las cuantías establecidas en el contrato menor en la Ley 9/2017, de 8 de noviembre, de Contratos del Sector Público por la que se transponen al ordenamiento jurídico español las Directivas del Parlamento Europeo y del Consejo 2014/24/UE, de 26 de febrero de 2014, el contratante</w:t>
      </w:r>
      <w:r w:rsidR="00E8782C">
        <w:rPr>
          <w:rStyle w:val="Refdenotaalpie"/>
          <w:rFonts w:cs="Arial"/>
          <w:sz w:val="22"/>
          <w:szCs w:val="22"/>
        </w:rPr>
        <w:footnoteReference w:id="6"/>
      </w:r>
      <w:r w:rsidR="00E8782C" w:rsidRPr="009B6D2C">
        <w:rPr>
          <w:rFonts w:cs="Arial"/>
          <w:sz w:val="22"/>
          <w:szCs w:val="22"/>
        </w:rPr>
        <w:t>. deberá solicitar como mínimo tres (3)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De las tres ofertas recibidas se deberá elegir, como regla general, la más ventajosa económicamente, debiéndose, en otro caso, justificar en una memoria la elección realizada.</w:t>
      </w:r>
    </w:p>
    <w:p w14:paraId="6D11B9E5" w14:textId="2FB5BC9A" w:rsidR="002E7D34" w:rsidRPr="009B6D2C" w:rsidRDefault="003B3E2B" w:rsidP="002E7D34">
      <w:pPr>
        <w:spacing w:before="120" w:after="120" w:line="288" w:lineRule="auto"/>
        <w:jc w:val="both"/>
        <w:rPr>
          <w:rFonts w:cs="Arial"/>
          <w:sz w:val="22"/>
          <w:szCs w:val="22"/>
        </w:rPr>
      </w:pPr>
      <w:r>
        <w:rPr>
          <w:rFonts w:cs="Arial"/>
          <w:sz w:val="22"/>
          <w:szCs w:val="22"/>
        </w:rPr>
        <w:t>3</w:t>
      </w:r>
      <w:r w:rsidR="00E8782C" w:rsidRPr="009B6D2C">
        <w:rPr>
          <w:rFonts w:cs="Arial"/>
          <w:sz w:val="22"/>
          <w:szCs w:val="22"/>
        </w:rPr>
        <w:t xml:space="preserve">. Ningún recurso económico derivado de la presente subvención podrá ponerse a disposición ni se concederá en beneficio de terceros ya se trate de entidades, personas o grupos de personas que la UE haya incluido en su lista de medidas restrictivas véase </w:t>
      </w:r>
      <w:hyperlink w:history="1">
        <w:r w:rsidR="00E8782C" w:rsidRPr="009B6D2C">
          <w:rPr>
            <w:rStyle w:val="Hipervnculo"/>
            <w:rFonts w:cs="Arial"/>
            <w:color w:val="auto"/>
            <w:sz w:val="22"/>
            <w:szCs w:val="22"/>
          </w:rPr>
          <w:t>www.sanctionsmap.eu</w:t>
        </w:r>
      </w:hyperlink>
      <w:r w:rsidR="00E8782C" w:rsidRPr="009B6D2C">
        <w:rPr>
          <w:rFonts w:cs="Arial"/>
          <w:sz w:val="22"/>
          <w:szCs w:val="22"/>
        </w:rPr>
        <w:t xml:space="preserve"> (“EU Restrictive Measures”).</w:t>
      </w:r>
    </w:p>
    <w:p w14:paraId="5C157C6D" w14:textId="77777777" w:rsidR="002E7D34" w:rsidRPr="009B6D2C" w:rsidRDefault="00E8782C" w:rsidP="002E7D34">
      <w:pPr>
        <w:spacing w:before="120" w:after="120" w:line="288" w:lineRule="auto"/>
        <w:jc w:val="both"/>
        <w:rPr>
          <w:rFonts w:cs="Arial"/>
          <w:sz w:val="22"/>
          <w:szCs w:val="22"/>
        </w:rPr>
      </w:pPr>
      <w:r w:rsidRPr="009B6D2C">
        <w:rPr>
          <w:rFonts w:cs="Arial"/>
          <w:sz w:val="22"/>
          <w:szCs w:val="22"/>
        </w:rPr>
        <w:t>En caso de incumplimiento de lo dispuesto en las cláusulas anteriores en materia de contratación, la AECID podrá declarar que los costes correspondientes no son elegibles para la ejecución de la acción.</w:t>
      </w:r>
    </w:p>
    <w:p w14:paraId="3F5353B7" w14:textId="77777777" w:rsidR="00AC41F8" w:rsidRPr="009B6D2C" w:rsidRDefault="00E8782C" w:rsidP="003825C1">
      <w:pPr>
        <w:spacing w:before="240" w:after="120" w:line="288" w:lineRule="auto"/>
        <w:ind w:right="113"/>
        <w:jc w:val="both"/>
        <w:rPr>
          <w:rFonts w:cs="Arial"/>
          <w:b/>
          <w:sz w:val="22"/>
          <w:szCs w:val="22"/>
        </w:rPr>
      </w:pPr>
      <w:r w:rsidRPr="009B6D2C">
        <w:rPr>
          <w:rFonts w:cs="Arial"/>
          <w:b/>
          <w:sz w:val="22"/>
          <w:szCs w:val="22"/>
        </w:rPr>
        <w:t>10</w:t>
      </w:r>
      <w:r w:rsidR="00B92213" w:rsidRPr="009B6D2C">
        <w:rPr>
          <w:rFonts w:cs="Arial"/>
          <w:b/>
          <w:sz w:val="22"/>
          <w:szCs w:val="22"/>
        </w:rPr>
        <w:t xml:space="preserve">º) Comunicación a la AECID de subvenciones o ayudas concurrentes. </w:t>
      </w:r>
    </w:p>
    <w:p w14:paraId="7ABF5F74" w14:textId="77777777" w:rsidR="00B92213" w:rsidRPr="009B6D2C" w:rsidRDefault="00E8782C" w:rsidP="003D788D">
      <w:pPr>
        <w:spacing w:before="120" w:after="120" w:line="288" w:lineRule="auto"/>
        <w:ind w:right="113"/>
        <w:jc w:val="both"/>
        <w:rPr>
          <w:rFonts w:cs="Arial"/>
          <w:sz w:val="22"/>
          <w:szCs w:val="22"/>
        </w:rPr>
      </w:pPr>
      <w:r w:rsidRPr="009B6D2C">
        <w:rPr>
          <w:rFonts w:cs="Arial"/>
          <w:sz w:val="22"/>
          <w:szCs w:val="22"/>
        </w:rPr>
        <w:t>1.El beneficiario deberá comunicar a la AECID la obtención de otras subvenciones o ayudas para la misma finalidad, procedentes de cualesquiera Administraciones o entes públicos y privados, nacionales o extranjeros.</w:t>
      </w:r>
    </w:p>
    <w:p w14:paraId="1ABDEC64" w14:textId="77777777" w:rsidR="00B92213" w:rsidRPr="009B6D2C" w:rsidRDefault="00E8782C" w:rsidP="003D788D">
      <w:pPr>
        <w:spacing w:before="120" w:after="120" w:line="288" w:lineRule="auto"/>
        <w:ind w:right="113"/>
        <w:jc w:val="both"/>
        <w:rPr>
          <w:rFonts w:cs="Arial"/>
          <w:sz w:val="22"/>
          <w:szCs w:val="22"/>
        </w:rPr>
      </w:pPr>
      <w:r w:rsidRPr="009B6D2C">
        <w:rPr>
          <w:rFonts w:cs="Arial"/>
          <w:sz w:val="22"/>
          <w:szCs w:val="22"/>
        </w:rPr>
        <w:t xml:space="preserve">2.El importe subvencionado en ningún caso podrá ser de tal cuantía que, aisladamente, o en concurrencia con subvenciones o ayudas de otras Administraciones públicas, o de entes </w:t>
      </w:r>
      <w:r w:rsidRPr="009B6D2C">
        <w:rPr>
          <w:rFonts w:cs="Arial"/>
          <w:sz w:val="22"/>
          <w:szCs w:val="22"/>
        </w:rPr>
        <w:lastRenderedPageBreak/>
        <w:t>públicos o privados, nacionales o internacionales, supere el coste de la actividad a desarrollar por el beneficiario.</w:t>
      </w:r>
    </w:p>
    <w:p w14:paraId="03226690" w14:textId="77777777" w:rsidR="002E7D34" w:rsidRPr="009B6D2C" w:rsidRDefault="00E8782C" w:rsidP="003D788D">
      <w:pPr>
        <w:spacing w:before="120" w:after="120" w:line="288" w:lineRule="auto"/>
        <w:ind w:right="113"/>
        <w:jc w:val="both"/>
        <w:rPr>
          <w:rFonts w:cs="Arial"/>
          <w:sz w:val="22"/>
          <w:szCs w:val="22"/>
        </w:rPr>
      </w:pPr>
      <w:r w:rsidRPr="009B6D2C">
        <w:rPr>
          <w:rFonts w:cs="Arial"/>
          <w:sz w:val="22"/>
          <w:szCs w:val="22"/>
        </w:rPr>
        <w:t>3.</w:t>
      </w:r>
      <w:r w:rsidR="00B92213" w:rsidRPr="009B6D2C">
        <w:rPr>
          <w:rFonts w:cs="Arial"/>
          <w:sz w:val="22"/>
          <w:szCs w:val="22"/>
        </w:rPr>
        <w:t>La obtención concurrente de subvenciones otorgadas por otras Administraciones o entes públicos o privados, nacionales o internacionales, podrá dar l</w:t>
      </w:r>
      <w:r w:rsidR="004E4B1A" w:rsidRPr="009B6D2C">
        <w:rPr>
          <w:rFonts w:cs="Arial"/>
          <w:sz w:val="22"/>
          <w:szCs w:val="22"/>
        </w:rPr>
        <w:t>ugar a la modificación de esta r</w:t>
      </w:r>
      <w:r w:rsidR="00B92213" w:rsidRPr="009B6D2C">
        <w:rPr>
          <w:rFonts w:cs="Arial"/>
          <w:sz w:val="22"/>
          <w:szCs w:val="22"/>
        </w:rPr>
        <w:t>esolución.</w:t>
      </w:r>
    </w:p>
    <w:p w14:paraId="59C5588F" w14:textId="77777777" w:rsidR="001B5971" w:rsidRPr="009B6D2C" w:rsidRDefault="00E8782C" w:rsidP="003825C1">
      <w:pPr>
        <w:spacing w:before="240" w:after="120" w:line="288" w:lineRule="auto"/>
        <w:ind w:right="113"/>
        <w:jc w:val="both"/>
        <w:rPr>
          <w:rFonts w:cs="Arial"/>
          <w:b/>
          <w:sz w:val="22"/>
          <w:szCs w:val="22"/>
        </w:rPr>
      </w:pPr>
      <w:r w:rsidRPr="009B6D2C">
        <w:rPr>
          <w:rFonts w:cs="Arial"/>
          <w:b/>
          <w:sz w:val="22"/>
          <w:szCs w:val="22"/>
        </w:rPr>
        <w:t xml:space="preserve">11º) Obligaciones </w:t>
      </w:r>
    </w:p>
    <w:p w14:paraId="02E35347" w14:textId="10786E8C" w:rsidR="001B5971" w:rsidRPr="009B6D2C" w:rsidRDefault="00E8782C" w:rsidP="001B5971">
      <w:pPr>
        <w:spacing w:before="120" w:after="120" w:line="288" w:lineRule="auto"/>
        <w:jc w:val="both"/>
        <w:rPr>
          <w:rFonts w:cs="Arial"/>
          <w:sz w:val="22"/>
          <w:szCs w:val="22"/>
        </w:rPr>
      </w:pPr>
      <w:r w:rsidRPr="009B6D2C">
        <w:rPr>
          <w:rFonts w:cs="Arial"/>
          <w:sz w:val="22"/>
          <w:szCs w:val="22"/>
        </w:rPr>
        <w:t>1.</w:t>
      </w:r>
      <w:r w:rsidR="008B7A03">
        <w:rPr>
          <w:rFonts w:cs="Arial"/>
          <w:sz w:val="22"/>
          <w:szCs w:val="22"/>
        </w:rPr>
        <w:t xml:space="preserve"> </w:t>
      </w:r>
      <w:r w:rsidRPr="009B6D2C">
        <w:rPr>
          <w:rFonts w:cs="Arial"/>
          <w:sz w:val="22"/>
          <w:szCs w:val="22"/>
        </w:rPr>
        <w:t>El beneficiario será responsable de la ejecución de las obligaciones derivadas de la presente subvención con el debido grado de seriedad profesional y diligencia que aplicaría en la gestión de sus propios fondos.</w:t>
      </w:r>
    </w:p>
    <w:p w14:paraId="65FE6F6E" w14:textId="7735A322" w:rsidR="001B5971" w:rsidRPr="009B6D2C" w:rsidRDefault="00E8782C" w:rsidP="001B5971">
      <w:pPr>
        <w:spacing w:before="120" w:after="120" w:line="288" w:lineRule="auto"/>
        <w:jc w:val="both"/>
        <w:rPr>
          <w:rFonts w:cs="Arial"/>
          <w:sz w:val="22"/>
          <w:szCs w:val="22"/>
        </w:rPr>
      </w:pPr>
      <w:r w:rsidRPr="009B6D2C">
        <w:rPr>
          <w:rFonts w:cs="Arial"/>
          <w:sz w:val="22"/>
          <w:szCs w:val="22"/>
        </w:rPr>
        <w:t>2.</w:t>
      </w:r>
      <w:r w:rsidR="008B7A03">
        <w:rPr>
          <w:rFonts w:cs="Arial"/>
          <w:sz w:val="22"/>
          <w:szCs w:val="22"/>
        </w:rPr>
        <w:t xml:space="preserve"> </w:t>
      </w:r>
      <w:r w:rsidRPr="009B6D2C">
        <w:rPr>
          <w:rFonts w:cs="Arial"/>
          <w:sz w:val="22"/>
          <w:szCs w:val="22"/>
        </w:rPr>
        <w:t>El beneficiario tendrá plena responsabilidad financiera ante la AECID de todos los fondos, incluidos los pagados indebidamente a los contratistas o utilizados incorrectamente por ellos.</w:t>
      </w:r>
    </w:p>
    <w:p w14:paraId="6D05C858" w14:textId="5FC04AFB" w:rsidR="001B5971" w:rsidRPr="009B6D2C" w:rsidRDefault="00E8782C" w:rsidP="001B5971">
      <w:pPr>
        <w:spacing w:before="120" w:after="120" w:line="288" w:lineRule="auto"/>
        <w:jc w:val="both"/>
        <w:rPr>
          <w:rFonts w:cs="Arial"/>
          <w:b/>
          <w:sz w:val="22"/>
          <w:szCs w:val="22"/>
        </w:rPr>
      </w:pPr>
      <w:r w:rsidRPr="009B6D2C">
        <w:rPr>
          <w:rFonts w:cs="Arial"/>
          <w:sz w:val="22"/>
          <w:szCs w:val="22"/>
        </w:rPr>
        <w:t>3.</w:t>
      </w:r>
      <w:r w:rsidR="008B7A03">
        <w:rPr>
          <w:rFonts w:cs="Arial"/>
          <w:sz w:val="22"/>
          <w:szCs w:val="22"/>
        </w:rPr>
        <w:t xml:space="preserve"> </w:t>
      </w:r>
      <w:r w:rsidRPr="009B6D2C">
        <w:rPr>
          <w:rFonts w:cs="Arial"/>
          <w:sz w:val="22"/>
          <w:szCs w:val="22"/>
        </w:rPr>
        <w:t>El beneficiario promoverá la salvaguardia de los derechos humanos y respetará la legislación medioambiental aplicable, incluidos los acuerdos multilaterales en materia de medio ambiente, así como las normas fundamentales del trabajo acordadas internacionalmente.</w:t>
      </w:r>
      <w:r w:rsidR="00736B05" w:rsidRPr="009B6D2C">
        <w:rPr>
          <w:sz w:val="22"/>
          <w:szCs w:val="22"/>
        </w:rPr>
        <w:t xml:space="preserve"> </w:t>
      </w:r>
      <w:r w:rsidR="00873F1B" w:rsidRPr="009B6D2C">
        <w:rPr>
          <w:sz w:val="22"/>
          <w:szCs w:val="22"/>
        </w:rPr>
        <w:t xml:space="preserve">El beneficiario en su actuación respetará la igualdad de género. </w:t>
      </w:r>
      <w:r w:rsidR="00736B05" w:rsidRPr="009B6D2C">
        <w:rPr>
          <w:sz w:val="22"/>
          <w:szCs w:val="22"/>
        </w:rPr>
        <w:t xml:space="preserve">El beneficiario </w:t>
      </w:r>
      <w:r w:rsidRPr="009B6D2C">
        <w:rPr>
          <w:sz w:val="22"/>
          <w:szCs w:val="22"/>
        </w:rPr>
        <w:t>no apoyará las actividades que contribuyan al blanqueo de capitales, la financiación del terrorismo, la elusión fiscal, el fraude fiscal o la evasión fiscal.</w:t>
      </w:r>
    </w:p>
    <w:p w14:paraId="11E3D2B4" w14:textId="6F09744B" w:rsidR="001B5971" w:rsidRPr="009B6D2C" w:rsidRDefault="00E8782C" w:rsidP="001B5971">
      <w:pPr>
        <w:spacing w:before="120" w:after="120" w:line="288" w:lineRule="auto"/>
        <w:jc w:val="both"/>
        <w:rPr>
          <w:rFonts w:cs="Arial"/>
          <w:sz w:val="22"/>
          <w:szCs w:val="22"/>
        </w:rPr>
      </w:pPr>
      <w:r w:rsidRPr="009B6D2C">
        <w:rPr>
          <w:rFonts w:cs="Arial"/>
          <w:sz w:val="22"/>
          <w:szCs w:val="22"/>
        </w:rPr>
        <w:t>4.</w:t>
      </w:r>
      <w:r w:rsidR="008B7A03">
        <w:rPr>
          <w:rFonts w:cs="Arial"/>
          <w:sz w:val="22"/>
          <w:szCs w:val="22"/>
        </w:rPr>
        <w:t xml:space="preserve"> </w:t>
      </w:r>
      <w:r w:rsidRPr="009B6D2C">
        <w:rPr>
          <w:rFonts w:cs="Arial"/>
          <w:sz w:val="22"/>
          <w:szCs w:val="22"/>
        </w:rPr>
        <w:t xml:space="preserve">La AECID y el beneficiario se comprometen a respetar la confidencialidad de cualquier documento, información u otro material relacionados directamente con la ejecución de una acción de naturaleza confidencial. </w:t>
      </w:r>
    </w:p>
    <w:p w14:paraId="6C170B3F" w14:textId="77777777" w:rsidR="001B5971" w:rsidRPr="009B6D2C" w:rsidRDefault="00E8782C" w:rsidP="001B5971">
      <w:pPr>
        <w:shd w:val="clear" w:color="auto" w:fill="FFFFFF"/>
        <w:spacing w:before="120" w:after="120" w:line="288" w:lineRule="auto"/>
        <w:jc w:val="both"/>
        <w:rPr>
          <w:rFonts w:cs="Arial"/>
          <w:sz w:val="22"/>
          <w:szCs w:val="22"/>
        </w:rPr>
      </w:pPr>
      <w:r w:rsidRPr="009B6D2C">
        <w:rPr>
          <w:rFonts w:cs="Arial"/>
          <w:sz w:val="22"/>
          <w:szCs w:val="22"/>
        </w:rPr>
        <w:t>El beneficiario y la AECID compartirán entre sí toda la información no confidencial y documentación relativa a las actividades objeto de</w:t>
      </w:r>
      <w:r w:rsidR="001F350A" w:rsidRPr="009B6D2C">
        <w:rPr>
          <w:rFonts w:cs="Arial"/>
          <w:sz w:val="22"/>
          <w:szCs w:val="22"/>
        </w:rPr>
        <w:t xml:space="preserve"> la </w:t>
      </w:r>
      <w:r w:rsidRPr="009B6D2C">
        <w:rPr>
          <w:rFonts w:cs="Arial"/>
          <w:sz w:val="22"/>
          <w:szCs w:val="22"/>
        </w:rPr>
        <w:t xml:space="preserve">presente </w:t>
      </w:r>
      <w:r w:rsidR="001F350A" w:rsidRPr="009B6D2C">
        <w:rPr>
          <w:rFonts w:cs="Arial"/>
          <w:sz w:val="22"/>
          <w:szCs w:val="22"/>
        </w:rPr>
        <w:t xml:space="preserve">resolución, </w:t>
      </w:r>
      <w:r w:rsidRPr="009B6D2C">
        <w:rPr>
          <w:rFonts w:cs="Arial"/>
          <w:sz w:val="22"/>
          <w:szCs w:val="22"/>
        </w:rPr>
        <w:t>incluidos los informes y cualquier otra información relacionada con las actividades, los resultados y el impacto alcanzado.</w:t>
      </w:r>
    </w:p>
    <w:p w14:paraId="4B175125" w14:textId="77777777" w:rsidR="001B5971" w:rsidRPr="009B6D2C" w:rsidRDefault="00E8782C" w:rsidP="001B5971">
      <w:pPr>
        <w:spacing w:before="120" w:after="120" w:line="288" w:lineRule="auto"/>
        <w:jc w:val="both"/>
        <w:rPr>
          <w:rFonts w:cs="Arial"/>
          <w:sz w:val="22"/>
          <w:szCs w:val="22"/>
        </w:rPr>
      </w:pPr>
      <w:r w:rsidRPr="009B6D2C">
        <w:rPr>
          <w:rFonts w:cs="Arial"/>
          <w:sz w:val="22"/>
          <w:szCs w:val="22"/>
        </w:rPr>
        <w:t>5.El beneficiario garantizará una protección adecuada de los datos personales de conformidad con sus normas y procedimientos aplicables. En todo caso, los datos personales serán:</w:t>
      </w:r>
    </w:p>
    <w:p w14:paraId="5890C996" w14:textId="77777777" w:rsidR="001B5971" w:rsidRPr="009B6D2C" w:rsidRDefault="00E8782C" w:rsidP="007D72A5">
      <w:pPr>
        <w:pStyle w:val="Prrafodelista"/>
        <w:numPr>
          <w:ilvl w:val="0"/>
          <w:numId w:val="10"/>
        </w:numPr>
        <w:spacing w:before="120" w:after="120" w:line="288" w:lineRule="auto"/>
        <w:jc w:val="both"/>
        <w:rPr>
          <w:rFonts w:cs="Arial"/>
          <w:sz w:val="22"/>
          <w:szCs w:val="22"/>
        </w:rPr>
      </w:pPr>
      <w:r w:rsidRPr="009B6D2C">
        <w:rPr>
          <w:rFonts w:cs="Arial"/>
          <w:sz w:val="22"/>
          <w:szCs w:val="22"/>
        </w:rPr>
        <w:t>tratados de manera lícita, leal y transparente en relación con el interesado;</w:t>
      </w:r>
    </w:p>
    <w:p w14:paraId="459274D4" w14:textId="77777777" w:rsidR="001B5971" w:rsidRPr="009B6D2C" w:rsidRDefault="00E8782C" w:rsidP="007D72A5">
      <w:pPr>
        <w:pStyle w:val="Prrafodelista"/>
        <w:numPr>
          <w:ilvl w:val="0"/>
          <w:numId w:val="10"/>
        </w:numPr>
        <w:spacing w:before="120" w:after="120" w:line="288" w:lineRule="auto"/>
        <w:contextualSpacing w:val="0"/>
        <w:jc w:val="both"/>
        <w:rPr>
          <w:rFonts w:cs="Arial"/>
          <w:sz w:val="22"/>
          <w:szCs w:val="22"/>
        </w:rPr>
      </w:pPr>
      <w:r w:rsidRPr="009B6D2C">
        <w:rPr>
          <w:rFonts w:cs="Arial"/>
          <w:sz w:val="22"/>
          <w:szCs w:val="22"/>
        </w:rPr>
        <w:t>recogidos con fines determinados, explícitos y legítimos, y no serán tratados ulteriormente de manera incompatible con dichos fines;</w:t>
      </w:r>
    </w:p>
    <w:p w14:paraId="1E98D417" w14:textId="77777777" w:rsidR="001B5971" w:rsidRPr="009B6D2C" w:rsidRDefault="00E8782C" w:rsidP="007D72A5">
      <w:pPr>
        <w:pStyle w:val="Prrafodelista"/>
        <w:numPr>
          <w:ilvl w:val="0"/>
          <w:numId w:val="10"/>
        </w:numPr>
        <w:spacing w:before="120" w:after="120" w:line="288" w:lineRule="auto"/>
        <w:contextualSpacing w:val="0"/>
        <w:jc w:val="both"/>
        <w:rPr>
          <w:rFonts w:cs="Arial"/>
          <w:sz w:val="22"/>
          <w:szCs w:val="22"/>
        </w:rPr>
      </w:pPr>
      <w:r w:rsidRPr="009B6D2C">
        <w:rPr>
          <w:rFonts w:cs="Arial"/>
          <w:sz w:val="22"/>
          <w:szCs w:val="22"/>
        </w:rPr>
        <w:t>adecuados, pertinentes y limitados a lo necesario en relación con los fines para los que son tratados;</w:t>
      </w:r>
    </w:p>
    <w:p w14:paraId="680D3F7C" w14:textId="77777777" w:rsidR="001B5971" w:rsidRPr="009B6D2C" w:rsidRDefault="00E8782C" w:rsidP="007D72A5">
      <w:pPr>
        <w:pStyle w:val="Prrafodelista"/>
        <w:numPr>
          <w:ilvl w:val="0"/>
          <w:numId w:val="10"/>
        </w:numPr>
        <w:spacing w:before="120" w:after="120" w:line="288" w:lineRule="auto"/>
        <w:contextualSpacing w:val="0"/>
        <w:jc w:val="both"/>
        <w:rPr>
          <w:rFonts w:cs="Arial"/>
          <w:sz w:val="22"/>
          <w:szCs w:val="22"/>
        </w:rPr>
      </w:pPr>
      <w:r w:rsidRPr="009B6D2C">
        <w:rPr>
          <w:rFonts w:cs="Arial"/>
          <w:sz w:val="22"/>
          <w:szCs w:val="22"/>
        </w:rPr>
        <w:t>exactos y, si fuera necesario, actualizados;</w:t>
      </w:r>
    </w:p>
    <w:p w14:paraId="5F495CAD" w14:textId="77777777" w:rsidR="001B5971" w:rsidRPr="009B6D2C" w:rsidRDefault="00E8782C" w:rsidP="007D72A5">
      <w:pPr>
        <w:pStyle w:val="Prrafodelista"/>
        <w:numPr>
          <w:ilvl w:val="0"/>
          <w:numId w:val="10"/>
        </w:numPr>
        <w:spacing w:before="120" w:after="120" w:line="288" w:lineRule="auto"/>
        <w:contextualSpacing w:val="0"/>
        <w:jc w:val="both"/>
        <w:rPr>
          <w:rFonts w:cs="Arial"/>
          <w:sz w:val="22"/>
          <w:szCs w:val="22"/>
        </w:rPr>
      </w:pPr>
      <w:r w:rsidRPr="009B6D2C">
        <w:rPr>
          <w:rFonts w:cs="Arial"/>
          <w:sz w:val="22"/>
          <w:szCs w:val="22"/>
        </w:rPr>
        <w:t xml:space="preserve">mantenidos de forma que se permita la identificación de los interesados durante no más tiempo del necesario para los fines del tratamiento de los datos personales; y </w:t>
      </w:r>
    </w:p>
    <w:p w14:paraId="1C753084" w14:textId="77777777" w:rsidR="001B5971" w:rsidRPr="009B6D2C" w:rsidRDefault="00E8782C" w:rsidP="007D72A5">
      <w:pPr>
        <w:pStyle w:val="Prrafodelista"/>
        <w:numPr>
          <w:ilvl w:val="0"/>
          <w:numId w:val="10"/>
        </w:numPr>
        <w:spacing w:before="120" w:after="120" w:line="288" w:lineRule="auto"/>
        <w:contextualSpacing w:val="0"/>
        <w:jc w:val="both"/>
        <w:rPr>
          <w:sz w:val="22"/>
          <w:szCs w:val="22"/>
        </w:rPr>
      </w:pPr>
      <w:r w:rsidRPr="009B6D2C">
        <w:rPr>
          <w:rFonts w:cs="Arial"/>
          <w:sz w:val="22"/>
          <w:szCs w:val="22"/>
        </w:rPr>
        <w:t>tratados de un modo que garantice una seguridad adecuada de los datos personales</w:t>
      </w:r>
      <w:r w:rsidRPr="009B6D2C">
        <w:rPr>
          <w:sz w:val="22"/>
          <w:szCs w:val="22"/>
        </w:rPr>
        <w:t>.</w:t>
      </w:r>
    </w:p>
    <w:p w14:paraId="56D2FF5C" w14:textId="77777777" w:rsidR="003456D8" w:rsidRPr="009B6D2C" w:rsidRDefault="00E8782C" w:rsidP="007D72A5">
      <w:pPr>
        <w:pStyle w:val="Prrafodelista"/>
        <w:autoSpaceDE w:val="0"/>
        <w:autoSpaceDN w:val="0"/>
        <w:adjustRightInd w:val="0"/>
        <w:spacing w:before="120" w:after="240" w:line="288" w:lineRule="auto"/>
        <w:ind w:left="0"/>
        <w:jc w:val="both"/>
        <w:rPr>
          <w:rFonts w:cs="Arial"/>
          <w:lang w:val="es-ES_tradnl"/>
        </w:rPr>
      </w:pPr>
      <w:r w:rsidRPr="009B6D2C">
        <w:rPr>
          <w:rFonts w:cs="Arial"/>
          <w:sz w:val="22"/>
          <w:szCs w:val="22"/>
        </w:rPr>
        <w:lastRenderedPageBreak/>
        <w:t>6. El beneficiario adoptará medidas razonables, de acuerdo con sus propios reglamentos y normas, para garantizar que se respetan los principios éticos de actuación recogidos en el Título II del Código ético de la AECID</w:t>
      </w:r>
      <w:r w:rsidR="00164469" w:rsidRPr="009B6D2C">
        <w:rPr>
          <w:rFonts w:cs="Arial"/>
          <w:sz w:val="22"/>
          <w:szCs w:val="22"/>
        </w:rPr>
        <w:t xml:space="preserve"> </w:t>
      </w:r>
      <w:r w:rsidRPr="009B6D2C">
        <w:rPr>
          <w:rFonts w:cs="Arial"/>
          <w:sz w:val="22"/>
          <w:szCs w:val="22"/>
        </w:rPr>
        <w:t>disponib</w:t>
      </w:r>
      <w:r w:rsidR="00164469" w:rsidRPr="009B6D2C">
        <w:rPr>
          <w:rFonts w:cs="Arial"/>
          <w:sz w:val="22"/>
          <w:szCs w:val="22"/>
        </w:rPr>
        <w:t xml:space="preserve">le en la página web de la AECID </w:t>
      </w:r>
      <w:hyperlink w:history="1">
        <w:r w:rsidRPr="009B6D2C">
          <w:rPr>
            <w:rStyle w:val="Hipervnculo"/>
            <w:color w:val="auto"/>
            <w:sz w:val="22"/>
            <w:szCs w:val="22"/>
          </w:rPr>
          <w:t>(</w:t>
        </w:r>
        <w:r w:rsidR="00164469" w:rsidRPr="009B6D2C">
          <w:rPr>
            <w:rStyle w:val="Hipervnculo"/>
            <w:rFonts w:cs="Arial"/>
            <w:color w:val="auto"/>
            <w:sz w:val="22"/>
            <w:szCs w:val="22"/>
          </w:rPr>
          <w:t>www.aecid.es</w:t>
        </w:r>
        <w:r w:rsidRPr="009B6D2C">
          <w:rPr>
            <w:rStyle w:val="Hipervnculo"/>
            <w:color w:val="auto"/>
            <w:sz w:val="22"/>
            <w:szCs w:val="22"/>
          </w:rPr>
          <w:t>).</w:t>
        </w:r>
      </w:hyperlink>
    </w:p>
    <w:p w14:paraId="779B4A3B" w14:textId="58BF5DC7" w:rsidR="00164469" w:rsidRPr="009B6D2C" w:rsidRDefault="00E8782C" w:rsidP="001B5971">
      <w:pPr>
        <w:spacing w:before="120" w:after="120" w:line="288" w:lineRule="auto"/>
        <w:jc w:val="both"/>
        <w:rPr>
          <w:rFonts w:cs="Arial"/>
          <w:sz w:val="22"/>
          <w:szCs w:val="22"/>
        </w:rPr>
      </w:pPr>
      <w:r w:rsidRPr="009B6D2C">
        <w:rPr>
          <w:rFonts w:cs="Arial"/>
          <w:sz w:val="22"/>
          <w:szCs w:val="22"/>
        </w:rPr>
        <w:t>7.</w:t>
      </w:r>
      <w:r w:rsidR="008B7A03">
        <w:rPr>
          <w:rFonts w:cs="Arial"/>
          <w:sz w:val="22"/>
          <w:szCs w:val="22"/>
        </w:rPr>
        <w:t xml:space="preserve"> </w:t>
      </w:r>
      <w:r w:rsidRPr="009B6D2C">
        <w:rPr>
          <w:rFonts w:cs="Arial"/>
          <w:sz w:val="22"/>
          <w:szCs w:val="22"/>
        </w:rPr>
        <w:t>Durante un período de</w:t>
      </w:r>
      <w:r w:rsidR="00413485" w:rsidRPr="009B6D2C">
        <w:rPr>
          <w:rFonts w:cs="Arial"/>
          <w:sz w:val="22"/>
          <w:szCs w:val="22"/>
        </w:rPr>
        <w:t xml:space="preserve"> cuatro (4</w:t>
      </w:r>
      <w:r w:rsidRPr="009B6D2C">
        <w:rPr>
          <w:rFonts w:cs="Arial"/>
          <w:sz w:val="22"/>
          <w:szCs w:val="22"/>
        </w:rPr>
        <w:t xml:space="preserve">) años a partir </w:t>
      </w:r>
      <w:r w:rsidR="00736B05" w:rsidRPr="009B6D2C">
        <w:rPr>
          <w:rFonts w:cs="Arial"/>
          <w:sz w:val="22"/>
          <w:szCs w:val="22"/>
        </w:rPr>
        <w:t xml:space="preserve">de la presentación del informe final </w:t>
      </w:r>
      <w:r w:rsidRPr="009B6D2C">
        <w:rPr>
          <w:rFonts w:cs="Arial"/>
          <w:sz w:val="22"/>
          <w:szCs w:val="22"/>
        </w:rPr>
        <w:t xml:space="preserve">y, en cualquier </w:t>
      </w:r>
      <w:r w:rsidR="007D72A5" w:rsidRPr="009B6D2C">
        <w:rPr>
          <w:rFonts w:cs="Arial"/>
          <w:sz w:val="22"/>
          <w:szCs w:val="22"/>
        </w:rPr>
        <w:t>caso,</w:t>
      </w:r>
      <w:r w:rsidRPr="009B6D2C">
        <w:rPr>
          <w:rFonts w:cs="Arial"/>
          <w:sz w:val="22"/>
          <w:szCs w:val="22"/>
        </w:rPr>
        <w:t xml:space="preserve"> </w:t>
      </w:r>
      <w:r w:rsidR="00372585" w:rsidRPr="009B6D2C">
        <w:rPr>
          <w:rFonts w:cs="Arial"/>
          <w:sz w:val="22"/>
          <w:szCs w:val="22"/>
        </w:rPr>
        <w:t>hasta la fecha de prescripción de cualquier reclamación con arreglo a lo dispuesto en la legislación aplicable</w:t>
      </w:r>
      <w:r w:rsidR="003456D8" w:rsidRPr="009B6D2C">
        <w:rPr>
          <w:rFonts w:cs="Arial"/>
          <w:sz w:val="22"/>
          <w:szCs w:val="22"/>
        </w:rPr>
        <w:t xml:space="preserve"> el </w:t>
      </w:r>
      <w:r w:rsidRPr="009B6D2C">
        <w:rPr>
          <w:rFonts w:cs="Arial"/>
          <w:sz w:val="22"/>
          <w:szCs w:val="22"/>
        </w:rPr>
        <w:t>beneficiario deberá conservar y poner a disposición toda la información financiera pertinente relativa a la subvención y a cualquier contrato público financiado con la misma</w:t>
      </w:r>
      <w:r w:rsidR="004E4B1A" w:rsidRPr="009B6D2C">
        <w:rPr>
          <w:rFonts w:cs="Arial"/>
          <w:sz w:val="22"/>
          <w:szCs w:val="22"/>
        </w:rPr>
        <w:t>.</w:t>
      </w:r>
    </w:p>
    <w:p w14:paraId="1B7BA329" w14:textId="407D70F0" w:rsidR="001B5971" w:rsidRPr="009B6D2C" w:rsidRDefault="00E8782C" w:rsidP="001B5971">
      <w:pPr>
        <w:spacing w:before="120" w:after="120" w:line="288" w:lineRule="auto"/>
        <w:jc w:val="both"/>
        <w:rPr>
          <w:rFonts w:cs="Arial"/>
          <w:sz w:val="22"/>
          <w:szCs w:val="22"/>
        </w:rPr>
      </w:pPr>
      <w:r w:rsidRPr="009B6D2C">
        <w:rPr>
          <w:rFonts w:cs="Arial"/>
          <w:sz w:val="22"/>
          <w:szCs w:val="22"/>
        </w:rPr>
        <w:t>8.</w:t>
      </w:r>
      <w:r w:rsidR="008B7A03">
        <w:rPr>
          <w:rFonts w:cs="Arial"/>
          <w:sz w:val="22"/>
          <w:szCs w:val="22"/>
        </w:rPr>
        <w:t xml:space="preserve"> </w:t>
      </w:r>
      <w:r w:rsidRPr="009B6D2C">
        <w:rPr>
          <w:rFonts w:cs="Arial"/>
          <w:sz w:val="22"/>
          <w:szCs w:val="22"/>
        </w:rPr>
        <w:t>El beneficiario destacará la contribución de la Agencia Española de Cooperación Internacional para el Desarrollo - Cooperación Española, mediante la utilización de su logotipo, en la realización de la intervención subvencionada y en los documentos y actividades en los que se dé publicidad y difusión al mismo.</w:t>
      </w:r>
      <w:r>
        <w:rPr>
          <w:rStyle w:val="Refdenotaalpie"/>
          <w:rFonts w:cs="Arial"/>
          <w:sz w:val="22"/>
          <w:szCs w:val="22"/>
        </w:rPr>
        <w:footnoteReference w:id="7"/>
      </w:r>
    </w:p>
    <w:p w14:paraId="712F1AC2" w14:textId="77777777" w:rsidR="00B92213" w:rsidRPr="009B6D2C" w:rsidRDefault="00E8782C" w:rsidP="003D788D">
      <w:pPr>
        <w:widowControl w:val="0"/>
        <w:tabs>
          <w:tab w:val="left" w:pos="-142"/>
          <w:tab w:val="left" w:pos="284"/>
        </w:tabs>
        <w:spacing w:before="120" w:after="120" w:line="288" w:lineRule="auto"/>
        <w:ind w:right="113"/>
        <w:jc w:val="both"/>
        <w:rPr>
          <w:rFonts w:cs="Arial"/>
          <w:b/>
          <w:snapToGrid w:val="0"/>
          <w:sz w:val="22"/>
          <w:szCs w:val="22"/>
          <w:lang w:val="es-ES_tradnl"/>
        </w:rPr>
      </w:pPr>
      <w:r w:rsidRPr="009B6D2C">
        <w:rPr>
          <w:rFonts w:cs="Arial"/>
          <w:b/>
          <w:snapToGrid w:val="0"/>
          <w:sz w:val="22"/>
          <w:szCs w:val="22"/>
          <w:lang w:val="es-ES_tradnl"/>
        </w:rPr>
        <w:t>12º) Seguimiento de la subvención.</w:t>
      </w:r>
    </w:p>
    <w:p w14:paraId="37226D87" w14:textId="77777777" w:rsidR="00B92213" w:rsidRPr="009B6D2C" w:rsidRDefault="00E8782C" w:rsidP="003D788D">
      <w:pPr>
        <w:spacing w:before="120" w:after="120" w:line="288" w:lineRule="auto"/>
        <w:ind w:right="113"/>
        <w:jc w:val="both"/>
        <w:rPr>
          <w:rFonts w:cs="Arial"/>
          <w:sz w:val="22"/>
          <w:szCs w:val="22"/>
        </w:rPr>
      </w:pPr>
      <w:r w:rsidRPr="009B6D2C">
        <w:rPr>
          <w:rFonts w:cs="Arial"/>
          <w:sz w:val="22"/>
          <w:szCs w:val="22"/>
        </w:rPr>
        <w:t>1. El beneficiario deberá someterse a las actuaciones de la AECID a efectos de comprobar la adecuada justificación, así como la realización de la actividad y el cumplimiento de la finalidad de la subvención. A tal fin el beneficiario facilitará cuanta información le sea requerida al efecto.</w:t>
      </w:r>
    </w:p>
    <w:p w14:paraId="3ED0A0FF" w14:textId="27627244" w:rsidR="001B5971" w:rsidRPr="009B6D2C" w:rsidRDefault="00E8782C" w:rsidP="001B5971">
      <w:pPr>
        <w:spacing w:before="120" w:after="120" w:line="288" w:lineRule="auto"/>
        <w:jc w:val="both"/>
        <w:rPr>
          <w:rFonts w:cs="Arial"/>
          <w:sz w:val="22"/>
          <w:szCs w:val="22"/>
        </w:rPr>
      </w:pPr>
      <w:r w:rsidRPr="009B6D2C">
        <w:rPr>
          <w:rFonts w:cs="Arial"/>
          <w:sz w:val="22"/>
          <w:szCs w:val="22"/>
        </w:rPr>
        <w:t>2.</w:t>
      </w:r>
      <w:r w:rsidR="008B7A03">
        <w:rPr>
          <w:rFonts w:cs="Arial"/>
          <w:sz w:val="22"/>
          <w:szCs w:val="22"/>
        </w:rPr>
        <w:t xml:space="preserve"> </w:t>
      </w:r>
      <w:r w:rsidRPr="009B6D2C">
        <w:rPr>
          <w:rFonts w:cs="Arial"/>
          <w:sz w:val="22"/>
          <w:szCs w:val="22"/>
        </w:rPr>
        <w:t>El beneficiario adoptará las medidas necesarias para prevenir, detectar y corregir las irregularidades y casos de fraude que puedan surgir en el desarrollo de las actividades. Con este propósito, la AECID, llevará a cabo, de acuerdo con el principio de proporcionalidad y de sus normas y reglamentos, controles previos y/o a posteriori, incluidos, en su caso, los controles sobre el terreno de muestras representativas o basadas en el riesgo de transacciones, con el fin de garantizar que la acción se lleva a cabo efectivamente y se ejecuta correctamente.</w:t>
      </w:r>
    </w:p>
    <w:p w14:paraId="64BD1F04" w14:textId="2768FAF0" w:rsidR="001B5971" w:rsidRPr="003F1C7F" w:rsidRDefault="00E8782C" w:rsidP="001B5971">
      <w:pPr>
        <w:spacing w:before="120" w:after="120" w:line="288" w:lineRule="auto"/>
        <w:jc w:val="both"/>
        <w:rPr>
          <w:rFonts w:cs="Arial"/>
          <w:sz w:val="22"/>
          <w:szCs w:val="22"/>
        </w:rPr>
      </w:pPr>
      <w:r w:rsidRPr="009B6D2C">
        <w:rPr>
          <w:rFonts w:cs="Arial"/>
          <w:sz w:val="22"/>
          <w:szCs w:val="22"/>
        </w:rPr>
        <w:t>3.</w:t>
      </w:r>
      <w:r w:rsidR="008B7A03">
        <w:rPr>
          <w:rFonts w:cs="Arial"/>
          <w:sz w:val="22"/>
          <w:szCs w:val="22"/>
        </w:rPr>
        <w:t xml:space="preserve"> </w:t>
      </w:r>
      <w:r w:rsidRPr="009B6D2C">
        <w:rPr>
          <w:rFonts w:cs="Arial"/>
          <w:sz w:val="22"/>
          <w:szCs w:val="22"/>
        </w:rPr>
        <w:t xml:space="preserve">El beneficiario deberá presentar a la AECID cuanta información le sea requerida a efectos de llevar a cabo el seguimiento de la subvención. Asimismo, </w:t>
      </w:r>
      <w:r w:rsidR="003F1C7F" w:rsidRPr="003F1C7F">
        <w:rPr>
          <w:rFonts w:cs="Arial"/>
          <w:sz w:val="22"/>
          <w:szCs w:val="22"/>
        </w:rPr>
        <w:t xml:space="preserve">con una frecuencia </w:t>
      </w:r>
      <w:r w:rsidR="003F1C7F">
        <w:rPr>
          <w:rFonts w:cs="Arial"/>
          <w:sz w:val="22"/>
          <w:szCs w:val="22"/>
        </w:rPr>
        <w:t>semestral</w:t>
      </w:r>
      <w:r w:rsidR="003F1C7F" w:rsidRPr="003F1C7F">
        <w:rPr>
          <w:rFonts w:cs="Arial"/>
          <w:sz w:val="22"/>
          <w:szCs w:val="22"/>
        </w:rPr>
        <w:t xml:space="preserve"> se celebrarán reuniones de seguimiento</w:t>
      </w:r>
      <w:r w:rsidR="003F1C7F">
        <w:rPr>
          <w:rFonts w:cs="Arial"/>
          <w:sz w:val="22"/>
          <w:szCs w:val="22"/>
        </w:rPr>
        <w:t xml:space="preserve"> con la OCE</w:t>
      </w:r>
      <w:r w:rsidR="003F1C7F" w:rsidRPr="003F1C7F">
        <w:rPr>
          <w:rFonts w:cs="Arial"/>
          <w:sz w:val="22"/>
          <w:szCs w:val="22"/>
        </w:rPr>
        <w:t xml:space="preserve"> y se levantará acta de las mismas. Con una antelación mínima de 10 días </w:t>
      </w:r>
      <w:r w:rsidR="003F1C7F">
        <w:rPr>
          <w:rFonts w:cs="Arial"/>
          <w:sz w:val="22"/>
          <w:szCs w:val="22"/>
        </w:rPr>
        <w:t xml:space="preserve">a la fecha de convocatoria de dichas reuniones, </w:t>
      </w:r>
      <w:r w:rsidR="003F1C7F" w:rsidRPr="003F1C7F">
        <w:rPr>
          <w:rFonts w:cs="Arial"/>
          <w:sz w:val="22"/>
          <w:szCs w:val="22"/>
        </w:rPr>
        <w:t>la entidad beneficiaria deberá remitir a la OCE un informe técnico y financiero de las actividades realizadas en el últime semestre así como la planificación de los siguientes 6 meses</w:t>
      </w:r>
    </w:p>
    <w:p w14:paraId="465BC820" w14:textId="77777777" w:rsidR="00B92213" w:rsidRPr="009B6D2C" w:rsidRDefault="00E8782C" w:rsidP="003D788D">
      <w:pPr>
        <w:widowControl w:val="0"/>
        <w:tabs>
          <w:tab w:val="left" w:pos="-284"/>
        </w:tabs>
        <w:spacing w:before="120" w:after="120" w:line="288" w:lineRule="auto"/>
        <w:ind w:right="113"/>
        <w:jc w:val="both"/>
        <w:rPr>
          <w:rFonts w:cs="Arial"/>
          <w:b/>
          <w:snapToGrid w:val="0"/>
          <w:sz w:val="22"/>
          <w:szCs w:val="22"/>
          <w:lang w:val="es-ES_tradnl"/>
        </w:rPr>
      </w:pPr>
      <w:r w:rsidRPr="009B6D2C">
        <w:rPr>
          <w:rFonts w:cs="Arial"/>
          <w:b/>
          <w:snapToGrid w:val="0"/>
          <w:sz w:val="22"/>
          <w:szCs w:val="22"/>
          <w:lang w:val="es-ES_tradnl"/>
        </w:rPr>
        <w:t>13º) Justificación de la subvención.</w:t>
      </w:r>
    </w:p>
    <w:p w14:paraId="4A194E23" w14:textId="41A6518A" w:rsidR="00B92213" w:rsidRPr="009B6D2C" w:rsidRDefault="00E8782C" w:rsidP="001B5971">
      <w:pPr>
        <w:widowControl w:val="0"/>
        <w:tabs>
          <w:tab w:val="left" w:pos="-284"/>
        </w:tabs>
        <w:spacing w:before="120" w:after="120" w:line="288" w:lineRule="auto"/>
        <w:ind w:right="113"/>
        <w:jc w:val="both"/>
        <w:rPr>
          <w:rFonts w:cs="Arial"/>
          <w:sz w:val="22"/>
          <w:szCs w:val="22"/>
        </w:rPr>
      </w:pPr>
      <w:r w:rsidRPr="009B6D2C">
        <w:rPr>
          <w:rFonts w:cs="Arial"/>
          <w:sz w:val="22"/>
          <w:szCs w:val="22"/>
        </w:rPr>
        <w:t xml:space="preserve">La justificación de las actividades subvencionadas se realizará por el beneficiario en las condiciones que se indican a continuación, de acuerdo con lo establecido en el Título II del </w:t>
      </w:r>
      <w:r w:rsidRPr="009B6D2C">
        <w:rPr>
          <w:rFonts w:cs="Arial"/>
          <w:sz w:val="22"/>
          <w:szCs w:val="22"/>
        </w:rPr>
        <w:lastRenderedPageBreak/>
        <w:t>Real Decreto 794/2010, de 16 de junio.</w:t>
      </w:r>
    </w:p>
    <w:p w14:paraId="2AF855A0" w14:textId="1A09E7B9" w:rsidR="001B5971" w:rsidRPr="009B6D2C" w:rsidRDefault="00E8782C" w:rsidP="001E4E0D">
      <w:pPr>
        <w:widowControl w:val="0"/>
        <w:tabs>
          <w:tab w:val="left" w:pos="-284"/>
        </w:tabs>
        <w:spacing w:before="120" w:after="120" w:line="288" w:lineRule="auto"/>
        <w:ind w:right="113"/>
        <w:jc w:val="both"/>
        <w:rPr>
          <w:rFonts w:cs="Arial"/>
          <w:snapToGrid w:val="0"/>
          <w:sz w:val="22"/>
          <w:szCs w:val="22"/>
          <w:lang w:val="es-ES_tradnl"/>
        </w:rPr>
      </w:pPr>
      <w:r w:rsidRPr="003F1C7F">
        <w:rPr>
          <w:rFonts w:cs="Arial"/>
          <w:b/>
          <w:snapToGrid w:val="0"/>
          <w:sz w:val="22"/>
          <w:szCs w:val="22"/>
          <w:highlight w:val="yellow"/>
          <w:lang w:val="es-ES_tradnl"/>
        </w:rPr>
        <w:t>OPCIÓN 2.</w:t>
      </w:r>
      <w:r w:rsidR="004F0ABC" w:rsidRPr="003F1C7F">
        <w:rPr>
          <w:rFonts w:cs="Arial"/>
          <w:snapToGrid w:val="0"/>
          <w:sz w:val="22"/>
          <w:szCs w:val="22"/>
          <w:highlight w:val="yellow"/>
          <w:lang w:val="es-ES_tradnl"/>
        </w:rPr>
        <w:t xml:space="preserve"> </w:t>
      </w:r>
      <w:r w:rsidRPr="003F1C7F">
        <w:rPr>
          <w:rFonts w:cs="Arial"/>
          <w:b/>
          <w:i/>
          <w:snapToGrid w:val="0"/>
          <w:sz w:val="22"/>
          <w:szCs w:val="22"/>
          <w:highlight w:val="yellow"/>
          <w:lang w:val="es-ES_tradnl"/>
        </w:rPr>
        <w:t>CUENTA JUSTIFICATIVA CON INFORME DE AUDITOR</w:t>
      </w:r>
      <w:r w:rsidR="003F1C7F" w:rsidRPr="003F1C7F">
        <w:rPr>
          <w:rFonts w:cs="Arial"/>
          <w:b/>
          <w:i/>
          <w:snapToGrid w:val="0"/>
          <w:sz w:val="22"/>
          <w:szCs w:val="22"/>
          <w:highlight w:val="yellow"/>
          <w:lang w:val="es-ES_tradnl"/>
        </w:rPr>
        <w:t>.</w:t>
      </w:r>
      <w:r w:rsidR="003F1C7F">
        <w:rPr>
          <w:rFonts w:cs="Arial"/>
          <w:b/>
          <w:i/>
          <w:snapToGrid w:val="0"/>
          <w:sz w:val="22"/>
          <w:szCs w:val="22"/>
          <w:lang w:val="es-ES_tradnl"/>
        </w:rPr>
        <w:t xml:space="preserve"> </w:t>
      </w:r>
      <w:r w:rsidR="00BE1C55" w:rsidRPr="009B6D2C">
        <w:rPr>
          <w:rFonts w:cs="Arial"/>
          <w:snapToGrid w:val="0"/>
          <w:sz w:val="22"/>
          <w:szCs w:val="22"/>
          <w:lang w:val="es-ES_tradnl"/>
        </w:rPr>
        <w:t>De acuerdo con lo dispuesto en el artículo 35 y concordantes del Real Decreto 794/2010, de 16 de junio, la justificación comprenderá:</w:t>
      </w:r>
    </w:p>
    <w:p w14:paraId="13F9B830" w14:textId="77777777" w:rsidR="001B5971" w:rsidRPr="009B6D2C" w:rsidRDefault="00E8782C" w:rsidP="001B5971">
      <w:pPr>
        <w:pStyle w:val="Default"/>
        <w:spacing w:before="120" w:after="120" w:line="288" w:lineRule="auto"/>
        <w:jc w:val="both"/>
        <w:rPr>
          <w:b/>
          <w:color w:val="auto"/>
          <w:sz w:val="22"/>
          <w:szCs w:val="22"/>
        </w:rPr>
      </w:pPr>
      <w:r w:rsidRPr="009B6D2C">
        <w:rPr>
          <w:color w:val="auto"/>
          <w:sz w:val="22"/>
          <w:szCs w:val="22"/>
        </w:rPr>
        <w:t xml:space="preserve">1. </w:t>
      </w:r>
      <w:r w:rsidRPr="009B6D2C">
        <w:rPr>
          <w:bCs/>
          <w:color w:val="auto"/>
          <w:sz w:val="22"/>
          <w:szCs w:val="22"/>
        </w:rPr>
        <w:t>Una memoria</w:t>
      </w:r>
      <w:r w:rsidR="00BE1C55" w:rsidRPr="009B6D2C">
        <w:rPr>
          <w:bCs/>
          <w:color w:val="auto"/>
          <w:sz w:val="22"/>
          <w:szCs w:val="22"/>
        </w:rPr>
        <w:t xml:space="preserve"> técnica,</w:t>
      </w:r>
      <w:r w:rsidRPr="009B6D2C">
        <w:rPr>
          <w:color w:val="auto"/>
          <w:sz w:val="22"/>
          <w:szCs w:val="22"/>
        </w:rPr>
        <w:t xml:space="preserve"> del cumplimiento de las condiciones impuestas en la concesión de la subvención, con indicación de los </w:t>
      </w:r>
      <w:r w:rsidR="001E4E0D" w:rsidRPr="009B6D2C">
        <w:rPr>
          <w:color w:val="auto"/>
          <w:sz w:val="22"/>
          <w:szCs w:val="22"/>
        </w:rPr>
        <w:t xml:space="preserve">objetivos alcanzados, los </w:t>
      </w:r>
      <w:r w:rsidRPr="009B6D2C">
        <w:rPr>
          <w:color w:val="auto"/>
          <w:sz w:val="22"/>
          <w:szCs w:val="22"/>
        </w:rPr>
        <w:t>resultados obtenidos</w:t>
      </w:r>
      <w:r w:rsidR="00BE1C55" w:rsidRPr="009B6D2C">
        <w:rPr>
          <w:color w:val="auto"/>
          <w:sz w:val="22"/>
          <w:szCs w:val="22"/>
        </w:rPr>
        <w:t xml:space="preserve"> </w:t>
      </w:r>
      <w:r w:rsidR="001E4E0D" w:rsidRPr="009B6D2C">
        <w:rPr>
          <w:color w:val="auto"/>
          <w:sz w:val="22"/>
          <w:szCs w:val="22"/>
        </w:rPr>
        <w:t xml:space="preserve">y </w:t>
      </w:r>
      <w:r w:rsidR="00BE1C55" w:rsidRPr="009B6D2C">
        <w:rPr>
          <w:color w:val="auto"/>
          <w:sz w:val="22"/>
          <w:szCs w:val="22"/>
        </w:rPr>
        <w:t>de las actividades realizadas</w:t>
      </w:r>
      <w:r w:rsidR="001E4E0D" w:rsidRPr="009B6D2C">
        <w:rPr>
          <w:color w:val="auto"/>
          <w:sz w:val="22"/>
          <w:szCs w:val="22"/>
        </w:rPr>
        <w:t>,</w:t>
      </w:r>
      <w:r w:rsidR="001E4E0D" w:rsidRPr="009B6D2C">
        <w:rPr>
          <w:strike/>
          <w:snapToGrid w:val="0"/>
          <w:color w:val="auto"/>
          <w:sz w:val="22"/>
          <w:szCs w:val="22"/>
          <w:lang w:val="es-ES_tradnl"/>
        </w:rPr>
        <w:t xml:space="preserve"> </w:t>
      </w:r>
      <w:r w:rsidR="001E4E0D" w:rsidRPr="009B6D2C">
        <w:rPr>
          <w:snapToGrid w:val="0"/>
          <w:color w:val="auto"/>
          <w:sz w:val="22"/>
          <w:szCs w:val="22"/>
          <w:lang w:val="es-ES_tradnl"/>
        </w:rPr>
        <w:t>suscrito por el representante legal de la entidad beneficiaria.</w:t>
      </w:r>
    </w:p>
    <w:p w14:paraId="6E1BD3D7" w14:textId="0826EF5A" w:rsidR="001E4E0D" w:rsidRDefault="00E8782C" w:rsidP="001B5971">
      <w:pPr>
        <w:pStyle w:val="Default"/>
        <w:spacing w:before="120" w:after="120" w:line="288" w:lineRule="auto"/>
        <w:jc w:val="both"/>
        <w:rPr>
          <w:snapToGrid w:val="0"/>
          <w:color w:val="auto"/>
          <w:sz w:val="22"/>
          <w:szCs w:val="22"/>
          <w:lang w:val="es-ES_tradnl"/>
        </w:rPr>
      </w:pPr>
      <w:bookmarkStart w:id="4" w:name="_Hlk177629360"/>
      <w:r w:rsidRPr="009B6D2C">
        <w:rPr>
          <w:snapToGrid w:val="0"/>
          <w:color w:val="auto"/>
          <w:sz w:val="22"/>
          <w:szCs w:val="22"/>
          <w:lang w:val="es-ES_tradnl"/>
        </w:rPr>
        <w:t>2.</w:t>
      </w:r>
      <w:r w:rsidR="00F9570F">
        <w:rPr>
          <w:snapToGrid w:val="0"/>
          <w:color w:val="auto"/>
          <w:sz w:val="22"/>
          <w:szCs w:val="22"/>
          <w:lang w:val="es-ES_tradnl"/>
        </w:rPr>
        <w:t xml:space="preserve"> </w:t>
      </w:r>
      <w:r w:rsidRPr="009B6D2C">
        <w:rPr>
          <w:snapToGrid w:val="0"/>
          <w:color w:val="auto"/>
          <w:sz w:val="22"/>
          <w:szCs w:val="22"/>
          <w:lang w:val="es-ES_tradnl"/>
        </w:rPr>
        <w:t xml:space="preserve">La justificación económica de las actividades subvencionadas, que comprenderá la documentación que justifique los gastos efectuados con cargo a la intervención que se subvenciona, y que se realizará </w:t>
      </w:r>
      <w:r w:rsidRPr="00AA0119">
        <w:rPr>
          <w:snapToGrid w:val="0"/>
          <w:color w:val="auto"/>
          <w:sz w:val="22"/>
          <w:szCs w:val="22"/>
          <w:highlight w:val="yellow"/>
          <w:lang w:val="es-ES_tradnl"/>
        </w:rPr>
        <w:t>mediante la</w:t>
      </w:r>
      <w:r w:rsidRPr="009B6D2C">
        <w:rPr>
          <w:snapToGrid w:val="0"/>
          <w:color w:val="auto"/>
          <w:sz w:val="22"/>
          <w:szCs w:val="22"/>
          <w:lang w:val="es-ES_tradnl"/>
        </w:rPr>
        <w:t xml:space="preserve"> </w:t>
      </w:r>
      <w:r w:rsidRPr="001A0002">
        <w:rPr>
          <w:snapToGrid w:val="0"/>
          <w:color w:val="auto"/>
          <w:sz w:val="22"/>
          <w:szCs w:val="22"/>
          <w:highlight w:val="yellow"/>
          <w:lang w:val="es-ES_tradnl"/>
        </w:rPr>
        <w:t xml:space="preserve">aportación de cuenta justificativa del gasto realizado con aportación de informe de auditor de cuentas. </w:t>
      </w:r>
      <w:r w:rsidR="001A0002" w:rsidRPr="001A0002">
        <w:rPr>
          <w:snapToGrid w:val="0"/>
          <w:color w:val="auto"/>
          <w:sz w:val="22"/>
          <w:szCs w:val="22"/>
          <w:highlight w:val="yellow"/>
          <w:lang w:val="es-ES_tradnl"/>
        </w:rPr>
        <w:t>E</w:t>
      </w:r>
      <w:r w:rsidRPr="001A0002">
        <w:rPr>
          <w:snapToGrid w:val="0"/>
          <w:color w:val="auto"/>
          <w:sz w:val="22"/>
          <w:szCs w:val="22"/>
          <w:highlight w:val="yellow"/>
          <w:lang w:val="es-ES_tradnl"/>
        </w:rPr>
        <w:t>sta comprenderá</w:t>
      </w:r>
      <w:r w:rsidRPr="001A0002">
        <w:rPr>
          <w:snapToGrid w:val="0"/>
          <w:color w:val="auto"/>
          <w:sz w:val="22"/>
          <w:szCs w:val="22"/>
          <w:highlight w:val="yellow"/>
          <w:vertAlign w:val="superscript"/>
          <w:lang w:val="es-ES_tradnl"/>
        </w:rPr>
        <w:footnoteReference w:id="8"/>
      </w:r>
      <w:r w:rsidRPr="001A0002">
        <w:rPr>
          <w:snapToGrid w:val="0"/>
          <w:color w:val="auto"/>
          <w:sz w:val="22"/>
          <w:szCs w:val="22"/>
          <w:highlight w:val="yellow"/>
          <w:lang w:val="es-ES_tradnl"/>
        </w:rPr>
        <w:t xml:space="preserve"> el cuadro comparativo del presupuesto por partidas, aprobado y ejecutado y el informe del auditor</w:t>
      </w:r>
      <w:r w:rsidR="00F9570F">
        <w:rPr>
          <w:snapToGrid w:val="0"/>
          <w:color w:val="auto"/>
          <w:sz w:val="22"/>
          <w:szCs w:val="22"/>
          <w:lang w:val="es-ES_tradnl"/>
        </w:rPr>
        <w:t>.</w:t>
      </w:r>
    </w:p>
    <w:bookmarkEnd w:id="4"/>
    <w:p w14:paraId="1C3B9C3D" w14:textId="641D16E4" w:rsidR="00F9570F" w:rsidRPr="003825C1" w:rsidRDefault="00F9570F" w:rsidP="001B5971">
      <w:pPr>
        <w:pStyle w:val="Default"/>
        <w:spacing w:before="120" w:after="120" w:line="288" w:lineRule="auto"/>
        <w:jc w:val="both"/>
        <w:rPr>
          <w:snapToGrid w:val="0"/>
          <w:color w:val="auto"/>
          <w:sz w:val="22"/>
          <w:szCs w:val="22"/>
        </w:rPr>
      </w:pPr>
      <w:r w:rsidRPr="003825C1">
        <w:rPr>
          <w:snapToGrid w:val="0"/>
          <w:color w:val="auto"/>
          <w:sz w:val="22"/>
          <w:szCs w:val="22"/>
          <w:lang w:val="es-ES_tradnl"/>
        </w:rPr>
        <w:t xml:space="preserve">3. Un detalle de otros ingresos o subvenciones que hayan financiado la actividad subvencionada con indicación del importe y su procedencia. A tal efecto deberá aportar una declaración responsable indicando que no ha solicitado ni recibido otras subvenciones o ayudas para la misma actuación o finalidad o, </w:t>
      </w:r>
      <w:r w:rsidRPr="003825C1">
        <w:rPr>
          <w:snapToGrid w:val="0"/>
          <w:color w:val="auto"/>
          <w:sz w:val="22"/>
          <w:szCs w:val="22"/>
        </w:rPr>
        <w:t>en caso contrario, indicando las ayudas solicitadas y obtenidas.</w:t>
      </w:r>
    </w:p>
    <w:p w14:paraId="3C9AC71B" w14:textId="767E9F59" w:rsidR="004F0ABC" w:rsidRPr="009B6D2C" w:rsidRDefault="00F9570F" w:rsidP="001B5971">
      <w:pPr>
        <w:pStyle w:val="Default"/>
        <w:spacing w:before="120" w:after="120" w:line="288" w:lineRule="auto"/>
        <w:jc w:val="both"/>
        <w:rPr>
          <w:color w:val="auto"/>
          <w:sz w:val="22"/>
          <w:szCs w:val="22"/>
        </w:rPr>
      </w:pPr>
      <w:r w:rsidRPr="003825C1">
        <w:rPr>
          <w:color w:val="auto"/>
          <w:sz w:val="22"/>
          <w:szCs w:val="22"/>
        </w:rPr>
        <w:t>4.</w:t>
      </w:r>
      <w:r w:rsidR="00E8782C" w:rsidRPr="003825C1">
        <w:rPr>
          <w:color w:val="auto"/>
          <w:sz w:val="22"/>
          <w:szCs w:val="22"/>
        </w:rPr>
        <w:t xml:space="preserve"> En</w:t>
      </w:r>
      <w:r w:rsidR="00E8782C" w:rsidRPr="009B6D2C">
        <w:rPr>
          <w:color w:val="auto"/>
          <w:sz w:val="22"/>
          <w:szCs w:val="22"/>
        </w:rPr>
        <w:t xml:space="preserve"> su caso, carta de pago de reintegro en el supuesto de remanentes no aplicados</w:t>
      </w:r>
      <w:r w:rsidR="00842960" w:rsidRPr="009B6D2C">
        <w:rPr>
          <w:color w:val="auto"/>
          <w:sz w:val="22"/>
          <w:szCs w:val="22"/>
        </w:rPr>
        <w:t>.</w:t>
      </w:r>
    </w:p>
    <w:p w14:paraId="26A648B2" w14:textId="77777777" w:rsidR="003D788D" w:rsidRPr="009B6D2C" w:rsidRDefault="00E8782C" w:rsidP="003D788D">
      <w:pPr>
        <w:widowControl w:val="0"/>
        <w:tabs>
          <w:tab w:val="left" w:pos="-284"/>
        </w:tabs>
        <w:spacing w:before="120" w:after="120" w:line="288" w:lineRule="auto"/>
        <w:ind w:right="113"/>
        <w:jc w:val="both"/>
        <w:rPr>
          <w:rFonts w:cs="Arial"/>
          <w:b/>
          <w:snapToGrid w:val="0"/>
          <w:sz w:val="22"/>
          <w:szCs w:val="22"/>
          <w:lang w:val="es-ES_tradnl"/>
        </w:rPr>
      </w:pPr>
      <w:r w:rsidRPr="009B6D2C">
        <w:rPr>
          <w:rFonts w:cs="Arial"/>
          <w:b/>
          <w:snapToGrid w:val="0"/>
          <w:sz w:val="22"/>
          <w:szCs w:val="22"/>
          <w:lang w:val="es-ES_tradnl"/>
        </w:rPr>
        <w:t>14</w:t>
      </w:r>
      <w:r w:rsidR="00B92213" w:rsidRPr="009B6D2C">
        <w:rPr>
          <w:rFonts w:cs="Arial"/>
          <w:b/>
          <w:snapToGrid w:val="0"/>
          <w:sz w:val="22"/>
          <w:szCs w:val="22"/>
          <w:lang w:val="es-ES_tradnl"/>
        </w:rPr>
        <w:t>º) Plazo de presentación de la justificación.</w:t>
      </w:r>
    </w:p>
    <w:p w14:paraId="543F9241" w14:textId="68DF153A" w:rsidR="00B92213" w:rsidRPr="009B6D2C" w:rsidRDefault="00E8782C" w:rsidP="003D788D">
      <w:pPr>
        <w:widowControl w:val="0"/>
        <w:tabs>
          <w:tab w:val="left" w:pos="-284"/>
        </w:tabs>
        <w:spacing w:before="120" w:after="120" w:line="288" w:lineRule="auto"/>
        <w:ind w:right="113"/>
        <w:jc w:val="both"/>
        <w:rPr>
          <w:rFonts w:cs="Arial"/>
          <w:snapToGrid w:val="0"/>
          <w:sz w:val="22"/>
          <w:szCs w:val="22"/>
          <w:lang w:val="es-ES_tradnl"/>
        </w:rPr>
      </w:pPr>
      <w:r w:rsidRPr="009B6D2C">
        <w:rPr>
          <w:rFonts w:cs="Arial"/>
          <w:snapToGrid w:val="0"/>
          <w:sz w:val="22"/>
          <w:szCs w:val="22"/>
          <w:lang w:val="es-ES_tradnl"/>
        </w:rPr>
        <w:t xml:space="preserve">El plazo de presentación de la justificación es de </w:t>
      </w:r>
      <w:commentRangeStart w:id="5"/>
      <w:r w:rsidR="003F1C7F" w:rsidRPr="00B6343B">
        <w:rPr>
          <w:rFonts w:cs="Arial"/>
          <w:bCs/>
          <w:iCs/>
          <w:snapToGrid w:val="0"/>
          <w:color w:val="ED0000"/>
          <w:sz w:val="22"/>
          <w:szCs w:val="22"/>
          <w:lang w:val="es-ES_tradnl"/>
        </w:rPr>
        <w:t>seis</w:t>
      </w:r>
      <w:r w:rsidRPr="00B6343B">
        <w:rPr>
          <w:rFonts w:cs="Arial"/>
          <w:bCs/>
          <w:iCs/>
          <w:snapToGrid w:val="0"/>
          <w:color w:val="ED0000"/>
          <w:sz w:val="22"/>
          <w:szCs w:val="22"/>
          <w:lang w:val="es-ES_tradnl"/>
        </w:rPr>
        <w:t xml:space="preserve"> </w:t>
      </w:r>
      <w:r w:rsidRPr="00B6343B">
        <w:rPr>
          <w:rFonts w:cs="Arial"/>
          <w:snapToGrid w:val="0"/>
          <w:color w:val="ED0000"/>
          <w:sz w:val="22"/>
          <w:szCs w:val="22"/>
          <w:lang w:val="es-ES_tradnl"/>
        </w:rPr>
        <w:t xml:space="preserve">meses </w:t>
      </w:r>
      <w:commentRangeEnd w:id="5"/>
      <w:r w:rsidR="001A0002">
        <w:rPr>
          <w:rStyle w:val="Refdecomentario"/>
        </w:rPr>
        <w:commentReference w:id="5"/>
      </w:r>
      <w:r w:rsidRPr="009B6D2C">
        <w:rPr>
          <w:rFonts w:cs="Arial"/>
          <w:snapToGrid w:val="0"/>
          <w:sz w:val="22"/>
          <w:szCs w:val="22"/>
          <w:lang w:val="es-ES_tradnl"/>
        </w:rPr>
        <w:t>a partir de la fecha de finalización de las actividades y según el procedimiento establecido en el Título II del Real Decreto 794/2010, de 16 de junio.</w:t>
      </w:r>
    </w:p>
    <w:p w14:paraId="25DAAD4B" w14:textId="77777777" w:rsidR="00716768" w:rsidRPr="009B6D2C" w:rsidRDefault="00E8782C" w:rsidP="00716768">
      <w:pPr>
        <w:widowControl w:val="0"/>
        <w:spacing w:before="120" w:after="120" w:line="288" w:lineRule="auto"/>
        <w:ind w:right="113"/>
        <w:jc w:val="both"/>
        <w:rPr>
          <w:rFonts w:cs="Arial"/>
          <w:b/>
          <w:snapToGrid w:val="0"/>
          <w:sz w:val="22"/>
          <w:szCs w:val="22"/>
          <w:lang w:val="es-ES_tradnl"/>
        </w:rPr>
      </w:pPr>
      <w:r w:rsidRPr="009B6D2C">
        <w:rPr>
          <w:rFonts w:cs="Arial"/>
          <w:b/>
          <w:snapToGrid w:val="0"/>
          <w:sz w:val="22"/>
          <w:szCs w:val="22"/>
          <w:lang w:val="es-ES_tradnl"/>
        </w:rPr>
        <w:t>15ª) Ampliación del plazo de justificación.</w:t>
      </w:r>
    </w:p>
    <w:p w14:paraId="5136DC61" w14:textId="77777777" w:rsidR="00716768" w:rsidRPr="009B6D2C" w:rsidRDefault="00E8782C" w:rsidP="00716768">
      <w:pPr>
        <w:widowControl w:val="0"/>
        <w:spacing w:before="120" w:after="120" w:line="288" w:lineRule="auto"/>
        <w:ind w:right="113"/>
        <w:jc w:val="both"/>
        <w:rPr>
          <w:rFonts w:cs="Arial"/>
          <w:snapToGrid w:val="0"/>
          <w:sz w:val="22"/>
          <w:szCs w:val="22"/>
          <w:lang w:val="es-ES_tradnl"/>
        </w:rPr>
      </w:pPr>
      <w:r w:rsidRPr="009B6D2C">
        <w:rPr>
          <w:rFonts w:cs="Arial"/>
          <w:snapToGrid w:val="0"/>
          <w:sz w:val="22"/>
          <w:szCs w:val="22"/>
          <w:lang w:val="es-ES_tradnl"/>
        </w:rPr>
        <w:t>1. El plazo de presentación de la justificación podrá ser ampliado por la AECID de oficio o a solicitud del beneficiario. En todo caso la solicitud deberá cursarse con anterioridad a la expiración del plazo inicial de justificación.</w:t>
      </w:r>
    </w:p>
    <w:p w14:paraId="40B14FAD" w14:textId="77777777" w:rsidR="00716768" w:rsidRPr="009B6D2C" w:rsidRDefault="00E8782C" w:rsidP="00716768">
      <w:pPr>
        <w:widowControl w:val="0"/>
        <w:spacing w:before="120" w:after="120" w:line="288" w:lineRule="auto"/>
        <w:ind w:right="113"/>
        <w:jc w:val="both"/>
        <w:rPr>
          <w:rFonts w:cs="Arial"/>
          <w:snapToGrid w:val="0"/>
          <w:sz w:val="22"/>
          <w:szCs w:val="22"/>
          <w:lang w:val="es-ES_tradnl"/>
        </w:rPr>
      </w:pPr>
      <w:r w:rsidRPr="009B6D2C">
        <w:rPr>
          <w:rFonts w:cs="Arial"/>
          <w:snapToGrid w:val="0"/>
          <w:sz w:val="22"/>
          <w:szCs w:val="22"/>
          <w:lang w:val="es-ES_tradnl"/>
        </w:rPr>
        <w:t>2. En ningún caso cabe la ampliación del plazo inicial si éste ya ha vencido.</w:t>
      </w:r>
    </w:p>
    <w:p w14:paraId="6D4A82E7" w14:textId="77777777" w:rsidR="00716768" w:rsidRPr="009B6D2C" w:rsidRDefault="00E8782C" w:rsidP="00716768">
      <w:pPr>
        <w:spacing w:before="120" w:after="120" w:line="288" w:lineRule="auto"/>
        <w:ind w:right="113"/>
        <w:jc w:val="both"/>
        <w:rPr>
          <w:rFonts w:cs="Arial"/>
          <w:sz w:val="22"/>
          <w:szCs w:val="22"/>
        </w:rPr>
      </w:pPr>
      <w:r w:rsidRPr="009B6D2C">
        <w:rPr>
          <w:rFonts w:cs="Arial"/>
          <w:sz w:val="22"/>
          <w:szCs w:val="22"/>
        </w:rPr>
        <w:t>3. La AECID dictará y notificará la resolución concediendo o denegando la ampliación</w:t>
      </w:r>
      <w:r>
        <w:rPr>
          <w:rFonts w:cs="Arial"/>
          <w:sz w:val="22"/>
          <w:szCs w:val="22"/>
          <w:vertAlign w:val="superscript"/>
        </w:rPr>
        <w:footnoteReference w:id="9"/>
      </w:r>
      <w:r w:rsidRPr="009B6D2C">
        <w:rPr>
          <w:rFonts w:cs="Arial"/>
          <w:sz w:val="22"/>
          <w:szCs w:val="22"/>
        </w:rPr>
        <w:t xml:space="preserve"> del plazo de justificación antes del vencimiento del plazo de que se trate.</w:t>
      </w:r>
    </w:p>
    <w:p w14:paraId="5E8CB6B3" w14:textId="77777777" w:rsidR="00B92213" w:rsidRPr="009B6D2C" w:rsidRDefault="00E8782C" w:rsidP="003D788D">
      <w:pPr>
        <w:widowControl w:val="0"/>
        <w:tabs>
          <w:tab w:val="left" w:pos="-284"/>
        </w:tabs>
        <w:spacing w:before="120" w:after="120" w:line="288" w:lineRule="auto"/>
        <w:ind w:right="113"/>
        <w:jc w:val="both"/>
        <w:rPr>
          <w:rFonts w:cs="Arial"/>
          <w:b/>
          <w:snapToGrid w:val="0"/>
          <w:sz w:val="22"/>
          <w:szCs w:val="22"/>
          <w:lang w:val="es-ES_tradnl"/>
        </w:rPr>
      </w:pPr>
      <w:r w:rsidRPr="009B6D2C">
        <w:rPr>
          <w:rFonts w:cs="Arial"/>
          <w:b/>
          <w:snapToGrid w:val="0"/>
          <w:sz w:val="22"/>
          <w:szCs w:val="22"/>
          <w:lang w:val="es-ES_tradnl"/>
        </w:rPr>
        <w:t>16º) Control de la subvención</w:t>
      </w:r>
      <w:r w:rsidR="00C40F9B" w:rsidRPr="009B6D2C">
        <w:rPr>
          <w:rFonts w:cs="Arial"/>
          <w:b/>
          <w:snapToGrid w:val="0"/>
          <w:sz w:val="22"/>
          <w:szCs w:val="22"/>
          <w:lang w:val="es-ES_tradnl"/>
        </w:rPr>
        <w:t>.</w:t>
      </w:r>
    </w:p>
    <w:p w14:paraId="5749E8B0" w14:textId="77777777" w:rsidR="00B92213" w:rsidRPr="009B6D2C" w:rsidRDefault="00E8782C" w:rsidP="003D788D">
      <w:pPr>
        <w:spacing w:before="120" w:after="120" w:line="288" w:lineRule="auto"/>
        <w:ind w:right="113"/>
        <w:jc w:val="both"/>
        <w:rPr>
          <w:rFonts w:cs="Arial"/>
          <w:sz w:val="22"/>
          <w:szCs w:val="22"/>
        </w:rPr>
      </w:pPr>
      <w:r w:rsidRPr="009B6D2C">
        <w:rPr>
          <w:rFonts w:cs="Arial"/>
          <w:sz w:val="22"/>
          <w:szCs w:val="22"/>
        </w:rPr>
        <w:lastRenderedPageBreak/>
        <w:t>El beneficiario deberá someterse a las actuaciones de comprobación y control financiero que corresponden a la Intervención General de la Administración del Estado español y al Tribunal de Cuentas español, al que facilitarán cuanta información les sea requerida al efecto.</w:t>
      </w:r>
    </w:p>
    <w:p w14:paraId="497084D9" w14:textId="77777777" w:rsidR="00435D3F" w:rsidRPr="009B6D2C" w:rsidRDefault="00E8782C" w:rsidP="003D788D">
      <w:pPr>
        <w:widowControl w:val="0"/>
        <w:spacing w:before="120" w:after="120" w:line="288" w:lineRule="auto"/>
        <w:ind w:right="113"/>
        <w:jc w:val="both"/>
        <w:rPr>
          <w:rFonts w:cs="Arial"/>
          <w:snapToGrid w:val="0"/>
          <w:sz w:val="22"/>
          <w:szCs w:val="22"/>
          <w:lang w:val="es-ES_tradnl"/>
        </w:rPr>
      </w:pPr>
      <w:r w:rsidRPr="009B6D2C">
        <w:rPr>
          <w:rFonts w:cs="Arial"/>
          <w:b/>
          <w:snapToGrid w:val="0"/>
          <w:sz w:val="22"/>
          <w:szCs w:val="22"/>
          <w:lang w:val="es-ES_tradnl"/>
        </w:rPr>
        <w:t>17</w:t>
      </w:r>
      <w:r w:rsidR="00B92213" w:rsidRPr="009B6D2C">
        <w:rPr>
          <w:rFonts w:cs="Arial"/>
          <w:b/>
          <w:snapToGrid w:val="0"/>
          <w:sz w:val="22"/>
          <w:szCs w:val="22"/>
          <w:lang w:val="es-ES_tradnl"/>
        </w:rPr>
        <w:t>º) Remanente no invertido</w:t>
      </w:r>
      <w:r w:rsidR="00C40F9B" w:rsidRPr="009B6D2C">
        <w:rPr>
          <w:rFonts w:cs="Arial"/>
          <w:snapToGrid w:val="0"/>
          <w:sz w:val="22"/>
          <w:szCs w:val="22"/>
          <w:lang w:val="es-ES_tradnl"/>
        </w:rPr>
        <w:t>.</w:t>
      </w:r>
    </w:p>
    <w:p w14:paraId="7CA55BA9" w14:textId="067789EA" w:rsidR="00B92213" w:rsidRPr="009B6D2C" w:rsidRDefault="00E8782C" w:rsidP="000B6D50">
      <w:pPr>
        <w:widowControl w:val="0"/>
        <w:spacing w:before="120" w:after="120" w:line="288" w:lineRule="auto"/>
        <w:ind w:right="-2"/>
        <w:jc w:val="both"/>
        <w:rPr>
          <w:rFonts w:cs="Arial"/>
          <w:snapToGrid w:val="0"/>
          <w:sz w:val="22"/>
          <w:szCs w:val="22"/>
          <w:lang w:val="es-ES_tradnl"/>
        </w:rPr>
      </w:pPr>
      <w:r w:rsidRPr="009B6D2C">
        <w:rPr>
          <w:rFonts w:cs="Arial"/>
          <w:snapToGrid w:val="0"/>
          <w:sz w:val="22"/>
          <w:szCs w:val="22"/>
          <w:lang w:val="es-ES_tradnl"/>
        </w:rPr>
        <w:t>1.</w:t>
      </w:r>
      <w:r w:rsidR="008B7A03">
        <w:rPr>
          <w:rFonts w:cs="Arial"/>
          <w:snapToGrid w:val="0"/>
          <w:sz w:val="22"/>
          <w:szCs w:val="22"/>
          <w:lang w:val="es-ES_tradnl"/>
        </w:rPr>
        <w:t xml:space="preserve"> </w:t>
      </w:r>
      <w:r w:rsidRPr="009B6D2C">
        <w:rPr>
          <w:rFonts w:cs="Arial"/>
          <w:snapToGrid w:val="0"/>
          <w:sz w:val="22"/>
          <w:szCs w:val="22"/>
          <w:lang w:val="es-ES_tradnl"/>
        </w:rPr>
        <w:t>Procederá el reintegro a la AECID del importe de la subvención no invertido en las actuaciones objeto de financiación y los intereses generados y no invertidos. No obstante</w:t>
      </w:r>
      <w:r w:rsidR="00A05E5A" w:rsidRPr="009B6D2C">
        <w:rPr>
          <w:rFonts w:cs="Arial"/>
          <w:snapToGrid w:val="0"/>
          <w:sz w:val="22"/>
          <w:szCs w:val="22"/>
          <w:lang w:val="es-ES_tradnl"/>
        </w:rPr>
        <w:t>.</w:t>
      </w:r>
      <w:r w:rsidRPr="009B6D2C">
        <w:rPr>
          <w:rFonts w:cs="Arial"/>
          <w:snapToGrid w:val="0"/>
          <w:sz w:val="22"/>
          <w:szCs w:val="22"/>
          <w:lang w:val="es-ES_tradnl"/>
        </w:rPr>
        <w:t xml:space="preserve"> el importe no invertido, incluyendo los posibles rendimientos financieros no aplicados a la actividad subvencionada, podrán ser destinados, previa autorización expresa de la AECID, a la financiación de actividades de la misma o análoga naturaleza que sean financiadas por alguna ayuda o subvención otorgada al amparo del Real Decreto 794/2010, de 16 de junio y que se esté ejecutando por el mismo beneficiario.</w:t>
      </w:r>
    </w:p>
    <w:p w14:paraId="6EBA52A2" w14:textId="32F280CB" w:rsidR="00B92213" w:rsidRPr="009B6D2C" w:rsidRDefault="00E8782C" w:rsidP="000B6D50">
      <w:pPr>
        <w:widowControl w:val="0"/>
        <w:spacing w:before="120" w:after="120" w:line="288" w:lineRule="auto"/>
        <w:ind w:right="-2"/>
        <w:jc w:val="both"/>
        <w:rPr>
          <w:rFonts w:cs="Arial"/>
          <w:snapToGrid w:val="0"/>
          <w:sz w:val="22"/>
          <w:szCs w:val="22"/>
          <w:lang w:val="es-ES_tradnl"/>
        </w:rPr>
      </w:pPr>
      <w:r w:rsidRPr="009B6D2C">
        <w:rPr>
          <w:rFonts w:cs="Arial"/>
          <w:snapToGrid w:val="0"/>
          <w:sz w:val="22"/>
          <w:szCs w:val="22"/>
          <w:lang w:val="es-ES_tradnl"/>
        </w:rPr>
        <w:t>2.</w:t>
      </w:r>
      <w:r w:rsidR="008B7A03">
        <w:rPr>
          <w:rFonts w:cs="Arial"/>
          <w:snapToGrid w:val="0"/>
          <w:sz w:val="22"/>
          <w:szCs w:val="22"/>
          <w:lang w:val="es-ES_tradnl"/>
        </w:rPr>
        <w:t xml:space="preserve"> </w:t>
      </w:r>
      <w:r w:rsidRPr="009B6D2C">
        <w:rPr>
          <w:rFonts w:cs="Arial"/>
          <w:snapToGrid w:val="0"/>
          <w:sz w:val="22"/>
          <w:szCs w:val="22"/>
          <w:lang w:val="es-ES_tradnl"/>
        </w:rPr>
        <w:t>En la solicitud de reutilización de remanentes no invertidos se habrá de detallar la ampliación de los resultados del proyecto finalizado o en curso, según los casos, y el correspondiente presupuesto.</w:t>
      </w:r>
    </w:p>
    <w:p w14:paraId="7D0114F2" w14:textId="1C43BAB9" w:rsidR="00B92213" w:rsidRPr="009B6D2C" w:rsidRDefault="00E8782C" w:rsidP="000B6D50">
      <w:pPr>
        <w:widowControl w:val="0"/>
        <w:spacing w:before="120" w:after="120" w:line="288" w:lineRule="auto"/>
        <w:ind w:right="-2"/>
        <w:jc w:val="both"/>
        <w:rPr>
          <w:rFonts w:cs="Arial"/>
          <w:snapToGrid w:val="0"/>
          <w:sz w:val="22"/>
          <w:szCs w:val="22"/>
          <w:lang w:val="es-ES_tradnl"/>
        </w:rPr>
      </w:pPr>
      <w:r w:rsidRPr="009B6D2C">
        <w:rPr>
          <w:rFonts w:cs="Arial"/>
          <w:snapToGrid w:val="0"/>
          <w:sz w:val="22"/>
          <w:szCs w:val="22"/>
          <w:lang w:val="es-ES_tradnl"/>
        </w:rPr>
        <w:t>3.</w:t>
      </w:r>
      <w:r w:rsidR="008B7A03">
        <w:rPr>
          <w:rFonts w:cs="Arial"/>
          <w:snapToGrid w:val="0"/>
          <w:sz w:val="22"/>
          <w:szCs w:val="22"/>
          <w:lang w:val="es-ES_tradnl"/>
        </w:rPr>
        <w:t xml:space="preserve"> </w:t>
      </w:r>
      <w:r w:rsidRPr="009B6D2C">
        <w:rPr>
          <w:rFonts w:cs="Arial"/>
          <w:snapToGrid w:val="0"/>
          <w:sz w:val="22"/>
          <w:szCs w:val="22"/>
          <w:lang w:val="es-ES_tradnl"/>
        </w:rPr>
        <w:t>La AECID resolverá modificando la resolución de concesión de la subvención a la que vaya a aplicarse el remanente o acordando la devolución de los mismos.</w:t>
      </w:r>
    </w:p>
    <w:p w14:paraId="2D8D911C" w14:textId="77777777" w:rsidR="00B92213" w:rsidRPr="009B6D2C" w:rsidRDefault="00E8782C" w:rsidP="000B6D50">
      <w:pPr>
        <w:widowControl w:val="0"/>
        <w:spacing w:before="120" w:after="120" w:line="288" w:lineRule="auto"/>
        <w:ind w:right="-2"/>
        <w:jc w:val="both"/>
        <w:rPr>
          <w:rFonts w:cs="Arial"/>
          <w:b/>
          <w:snapToGrid w:val="0"/>
          <w:sz w:val="22"/>
          <w:szCs w:val="22"/>
          <w:lang w:val="es-ES_tradnl"/>
        </w:rPr>
      </w:pPr>
      <w:r w:rsidRPr="009B6D2C">
        <w:rPr>
          <w:rFonts w:cs="Arial"/>
          <w:b/>
          <w:snapToGrid w:val="0"/>
          <w:sz w:val="22"/>
          <w:szCs w:val="22"/>
          <w:lang w:val="es-ES_tradnl"/>
        </w:rPr>
        <w:t>1</w:t>
      </w:r>
      <w:r w:rsidR="00716768" w:rsidRPr="009B6D2C">
        <w:rPr>
          <w:rFonts w:cs="Arial"/>
          <w:b/>
          <w:snapToGrid w:val="0"/>
          <w:sz w:val="22"/>
          <w:szCs w:val="22"/>
          <w:lang w:val="es-ES_tradnl"/>
        </w:rPr>
        <w:t>8</w:t>
      </w:r>
      <w:r w:rsidRPr="009B6D2C">
        <w:rPr>
          <w:rFonts w:cs="Arial"/>
          <w:b/>
          <w:snapToGrid w:val="0"/>
          <w:sz w:val="22"/>
          <w:szCs w:val="22"/>
          <w:lang w:val="es-ES_tradnl"/>
        </w:rPr>
        <w:t>º) Modificación de la resolución.</w:t>
      </w:r>
    </w:p>
    <w:p w14:paraId="2B04A921"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0"/>
        <w:rPr>
          <w:rFonts w:cs="Arial"/>
          <w:sz w:val="22"/>
        </w:rPr>
      </w:pPr>
      <w:r w:rsidRPr="009B6D2C">
        <w:rPr>
          <w:rFonts w:cs="Arial"/>
          <w:sz w:val="22"/>
        </w:rPr>
        <w:t>1. Cuando se verifiquen circunstancias que alteren las condiciones tenidas en cuenta para la concesión de la subvención, y, en todo caso, la obtención concurrente de subvenciones o ayudas otorgadas por otras Administraciones públicas o entes públicos o privados, nacionales o internacionales, se pod</w:t>
      </w:r>
      <w:r w:rsidR="007B0832" w:rsidRPr="009B6D2C">
        <w:rPr>
          <w:rFonts w:cs="Arial"/>
          <w:sz w:val="22"/>
        </w:rPr>
        <w:t>rá modificar la r</w:t>
      </w:r>
      <w:r w:rsidRPr="009B6D2C">
        <w:rPr>
          <w:rFonts w:cs="Arial"/>
          <w:sz w:val="22"/>
        </w:rPr>
        <w:t>esolución a solicitud del beneficiario.</w:t>
      </w:r>
    </w:p>
    <w:p w14:paraId="6CD9152D"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0"/>
        <w:rPr>
          <w:rFonts w:cs="Arial"/>
          <w:sz w:val="22"/>
        </w:rPr>
      </w:pPr>
      <w:r w:rsidRPr="009B6D2C">
        <w:rPr>
          <w:rFonts w:cs="Arial"/>
          <w:sz w:val="22"/>
        </w:rPr>
        <w:t xml:space="preserve">2. La modificación </w:t>
      </w:r>
      <w:r w:rsidR="004E4B1A" w:rsidRPr="009B6D2C">
        <w:rPr>
          <w:rFonts w:cs="Arial"/>
          <w:sz w:val="22"/>
        </w:rPr>
        <w:t>de los términos de la presente r</w:t>
      </w:r>
      <w:r w:rsidRPr="009B6D2C">
        <w:rPr>
          <w:rFonts w:cs="Arial"/>
          <w:sz w:val="22"/>
        </w:rPr>
        <w:t>esolución, así como de la intervención subvencionada, tendrá carácter excepcional.</w:t>
      </w:r>
    </w:p>
    <w:p w14:paraId="5F0E5668"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0"/>
        <w:rPr>
          <w:rFonts w:cs="Arial"/>
          <w:sz w:val="22"/>
        </w:rPr>
      </w:pPr>
      <w:r w:rsidRPr="009B6D2C">
        <w:rPr>
          <w:rFonts w:cs="Arial"/>
          <w:sz w:val="22"/>
        </w:rPr>
        <w:t>3. Requerirán en todo caso la autorización del órgano concedente:</w:t>
      </w:r>
    </w:p>
    <w:p w14:paraId="4415C5BF" w14:textId="77777777" w:rsidR="004D5136" w:rsidRPr="009B6D2C" w:rsidRDefault="00E8782C" w:rsidP="000B6D50">
      <w:pPr>
        <w:pStyle w:val="Sangradetextonormal"/>
        <w:numPr>
          <w:ilvl w:val="0"/>
          <w:numId w:val="6"/>
        </w:numPr>
        <w:tabs>
          <w:tab w:val="clear" w:pos="-1440"/>
          <w:tab w:val="clear" w:pos="-720"/>
          <w:tab w:val="clear" w:pos="0"/>
          <w:tab w:val="clear" w:pos="720"/>
          <w:tab w:val="clear" w:pos="1440"/>
          <w:tab w:val="clear" w:pos="6768"/>
          <w:tab w:val="clear" w:pos="8640"/>
        </w:tabs>
        <w:spacing w:before="120" w:after="120"/>
        <w:ind w:right="-2"/>
        <w:rPr>
          <w:rFonts w:cs="Arial"/>
          <w:sz w:val="22"/>
        </w:rPr>
      </w:pPr>
      <w:r w:rsidRPr="009B6D2C">
        <w:rPr>
          <w:rFonts w:cs="Arial"/>
          <w:sz w:val="22"/>
        </w:rPr>
        <w:t>la modificación</w:t>
      </w:r>
      <w:r w:rsidR="004E4B1A" w:rsidRPr="009B6D2C">
        <w:rPr>
          <w:rFonts w:cs="Arial"/>
          <w:sz w:val="22"/>
        </w:rPr>
        <w:t xml:space="preserve"> del clausulado de la presente r</w:t>
      </w:r>
      <w:r w:rsidRPr="009B6D2C">
        <w:rPr>
          <w:rFonts w:cs="Arial"/>
          <w:sz w:val="22"/>
        </w:rPr>
        <w:t>esolución;</w:t>
      </w:r>
    </w:p>
    <w:p w14:paraId="125014CB" w14:textId="77777777" w:rsidR="004D5136" w:rsidRPr="003825C1" w:rsidRDefault="00E8782C" w:rsidP="000B6D50">
      <w:pPr>
        <w:pStyle w:val="Sangradetextonormal"/>
        <w:numPr>
          <w:ilvl w:val="0"/>
          <w:numId w:val="6"/>
        </w:numPr>
        <w:tabs>
          <w:tab w:val="clear" w:pos="-1440"/>
          <w:tab w:val="clear" w:pos="-720"/>
          <w:tab w:val="clear" w:pos="0"/>
          <w:tab w:val="clear" w:pos="720"/>
          <w:tab w:val="clear" w:pos="1440"/>
          <w:tab w:val="clear" w:pos="6768"/>
          <w:tab w:val="clear" w:pos="8640"/>
        </w:tabs>
        <w:spacing w:before="120" w:after="120"/>
        <w:ind w:right="-2"/>
        <w:rPr>
          <w:rFonts w:cs="Arial"/>
          <w:sz w:val="22"/>
        </w:rPr>
      </w:pPr>
      <w:r w:rsidRPr="009B6D2C">
        <w:rPr>
          <w:rFonts w:cs="Arial"/>
          <w:sz w:val="22"/>
        </w:rPr>
        <w:t xml:space="preserve">la modificación de los elementos esenciales de la intervención subvencionada </w:t>
      </w:r>
      <w:r w:rsidRPr="003825C1">
        <w:rPr>
          <w:rFonts w:cs="Arial"/>
          <w:sz w:val="22"/>
        </w:rPr>
        <w:t>establecidos en la cláusula 2ª)</w:t>
      </w:r>
      <w:r w:rsidRPr="003825C1">
        <w:rPr>
          <w:rStyle w:val="Refdenotaalpie"/>
          <w:rFonts w:cs="Arial"/>
          <w:sz w:val="22"/>
        </w:rPr>
        <w:footnoteReference w:id="10"/>
      </w:r>
    </w:p>
    <w:p w14:paraId="253A7282" w14:textId="2F4CCA8B" w:rsidR="004D5136" w:rsidRPr="003825C1" w:rsidRDefault="00E8782C" w:rsidP="002F431E">
      <w:pPr>
        <w:pStyle w:val="Sangradetextonormal"/>
        <w:numPr>
          <w:ilvl w:val="0"/>
          <w:numId w:val="6"/>
        </w:numPr>
        <w:spacing w:before="120" w:after="120"/>
        <w:ind w:right="-2"/>
        <w:rPr>
          <w:rFonts w:cs="Arial"/>
          <w:strike/>
          <w:sz w:val="22"/>
          <w:lang w:val="es-ES"/>
        </w:rPr>
      </w:pPr>
      <w:r w:rsidRPr="003825C1">
        <w:rPr>
          <w:rFonts w:cs="Arial"/>
          <w:strike/>
          <w:sz w:val="22"/>
        </w:rPr>
        <w:t>l</w:t>
      </w:r>
      <w:r w:rsidRPr="003825C1">
        <w:rPr>
          <w:rFonts w:cs="Arial"/>
          <w:sz w:val="22"/>
        </w:rPr>
        <w:t>a</w:t>
      </w:r>
      <w:r w:rsidR="002F431E" w:rsidRPr="003825C1">
        <w:rPr>
          <w:rFonts w:cs="Arial"/>
          <w:sz w:val="22"/>
        </w:rPr>
        <w:t xml:space="preserve"> </w:t>
      </w:r>
      <w:r w:rsidR="002F431E" w:rsidRPr="003825C1">
        <w:rPr>
          <w:rFonts w:cs="Arial"/>
          <w:sz w:val="22"/>
          <w:lang w:val="es-ES"/>
        </w:rPr>
        <w:t xml:space="preserve">transferencia </w:t>
      </w:r>
      <w:r w:rsidR="002F431E" w:rsidRPr="00AA0119">
        <w:rPr>
          <w:rFonts w:cs="Arial"/>
          <w:sz w:val="22"/>
          <w:lang w:val="es-ES"/>
        </w:rPr>
        <w:t>entre líneas presupuestarias</w:t>
      </w:r>
      <w:r w:rsidR="00AA0119">
        <w:rPr>
          <w:rFonts w:cs="Arial"/>
          <w:sz w:val="22"/>
          <w:lang w:val="es-ES"/>
        </w:rPr>
        <w:t xml:space="preserve"> </w:t>
      </w:r>
      <w:r w:rsidR="002D257D" w:rsidRPr="00AA0119">
        <w:rPr>
          <w:rFonts w:cs="Arial"/>
          <w:sz w:val="22"/>
          <w:highlight w:val="yellow"/>
          <w:lang w:val="es-ES"/>
        </w:rPr>
        <w:t>(</w:t>
      </w:r>
      <w:r w:rsidR="00AA0119" w:rsidRPr="00AA0119">
        <w:rPr>
          <w:rFonts w:cs="Arial"/>
          <w:sz w:val="22"/>
          <w:highlight w:val="yellow"/>
          <w:lang w:val="es-ES"/>
        </w:rPr>
        <w:t>12.302.04.143A.496.04 y 12.302.04.143A.796.00</w:t>
      </w:r>
      <w:r w:rsidR="002D257D" w:rsidRPr="00AA0119">
        <w:rPr>
          <w:rFonts w:cs="Arial"/>
          <w:sz w:val="22"/>
          <w:highlight w:val="yellow"/>
          <w:lang w:val="es-ES"/>
        </w:rPr>
        <w:t>)</w:t>
      </w:r>
      <w:r w:rsidR="002D257D">
        <w:rPr>
          <w:rFonts w:cs="Arial"/>
          <w:sz w:val="22"/>
          <w:lang w:val="es-ES"/>
        </w:rPr>
        <w:t xml:space="preserve"> </w:t>
      </w:r>
      <w:r w:rsidR="002F431E" w:rsidRPr="003825C1">
        <w:rPr>
          <w:rFonts w:cs="Arial"/>
          <w:sz w:val="22"/>
          <w:lang w:val="es-ES"/>
        </w:rPr>
        <w:t>que implique una variación de más del 20% del importe contabilizado originario</w:t>
      </w:r>
      <w:r w:rsidRPr="003825C1">
        <w:rPr>
          <w:rStyle w:val="Refdenotaalpie"/>
          <w:rFonts w:cs="Arial"/>
          <w:sz w:val="22"/>
        </w:rPr>
        <w:t xml:space="preserve"> </w:t>
      </w:r>
    </w:p>
    <w:p w14:paraId="4E47B8FF"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0"/>
        <w:rPr>
          <w:rFonts w:cs="Arial"/>
          <w:sz w:val="22"/>
        </w:rPr>
      </w:pPr>
      <w:r w:rsidRPr="009B6D2C">
        <w:rPr>
          <w:rFonts w:cs="Arial"/>
          <w:sz w:val="22"/>
        </w:rPr>
        <w:t>4. A efectos de que se tramite una modificación:</w:t>
      </w:r>
    </w:p>
    <w:p w14:paraId="3090EB53"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0"/>
        <w:rPr>
          <w:rFonts w:cs="Arial"/>
          <w:sz w:val="22"/>
        </w:rPr>
      </w:pPr>
      <w:r w:rsidRPr="009B6D2C">
        <w:rPr>
          <w:rFonts w:cs="Arial"/>
          <w:sz w:val="22"/>
        </w:rPr>
        <w:t>a) El beneficiario so</w:t>
      </w:r>
      <w:r w:rsidR="007B0832" w:rsidRPr="009B6D2C">
        <w:rPr>
          <w:rFonts w:cs="Arial"/>
          <w:sz w:val="22"/>
        </w:rPr>
        <w:t>licitará la modificación de la r</w:t>
      </w:r>
      <w:r w:rsidRPr="009B6D2C">
        <w:rPr>
          <w:rFonts w:cs="Arial"/>
          <w:sz w:val="22"/>
        </w:rPr>
        <w:t>esolución aportando documentación que acredite suficientemente la concurrencia de las causas de modificación antes señaladas.</w:t>
      </w:r>
    </w:p>
    <w:p w14:paraId="42A09D14" w14:textId="77777777" w:rsidR="004D5136" w:rsidRPr="009B6D2C" w:rsidRDefault="00E8782C" w:rsidP="000B6D50">
      <w:pPr>
        <w:pStyle w:val="Sangradetextonormal"/>
        <w:tabs>
          <w:tab w:val="clear" w:pos="-1440"/>
          <w:tab w:val="clear" w:pos="-720"/>
          <w:tab w:val="clear" w:pos="0"/>
          <w:tab w:val="clear" w:pos="720"/>
          <w:tab w:val="clear" w:pos="1440"/>
          <w:tab w:val="clear" w:pos="6768"/>
          <w:tab w:val="clear" w:pos="8640"/>
        </w:tabs>
        <w:spacing w:before="120" w:after="120"/>
        <w:ind w:left="0" w:right="-2" w:firstLine="2"/>
        <w:rPr>
          <w:rFonts w:cs="Arial"/>
          <w:sz w:val="22"/>
        </w:rPr>
      </w:pPr>
      <w:r w:rsidRPr="009B6D2C">
        <w:rPr>
          <w:rFonts w:cs="Arial"/>
          <w:sz w:val="22"/>
        </w:rPr>
        <w:t xml:space="preserve">b) La solicitud se formulará con carácter inmediato a la aparición de las circunstancias que la </w:t>
      </w:r>
      <w:r w:rsidRPr="009B6D2C">
        <w:rPr>
          <w:rFonts w:cs="Arial"/>
          <w:sz w:val="22"/>
        </w:rPr>
        <w:lastRenderedPageBreak/>
        <w:t>justifiquen y, en todo caso, con anterioridad a la finalización del plazo de ejecución de la actividad.</w:t>
      </w:r>
    </w:p>
    <w:p w14:paraId="26B6DE83" w14:textId="77777777" w:rsidR="004D5136" w:rsidRPr="009B6D2C" w:rsidRDefault="00E8782C" w:rsidP="000B6D50">
      <w:pPr>
        <w:widowControl w:val="0"/>
        <w:spacing w:before="120" w:after="120" w:line="288" w:lineRule="auto"/>
        <w:ind w:right="-2"/>
        <w:jc w:val="both"/>
        <w:rPr>
          <w:rFonts w:cs="Arial"/>
          <w:snapToGrid w:val="0"/>
          <w:sz w:val="22"/>
          <w:szCs w:val="22"/>
          <w:lang w:val="es-ES_tradnl"/>
        </w:rPr>
      </w:pPr>
      <w:r w:rsidRPr="009B6D2C">
        <w:rPr>
          <w:rFonts w:cs="Arial"/>
          <w:snapToGrid w:val="0"/>
          <w:sz w:val="22"/>
          <w:szCs w:val="22"/>
          <w:lang w:val="es-ES_tradnl"/>
        </w:rPr>
        <w:t>5. La</w:t>
      </w:r>
      <w:r w:rsidR="007B0832" w:rsidRPr="009B6D2C">
        <w:rPr>
          <w:rFonts w:cs="Arial"/>
          <w:snapToGrid w:val="0"/>
          <w:sz w:val="22"/>
          <w:szCs w:val="22"/>
          <w:lang w:val="es-ES_tradnl"/>
        </w:rPr>
        <w:t xml:space="preserve"> AECID dictará y notificará la r</w:t>
      </w:r>
      <w:r w:rsidRPr="009B6D2C">
        <w:rPr>
          <w:rFonts w:cs="Arial"/>
          <w:snapToGrid w:val="0"/>
          <w:sz w:val="22"/>
          <w:szCs w:val="22"/>
          <w:lang w:val="es-ES_tradnl"/>
        </w:rPr>
        <w:t xml:space="preserve">esolución concediendo o denegando la modificación en el plazo de 45 días naturales desde la fecha de presentación de la solicitud. Transcurrido el plazo máximo establecido sin que se haya notificado </w:t>
      </w:r>
      <w:r w:rsidR="007B0832" w:rsidRPr="009B6D2C">
        <w:rPr>
          <w:rFonts w:cs="Arial"/>
          <w:snapToGrid w:val="0"/>
          <w:sz w:val="22"/>
          <w:szCs w:val="22"/>
          <w:lang w:val="es-ES_tradnl"/>
        </w:rPr>
        <w:t>r</w:t>
      </w:r>
      <w:r w:rsidRPr="009B6D2C">
        <w:rPr>
          <w:rFonts w:cs="Arial"/>
          <w:snapToGrid w:val="0"/>
          <w:sz w:val="22"/>
          <w:szCs w:val="22"/>
          <w:lang w:val="es-ES_tradnl"/>
        </w:rPr>
        <w:t>esolución expresa, se entenderá estimada la solicitud. A tal fin, debe tenerse en cuenta que sólo podrá entenderse estimada la solicitud por silencio si ésta se ha cursado, al menos, con 45 días de antelación a la finalización del plazo, ya que, de otro modo, de acuerdo con el artículo 32.3 de la Ley 39/2015, de 1 de octubre, en ningún caso podrá ser objeto de ampliación un plazo ya vencido.</w:t>
      </w:r>
    </w:p>
    <w:p w14:paraId="5082FDB0" w14:textId="77777777" w:rsidR="00B92213" w:rsidRPr="009B6D2C" w:rsidRDefault="00E8782C" w:rsidP="000B6D50">
      <w:pPr>
        <w:widowControl w:val="0"/>
        <w:spacing w:before="120" w:after="120" w:line="288" w:lineRule="auto"/>
        <w:ind w:right="-2"/>
        <w:jc w:val="both"/>
        <w:rPr>
          <w:rFonts w:cs="Arial"/>
          <w:b/>
          <w:snapToGrid w:val="0"/>
          <w:sz w:val="22"/>
          <w:szCs w:val="22"/>
          <w:lang w:val="es-ES_tradnl"/>
        </w:rPr>
      </w:pPr>
      <w:r w:rsidRPr="009B6D2C">
        <w:rPr>
          <w:rFonts w:cs="Arial"/>
          <w:b/>
          <w:snapToGrid w:val="0"/>
          <w:sz w:val="22"/>
          <w:szCs w:val="22"/>
          <w:lang w:val="es-ES_tradnl"/>
        </w:rPr>
        <w:t>19º) Reintegro y régimen sancionador.</w:t>
      </w:r>
    </w:p>
    <w:p w14:paraId="4C4B2852" w14:textId="6D5F0FEA" w:rsidR="00B92213" w:rsidRPr="009B6D2C" w:rsidRDefault="00E8782C" w:rsidP="000B6D50">
      <w:pPr>
        <w:widowControl w:val="0"/>
        <w:spacing w:before="120" w:after="120" w:line="288" w:lineRule="auto"/>
        <w:ind w:right="-2"/>
        <w:jc w:val="both"/>
        <w:rPr>
          <w:rFonts w:cs="Arial"/>
          <w:snapToGrid w:val="0"/>
          <w:sz w:val="22"/>
          <w:szCs w:val="22"/>
          <w:lang w:val="es-ES_tradnl"/>
        </w:rPr>
      </w:pPr>
      <w:r w:rsidRPr="009B6D2C">
        <w:rPr>
          <w:rFonts w:cs="Arial"/>
          <w:snapToGrid w:val="0"/>
          <w:sz w:val="22"/>
          <w:szCs w:val="22"/>
          <w:lang w:val="es-ES_tradnl"/>
        </w:rPr>
        <w:t>1.</w:t>
      </w:r>
      <w:r w:rsidR="008B7A03">
        <w:rPr>
          <w:rFonts w:cs="Arial"/>
          <w:snapToGrid w:val="0"/>
          <w:sz w:val="22"/>
          <w:szCs w:val="22"/>
          <w:lang w:val="es-ES_tradnl"/>
        </w:rPr>
        <w:t xml:space="preserve"> </w:t>
      </w:r>
      <w:r w:rsidR="003D048C" w:rsidRPr="009B6D2C">
        <w:rPr>
          <w:rFonts w:cs="Arial"/>
          <w:snapToGrid w:val="0"/>
          <w:sz w:val="22"/>
          <w:szCs w:val="22"/>
          <w:lang w:val="es-ES_tradnl"/>
        </w:rPr>
        <w:t>El beneficiario presentará en el momento de la aceptación de la subvención compromiso formal de reintegro.</w:t>
      </w:r>
    </w:p>
    <w:p w14:paraId="7A56B464" w14:textId="5F5875EF" w:rsidR="00F905F9" w:rsidRPr="009B6D2C" w:rsidRDefault="00E8782C" w:rsidP="000B6D50">
      <w:pPr>
        <w:spacing w:before="120" w:after="120" w:line="288" w:lineRule="auto"/>
        <w:ind w:right="-2"/>
        <w:jc w:val="both"/>
        <w:rPr>
          <w:rFonts w:cs="Arial"/>
          <w:sz w:val="22"/>
          <w:szCs w:val="22"/>
        </w:rPr>
      </w:pPr>
      <w:r w:rsidRPr="009B6D2C">
        <w:rPr>
          <w:rFonts w:cs="Arial"/>
          <w:sz w:val="22"/>
          <w:szCs w:val="22"/>
        </w:rPr>
        <w:t>Procede el reintegro de las cantidades percibidas</w:t>
      </w:r>
      <w:r w:rsidRPr="003825C1">
        <w:rPr>
          <w:rFonts w:cs="Arial"/>
          <w:sz w:val="22"/>
          <w:szCs w:val="22"/>
        </w:rPr>
        <w:t>,</w:t>
      </w:r>
      <w:r w:rsidRPr="009B6D2C">
        <w:rPr>
          <w:rFonts w:cs="Arial"/>
          <w:sz w:val="22"/>
          <w:szCs w:val="22"/>
        </w:rPr>
        <w:t xml:space="preserve"> en los casos y en los términos previstos en los artículos 37 a 43 de la Ley General de Subvenciones, y en el capítulo II del Título III de su Reglamento.</w:t>
      </w:r>
    </w:p>
    <w:p w14:paraId="6B536207" w14:textId="636CBAC2" w:rsidR="00F905F9" w:rsidRPr="003825C1" w:rsidRDefault="00E8782C" w:rsidP="000B6D50">
      <w:pPr>
        <w:spacing w:before="120" w:after="120" w:line="288" w:lineRule="auto"/>
        <w:ind w:right="-2"/>
        <w:jc w:val="both"/>
        <w:rPr>
          <w:rFonts w:cs="Arial"/>
          <w:sz w:val="22"/>
          <w:szCs w:val="22"/>
        </w:rPr>
      </w:pPr>
      <w:r w:rsidRPr="003825C1">
        <w:rPr>
          <w:rFonts w:cs="Arial"/>
          <w:sz w:val="22"/>
          <w:szCs w:val="22"/>
        </w:rPr>
        <w:t>2. Se producirá la pérdida del derecho al cobro total o parcial de la subvención en el supuesto de falta de justificación o de concurrencia de alguna de las causas anteriormente previstas.</w:t>
      </w:r>
      <w:r w:rsidR="001A2222" w:rsidRPr="003825C1">
        <w:rPr>
          <w:rStyle w:val="Refdenotaalpie"/>
          <w:rFonts w:cs="Arial"/>
          <w:sz w:val="22"/>
          <w:szCs w:val="22"/>
        </w:rPr>
        <w:t xml:space="preserve"> </w:t>
      </w:r>
    </w:p>
    <w:p w14:paraId="78E49090" w14:textId="26CCF3E4" w:rsidR="00F905F9" w:rsidRDefault="00E8782C" w:rsidP="000B6D50">
      <w:pPr>
        <w:spacing w:before="120" w:after="120" w:line="288" w:lineRule="auto"/>
        <w:ind w:right="-2"/>
        <w:jc w:val="both"/>
        <w:rPr>
          <w:rFonts w:cs="Arial"/>
          <w:sz w:val="22"/>
          <w:szCs w:val="22"/>
        </w:rPr>
      </w:pPr>
      <w:r w:rsidRPr="003825C1">
        <w:rPr>
          <w:rFonts w:cs="Arial"/>
          <w:sz w:val="22"/>
          <w:szCs w:val="22"/>
        </w:rPr>
        <w:t>3. En el supuesto de incumplimiento parcial, la fijación de la cantidad que deba ser reintegrada se determinará</w:t>
      </w:r>
      <w:r w:rsidRPr="009B6D2C">
        <w:rPr>
          <w:rFonts w:cs="Arial"/>
          <w:sz w:val="22"/>
          <w:szCs w:val="22"/>
        </w:rPr>
        <w:t xml:space="preserve"> en aplicación del principio de proporcionalidad, atendiendo al grado de cumplimiento y teniendo en cuenta que la entidad beneficiaria acredite una actuación inequívocamente tendente a la satisfacción de sus compromisos.</w:t>
      </w:r>
    </w:p>
    <w:p w14:paraId="1B798C83" w14:textId="33DD24F8" w:rsidR="00E8782C" w:rsidRPr="003825C1" w:rsidRDefault="00E8782C" w:rsidP="00E8782C">
      <w:pPr>
        <w:spacing w:before="120" w:after="120" w:line="288" w:lineRule="auto"/>
        <w:jc w:val="both"/>
        <w:rPr>
          <w:rFonts w:cs="Arial"/>
          <w:sz w:val="22"/>
          <w:szCs w:val="22"/>
        </w:rPr>
      </w:pPr>
      <w:r w:rsidRPr="003825C1">
        <w:rPr>
          <w:rFonts w:cs="Arial"/>
          <w:sz w:val="22"/>
          <w:szCs w:val="22"/>
        </w:rPr>
        <w:t>4. De conformidad con lo establecido en la disposición adicional tercera de la Ley 1/2023, de 20 de febrero, de Cooperación para el Desarrollo Sostenible y la Solidaridad Global, no se exigirá interés de demora sobre los reintegros, devoluciones y remanentes no aplicados.</w:t>
      </w:r>
    </w:p>
    <w:p w14:paraId="14E9870C" w14:textId="4C98D003" w:rsidR="001C18B8" w:rsidRPr="003825C1" w:rsidRDefault="001C18B8" w:rsidP="00E8782C">
      <w:pPr>
        <w:spacing w:before="120" w:after="120" w:line="288" w:lineRule="auto"/>
        <w:jc w:val="both"/>
        <w:rPr>
          <w:rFonts w:cs="Arial"/>
          <w:sz w:val="22"/>
          <w:szCs w:val="22"/>
        </w:rPr>
      </w:pPr>
      <w:bookmarkStart w:id="6" w:name="_Hlk140055980"/>
      <w:r w:rsidRPr="003825C1">
        <w:rPr>
          <w:rFonts w:cs="Arial"/>
          <w:sz w:val="22"/>
          <w:szCs w:val="22"/>
        </w:rPr>
        <w:t xml:space="preserve">No obstante, si concurriese alguna de las causas de reintegro previstas en esta resolución y, tras la tramitación del procedimiento, AECID resolviese que el beneficiario debe devolver total o parcialmente el importe de la subvención concedida, el beneficiario estará obligado a abonar dicho importe en el plazo que se indique en el correspondiente acuerdo. En el caso de que el Beneficiario no reembolsara el importe adeudado en el plazo indicado, dicho importe se incrementará con los intereses de demora por el tiempo transcurrido desde la expiración del plazo de pago hasta la fecha en que AECID perciba el reembolso. </w:t>
      </w:r>
      <w:bookmarkEnd w:id="6"/>
    </w:p>
    <w:p w14:paraId="56634326" w14:textId="2DE4DC88" w:rsidR="00C05995" w:rsidRPr="009B6D2C" w:rsidRDefault="00E8782C" w:rsidP="000B6D50">
      <w:pPr>
        <w:spacing w:before="120" w:after="120" w:line="288" w:lineRule="auto"/>
        <w:ind w:right="-2"/>
        <w:jc w:val="both"/>
        <w:rPr>
          <w:rFonts w:cs="Arial"/>
          <w:sz w:val="22"/>
          <w:szCs w:val="22"/>
        </w:rPr>
      </w:pPr>
      <w:r w:rsidRPr="003825C1">
        <w:rPr>
          <w:rFonts w:cs="Arial"/>
          <w:sz w:val="22"/>
          <w:szCs w:val="22"/>
        </w:rPr>
        <w:t>5.</w:t>
      </w:r>
      <w:r>
        <w:rPr>
          <w:rFonts w:cs="Arial"/>
          <w:sz w:val="22"/>
          <w:szCs w:val="22"/>
        </w:rPr>
        <w:t xml:space="preserve"> </w:t>
      </w:r>
      <w:r w:rsidRPr="009B6D2C">
        <w:rPr>
          <w:rFonts w:cs="Arial"/>
          <w:sz w:val="22"/>
          <w:szCs w:val="22"/>
        </w:rPr>
        <w:t>Los reintegros y devoluciones voluntarias se realizarán por transferencia bancaria a la cuenta de la AECID en el Banco de España que se indica a continuación:</w:t>
      </w:r>
    </w:p>
    <w:p w14:paraId="3913DE60" w14:textId="77777777" w:rsidR="00C05995" w:rsidRPr="009B6D2C" w:rsidRDefault="00E8782C" w:rsidP="003D788D">
      <w:pPr>
        <w:spacing w:before="120" w:after="120" w:line="288" w:lineRule="auto"/>
        <w:ind w:right="113" w:firstLine="794"/>
        <w:jc w:val="both"/>
        <w:rPr>
          <w:rFonts w:cs="Arial"/>
          <w:i/>
          <w:sz w:val="22"/>
          <w:szCs w:val="22"/>
        </w:rPr>
      </w:pPr>
      <w:r w:rsidRPr="009B6D2C">
        <w:rPr>
          <w:rFonts w:cs="Arial"/>
          <w:b/>
          <w:i/>
          <w:sz w:val="22"/>
          <w:szCs w:val="22"/>
        </w:rPr>
        <w:t>Banco:</w:t>
      </w:r>
      <w:r w:rsidRPr="009B6D2C">
        <w:rPr>
          <w:rFonts w:cs="Arial"/>
          <w:i/>
          <w:sz w:val="22"/>
          <w:szCs w:val="22"/>
        </w:rPr>
        <w:t xml:space="preserve"> Banco de España</w:t>
      </w:r>
    </w:p>
    <w:p w14:paraId="4A46CCFC" w14:textId="77777777" w:rsidR="00C05995" w:rsidRPr="009B6D2C" w:rsidRDefault="00E8782C" w:rsidP="003D788D">
      <w:pPr>
        <w:spacing w:before="120" w:after="120" w:line="288" w:lineRule="auto"/>
        <w:ind w:right="113" w:firstLine="794"/>
        <w:jc w:val="both"/>
        <w:rPr>
          <w:rFonts w:cs="Arial"/>
          <w:b/>
          <w:i/>
          <w:sz w:val="22"/>
          <w:szCs w:val="22"/>
        </w:rPr>
      </w:pPr>
      <w:r w:rsidRPr="009B6D2C">
        <w:rPr>
          <w:rFonts w:cs="Arial"/>
          <w:b/>
          <w:i/>
          <w:sz w:val="22"/>
          <w:szCs w:val="22"/>
        </w:rPr>
        <w:t xml:space="preserve">Dirección: </w:t>
      </w:r>
      <w:r w:rsidRPr="009B6D2C">
        <w:rPr>
          <w:rFonts w:cs="Arial"/>
          <w:i/>
          <w:sz w:val="22"/>
          <w:szCs w:val="22"/>
        </w:rPr>
        <w:t>Calle Alcalá 50 (28014 Madrid)</w:t>
      </w:r>
    </w:p>
    <w:p w14:paraId="1932BDA9" w14:textId="77777777" w:rsidR="00C05995" w:rsidRPr="009B6D2C" w:rsidRDefault="00E8782C" w:rsidP="003D788D">
      <w:pPr>
        <w:spacing w:before="120" w:after="120" w:line="288" w:lineRule="auto"/>
        <w:ind w:right="113" w:firstLine="794"/>
        <w:jc w:val="both"/>
        <w:rPr>
          <w:rFonts w:cs="Arial"/>
          <w:i/>
          <w:sz w:val="22"/>
          <w:szCs w:val="22"/>
        </w:rPr>
      </w:pPr>
      <w:r w:rsidRPr="009B6D2C">
        <w:rPr>
          <w:rFonts w:cs="Arial"/>
          <w:b/>
          <w:i/>
          <w:sz w:val="22"/>
          <w:szCs w:val="22"/>
        </w:rPr>
        <w:t>Titular:</w:t>
      </w:r>
      <w:r w:rsidRPr="009B6D2C">
        <w:rPr>
          <w:rFonts w:cs="Arial"/>
          <w:i/>
          <w:sz w:val="22"/>
          <w:szCs w:val="22"/>
        </w:rPr>
        <w:t xml:space="preserve"> Agencia Española de Cooperación Internacional para el Desarrollo</w:t>
      </w:r>
    </w:p>
    <w:p w14:paraId="4AA2B544" w14:textId="77777777" w:rsidR="00C05995" w:rsidRPr="009B6D2C" w:rsidRDefault="00E8782C" w:rsidP="003D788D">
      <w:pPr>
        <w:spacing w:before="120" w:after="120" w:line="288" w:lineRule="auto"/>
        <w:ind w:right="113" w:firstLine="794"/>
        <w:jc w:val="both"/>
        <w:rPr>
          <w:rFonts w:cs="Arial"/>
          <w:i/>
          <w:sz w:val="22"/>
          <w:szCs w:val="22"/>
        </w:rPr>
      </w:pPr>
      <w:r w:rsidRPr="009B6D2C">
        <w:rPr>
          <w:rFonts w:cs="Arial"/>
          <w:b/>
          <w:i/>
          <w:sz w:val="22"/>
          <w:szCs w:val="22"/>
        </w:rPr>
        <w:lastRenderedPageBreak/>
        <w:t>IBAN:</w:t>
      </w:r>
      <w:r w:rsidRPr="009B6D2C">
        <w:rPr>
          <w:rFonts w:cs="Arial"/>
          <w:i/>
          <w:sz w:val="22"/>
          <w:szCs w:val="22"/>
        </w:rPr>
        <w:t xml:space="preserve"> ES64 9000-0001-200200003247</w:t>
      </w:r>
    </w:p>
    <w:p w14:paraId="5F10C65F" w14:textId="77777777" w:rsidR="00C05995" w:rsidRPr="009B6D2C" w:rsidRDefault="00E8782C" w:rsidP="003D788D">
      <w:pPr>
        <w:spacing w:before="120" w:after="120" w:line="288" w:lineRule="auto"/>
        <w:ind w:right="113" w:firstLine="794"/>
        <w:jc w:val="both"/>
        <w:rPr>
          <w:rFonts w:cs="Arial"/>
          <w:i/>
          <w:sz w:val="22"/>
          <w:szCs w:val="22"/>
        </w:rPr>
      </w:pPr>
      <w:r w:rsidRPr="009B6D2C">
        <w:rPr>
          <w:rFonts w:cs="Arial"/>
          <w:b/>
          <w:i/>
          <w:sz w:val="22"/>
          <w:szCs w:val="22"/>
        </w:rPr>
        <w:t>NÚMERO DE CUENTA:</w:t>
      </w:r>
      <w:r w:rsidRPr="009B6D2C">
        <w:rPr>
          <w:rFonts w:cs="Arial"/>
          <w:i/>
          <w:sz w:val="22"/>
          <w:szCs w:val="22"/>
        </w:rPr>
        <w:t xml:space="preserve"> 9000-0001-200200003247</w:t>
      </w:r>
    </w:p>
    <w:p w14:paraId="21970E18" w14:textId="77777777" w:rsidR="00C05995" w:rsidRPr="009B6D2C" w:rsidRDefault="00E8782C" w:rsidP="003D788D">
      <w:pPr>
        <w:spacing w:before="120" w:after="120" w:line="288" w:lineRule="auto"/>
        <w:ind w:right="113" w:firstLine="794"/>
        <w:jc w:val="both"/>
        <w:rPr>
          <w:rFonts w:cs="Arial"/>
          <w:i/>
          <w:sz w:val="22"/>
          <w:szCs w:val="22"/>
        </w:rPr>
      </w:pPr>
      <w:r w:rsidRPr="009B6D2C">
        <w:rPr>
          <w:rFonts w:cs="Arial"/>
          <w:b/>
          <w:i/>
          <w:sz w:val="22"/>
          <w:szCs w:val="22"/>
        </w:rPr>
        <w:t>CÓDIGO SWIFT:</w:t>
      </w:r>
      <w:r w:rsidRPr="009B6D2C">
        <w:rPr>
          <w:rFonts w:cs="Arial"/>
          <w:i/>
          <w:sz w:val="22"/>
          <w:szCs w:val="22"/>
        </w:rPr>
        <w:t xml:space="preserve"> ESPBESMM</w:t>
      </w:r>
    </w:p>
    <w:p w14:paraId="3B04718E" w14:textId="77777777" w:rsidR="00C05995" w:rsidRPr="009B6D2C" w:rsidRDefault="00E8782C" w:rsidP="003D788D">
      <w:pPr>
        <w:spacing w:before="120" w:after="120" w:line="288" w:lineRule="auto"/>
        <w:ind w:right="113"/>
        <w:jc w:val="both"/>
        <w:rPr>
          <w:rFonts w:cs="Arial"/>
          <w:sz w:val="22"/>
          <w:szCs w:val="22"/>
        </w:rPr>
      </w:pPr>
      <w:r w:rsidRPr="009B6D2C">
        <w:rPr>
          <w:rFonts w:cs="Arial"/>
          <w:sz w:val="22"/>
          <w:szCs w:val="22"/>
        </w:rPr>
        <w:t>En el asunto de la transferencia se indicará el número del expediente en el que se ha originado el reintegro o la devolución voluntaria, así como una breve descripción de la denominación de la intervención subvencionada.”</w:t>
      </w:r>
    </w:p>
    <w:p w14:paraId="34852F53" w14:textId="70C9D3E3" w:rsidR="00B92213" w:rsidRPr="009B6D2C" w:rsidRDefault="002C52A2" w:rsidP="003D788D">
      <w:pPr>
        <w:spacing w:before="120" w:after="120" w:line="288" w:lineRule="auto"/>
        <w:ind w:right="113"/>
        <w:jc w:val="both"/>
        <w:rPr>
          <w:rFonts w:cs="Arial"/>
          <w:sz w:val="22"/>
          <w:szCs w:val="22"/>
        </w:rPr>
      </w:pPr>
      <w:r>
        <w:rPr>
          <w:rFonts w:cs="Arial"/>
          <w:sz w:val="22"/>
          <w:szCs w:val="22"/>
        </w:rPr>
        <w:t>6</w:t>
      </w:r>
      <w:r w:rsidR="00E8782C" w:rsidRPr="009B6D2C">
        <w:rPr>
          <w:rFonts w:cs="Arial"/>
          <w:sz w:val="22"/>
          <w:szCs w:val="22"/>
        </w:rPr>
        <w:t>. Se aplicará en los casos en que proceda el régimen sancionador previsto en el Título IV de la citada Ley Genera</w:t>
      </w:r>
      <w:r w:rsidR="00542B7E" w:rsidRPr="009B6D2C">
        <w:rPr>
          <w:rFonts w:cs="Arial"/>
          <w:sz w:val="22"/>
          <w:szCs w:val="22"/>
        </w:rPr>
        <w:t>l de Subvenciones y en la Ley 39/</w:t>
      </w:r>
      <w:r w:rsidR="00E8782C" w:rsidRPr="009B6D2C">
        <w:rPr>
          <w:rFonts w:cs="Arial"/>
          <w:sz w:val="22"/>
          <w:szCs w:val="22"/>
        </w:rPr>
        <w:t>2</w:t>
      </w:r>
      <w:r w:rsidR="00542B7E" w:rsidRPr="009B6D2C">
        <w:rPr>
          <w:rFonts w:cs="Arial"/>
          <w:sz w:val="22"/>
          <w:szCs w:val="22"/>
        </w:rPr>
        <w:t>015</w:t>
      </w:r>
      <w:r w:rsidR="00E8782C" w:rsidRPr="009B6D2C">
        <w:rPr>
          <w:rFonts w:cs="Arial"/>
          <w:sz w:val="22"/>
          <w:szCs w:val="22"/>
        </w:rPr>
        <w:t xml:space="preserve">, de </w:t>
      </w:r>
      <w:r w:rsidR="00542B7E" w:rsidRPr="009B6D2C">
        <w:rPr>
          <w:rFonts w:cs="Arial"/>
          <w:sz w:val="22"/>
          <w:szCs w:val="22"/>
        </w:rPr>
        <w:t>1</w:t>
      </w:r>
      <w:r w:rsidR="00E8782C" w:rsidRPr="009B6D2C">
        <w:rPr>
          <w:rFonts w:cs="Arial"/>
          <w:sz w:val="22"/>
          <w:szCs w:val="22"/>
        </w:rPr>
        <w:t xml:space="preserve"> de </w:t>
      </w:r>
      <w:r w:rsidR="00542B7E" w:rsidRPr="009B6D2C">
        <w:rPr>
          <w:rFonts w:cs="Arial"/>
          <w:sz w:val="22"/>
          <w:szCs w:val="22"/>
        </w:rPr>
        <w:t xml:space="preserve">octubre, </w:t>
      </w:r>
      <w:r w:rsidR="00E8782C" w:rsidRPr="009B6D2C">
        <w:rPr>
          <w:rFonts w:cs="Arial"/>
          <w:sz w:val="22"/>
          <w:szCs w:val="22"/>
        </w:rPr>
        <w:t>del Pro</w:t>
      </w:r>
      <w:r w:rsidR="00542B7E" w:rsidRPr="009B6D2C">
        <w:rPr>
          <w:rFonts w:cs="Arial"/>
          <w:sz w:val="22"/>
          <w:szCs w:val="22"/>
        </w:rPr>
        <w:t>cedimiento Administrativo Común de las Administraciones Públicas.</w:t>
      </w:r>
    </w:p>
    <w:p w14:paraId="74755BB7" w14:textId="77777777" w:rsidR="00435D3F" w:rsidRPr="009B6D2C" w:rsidRDefault="00E8782C" w:rsidP="003D788D">
      <w:pPr>
        <w:spacing w:before="120" w:after="120" w:line="288" w:lineRule="auto"/>
        <w:ind w:right="113"/>
        <w:jc w:val="both"/>
        <w:rPr>
          <w:rFonts w:cs="Arial"/>
          <w:sz w:val="22"/>
          <w:szCs w:val="22"/>
        </w:rPr>
      </w:pPr>
      <w:r w:rsidRPr="009B6D2C">
        <w:rPr>
          <w:rFonts w:cs="Arial"/>
          <w:b/>
          <w:sz w:val="22"/>
          <w:szCs w:val="22"/>
        </w:rPr>
        <w:t>20</w:t>
      </w:r>
      <w:r w:rsidR="00B92213" w:rsidRPr="009B6D2C">
        <w:rPr>
          <w:rFonts w:cs="Arial"/>
          <w:b/>
          <w:sz w:val="22"/>
          <w:szCs w:val="22"/>
        </w:rPr>
        <w:t>º) Publicidad</w:t>
      </w:r>
      <w:r w:rsidR="00C40F9B" w:rsidRPr="009B6D2C">
        <w:rPr>
          <w:rFonts w:cs="Arial"/>
          <w:sz w:val="22"/>
          <w:szCs w:val="22"/>
        </w:rPr>
        <w:t>.</w:t>
      </w:r>
    </w:p>
    <w:p w14:paraId="554C7025" w14:textId="77777777" w:rsidR="00B92213" w:rsidRPr="009B6D2C" w:rsidRDefault="00E8782C" w:rsidP="003D788D">
      <w:pPr>
        <w:spacing w:before="120" w:after="120" w:line="288" w:lineRule="auto"/>
        <w:ind w:right="113"/>
        <w:jc w:val="both"/>
        <w:rPr>
          <w:rFonts w:cs="Arial"/>
          <w:sz w:val="22"/>
          <w:szCs w:val="22"/>
        </w:rPr>
      </w:pPr>
      <w:r w:rsidRPr="009B6D2C">
        <w:rPr>
          <w:rFonts w:cs="Arial"/>
          <w:sz w:val="22"/>
          <w:szCs w:val="22"/>
        </w:rPr>
        <w:t>La concesión de esta subvención, con indicación de la entidad beneficiada, importe, finalidad y aplicación presupuestaria, será publicada en</w:t>
      </w:r>
      <w:r w:rsidR="00C05995" w:rsidRPr="009B6D2C">
        <w:rPr>
          <w:rFonts w:cs="Arial"/>
          <w:sz w:val="22"/>
          <w:szCs w:val="22"/>
        </w:rPr>
        <w:t xml:space="preserve"> </w:t>
      </w:r>
      <w:r w:rsidR="003D788D" w:rsidRPr="009B6D2C">
        <w:rPr>
          <w:rFonts w:cs="Arial"/>
          <w:sz w:val="22"/>
          <w:szCs w:val="22"/>
        </w:rPr>
        <w:t xml:space="preserve">la </w:t>
      </w:r>
      <w:r w:rsidR="00C05995" w:rsidRPr="009B6D2C">
        <w:rPr>
          <w:rFonts w:cs="Arial"/>
          <w:sz w:val="22"/>
          <w:szCs w:val="22"/>
        </w:rPr>
        <w:t>Base de Datos N</w:t>
      </w:r>
      <w:r w:rsidR="0016419A" w:rsidRPr="009B6D2C">
        <w:rPr>
          <w:rFonts w:cs="Arial"/>
          <w:sz w:val="22"/>
          <w:szCs w:val="22"/>
        </w:rPr>
        <w:t xml:space="preserve">acional de Subvenciones (BDNS) </w:t>
      </w:r>
      <w:r w:rsidRPr="009B6D2C">
        <w:rPr>
          <w:rFonts w:cs="Arial"/>
          <w:sz w:val="22"/>
          <w:szCs w:val="22"/>
        </w:rPr>
        <w:t>de España.</w:t>
      </w:r>
    </w:p>
    <w:p w14:paraId="70770E3C" w14:textId="77777777" w:rsidR="00F905F9" w:rsidRPr="009B6D2C" w:rsidRDefault="00E8782C" w:rsidP="00F905F9">
      <w:pPr>
        <w:pStyle w:val="Sangradetextonormal"/>
        <w:tabs>
          <w:tab w:val="clear" w:pos="-1440"/>
          <w:tab w:val="clear" w:pos="-720"/>
          <w:tab w:val="clear" w:pos="0"/>
          <w:tab w:val="clear" w:pos="720"/>
          <w:tab w:val="clear" w:pos="1440"/>
          <w:tab w:val="clear" w:pos="6768"/>
          <w:tab w:val="clear" w:pos="8640"/>
          <w:tab w:val="left" w:pos="-1701"/>
        </w:tabs>
        <w:spacing w:before="120" w:after="120"/>
        <w:ind w:left="0" w:right="0" w:firstLine="0"/>
        <w:rPr>
          <w:rFonts w:cs="Arial"/>
          <w:b/>
          <w:sz w:val="22"/>
        </w:rPr>
      </w:pPr>
      <w:r w:rsidRPr="009B6D2C">
        <w:rPr>
          <w:rFonts w:cs="Arial"/>
          <w:b/>
          <w:sz w:val="22"/>
        </w:rPr>
        <w:t>21º) Protección de datos</w:t>
      </w:r>
      <w:r w:rsidR="00C40F9B" w:rsidRPr="009B6D2C">
        <w:rPr>
          <w:rFonts w:cs="Arial"/>
          <w:b/>
          <w:sz w:val="22"/>
        </w:rPr>
        <w:t>.</w:t>
      </w:r>
      <w:r w:rsidRPr="009B6D2C">
        <w:rPr>
          <w:rFonts w:cs="Arial"/>
          <w:b/>
          <w:sz w:val="22"/>
        </w:rPr>
        <w:t xml:space="preserve"> </w:t>
      </w:r>
    </w:p>
    <w:p w14:paraId="226A08FD" w14:textId="77777777" w:rsidR="00783C64" w:rsidRPr="009B6D2C" w:rsidRDefault="00E8782C" w:rsidP="00783C64">
      <w:pPr>
        <w:widowControl w:val="0"/>
        <w:spacing w:before="120" w:after="120" w:line="288" w:lineRule="auto"/>
        <w:jc w:val="both"/>
        <w:rPr>
          <w:rFonts w:cs="Arial"/>
          <w:sz w:val="22"/>
        </w:rPr>
      </w:pPr>
      <w:r w:rsidRPr="009B6D2C">
        <w:rPr>
          <w:rFonts w:cs="Arial"/>
          <w:snapToGrid w:val="0"/>
          <w:sz w:val="22"/>
          <w:szCs w:val="22"/>
          <w:lang w:val="es-ES_tradnl"/>
        </w:rPr>
        <w:t xml:space="preserve">La AECID tratará los datos personales que obren </w:t>
      </w:r>
      <w:r w:rsidRPr="009B6D2C">
        <w:rPr>
          <w:rFonts w:cs="Arial"/>
          <w:sz w:val="22"/>
        </w:rPr>
        <w:t>en la documentación del expediente de esta Resolución de acuerdo con la política de protección de la Agencia Española de Cooperación Internacional para el Desarrollo y, en todo caso, de acuerdo con el Reglamento (UE) 2016/679, General de Protección de Datos y con la Ley Orgánica 3/2018, de 5 de diciembre, de Protección de Datos Personales y garantía de los derechos digitales.</w:t>
      </w:r>
    </w:p>
    <w:p w14:paraId="58E788AE" w14:textId="77777777" w:rsidR="00783C64" w:rsidRPr="009B6D2C" w:rsidRDefault="00E8782C" w:rsidP="00783C64">
      <w:pPr>
        <w:widowControl w:val="0"/>
        <w:spacing w:before="120" w:after="120" w:line="288" w:lineRule="auto"/>
        <w:jc w:val="both"/>
        <w:rPr>
          <w:rFonts w:cs="Arial"/>
          <w:i/>
          <w:iCs/>
        </w:rPr>
      </w:pPr>
      <w:r w:rsidRPr="009B6D2C">
        <w:rPr>
          <w:rFonts w:cs="Arial"/>
          <w:snapToGrid w:val="0"/>
          <w:sz w:val="22"/>
          <w:szCs w:val="22"/>
          <w:lang w:val="es-ES_tradnl"/>
        </w:rPr>
        <w:t>La información más detallada del tratamiento de los datos personales puede consultase en la siguiente dirección</w:t>
      </w:r>
      <w:r w:rsidRPr="009B6D2C">
        <w:t xml:space="preserve">: </w:t>
      </w:r>
      <w:hyperlink r:id="rId12" w:history="1">
        <w:r w:rsidRPr="009B6D2C">
          <w:rPr>
            <w:sz w:val="22"/>
            <w:szCs w:val="22"/>
          </w:rPr>
          <w:t>https://protecciondedatos.aecid.es/</w:t>
        </w:r>
      </w:hyperlink>
      <w:r w:rsidRPr="009B6D2C">
        <w:rPr>
          <w:rFonts w:cs="Arial"/>
          <w:i/>
          <w:iCs/>
        </w:rPr>
        <w:t xml:space="preserve"> </w:t>
      </w:r>
    </w:p>
    <w:p w14:paraId="457372F2" w14:textId="77777777" w:rsidR="00BF246E" w:rsidRPr="009B6D2C" w:rsidRDefault="00BF246E" w:rsidP="00BF246E">
      <w:pPr>
        <w:pStyle w:val="TEXTONORMAL"/>
        <w:spacing w:before="120" w:after="120"/>
        <w:ind w:left="0" w:right="0"/>
      </w:pPr>
    </w:p>
    <w:p w14:paraId="790D91CA" w14:textId="77777777" w:rsidR="005461E8" w:rsidRPr="009B6D2C" w:rsidRDefault="00E8782C" w:rsidP="005461E8">
      <w:pPr>
        <w:spacing w:before="120" w:after="120" w:line="288" w:lineRule="auto"/>
        <w:jc w:val="both"/>
        <w:rPr>
          <w:rFonts w:cs="Arial"/>
          <w:snapToGrid w:val="0"/>
          <w:sz w:val="22"/>
          <w:szCs w:val="22"/>
          <w:lang w:val="es-ES_tradnl"/>
        </w:rPr>
      </w:pPr>
      <w:bookmarkStart w:id="7" w:name="OLE_LINK2"/>
      <w:r w:rsidRPr="009B6D2C">
        <w:rPr>
          <w:rFonts w:cs="Arial"/>
          <w:snapToGrid w:val="0"/>
          <w:sz w:val="22"/>
          <w:szCs w:val="22"/>
          <w:lang w:val="es-ES_tradnl"/>
        </w:rPr>
        <w:t>La presente resolución pone fin a la vía administrativa en virtud de lo establecido en el artículo 11.4 del Estatuto de la Agencia Española de Cooperación Internacional para el Desarrollo (AECID), aprobado por Real Decreto 1403/2007, de 26 de octubre.</w:t>
      </w:r>
    </w:p>
    <w:p w14:paraId="189EF775" w14:textId="77777777" w:rsidR="005461E8" w:rsidRPr="009B6D2C" w:rsidRDefault="00E8782C" w:rsidP="005461E8">
      <w:pPr>
        <w:spacing w:before="120" w:after="120" w:line="288" w:lineRule="auto"/>
        <w:jc w:val="both"/>
        <w:rPr>
          <w:rFonts w:cs="Arial"/>
          <w:snapToGrid w:val="0"/>
          <w:sz w:val="22"/>
          <w:szCs w:val="22"/>
          <w:lang w:val="es-ES_tradnl"/>
        </w:rPr>
      </w:pPr>
      <w:r w:rsidRPr="009B6D2C">
        <w:rPr>
          <w:rFonts w:cs="Arial"/>
          <w:snapToGrid w:val="0"/>
          <w:sz w:val="22"/>
          <w:szCs w:val="22"/>
          <w:lang w:val="es-ES_tradnl"/>
        </w:rPr>
        <w:t xml:space="preserve">Contra la presente resolución se podrá interponer recurso potestativo de reposición ante el órgano que la dictó en el plazo de un mes, contado a partir del día siguiente al de su notificación, conforme a lo establecido en los artículos 123 y 124 de la Ley 39/2015, de 1 de octubre, del Procedimiento Administrativo Común de las Administraciones Públicas o bien interponer directamente recurso contencioso-administrativo ante </w:t>
      </w:r>
      <w:r w:rsidR="00783C64" w:rsidRPr="009B6D2C">
        <w:rPr>
          <w:rFonts w:cs="Arial"/>
          <w:snapToGrid w:val="0"/>
          <w:sz w:val="22"/>
          <w:szCs w:val="22"/>
          <w:lang w:val="es-ES_tradnl"/>
        </w:rPr>
        <w:t>los Juzgados Centrales de lo contencioso-administrativo</w:t>
      </w:r>
      <w:r w:rsidRPr="009B6D2C">
        <w:rPr>
          <w:rFonts w:cs="Arial"/>
          <w:snapToGrid w:val="0"/>
          <w:sz w:val="22"/>
          <w:szCs w:val="22"/>
          <w:lang w:val="es-ES_tradnl"/>
        </w:rPr>
        <w:t xml:space="preserve"> en el plazo de dos meses, a contar desde el día siguiente al de su notificación, de acuerdo con lo previsto en los artículos </w:t>
      </w:r>
      <w:r w:rsidR="00783C64" w:rsidRPr="009B6D2C">
        <w:rPr>
          <w:rFonts w:cs="Arial"/>
          <w:snapToGrid w:val="0"/>
          <w:sz w:val="22"/>
          <w:szCs w:val="22"/>
          <w:lang w:val="es-ES_tradnl"/>
        </w:rPr>
        <w:t>9.1.c</w:t>
      </w:r>
      <w:r w:rsidRPr="009B6D2C">
        <w:rPr>
          <w:rFonts w:cs="Arial"/>
          <w:snapToGrid w:val="0"/>
          <w:sz w:val="22"/>
          <w:szCs w:val="22"/>
          <w:lang w:val="es-ES_tradnl"/>
        </w:rPr>
        <w:t>), 46 y concordantes de la Ley 29/1998, de 13 de julio, reguladora de la Jurisdicción Contencioso-Administrativa, no pudiendo interponerse simultáneamente ambos recursos.</w:t>
      </w:r>
      <w:bookmarkEnd w:id="7"/>
    </w:p>
    <w:p w14:paraId="25880DC3" w14:textId="77777777" w:rsidR="00BF246E" w:rsidRPr="009B6D2C" w:rsidRDefault="00BF246E" w:rsidP="00BF246E">
      <w:pPr>
        <w:pStyle w:val="Sangradetextonormal"/>
        <w:tabs>
          <w:tab w:val="clear" w:pos="-1440"/>
          <w:tab w:val="clear" w:pos="-720"/>
          <w:tab w:val="clear" w:pos="0"/>
          <w:tab w:val="clear" w:pos="720"/>
          <w:tab w:val="clear" w:pos="1440"/>
          <w:tab w:val="clear" w:pos="6768"/>
          <w:tab w:val="clear" w:pos="8640"/>
          <w:tab w:val="left" w:pos="-1701"/>
        </w:tabs>
        <w:spacing w:before="120" w:after="120"/>
        <w:ind w:left="0" w:right="0" w:firstLine="0"/>
        <w:rPr>
          <w:rFonts w:cs="Arial"/>
          <w:sz w:val="22"/>
        </w:rPr>
      </w:pPr>
    </w:p>
    <w:p w14:paraId="1964E67C" w14:textId="77777777" w:rsidR="00B30E6F" w:rsidRDefault="00B30E6F" w:rsidP="00736B05">
      <w:pPr>
        <w:spacing w:before="120" w:after="120" w:line="288" w:lineRule="auto"/>
        <w:ind w:right="565" w:firstLine="284"/>
        <w:jc w:val="center"/>
        <w:rPr>
          <w:rFonts w:cs="Arial"/>
          <w:sz w:val="22"/>
          <w:szCs w:val="22"/>
        </w:rPr>
      </w:pPr>
      <w:r>
        <w:rPr>
          <w:rFonts w:cs="Arial"/>
          <w:sz w:val="22"/>
          <w:szCs w:val="22"/>
        </w:rPr>
        <w:t>Madrid</w:t>
      </w:r>
    </w:p>
    <w:p w14:paraId="6F84A58A" w14:textId="2E8697C1" w:rsidR="003A4BDF" w:rsidRPr="009B6D2C" w:rsidRDefault="00B30E6F" w:rsidP="00736B05">
      <w:pPr>
        <w:spacing w:before="120" w:after="120" w:line="288" w:lineRule="auto"/>
        <w:ind w:right="565" w:firstLine="284"/>
        <w:jc w:val="center"/>
        <w:rPr>
          <w:rFonts w:cs="Arial"/>
          <w:sz w:val="22"/>
          <w:szCs w:val="22"/>
        </w:rPr>
      </w:pPr>
      <w:r w:rsidRPr="009B6D2C">
        <w:rPr>
          <w:rFonts w:cs="Arial"/>
          <w:sz w:val="22"/>
          <w:szCs w:val="22"/>
        </w:rPr>
        <w:lastRenderedPageBreak/>
        <w:t xml:space="preserve">La Presidenta </w:t>
      </w:r>
      <w:r>
        <w:rPr>
          <w:rFonts w:cs="Arial"/>
          <w:sz w:val="22"/>
          <w:szCs w:val="22"/>
        </w:rPr>
        <w:t>d</w:t>
      </w:r>
      <w:r w:rsidRPr="009B6D2C">
        <w:rPr>
          <w:rFonts w:cs="Arial"/>
          <w:sz w:val="22"/>
          <w:szCs w:val="22"/>
        </w:rPr>
        <w:t xml:space="preserve">e </w:t>
      </w:r>
      <w:r>
        <w:rPr>
          <w:rFonts w:cs="Arial"/>
          <w:sz w:val="22"/>
          <w:szCs w:val="22"/>
        </w:rPr>
        <w:t>l</w:t>
      </w:r>
      <w:r w:rsidRPr="009B6D2C">
        <w:rPr>
          <w:rFonts w:cs="Arial"/>
          <w:sz w:val="22"/>
          <w:szCs w:val="22"/>
        </w:rPr>
        <w:t xml:space="preserve">a Agencia Española </w:t>
      </w:r>
      <w:r>
        <w:rPr>
          <w:rFonts w:cs="Arial"/>
          <w:sz w:val="22"/>
          <w:szCs w:val="22"/>
        </w:rPr>
        <w:t>d</w:t>
      </w:r>
      <w:r w:rsidRPr="009B6D2C">
        <w:rPr>
          <w:rFonts w:cs="Arial"/>
          <w:sz w:val="22"/>
          <w:szCs w:val="22"/>
        </w:rPr>
        <w:t xml:space="preserve">e Cooperación Internacional </w:t>
      </w:r>
      <w:r>
        <w:rPr>
          <w:rFonts w:cs="Arial"/>
          <w:sz w:val="22"/>
          <w:szCs w:val="22"/>
        </w:rPr>
        <w:t>p</w:t>
      </w:r>
      <w:r w:rsidRPr="009B6D2C">
        <w:rPr>
          <w:rFonts w:cs="Arial"/>
          <w:sz w:val="22"/>
          <w:szCs w:val="22"/>
        </w:rPr>
        <w:t xml:space="preserve">ara </w:t>
      </w:r>
      <w:r>
        <w:rPr>
          <w:rFonts w:cs="Arial"/>
          <w:sz w:val="22"/>
          <w:szCs w:val="22"/>
        </w:rPr>
        <w:t>e</w:t>
      </w:r>
      <w:r w:rsidRPr="009B6D2C">
        <w:rPr>
          <w:rFonts w:cs="Arial"/>
          <w:sz w:val="22"/>
          <w:szCs w:val="22"/>
        </w:rPr>
        <w:t>l Desarrollo</w:t>
      </w:r>
      <w:r>
        <w:rPr>
          <w:rFonts w:cs="Arial"/>
          <w:sz w:val="22"/>
          <w:szCs w:val="22"/>
        </w:rPr>
        <w:t>,</w:t>
      </w:r>
    </w:p>
    <w:p w14:paraId="4ECF85B6" w14:textId="77777777" w:rsidR="003A4BDF" w:rsidRPr="009B6D2C" w:rsidRDefault="00E8782C" w:rsidP="00736B05">
      <w:pPr>
        <w:spacing w:before="120" w:after="120" w:line="288" w:lineRule="auto"/>
        <w:ind w:right="565" w:firstLine="284"/>
        <w:jc w:val="center"/>
        <w:rPr>
          <w:rFonts w:cs="Arial"/>
          <w:sz w:val="22"/>
          <w:szCs w:val="22"/>
        </w:rPr>
      </w:pPr>
      <w:r w:rsidRPr="009B6D2C">
        <w:rPr>
          <w:rFonts w:cs="Arial"/>
          <w:sz w:val="22"/>
          <w:szCs w:val="22"/>
        </w:rPr>
        <w:t>P.D. (Resolución de 2 de julio de 2009, B.O.E. de 30 de julio)</w:t>
      </w:r>
    </w:p>
    <w:p w14:paraId="0A496439" w14:textId="6BE79687" w:rsidR="003A4BDF" w:rsidRDefault="00B30E6F" w:rsidP="00736B05">
      <w:pPr>
        <w:spacing w:before="120" w:after="120" w:line="288" w:lineRule="auto"/>
        <w:ind w:right="565" w:firstLine="284"/>
        <w:jc w:val="center"/>
        <w:rPr>
          <w:rFonts w:cs="Arial"/>
          <w:sz w:val="22"/>
          <w:szCs w:val="22"/>
        </w:rPr>
      </w:pPr>
      <w:r>
        <w:rPr>
          <w:rFonts w:cs="Arial"/>
          <w:sz w:val="22"/>
          <w:szCs w:val="22"/>
        </w:rPr>
        <w:t>El Director d</w:t>
      </w:r>
      <w:r w:rsidRPr="009B6D2C">
        <w:rPr>
          <w:rFonts w:cs="Arial"/>
          <w:sz w:val="22"/>
          <w:szCs w:val="22"/>
        </w:rPr>
        <w:t xml:space="preserve">e </w:t>
      </w:r>
      <w:r>
        <w:rPr>
          <w:rFonts w:cs="Arial"/>
          <w:sz w:val="22"/>
          <w:szCs w:val="22"/>
        </w:rPr>
        <w:t>l</w:t>
      </w:r>
      <w:r w:rsidRPr="009B6D2C">
        <w:rPr>
          <w:rFonts w:cs="Arial"/>
          <w:sz w:val="22"/>
          <w:szCs w:val="22"/>
        </w:rPr>
        <w:t xml:space="preserve">a Agencia Española </w:t>
      </w:r>
      <w:r>
        <w:rPr>
          <w:rFonts w:cs="Arial"/>
          <w:sz w:val="22"/>
          <w:szCs w:val="22"/>
        </w:rPr>
        <w:t>d</w:t>
      </w:r>
      <w:r w:rsidRPr="009B6D2C">
        <w:rPr>
          <w:rFonts w:cs="Arial"/>
          <w:sz w:val="22"/>
          <w:szCs w:val="22"/>
        </w:rPr>
        <w:t xml:space="preserve">e Cooperación Internacional </w:t>
      </w:r>
      <w:r>
        <w:rPr>
          <w:rFonts w:cs="Arial"/>
          <w:sz w:val="22"/>
          <w:szCs w:val="22"/>
        </w:rPr>
        <w:t>p</w:t>
      </w:r>
      <w:r w:rsidRPr="009B6D2C">
        <w:rPr>
          <w:rFonts w:cs="Arial"/>
          <w:sz w:val="22"/>
          <w:szCs w:val="22"/>
        </w:rPr>
        <w:t xml:space="preserve">ara </w:t>
      </w:r>
      <w:r>
        <w:rPr>
          <w:rFonts w:cs="Arial"/>
          <w:sz w:val="22"/>
          <w:szCs w:val="22"/>
        </w:rPr>
        <w:t>e</w:t>
      </w:r>
      <w:r w:rsidRPr="009B6D2C">
        <w:rPr>
          <w:rFonts w:cs="Arial"/>
          <w:sz w:val="22"/>
          <w:szCs w:val="22"/>
        </w:rPr>
        <w:t>l Desarrollo</w:t>
      </w:r>
      <w:r w:rsidR="00E8782C" w:rsidRPr="009B6D2C">
        <w:rPr>
          <w:rFonts w:cs="Arial"/>
          <w:sz w:val="22"/>
          <w:szCs w:val="22"/>
        </w:rPr>
        <w:t>,</w:t>
      </w:r>
    </w:p>
    <w:p w14:paraId="3C968EA9" w14:textId="07EBD4E6" w:rsidR="00413485" w:rsidRPr="00957C7C" w:rsidRDefault="00351415" w:rsidP="00351415">
      <w:pPr>
        <w:tabs>
          <w:tab w:val="left" w:pos="6996"/>
        </w:tabs>
        <w:jc w:val="center"/>
        <w:rPr>
          <w:rFonts w:cs="Arial"/>
          <w:sz w:val="22"/>
          <w:szCs w:val="22"/>
          <w:lang w:val="fr-FR"/>
        </w:rPr>
      </w:pPr>
      <w:r w:rsidRPr="00351415">
        <w:rPr>
          <w:rFonts w:cs="Arial"/>
          <w:sz w:val="22"/>
          <w:szCs w:val="22"/>
          <w:lang w:val="fr-FR"/>
        </w:rPr>
        <w:t>Antón Leis García</w:t>
      </w:r>
    </w:p>
    <w:p w14:paraId="76EBCCD2" w14:textId="77777777" w:rsidR="003A4BDF" w:rsidRPr="00957C7C" w:rsidRDefault="003A4BDF" w:rsidP="00C40F9B">
      <w:pPr>
        <w:autoSpaceDE w:val="0"/>
        <w:autoSpaceDN w:val="0"/>
        <w:adjustRightInd w:val="0"/>
        <w:spacing w:before="120" w:after="120" w:line="288" w:lineRule="auto"/>
        <w:rPr>
          <w:sz w:val="22"/>
          <w:szCs w:val="22"/>
          <w:lang w:val="fr-FR"/>
        </w:rPr>
      </w:pPr>
    </w:p>
    <w:sectPr w:rsidR="003A4BDF" w:rsidRPr="00957C7C" w:rsidSect="00210DF0">
      <w:headerReference w:type="default" r:id="rId13"/>
      <w:footerReference w:type="even" r:id="rId14"/>
      <w:footerReference w:type="default" r:id="rId15"/>
      <w:headerReference w:type="first" r:id="rId16"/>
      <w:footerReference w:type="first" r:id="rId17"/>
      <w:type w:val="continuous"/>
      <w:pgSz w:w="11906" w:h="16838" w:code="9"/>
      <w:pgMar w:top="1276" w:right="1418" w:bottom="1985" w:left="1418" w:header="907" w:footer="329"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5" w:author="Plaza Chozas, Elia" w:date="2024-10-01T14:31:00Z" w:initials="EP">
    <w:p w14:paraId="2DF617B3" w14:textId="77777777" w:rsidR="001A0002" w:rsidRDefault="001A0002" w:rsidP="001A0002">
      <w:pPr>
        <w:pStyle w:val="Textocomentario"/>
      </w:pPr>
      <w:r>
        <w:rPr>
          <w:rStyle w:val="Refdecomentario"/>
        </w:rPr>
        <w:annotationRef/>
      </w:r>
      <w:r>
        <w:t>Antes era de 12 meses. Ahora no se puede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DF617B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C38E136" w16cex:dateUtc="2024-10-01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DF617B3" w16cid:durableId="3C38E1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1FE32" w14:textId="77777777" w:rsidR="004B74DE" w:rsidRDefault="004B74DE">
      <w:r>
        <w:separator/>
      </w:r>
    </w:p>
  </w:endnote>
  <w:endnote w:type="continuationSeparator" w:id="0">
    <w:p w14:paraId="2B464A53" w14:textId="77777777" w:rsidR="004B74DE" w:rsidRDefault="004B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1198D" w14:textId="77777777" w:rsidR="008B696B" w:rsidRDefault="00E8782C" w:rsidP="00EE616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fldChar w:fldCharType="end"/>
    </w:r>
  </w:p>
  <w:p w14:paraId="799E34B3" w14:textId="77777777" w:rsidR="008B696B" w:rsidRDefault="008B6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2" w:rightFromText="142" w:vertAnchor="page" w:horzAnchor="page" w:tblpX="602" w:tblpYSpec="bottom"/>
      <w:tblOverlap w:val="never"/>
      <w:tblW w:w="11142" w:type="dxa"/>
      <w:tblLayout w:type="fixed"/>
      <w:tblCellMar>
        <w:left w:w="70" w:type="dxa"/>
        <w:right w:w="70" w:type="dxa"/>
      </w:tblCellMar>
      <w:tblLook w:val="0000" w:firstRow="0" w:lastRow="0" w:firstColumn="0" w:lastColumn="0" w:noHBand="0" w:noVBand="0"/>
    </w:tblPr>
    <w:tblGrid>
      <w:gridCol w:w="9566"/>
      <w:gridCol w:w="1576"/>
    </w:tblGrid>
    <w:tr w:rsidR="00EE7E06" w14:paraId="51130B51" w14:textId="77777777" w:rsidTr="005A290F">
      <w:tc>
        <w:tcPr>
          <w:tcW w:w="9565" w:type="dxa"/>
        </w:tcPr>
        <w:p w14:paraId="753B3E0B" w14:textId="77777777" w:rsidR="008B696B" w:rsidRDefault="00E8782C" w:rsidP="00933A10">
          <w:pPr>
            <w:pStyle w:val="piepgina2"/>
            <w:jc w:val="center"/>
            <w:rPr>
              <w:rStyle w:val="Nmerodepgina"/>
            </w:rPr>
          </w:pPr>
          <w:r>
            <w:rPr>
              <w:rStyle w:val="Nmerodepgina"/>
            </w:rPr>
            <w:fldChar w:fldCharType="begin"/>
          </w:r>
          <w:r>
            <w:rPr>
              <w:rStyle w:val="Nmerodepgina"/>
            </w:rPr>
            <w:instrText xml:space="preserve">PAGE  </w:instrText>
          </w:r>
          <w:r>
            <w:rPr>
              <w:rStyle w:val="Nmerodepgina"/>
            </w:rPr>
            <w:fldChar w:fldCharType="separate"/>
          </w:r>
          <w:r w:rsidR="009B6D2C">
            <w:rPr>
              <w:rStyle w:val="Nmerodepgina"/>
              <w:noProof/>
            </w:rPr>
            <w:t>22</w:t>
          </w:r>
          <w:r>
            <w:rPr>
              <w:rStyle w:val="Nmerodepgina"/>
            </w:rPr>
            <w:fldChar w:fldCharType="end"/>
          </w:r>
        </w:p>
        <w:p w14:paraId="7CC81EEF" w14:textId="77777777" w:rsidR="008B696B" w:rsidRDefault="008B696B" w:rsidP="00933A10">
          <w:pPr>
            <w:pStyle w:val="piepgina2"/>
          </w:pPr>
        </w:p>
      </w:tc>
      <w:tc>
        <w:tcPr>
          <w:tcW w:w="1576" w:type="dxa"/>
        </w:tcPr>
        <w:p w14:paraId="2457A93E" w14:textId="77777777" w:rsidR="008B696B" w:rsidRPr="003558E4" w:rsidRDefault="00E8782C" w:rsidP="00933A10">
          <w:pPr>
            <w:pStyle w:val="PiepginaMaec"/>
            <w:framePr w:hSpace="0" w:wrap="auto" w:vAnchor="margin" w:hAnchor="text" w:yAlign="inline"/>
            <w:suppressOverlap w:val="0"/>
          </w:pPr>
          <w:r w:rsidRPr="003558E4">
            <w:t>Ministerio</w:t>
          </w:r>
        </w:p>
        <w:p w14:paraId="52047116" w14:textId="77777777" w:rsidR="008B696B" w:rsidRDefault="00E8782C" w:rsidP="00933A10">
          <w:pPr>
            <w:pStyle w:val="PiepginaMaec"/>
            <w:framePr w:hSpace="0" w:wrap="auto" w:vAnchor="margin" w:hAnchor="text" w:yAlign="inline"/>
            <w:suppressOverlap w:val="0"/>
          </w:pPr>
          <w:r w:rsidRPr="003558E4">
            <w:t>de Asuntos Exteriores</w:t>
          </w:r>
          <w:r>
            <w:t>, Unión Europea</w:t>
          </w:r>
        </w:p>
        <w:p w14:paraId="0F73305D" w14:textId="77777777" w:rsidR="008B696B" w:rsidRDefault="00E8782C" w:rsidP="00933A10">
          <w:pPr>
            <w:pStyle w:val="PiepginaMaec"/>
            <w:framePr w:hSpace="0" w:wrap="auto" w:vAnchor="margin" w:hAnchor="text" w:yAlign="inline"/>
            <w:suppressOverlap w:val="0"/>
          </w:pPr>
          <w:r>
            <w:t>y</w:t>
          </w:r>
          <w:r w:rsidRPr="003558E4">
            <w:t xml:space="preserve"> Cooperación</w:t>
          </w:r>
        </w:p>
      </w:tc>
    </w:tr>
    <w:tr w:rsidR="00EE7E06" w14:paraId="7938BE6A" w14:textId="77777777" w:rsidTr="005A290F">
      <w:trPr>
        <w:trHeight w:hRule="exact" w:val="709"/>
      </w:trPr>
      <w:tc>
        <w:tcPr>
          <w:tcW w:w="9565" w:type="dxa"/>
        </w:tcPr>
        <w:p w14:paraId="62A610B8" w14:textId="77777777" w:rsidR="008B696B" w:rsidRPr="00A20528" w:rsidRDefault="008B696B" w:rsidP="00933A10">
          <w:pPr>
            <w:pStyle w:val="piepgina2"/>
          </w:pPr>
        </w:p>
      </w:tc>
      <w:tc>
        <w:tcPr>
          <w:tcW w:w="1576" w:type="dxa"/>
        </w:tcPr>
        <w:p w14:paraId="17DC4B12" w14:textId="77777777" w:rsidR="008B696B" w:rsidRDefault="00E8782C" w:rsidP="00933A10">
          <w:pPr>
            <w:pStyle w:val="piepginaAECID"/>
            <w:framePr w:hSpace="0" w:wrap="auto" w:vAnchor="margin" w:hAnchor="text" w:yAlign="inline"/>
            <w:suppressOverlap w:val="0"/>
          </w:pPr>
          <w:r>
            <w:drawing>
              <wp:inline distT="0" distB="0" distL="0" distR="0" wp14:anchorId="5FF6050C" wp14:editId="7C2C929E">
                <wp:extent cx="440055" cy="172720"/>
                <wp:effectExtent l="0" t="0" r="0" b="0"/>
                <wp:docPr id="1" name="Imagen 1"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82444" name="Imagen 1"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40055" cy="172720"/>
                        </a:xfrm>
                        <a:prstGeom prst="rect">
                          <a:avLst/>
                        </a:prstGeom>
                        <a:noFill/>
                        <a:ln>
                          <a:noFill/>
                        </a:ln>
                      </pic:spPr>
                    </pic:pic>
                  </a:graphicData>
                </a:graphic>
              </wp:inline>
            </w:drawing>
          </w:r>
        </w:p>
      </w:tc>
    </w:tr>
    <w:tr w:rsidR="00EE7E06" w14:paraId="0590A94A" w14:textId="77777777" w:rsidTr="005A290F">
      <w:trPr>
        <w:trHeight w:hRule="exact" w:val="284"/>
      </w:trPr>
      <w:tc>
        <w:tcPr>
          <w:tcW w:w="9565" w:type="dxa"/>
        </w:tcPr>
        <w:p w14:paraId="10EDD049" w14:textId="77777777" w:rsidR="008B696B" w:rsidRPr="00A20528" w:rsidRDefault="008B696B" w:rsidP="00933A10">
          <w:pPr>
            <w:pStyle w:val="piepgina2"/>
          </w:pPr>
        </w:p>
      </w:tc>
      <w:tc>
        <w:tcPr>
          <w:tcW w:w="1576" w:type="dxa"/>
        </w:tcPr>
        <w:p w14:paraId="0E5C4A07" w14:textId="77777777" w:rsidR="008B696B" w:rsidRPr="0013470A" w:rsidRDefault="008B696B" w:rsidP="00933A10">
          <w:pPr>
            <w:pStyle w:val="piepginaAECID"/>
            <w:framePr w:hSpace="0" w:wrap="auto" w:vAnchor="margin" w:hAnchor="text" w:yAlign="inline"/>
            <w:suppressOverlap w:val="0"/>
          </w:pPr>
        </w:p>
      </w:tc>
    </w:tr>
  </w:tbl>
  <w:p w14:paraId="19BB3EF2" w14:textId="77777777" w:rsidR="008B696B" w:rsidRDefault="008B696B" w:rsidP="00910BB4">
    <w:pPr>
      <w:pStyle w:val="piepgina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2" w:type="dxa"/>
      <w:tblInd w:w="-459" w:type="dxa"/>
      <w:tblLook w:val="04A0" w:firstRow="1" w:lastRow="0" w:firstColumn="1" w:lastColumn="0" w:noHBand="0" w:noVBand="1"/>
    </w:tblPr>
    <w:tblGrid>
      <w:gridCol w:w="5954"/>
      <w:gridCol w:w="2287"/>
      <w:gridCol w:w="2391"/>
    </w:tblGrid>
    <w:tr w:rsidR="00EE7E06" w14:paraId="54B65CFF" w14:textId="77777777" w:rsidTr="00DD61F9">
      <w:tc>
        <w:tcPr>
          <w:tcW w:w="5954" w:type="dxa"/>
          <w:shd w:val="clear" w:color="auto" w:fill="auto"/>
        </w:tcPr>
        <w:p w14:paraId="20A4F3F6" w14:textId="77777777" w:rsidR="008B696B" w:rsidRPr="00A8695F" w:rsidRDefault="008B696B" w:rsidP="00DD61F9">
          <w:pPr>
            <w:pStyle w:val="Encabezado"/>
            <w:rPr>
              <w:rFonts w:cs="Arial"/>
              <w:b/>
              <w:i/>
              <w:color w:val="575756"/>
              <w:sz w:val="16"/>
              <w:szCs w:val="16"/>
            </w:rPr>
          </w:pPr>
        </w:p>
      </w:tc>
      <w:tc>
        <w:tcPr>
          <w:tcW w:w="2287" w:type="dxa"/>
          <w:shd w:val="clear" w:color="auto" w:fill="auto"/>
        </w:tcPr>
        <w:p w14:paraId="732FE33B" w14:textId="77777777" w:rsidR="008B696B" w:rsidRPr="00A8695F" w:rsidRDefault="008B696B" w:rsidP="00DD61F9">
          <w:pPr>
            <w:pStyle w:val="piepginadireccin"/>
            <w:framePr w:hSpace="0" w:wrap="auto" w:vAnchor="margin" w:hAnchor="text" w:yAlign="inline"/>
            <w:suppressOverlap w:val="0"/>
            <w:rPr>
              <w:b/>
              <w:i/>
              <w:color w:val="595959"/>
              <w:sz w:val="16"/>
              <w:szCs w:val="16"/>
            </w:rPr>
          </w:pPr>
        </w:p>
      </w:tc>
      <w:tc>
        <w:tcPr>
          <w:tcW w:w="2391" w:type="dxa"/>
          <w:shd w:val="clear" w:color="auto" w:fill="auto"/>
        </w:tcPr>
        <w:p w14:paraId="0F2D377D" w14:textId="77777777" w:rsidR="008B696B" w:rsidRPr="00A8695F" w:rsidRDefault="008B696B" w:rsidP="00DD61F9">
          <w:pPr>
            <w:pStyle w:val="piepginadireccin"/>
            <w:framePr w:hSpace="0" w:wrap="auto" w:vAnchor="margin" w:hAnchor="text" w:yAlign="inline"/>
            <w:suppressOverlap w:val="0"/>
            <w:rPr>
              <w:color w:val="595959"/>
              <w:sz w:val="16"/>
              <w:szCs w:val="16"/>
            </w:rPr>
          </w:pPr>
        </w:p>
      </w:tc>
    </w:tr>
  </w:tbl>
  <w:p w14:paraId="731A9161" w14:textId="77777777" w:rsidR="008B696B" w:rsidRPr="002A24DD" w:rsidRDefault="008B696B" w:rsidP="002A24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23AB2" w14:textId="77777777" w:rsidR="004B74DE" w:rsidRDefault="004B74DE">
      <w:r>
        <w:separator/>
      </w:r>
    </w:p>
  </w:footnote>
  <w:footnote w:type="continuationSeparator" w:id="0">
    <w:p w14:paraId="76315E88" w14:textId="77777777" w:rsidR="004B74DE" w:rsidRDefault="004B74DE">
      <w:r>
        <w:continuationSeparator/>
      </w:r>
    </w:p>
  </w:footnote>
  <w:footnote w:id="1">
    <w:p w14:paraId="131F68EF" w14:textId="77777777" w:rsidR="008B696B" w:rsidRPr="00453567" w:rsidRDefault="00E8782C" w:rsidP="00671F68">
      <w:pPr>
        <w:pStyle w:val="Textonotapie"/>
        <w:jc w:val="both"/>
        <w:rPr>
          <w:i/>
          <w:sz w:val="18"/>
          <w:szCs w:val="18"/>
        </w:rPr>
      </w:pPr>
      <w:r w:rsidRPr="00453567">
        <w:rPr>
          <w:rStyle w:val="Refdenotaalpie"/>
          <w:sz w:val="18"/>
          <w:szCs w:val="18"/>
        </w:rPr>
        <w:footnoteRef/>
      </w:r>
      <w:r w:rsidRPr="00453567">
        <w:rPr>
          <w:i/>
          <w:sz w:val="18"/>
          <w:szCs w:val="18"/>
        </w:rPr>
        <w:t>Nota: En el expediente debe constar la notificación de la resolución de concesión articulo 26 LGS. Esta tramite de notificación es independiente del acepta del beneficiario.</w:t>
      </w:r>
    </w:p>
  </w:footnote>
  <w:footnote w:id="2">
    <w:p w14:paraId="689F59AE" w14:textId="77777777" w:rsidR="003D2612" w:rsidRDefault="003D2612" w:rsidP="003D2612">
      <w:r>
        <w:rPr>
          <w:rStyle w:val="Refdenotaalpie"/>
        </w:rPr>
        <w:footnoteRef/>
      </w:r>
      <w:r>
        <w:t xml:space="preserve"> </w:t>
      </w:r>
      <w:r w:rsidRPr="00E90A91">
        <w:rPr>
          <w:i/>
          <w:sz w:val="18"/>
        </w:rPr>
        <w:t>Nota: esta previsión se incluye para evitar algo que sucede en ocasiones: que los datos bancarios están en blanco en la aceptación.</w:t>
      </w:r>
      <w:r>
        <w:t xml:space="preserve"> </w:t>
      </w:r>
    </w:p>
  </w:footnote>
  <w:footnote w:id="3">
    <w:p w14:paraId="29626459" w14:textId="77777777" w:rsidR="009B42D0" w:rsidRDefault="009B42D0" w:rsidP="009667AF">
      <w:pPr>
        <w:pStyle w:val="Textonotapie"/>
        <w:jc w:val="both"/>
      </w:pPr>
      <w:r>
        <w:rPr>
          <w:rStyle w:val="Refdenotaalpie"/>
        </w:rPr>
        <w:footnoteRef/>
      </w:r>
      <w:r>
        <w:t xml:space="preserve"> </w:t>
      </w:r>
      <w:r w:rsidRPr="009667AF">
        <w:rPr>
          <w:i/>
          <w:sz w:val="18"/>
          <w:szCs w:val="18"/>
        </w:rPr>
        <w:t>Nota Debe establecerse un máximo para los pagos en efectivo.</w:t>
      </w:r>
    </w:p>
  </w:footnote>
  <w:footnote w:id="4">
    <w:p w14:paraId="360FA42C" w14:textId="77777777" w:rsidR="008B696B" w:rsidRPr="008702A4" w:rsidRDefault="00E8782C" w:rsidP="002E7D34">
      <w:pPr>
        <w:jc w:val="both"/>
        <w:rPr>
          <w:rFonts w:cs="Arial"/>
          <w:i/>
        </w:rPr>
      </w:pPr>
      <w:r w:rsidRPr="00453567">
        <w:rPr>
          <w:rStyle w:val="Refdenotaalpie"/>
          <w:sz w:val="18"/>
          <w:szCs w:val="18"/>
        </w:rPr>
        <w:footnoteRef/>
      </w:r>
      <w:r w:rsidRPr="00453567">
        <w:rPr>
          <w:rFonts w:cs="Arial"/>
          <w:i/>
          <w:sz w:val="18"/>
          <w:szCs w:val="18"/>
        </w:rPr>
        <w:t xml:space="preserve"> Nota: Como actividades de cierre de la acción se incluyen las actividades de difusión y divulgación</w:t>
      </w:r>
      <w:r w:rsidRPr="008702A4">
        <w:rPr>
          <w:rFonts w:cs="Arial"/>
          <w:i/>
        </w:rPr>
        <w:t>.</w:t>
      </w:r>
    </w:p>
  </w:footnote>
  <w:footnote w:id="5">
    <w:p w14:paraId="111A036E" w14:textId="77777777" w:rsidR="008B696B" w:rsidRPr="00453567" w:rsidRDefault="00E8782C" w:rsidP="002E7D34">
      <w:pPr>
        <w:jc w:val="both"/>
        <w:rPr>
          <w:rFonts w:cs="Arial"/>
          <w:i/>
          <w:sz w:val="18"/>
          <w:szCs w:val="18"/>
        </w:rPr>
      </w:pPr>
      <w:r w:rsidRPr="00453567">
        <w:rPr>
          <w:rStyle w:val="Refdenotaalpie"/>
          <w:sz w:val="18"/>
          <w:szCs w:val="18"/>
        </w:rPr>
        <w:footnoteRef/>
      </w:r>
      <w:r w:rsidRPr="00453567">
        <w:rPr>
          <w:rFonts w:cs="Arial"/>
          <w:i/>
          <w:sz w:val="18"/>
          <w:szCs w:val="18"/>
        </w:rPr>
        <w:t xml:space="preserve"> Nota: Los impuestos serán gastos subvencionables únicamente si la entidad beneficiaria los ha abonado efectivamente y éstos no son susceptibles de recuperación o compensación, de acuerdo con el artículo 31.8 de la Ley General de Subvenciones.</w:t>
      </w:r>
    </w:p>
  </w:footnote>
  <w:footnote w:id="6">
    <w:p w14:paraId="479B2A3C" w14:textId="77777777" w:rsidR="008B696B" w:rsidRPr="00453567" w:rsidRDefault="00E8782C" w:rsidP="002E7D34">
      <w:pPr>
        <w:jc w:val="both"/>
        <w:rPr>
          <w:rFonts w:cs="Arial"/>
          <w:i/>
          <w:sz w:val="18"/>
          <w:szCs w:val="18"/>
        </w:rPr>
      </w:pPr>
      <w:r w:rsidRPr="00453567">
        <w:rPr>
          <w:rStyle w:val="Refdenotaalpie"/>
          <w:sz w:val="18"/>
          <w:szCs w:val="18"/>
        </w:rPr>
        <w:footnoteRef/>
      </w:r>
      <w:r w:rsidR="006A0A35" w:rsidRPr="00453567">
        <w:rPr>
          <w:rStyle w:val="Refdenotaalpie"/>
          <w:sz w:val="18"/>
          <w:szCs w:val="18"/>
        </w:rPr>
        <w:t xml:space="preserve"> </w:t>
      </w:r>
      <w:r w:rsidRPr="00453567">
        <w:rPr>
          <w:rFonts w:cs="Arial"/>
          <w:i/>
          <w:sz w:val="18"/>
          <w:szCs w:val="18"/>
        </w:rPr>
        <w:t>Nota: La solicitud de las tres ofertas opera tanto para las contrataciones como para las subcontrataciones que pueda realizar el beneficiario</w:t>
      </w:r>
    </w:p>
  </w:footnote>
  <w:footnote w:id="7">
    <w:p w14:paraId="26B00927" w14:textId="77777777" w:rsidR="008B696B" w:rsidRPr="00453567" w:rsidRDefault="00E8782C" w:rsidP="00C93158">
      <w:pPr>
        <w:pStyle w:val="Textocomentario"/>
        <w:rPr>
          <w:sz w:val="18"/>
          <w:szCs w:val="18"/>
        </w:rPr>
      </w:pPr>
      <w:r>
        <w:rPr>
          <w:rStyle w:val="Refdenotaalpie"/>
        </w:rPr>
        <w:footnoteRef/>
      </w:r>
      <w:r>
        <w:t xml:space="preserve"> </w:t>
      </w:r>
      <w:r w:rsidRPr="00453567">
        <w:rPr>
          <w:rFonts w:cs="Arial"/>
          <w:i/>
          <w:sz w:val="18"/>
          <w:szCs w:val="18"/>
        </w:rPr>
        <w:t xml:space="preserve">Nota: </w:t>
      </w:r>
      <w:r w:rsidRPr="00453567">
        <w:rPr>
          <w:i/>
          <w:sz w:val="18"/>
          <w:szCs w:val="18"/>
        </w:rPr>
        <w:t>En su caso, se pueden especificar las medidas de difusión o publicidad que debe adoptar el beneficiario (por ejemplo, exhibición del logo de la AECID en las actuaciones o productos financiados por la subvención</w:t>
      </w:r>
      <w:r w:rsidR="00C93158" w:rsidRPr="00453567">
        <w:rPr>
          <w:i/>
          <w:sz w:val="18"/>
          <w:szCs w:val="18"/>
        </w:rPr>
        <w:t>)</w:t>
      </w:r>
      <w:r w:rsidR="00C93158" w:rsidRPr="00453567">
        <w:rPr>
          <w:sz w:val="18"/>
          <w:szCs w:val="18"/>
        </w:rPr>
        <w:t>.</w:t>
      </w:r>
      <w:r w:rsidR="00C93158" w:rsidRPr="00453567">
        <w:rPr>
          <w:i/>
          <w:sz w:val="18"/>
          <w:szCs w:val="18"/>
        </w:rPr>
        <w:t xml:space="preserve"> Por</w:t>
      </w:r>
      <w:r w:rsidRPr="00453567">
        <w:rPr>
          <w:i/>
          <w:sz w:val="18"/>
          <w:szCs w:val="18"/>
        </w:rPr>
        <w:t xml:space="preserve"> razones de seguridad, y previa autorización de la AECID, se podrá eximir de esta obligación, adaptando la visibilidad a las circunstancias concretas</w:t>
      </w:r>
      <w:r w:rsidR="00C93158" w:rsidRPr="00453567">
        <w:rPr>
          <w:sz w:val="18"/>
          <w:szCs w:val="18"/>
        </w:rPr>
        <w:t>.</w:t>
      </w:r>
    </w:p>
  </w:footnote>
  <w:footnote w:id="8">
    <w:p w14:paraId="4952F9B2" w14:textId="77777777" w:rsidR="008B696B" w:rsidRPr="00453567" w:rsidRDefault="00E8782C" w:rsidP="000E2ADE">
      <w:pPr>
        <w:pStyle w:val="Piedepgina"/>
        <w:rPr>
          <w:i/>
          <w:sz w:val="18"/>
          <w:szCs w:val="18"/>
        </w:rPr>
      </w:pPr>
      <w:r w:rsidRPr="00453567">
        <w:rPr>
          <w:rStyle w:val="Refdenotaalpie"/>
          <w:sz w:val="18"/>
          <w:szCs w:val="18"/>
        </w:rPr>
        <w:footnoteRef/>
      </w:r>
      <w:r w:rsidRPr="00453567">
        <w:rPr>
          <w:rStyle w:val="Refdenotaalpie"/>
          <w:sz w:val="18"/>
          <w:szCs w:val="18"/>
        </w:rPr>
        <w:t xml:space="preserve"> </w:t>
      </w:r>
      <w:r w:rsidRPr="00453567">
        <w:rPr>
          <w:i/>
          <w:sz w:val="18"/>
          <w:szCs w:val="18"/>
        </w:rPr>
        <w:t>Nota: El contenido mínimo de la cuenta justificativa que se indica es el mínimo establecido en el artículo 37 del citado Real Decreto 794/2010, de 16 de junio.</w:t>
      </w:r>
    </w:p>
  </w:footnote>
  <w:footnote w:id="9">
    <w:p w14:paraId="1E288F30" w14:textId="77777777" w:rsidR="008B696B" w:rsidRPr="00453567" w:rsidRDefault="00E8782C" w:rsidP="00716768">
      <w:pPr>
        <w:pStyle w:val="Piedepgina"/>
        <w:jc w:val="both"/>
        <w:rPr>
          <w:i/>
          <w:sz w:val="18"/>
          <w:szCs w:val="18"/>
        </w:rPr>
      </w:pPr>
      <w:r w:rsidRPr="00453567">
        <w:rPr>
          <w:rStyle w:val="Refdenotaalpie"/>
          <w:sz w:val="18"/>
          <w:szCs w:val="18"/>
        </w:rPr>
        <w:footnoteRef/>
      </w:r>
      <w:r w:rsidRPr="00453567">
        <w:rPr>
          <w:i/>
          <w:sz w:val="18"/>
          <w:szCs w:val="18"/>
        </w:rPr>
        <w:t xml:space="preserve"> Nota: en lo no previsto en el artículo 20 del Real Decreto 794/2010, de 16 de junio sobre ampliación del plazo de justificación se aplicará lo dispuesto en la LGS y su Reglamento y en la Ley 39/2015. Así, en virtud del artículo 70 del Reglamento de la LGS, la AECID podrá conceder como máximo una ampliación del plazo de justificación que no exceda de la mitad del mismo y siempre que no se perjudiquen derechos de tercero. Este artículo 70 RGLS remite para las condiciones y procedimiento al artículo 49 de la Ley 30/1992 (actual artículo 32 de la Ley 39/2015), que resulta asimismo de aplicación.</w:t>
      </w:r>
    </w:p>
  </w:footnote>
  <w:footnote w:id="10">
    <w:p w14:paraId="1509E75A" w14:textId="77777777" w:rsidR="008B696B" w:rsidRPr="00453567" w:rsidRDefault="00E8782C" w:rsidP="004D5136">
      <w:pPr>
        <w:pStyle w:val="Textonotapie"/>
        <w:rPr>
          <w:i/>
          <w:sz w:val="18"/>
          <w:szCs w:val="18"/>
        </w:rPr>
      </w:pPr>
      <w:r w:rsidRPr="00453567">
        <w:rPr>
          <w:rStyle w:val="Refdenotaalpie"/>
          <w:sz w:val="18"/>
          <w:szCs w:val="18"/>
        </w:rPr>
        <w:footnoteRef/>
      </w:r>
      <w:r w:rsidRPr="00453567">
        <w:rPr>
          <w:rStyle w:val="Refdenotaalpie"/>
          <w:sz w:val="18"/>
          <w:szCs w:val="18"/>
        </w:rPr>
        <w:t xml:space="preserve"> </w:t>
      </w:r>
      <w:r w:rsidRPr="00453567">
        <w:rPr>
          <w:i/>
          <w:sz w:val="18"/>
          <w:szCs w:val="18"/>
        </w:rPr>
        <w:t>Nota: Serán los referidos en el apartado 2º) de la resolución o en el documento a que éste remita.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FD736" w14:textId="77777777" w:rsidR="008B696B" w:rsidRDefault="00E8782C" w:rsidP="00E11375">
    <w:pPr>
      <w:pStyle w:val="Encabezado3"/>
      <w:tabs>
        <w:tab w:val="left" w:pos="3625"/>
      </w:tabs>
    </w:pPr>
    <w:r>
      <w:rPr>
        <w:noProof/>
      </w:rPr>
      <w:drawing>
        <wp:anchor distT="0" distB="0" distL="114300" distR="114300" simplePos="0" relativeHeight="251658240" behindDoc="1" locked="0" layoutInCell="1" allowOverlap="1" wp14:anchorId="2FAD426D" wp14:editId="24DA2624">
          <wp:simplePos x="0" y="0"/>
          <wp:positionH relativeFrom="column">
            <wp:posOffset>4416425</wp:posOffset>
          </wp:positionH>
          <wp:positionV relativeFrom="paragraph">
            <wp:posOffset>-146685</wp:posOffset>
          </wp:positionV>
          <wp:extent cx="1657350" cy="616585"/>
          <wp:effectExtent l="0" t="0" r="0" b="0"/>
          <wp:wrapTight wrapText="bothSides">
            <wp:wrapPolygon edited="0">
              <wp:start x="3476" y="667"/>
              <wp:lineTo x="1986" y="2669"/>
              <wp:lineTo x="497" y="8676"/>
              <wp:lineTo x="497" y="14014"/>
              <wp:lineTo x="2731" y="19353"/>
              <wp:lineTo x="3476" y="20688"/>
              <wp:lineTo x="4966" y="20688"/>
              <wp:lineTo x="10676" y="19353"/>
              <wp:lineTo x="17131" y="16016"/>
              <wp:lineTo x="16883" y="12680"/>
              <wp:lineTo x="20855" y="9343"/>
              <wp:lineTo x="19862" y="5339"/>
              <wp:lineTo x="4717" y="667"/>
              <wp:lineTo x="3476" y="667"/>
            </wp:wrapPolygon>
          </wp:wrapTight>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9882" name="CE_roj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57350" cy="6165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81AC4" w14:textId="253D150A" w:rsidR="0012406C" w:rsidRDefault="0012406C" w:rsidP="00A852AF">
    <w:pPr>
      <w:pStyle w:val="Encabezado"/>
      <w:rPr>
        <w:noProof/>
      </w:rPr>
    </w:pPr>
    <w:r>
      <w:rPr>
        <w:noProof/>
      </w:rPr>
      <w:drawing>
        <wp:anchor distT="0" distB="0" distL="114300" distR="114300" simplePos="0" relativeHeight="251659264" behindDoc="1" locked="0" layoutInCell="1" allowOverlap="1" wp14:anchorId="5501C1DD" wp14:editId="335CE03F">
          <wp:simplePos x="0" y="0"/>
          <wp:positionH relativeFrom="page">
            <wp:align>right</wp:align>
          </wp:positionH>
          <wp:positionV relativeFrom="paragraph">
            <wp:posOffset>-123494</wp:posOffset>
          </wp:positionV>
          <wp:extent cx="7526655" cy="995392"/>
          <wp:effectExtent l="0" t="0" r="0" b="0"/>
          <wp:wrapNone/>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23957" name="Picture 12" descr="cabecera-0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26655" cy="99539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253B95" w14:textId="77777777" w:rsidR="0012406C" w:rsidRDefault="0012406C" w:rsidP="00A852AF">
    <w:pPr>
      <w:pStyle w:val="Encabezado"/>
      <w:rPr>
        <w:noProof/>
      </w:rPr>
    </w:pPr>
  </w:p>
  <w:p w14:paraId="0EF55F4A" w14:textId="77777777" w:rsidR="0012406C" w:rsidRDefault="0012406C" w:rsidP="00A852AF">
    <w:pPr>
      <w:pStyle w:val="Encabezado"/>
      <w:rPr>
        <w:noProof/>
      </w:rPr>
    </w:pPr>
  </w:p>
  <w:p w14:paraId="769DB15D" w14:textId="599ADDD5" w:rsidR="008B696B" w:rsidRDefault="008B696B" w:rsidP="00A852AF">
    <w:pPr>
      <w:pStyle w:val="Encabezado"/>
      <w:rPr>
        <w:noProof/>
      </w:rPr>
    </w:pPr>
  </w:p>
  <w:p w14:paraId="1AAA3293" w14:textId="77777777" w:rsidR="008B696B" w:rsidRDefault="008B696B" w:rsidP="00BD3DCF">
    <w:pPr>
      <w:pStyle w:val="Encabezado"/>
      <w:rPr>
        <w:noProof/>
      </w:rPr>
    </w:pPr>
  </w:p>
  <w:p w14:paraId="0E62F990" w14:textId="77777777" w:rsidR="008B696B" w:rsidRDefault="008B696B" w:rsidP="00BD3DCF">
    <w:pPr>
      <w:pStyle w:val="Encabezado"/>
    </w:pPr>
  </w:p>
  <w:p w14:paraId="060CB9B8" w14:textId="77777777" w:rsidR="008B696B" w:rsidRDefault="008B696B" w:rsidP="00833B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D13B7C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1C51BC"/>
    <w:multiLevelType w:val="hybridMultilevel"/>
    <w:tmpl w:val="B02AF030"/>
    <w:lvl w:ilvl="0" w:tplc="21B8FC7E">
      <w:start w:val="1"/>
      <w:numFmt w:val="lowerLetter"/>
      <w:lvlText w:val="%1)"/>
      <w:lvlJc w:val="left"/>
      <w:pPr>
        <w:ind w:left="786" w:hanging="360"/>
      </w:pPr>
      <w:rPr>
        <w:rFonts w:hint="default"/>
        <w:b/>
        <w:color w:val="auto"/>
      </w:rPr>
    </w:lvl>
    <w:lvl w:ilvl="1" w:tplc="2230179E" w:tentative="1">
      <w:start w:val="1"/>
      <w:numFmt w:val="lowerLetter"/>
      <w:lvlText w:val="%2."/>
      <w:lvlJc w:val="left"/>
      <w:pPr>
        <w:ind w:left="1506" w:hanging="360"/>
      </w:pPr>
    </w:lvl>
    <w:lvl w:ilvl="2" w:tplc="711218D6" w:tentative="1">
      <w:start w:val="1"/>
      <w:numFmt w:val="lowerRoman"/>
      <w:lvlText w:val="%3."/>
      <w:lvlJc w:val="right"/>
      <w:pPr>
        <w:ind w:left="2226" w:hanging="180"/>
      </w:pPr>
    </w:lvl>
    <w:lvl w:ilvl="3" w:tplc="529225A4" w:tentative="1">
      <w:start w:val="1"/>
      <w:numFmt w:val="decimal"/>
      <w:lvlText w:val="%4."/>
      <w:lvlJc w:val="left"/>
      <w:pPr>
        <w:ind w:left="2946" w:hanging="360"/>
      </w:pPr>
    </w:lvl>
    <w:lvl w:ilvl="4" w:tplc="7E60B086" w:tentative="1">
      <w:start w:val="1"/>
      <w:numFmt w:val="lowerLetter"/>
      <w:lvlText w:val="%5."/>
      <w:lvlJc w:val="left"/>
      <w:pPr>
        <w:ind w:left="3666" w:hanging="360"/>
      </w:pPr>
    </w:lvl>
    <w:lvl w:ilvl="5" w:tplc="934E94F6" w:tentative="1">
      <w:start w:val="1"/>
      <w:numFmt w:val="lowerRoman"/>
      <w:lvlText w:val="%6."/>
      <w:lvlJc w:val="right"/>
      <w:pPr>
        <w:ind w:left="4386" w:hanging="180"/>
      </w:pPr>
    </w:lvl>
    <w:lvl w:ilvl="6" w:tplc="077EA65A" w:tentative="1">
      <w:start w:val="1"/>
      <w:numFmt w:val="decimal"/>
      <w:lvlText w:val="%7."/>
      <w:lvlJc w:val="left"/>
      <w:pPr>
        <w:ind w:left="5106" w:hanging="360"/>
      </w:pPr>
    </w:lvl>
    <w:lvl w:ilvl="7" w:tplc="714A949E" w:tentative="1">
      <w:start w:val="1"/>
      <w:numFmt w:val="lowerLetter"/>
      <w:lvlText w:val="%8."/>
      <w:lvlJc w:val="left"/>
      <w:pPr>
        <w:ind w:left="5826" w:hanging="360"/>
      </w:pPr>
    </w:lvl>
    <w:lvl w:ilvl="8" w:tplc="F8FC92E8" w:tentative="1">
      <w:start w:val="1"/>
      <w:numFmt w:val="lowerRoman"/>
      <w:lvlText w:val="%9."/>
      <w:lvlJc w:val="right"/>
      <w:pPr>
        <w:ind w:left="6546" w:hanging="180"/>
      </w:pPr>
    </w:lvl>
  </w:abstractNum>
  <w:abstractNum w:abstractNumId="2" w15:restartNumberingAfterBreak="0">
    <w:nsid w:val="0AD42AE8"/>
    <w:multiLevelType w:val="hybridMultilevel"/>
    <w:tmpl w:val="B02AF030"/>
    <w:lvl w:ilvl="0" w:tplc="FFFFFFFF">
      <w:start w:val="1"/>
      <w:numFmt w:val="lowerLetter"/>
      <w:lvlText w:val="%1)"/>
      <w:lvlJc w:val="left"/>
      <w:pPr>
        <w:ind w:left="786" w:hanging="360"/>
      </w:pPr>
      <w:rPr>
        <w:rFonts w:hint="default"/>
        <w:b/>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18E53D5B"/>
    <w:multiLevelType w:val="hybridMultilevel"/>
    <w:tmpl w:val="396C5F8E"/>
    <w:lvl w:ilvl="0" w:tplc="43F8179C">
      <w:start w:val="1"/>
      <w:numFmt w:val="lowerLetter"/>
      <w:lvlText w:val="%1)"/>
      <w:lvlJc w:val="left"/>
      <w:pPr>
        <w:ind w:left="644" w:hanging="360"/>
      </w:pPr>
      <w:rPr>
        <w:rFonts w:hint="default"/>
      </w:rPr>
    </w:lvl>
    <w:lvl w:ilvl="1" w:tplc="0CA09F72" w:tentative="1">
      <w:start w:val="1"/>
      <w:numFmt w:val="lowerLetter"/>
      <w:lvlText w:val="%2."/>
      <w:lvlJc w:val="left"/>
      <w:pPr>
        <w:ind w:left="1364" w:hanging="360"/>
      </w:pPr>
    </w:lvl>
    <w:lvl w:ilvl="2" w:tplc="72FA5C4E" w:tentative="1">
      <w:start w:val="1"/>
      <w:numFmt w:val="lowerRoman"/>
      <w:lvlText w:val="%3."/>
      <w:lvlJc w:val="right"/>
      <w:pPr>
        <w:ind w:left="2084" w:hanging="180"/>
      </w:pPr>
    </w:lvl>
    <w:lvl w:ilvl="3" w:tplc="80B65CAE" w:tentative="1">
      <w:start w:val="1"/>
      <w:numFmt w:val="decimal"/>
      <w:lvlText w:val="%4."/>
      <w:lvlJc w:val="left"/>
      <w:pPr>
        <w:ind w:left="2804" w:hanging="360"/>
      </w:pPr>
    </w:lvl>
    <w:lvl w:ilvl="4" w:tplc="1506EAF8" w:tentative="1">
      <w:start w:val="1"/>
      <w:numFmt w:val="lowerLetter"/>
      <w:lvlText w:val="%5."/>
      <w:lvlJc w:val="left"/>
      <w:pPr>
        <w:ind w:left="3524" w:hanging="360"/>
      </w:pPr>
    </w:lvl>
    <w:lvl w:ilvl="5" w:tplc="B2167496" w:tentative="1">
      <w:start w:val="1"/>
      <w:numFmt w:val="lowerRoman"/>
      <w:lvlText w:val="%6."/>
      <w:lvlJc w:val="right"/>
      <w:pPr>
        <w:ind w:left="4244" w:hanging="180"/>
      </w:pPr>
    </w:lvl>
    <w:lvl w:ilvl="6" w:tplc="3A8C5AA6" w:tentative="1">
      <w:start w:val="1"/>
      <w:numFmt w:val="decimal"/>
      <w:lvlText w:val="%7."/>
      <w:lvlJc w:val="left"/>
      <w:pPr>
        <w:ind w:left="4964" w:hanging="360"/>
      </w:pPr>
    </w:lvl>
    <w:lvl w:ilvl="7" w:tplc="1284D312" w:tentative="1">
      <w:start w:val="1"/>
      <w:numFmt w:val="lowerLetter"/>
      <w:lvlText w:val="%8."/>
      <w:lvlJc w:val="left"/>
      <w:pPr>
        <w:ind w:left="5684" w:hanging="360"/>
      </w:pPr>
    </w:lvl>
    <w:lvl w:ilvl="8" w:tplc="DD06A7A4" w:tentative="1">
      <w:start w:val="1"/>
      <w:numFmt w:val="lowerRoman"/>
      <w:lvlText w:val="%9."/>
      <w:lvlJc w:val="right"/>
      <w:pPr>
        <w:ind w:left="6404" w:hanging="180"/>
      </w:pPr>
    </w:lvl>
  </w:abstractNum>
  <w:abstractNum w:abstractNumId="4" w15:restartNumberingAfterBreak="0">
    <w:nsid w:val="2E89798D"/>
    <w:multiLevelType w:val="hybridMultilevel"/>
    <w:tmpl w:val="DDE094B6"/>
    <w:lvl w:ilvl="0" w:tplc="EEEEBCC6">
      <w:start w:val="1"/>
      <w:numFmt w:val="bullet"/>
      <w:lvlText w:val=""/>
      <w:lvlJc w:val="left"/>
      <w:pPr>
        <w:tabs>
          <w:tab w:val="num" w:pos="720"/>
        </w:tabs>
        <w:ind w:left="720" w:hanging="360"/>
      </w:pPr>
      <w:rPr>
        <w:rFonts w:ascii="Wingdings" w:hAnsi="Wingdings" w:hint="default"/>
      </w:rPr>
    </w:lvl>
    <w:lvl w:ilvl="1" w:tplc="86A01B74">
      <w:start w:val="1"/>
      <w:numFmt w:val="decimal"/>
      <w:lvlText w:val="%2."/>
      <w:lvlJc w:val="left"/>
      <w:pPr>
        <w:tabs>
          <w:tab w:val="num" w:pos="1440"/>
        </w:tabs>
        <w:ind w:left="1440" w:hanging="360"/>
      </w:pPr>
    </w:lvl>
    <w:lvl w:ilvl="2" w:tplc="B002E406">
      <w:start w:val="1"/>
      <w:numFmt w:val="decimal"/>
      <w:lvlText w:val="%3."/>
      <w:lvlJc w:val="left"/>
      <w:pPr>
        <w:tabs>
          <w:tab w:val="num" w:pos="2160"/>
        </w:tabs>
        <w:ind w:left="2160" w:hanging="360"/>
      </w:pPr>
    </w:lvl>
    <w:lvl w:ilvl="3" w:tplc="5B60FEDA">
      <w:start w:val="1"/>
      <w:numFmt w:val="decimal"/>
      <w:lvlText w:val="%4."/>
      <w:lvlJc w:val="left"/>
      <w:pPr>
        <w:tabs>
          <w:tab w:val="num" w:pos="2880"/>
        </w:tabs>
        <w:ind w:left="2880" w:hanging="360"/>
      </w:pPr>
    </w:lvl>
    <w:lvl w:ilvl="4" w:tplc="AADC4348">
      <w:start w:val="1"/>
      <w:numFmt w:val="decimal"/>
      <w:lvlText w:val="%5."/>
      <w:lvlJc w:val="left"/>
      <w:pPr>
        <w:tabs>
          <w:tab w:val="num" w:pos="3600"/>
        </w:tabs>
        <w:ind w:left="3600" w:hanging="360"/>
      </w:pPr>
    </w:lvl>
    <w:lvl w:ilvl="5" w:tplc="ABFA0760">
      <w:start w:val="1"/>
      <w:numFmt w:val="decimal"/>
      <w:lvlText w:val="%6."/>
      <w:lvlJc w:val="left"/>
      <w:pPr>
        <w:tabs>
          <w:tab w:val="num" w:pos="4320"/>
        </w:tabs>
        <w:ind w:left="4320" w:hanging="360"/>
      </w:pPr>
    </w:lvl>
    <w:lvl w:ilvl="6" w:tplc="33DE5C58">
      <w:start w:val="1"/>
      <w:numFmt w:val="decimal"/>
      <w:lvlText w:val="%7."/>
      <w:lvlJc w:val="left"/>
      <w:pPr>
        <w:tabs>
          <w:tab w:val="num" w:pos="5040"/>
        </w:tabs>
        <w:ind w:left="5040" w:hanging="360"/>
      </w:pPr>
    </w:lvl>
    <w:lvl w:ilvl="7" w:tplc="33EAE2D4">
      <w:start w:val="1"/>
      <w:numFmt w:val="decimal"/>
      <w:lvlText w:val="%8."/>
      <w:lvlJc w:val="left"/>
      <w:pPr>
        <w:tabs>
          <w:tab w:val="num" w:pos="5760"/>
        </w:tabs>
        <w:ind w:left="5760" w:hanging="360"/>
      </w:pPr>
    </w:lvl>
    <w:lvl w:ilvl="8" w:tplc="5AA611FC">
      <w:start w:val="1"/>
      <w:numFmt w:val="decimal"/>
      <w:lvlText w:val="%9."/>
      <w:lvlJc w:val="left"/>
      <w:pPr>
        <w:tabs>
          <w:tab w:val="num" w:pos="6480"/>
        </w:tabs>
        <w:ind w:left="6480" w:hanging="360"/>
      </w:pPr>
    </w:lvl>
  </w:abstractNum>
  <w:abstractNum w:abstractNumId="5" w15:restartNumberingAfterBreak="0">
    <w:nsid w:val="3739501C"/>
    <w:multiLevelType w:val="hybridMultilevel"/>
    <w:tmpl w:val="5D78483A"/>
    <w:lvl w:ilvl="0" w:tplc="8A3CC75A">
      <w:start w:val="1"/>
      <w:numFmt w:val="decimal"/>
      <w:lvlText w:val="%1."/>
      <w:lvlJc w:val="left"/>
      <w:pPr>
        <w:ind w:left="720" w:hanging="360"/>
      </w:pPr>
      <w:rPr>
        <w:rFonts w:hint="default"/>
      </w:rPr>
    </w:lvl>
    <w:lvl w:ilvl="1" w:tplc="7384299A" w:tentative="1">
      <w:start w:val="1"/>
      <w:numFmt w:val="lowerLetter"/>
      <w:lvlText w:val="%2."/>
      <w:lvlJc w:val="left"/>
      <w:pPr>
        <w:ind w:left="1440" w:hanging="360"/>
      </w:pPr>
    </w:lvl>
    <w:lvl w:ilvl="2" w:tplc="764600D4" w:tentative="1">
      <w:start w:val="1"/>
      <w:numFmt w:val="lowerRoman"/>
      <w:lvlText w:val="%3."/>
      <w:lvlJc w:val="right"/>
      <w:pPr>
        <w:ind w:left="2160" w:hanging="180"/>
      </w:pPr>
    </w:lvl>
    <w:lvl w:ilvl="3" w:tplc="3B2A0E7E" w:tentative="1">
      <w:start w:val="1"/>
      <w:numFmt w:val="decimal"/>
      <w:lvlText w:val="%4."/>
      <w:lvlJc w:val="left"/>
      <w:pPr>
        <w:ind w:left="2880" w:hanging="360"/>
      </w:pPr>
    </w:lvl>
    <w:lvl w:ilvl="4" w:tplc="5BEE390A" w:tentative="1">
      <w:start w:val="1"/>
      <w:numFmt w:val="lowerLetter"/>
      <w:lvlText w:val="%5."/>
      <w:lvlJc w:val="left"/>
      <w:pPr>
        <w:ind w:left="3600" w:hanging="360"/>
      </w:pPr>
    </w:lvl>
    <w:lvl w:ilvl="5" w:tplc="9CFCE3B4" w:tentative="1">
      <w:start w:val="1"/>
      <w:numFmt w:val="lowerRoman"/>
      <w:lvlText w:val="%6."/>
      <w:lvlJc w:val="right"/>
      <w:pPr>
        <w:ind w:left="4320" w:hanging="180"/>
      </w:pPr>
    </w:lvl>
    <w:lvl w:ilvl="6" w:tplc="0A6AD538" w:tentative="1">
      <w:start w:val="1"/>
      <w:numFmt w:val="decimal"/>
      <w:lvlText w:val="%7."/>
      <w:lvlJc w:val="left"/>
      <w:pPr>
        <w:ind w:left="5040" w:hanging="360"/>
      </w:pPr>
    </w:lvl>
    <w:lvl w:ilvl="7" w:tplc="41304236" w:tentative="1">
      <w:start w:val="1"/>
      <w:numFmt w:val="lowerLetter"/>
      <w:lvlText w:val="%8."/>
      <w:lvlJc w:val="left"/>
      <w:pPr>
        <w:ind w:left="5760" w:hanging="360"/>
      </w:pPr>
    </w:lvl>
    <w:lvl w:ilvl="8" w:tplc="65A86ED6" w:tentative="1">
      <w:start w:val="1"/>
      <w:numFmt w:val="lowerRoman"/>
      <w:lvlText w:val="%9."/>
      <w:lvlJc w:val="right"/>
      <w:pPr>
        <w:ind w:left="6480" w:hanging="180"/>
      </w:pPr>
    </w:lvl>
  </w:abstractNum>
  <w:abstractNum w:abstractNumId="6" w15:restartNumberingAfterBreak="0">
    <w:nsid w:val="456626F9"/>
    <w:multiLevelType w:val="singleLevel"/>
    <w:tmpl w:val="8B6AE7E8"/>
    <w:lvl w:ilvl="0">
      <w:start w:val="1"/>
      <w:numFmt w:val="lowerLetter"/>
      <w:lvlText w:val="%1)"/>
      <w:lvlJc w:val="left"/>
      <w:pPr>
        <w:tabs>
          <w:tab w:val="num" w:pos="6456"/>
        </w:tabs>
        <w:ind w:left="6456" w:hanging="360"/>
      </w:pPr>
      <w:rPr>
        <w:rFonts w:hint="default"/>
      </w:rPr>
    </w:lvl>
  </w:abstractNum>
  <w:abstractNum w:abstractNumId="7" w15:restartNumberingAfterBreak="0">
    <w:nsid w:val="47BC4A15"/>
    <w:multiLevelType w:val="hybridMultilevel"/>
    <w:tmpl w:val="05BA2142"/>
    <w:lvl w:ilvl="0" w:tplc="E98651D2">
      <w:start w:val="1"/>
      <w:numFmt w:val="lowerLetter"/>
      <w:lvlText w:val="%1)"/>
      <w:lvlJc w:val="left"/>
      <w:pPr>
        <w:ind w:left="928" w:hanging="360"/>
      </w:pPr>
      <w:rPr>
        <w:rFonts w:hint="default"/>
      </w:rPr>
    </w:lvl>
    <w:lvl w:ilvl="1" w:tplc="5C6608BC" w:tentative="1">
      <w:start w:val="1"/>
      <w:numFmt w:val="lowerLetter"/>
      <w:lvlText w:val="%2."/>
      <w:lvlJc w:val="left"/>
      <w:pPr>
        <w:ind w:left="1648" w:hanging="360"/>
      </w:pPr>
    </w:lvl>
    <w:lvl w:ilvl="2" w:tplc="59020154" w:tentative="1">
      <w:start w:val="1"/>
      <w:numFmt w:val="lowerRoman"/>
      <w:lvlText w:val="%3."/>
      <w:lvlJc w:val="right"/>
      <w:pPr>
        <w:ind w:left="2368" w:hanging="180"/>
      </w:pPr>
    </w:lvl>
    <w:lvl w:ilvl="3" w:tplc="2ED62E6E" w:tentative="1">
      <w:start w:val="1"/>
      <w:numFmt w:val="decimal"/>
      <w:lvlText w:val="%4."/>
      <w:lvlJc w:val="left"/>
      <w:pPr>
        <w:ind w:left="3088" w:hanging="360"/>
      </w:pPr>
    </w:lvl>
    <w:lvl w:ilvl="4" w:tplc="7F763182" w:tentative="1">
      <w:start w:val="1"/>
      <w:numFmt w:val="lowerLetter"/>
      <w:lvlText w:val="%5."/>
      <w:lvlJc w:val="left"/>
      <w:pPr>
        <w:ind w:left="3808" w:hanging="360"/>
      </w:pPr>
    </w:lvl>
    <w:lvl w:ilvl="5" w:tplc="D562CB02" w:tentative="1">
      <w:start w:val="1"/>
      <w:numFmt w:val="lowerRoman"/>
      <w:lvlText w:val="%6."/>
      <w:lvlJc w:val="right"/>
      <w:pPr>
        <w:ind w:left="4528" w:hanging="180"/>
      </w:pPr>
    </w:lvl>
    <w:lvl w:ilvl="6" w:tplc="B492CBC2" w:tentative="1">
      <w:start w:val="1"/>
      <w:numFmt w:val="decimal"/>
      <w:lvlText w:val="%7."/>
      <w:lvlJc w:val="left"/>
      <w:pPr>
        <w:ind w:left="5248" w:hanging="360"/>
      </w:pPr>
    </w:lvl>
    <w:lvl w:ilvl="7" w:tplc="7932F6D6" w:tentative="1">
      <w:start w:val="1"/>
      <w:numFmt w:val="lowerLetter"/>
      <w:lvlText w:val="%8."/>
      <w:lvlJc w:val="left"/>
      <w:pPr>
        <w:ind w:left="5968" w:hanging="360"/>
      </w:pPr>
    </w:lvl>
    <w:lvl w:ilvl="8" w:tplc="333A8342" w:tentative="1">
      <w:start w:val="1"/>
      <w:numFmt w:val="lowerRoman"/>
      <w:lvlText w:val="%9."/>
      <w:lvlJc w:val="right"/>
      <w:pPr>
        <w:ind w:left="6688" w:hanging="180"/>
      </w:pPr>
    </w:lvl>
  </w:abstractNum>
  <w:abstractNum w:abstractNumId="8" w15:restartNumberingAfterBreak="0">
    <w:nsid w:val="491164F8"/>
    <w:multiLevelType w:val="hybridMultilevel"/>
    <w:tmpl w:val="DCE6E856"/>
    <w:lvl w:ilvl="0" w:tplc="A7B0911C">
      <w:start w:val="1"/>
      <w:numFmt w:val="lowerLetter"/>
      <w:lvlText w:val="%1)"/>
      <w:lvlJc w:val="left"/>
      <w:pPr>
        <w:tabs>
          <w:tab w:val="num" w:pos="5322"/>
        </w:tabs>
        <w:ind w:left="5322" w:hanging="360"/>
      </w:pPr>
      <w:rPr>
        <w:rFonts w:hint="default"/>
      </w:rPr>
    </w:lvl>
    <w:lvl w:ilvl="1" w:tplc="6C86F406" w:tentative="1">
      <w:start w:val="1"/>
      <w:numFmt w:val="lowerLetter"/>
      <w:lvlText w:val="%2."/>
      <w:lvlJc w:val="left"/>
      <w:pPr>
        <w:tabs>
          <w:tab w:val="num" w:pos="6042"/>
        </w:tabs>
        <w:ind w:left="6042" w:hanging="360"/>
      </w:pPr>
    </w:lvl>
    <w:lvl w:ilvl="2" w:tplc="28F82E6A" w:tentative="1">
      <w:start w:val="1"/>
      <w:numFmt w:val="lowerRoman"/>
      <w:lvlText w:val="%3."/>
      <w:lvlJc w:val="right"/>
      <w:pPr>
        <w:tabs>
          <w:tab w:val="num" w:pos="6762"/>
        </w:tabs>
        <w:ind w:left="6762" w:hanging="180"/>
      </w:pPr>
    </w:lvl>
    <w:lvl w:ilvl="3" w:tplc="FA6807E0" w:tentative="1">
      <w:start w:val="1"/>
      <w:numFmt w:val="decimal"/>
      <w:lvlText w:val="%4."/>
      <w:lvlJc w:val="left"/>
      <w:pPr>
        <w:tabs>
          <w:tab w:val="num" w:pos="7482"/>
        </w:tabs>
        <w:ind w:left="7482" w:hanging="360"/>
      </w:pPr>
    </w:lvl>
    <w:lvl w:ilvl="4" w:tplc="995609AE" w:tentative="1">
      <w:start w:val="1"/>
      <w:numFmt w:val="lowerLetter"/>
      <w:lvlText w:val="%5."/>
      <w:lvlJc w:val="left"/>
      <w:pPr>
        <w:tabs>
          <w:tab w:val="num" w:pos="8202"/>
        </w:tabs>
        <w:ind w:left="8202" w:hanging="360"/>
      </w:pPr>
    </w:lvl>
    <w:lvl w:ilvl="5" w:tplc="DD603636" w:tentative="1">
      <w:start w:val="1"/>
      <w:numFmt w:val="lowerRoman"/>
      <w:lvlText w:val="%6."/>
      <w:lvlJc w:val="right"/>
      <w:pPr>
        <w:tabs>
          <w:tab w:val="num" w:pos="8922"/>
        </w:tabs>
        <w:ind w:left="8922" w:hanging="180"/>
      </w:pPr>
    </w:lvl>
    <w:lvl w:ilvl="6" w:tplc="1D3A922C" w:tentative="1">
      <w:start w:val="1"/>
      <w:numFmt w:val="decimal"/>
      <w:lvlText w:val="%7."/>
      <w:lvlJc w:val="left"/>
      <w:pPr>
        <w:tabs>
          <w:tab w:val="num" w:pos="9642"/>
        </w:tabs>
        <w:ind w:left="9642" w:hanging="360"/>
      </w:pPr>
    </w:lvl>
    <w:lvl w:ilvl="7" w:tplc="0EFC5A28" w:tentative="1">
      <w:start w:val="1"/>
      <w:numFmt w:val="lowerLetter"/>
      <w:lvlText w:val="%8."/>
      <w:lvlJc w:val="left"/>
      <w:pPr>
        <w:tabs>
          <w:tab w:val="num" w:pos="10362"/>
        </w:tabs>
        <w:ind w:left="10362" w:hanging="360"/>
      </w:pPr>
    </w:lvl>
    <w:lvl w:ilvl="8" w:tplc="1604FBEE" w:tentative="1">
      <w:start w:val="1"/>
      <w:numFmt w:val="lowerRoman"/>
      <w:lvlText w:val="%9."/>
      <w:lvlJc w:val="right"/>
      <w:pPr>
        <w:tabs>
          <w:tab w:val="num" w:pos="11082"/>
        </w:tabs>
        <w:ind w:left="11082" w:hanging="180"/>
      </w:pPr>
    </w:lvl>
  </w:abstractNum>
  <w:abstractNum w:abstractNumId="9" w15:restartNumberingAfterBreak="0">
    <w:nsid w:val="57B33B22"/>
    <w:multiLevelType w:val="hybridMultilevel"/>
    <w:tmpl w:val="6DFAA206"/>
    <w:lvl w:ilvl="0" w:tplc="3906F5EA">
      <w:start w:val="1"/>
      <w:numFmt w:val="lowerLetter"/>
      <w:lvlText w:val="%1)"/>
      <w:lvlJc w:val="left"/>
      <w:pPr>
        <w:ind w:left="360" w:hanging="360"/>
      </w:pPr>
      <w:rPr>
        <w:rFonts w:hint="default"/>
        <w:strike w:val="0"/>
      </w:rPr>
    </w:lvl>
    <w:lvl w:ilvl="1" w:tplc="F13E8712" w:tentative="1">
      <w:start w:val="1"/>
      <w:numFmt w:val="lowerLetter"/>
      <w:lvlText w:val="%2."/>
      <w:lvlJc w:val="left"/>
      <w:pPr>
        <w:ind w:left="1080" w:hanging="360"/>
      </w:pPr>
    </w:lvl>
    <w:lvl w:ilvl="2" w:tplc="43A20AEA" w:tentative="1">
      <w:start w:val="1"/>
      <w:numFmt w:val="lowerRoman"/>
      <w:lvlText w:val="%3."/>
      <w:lvlJc w:val="right"/>
      <w:pPr>
        <w:ind w:left="1800" w:hanging="180"/>
      </w:pPr>
    </w:lvl>
    <w:lvl w:ilvl="3" w:tplc="2EF492F4" w:tentative="1">
      <w:start w:val="1"/>
      <w:numFmt w:val="decimal"/>
      <w:lvlText w:val="%4."/>
      <w:lvlJc w:val="left"/>
      <w:pPr>
        <w:ind w:left="2520" w:hanging="360"/>
      </w:pPr>
    </w:lvl>
    <w:lvl w:ilvl="4" w:tplc="41220E5A" w:tentative="1">
      <w:start w:val="1"/>
      <w:numFmt w:val="lowerLetter"/>
      <w:lvlText w:val="%5."/>
      <w:lvlJc w:val="left"/>
      <w:pPr>
        <w:ind w:left="3240" w:hanging="360"/>
      </w:pPr>
    </w:lvl>
    <w:lvl w:ilvl="5" w:tplc="D50005BE" w:tentative="1">
      <w:start w:val="1"/>
      <w:numFmt w:val="lowerRoman"/>
      <w:lvlText w:val="%6."/>
      <w:lvlJc w:val="right"/>
      <w:pPr>
        <w:ind w:left="3960" w:hanging="180"/>
      </w:pPr>
    </w:lvl>
    <w:lvl w:ilvl="6" w:tplc="9C725BA2" w:tentative="1">
      <w:start w:val="1"/>
      <w:numFmt w:val="decimal"/>
      <w:lvlText w:val="%7."/>
      <w:lvlJc w:val="left"/>
      <w:pPr>
        <w:ind w:left="4680" w:hanging="360"/>
      </w:pPr>
    </w:lvl>
    <w:lvl w:ilvl="7" w:tplc="BC1896B2" w:tentative="1">
      <w:start w:val="1"/>
      <w:numFmt w:val="lowerLetter"/>
      <w:lvlText w:val="%8."/>
      <w:lvlJc w:val="left"/>
      <w:pPr>
        <w:ind w:left="5400" w:hanging="360"/>
      </w:pPr>
    </w:lvl>
    <w:lvl w:ilvl="8" w:tplc="902E9DC8" w:tentative="1">
      <w:start w:val="1"/>
      <w:numFmt w:val="lowerRoman"/>
      <w:lvlText w:val="%9."/>
      <w:lvlJc w:val="right"/>
      <w:pPr>
        <w:ind w:left="6120" w:hanging="180"/>
      </w:pPr>
    </w:lvl>
  </w:abstractNum>
  <w:abstractNum w:abstractNumId="10" w15:restartNumberingAfterBreak="0">
    <w:nsid w:val="5C353A2F"/>
    <w:multiLevelType w:val="hybridMultilevel"/>
    <w:tmpl w:val="D146F84E"/>
    <w:lvl w:ilvl="0" w:tplc="4EB4AFC0">
      <w:start w:val="1"/>
      <w:numFmt w:val="lowerLetter"/>
      <w:lvlText w:val="%1)"/>
      <w:lvlJc w:val="left"/>
      <w:pPr>
        <w:ind w:left="720" w:hanging="360"/>
      </w:pPr>
      <w:rPr>
        <w:rFonts w:hint="default"/>
      </w:rPr>
    </w:lvl>
    <w:lvl w:ilvl="1" w:tplc="02E4487C" w:tentative="1">
      <w:start w:val="1"/>
      <w:numFmt w:val="lowerLetter"/>
      <w:lvlText w:val="%2."/>
      <w:lvlJc w:val="left"/>
      <w:pPr>
        <w:ind w:left="1440" w:hanging="360"/>
      </w:pPr>
    </w:lvl>
    <w:lvl w:ilvl="2" w:tplc="19DC79BE" w:tentative="1">
      <w:start w:val="1"/>
      <w:numFmt w:val="lowerRoman"/>
      <w:lvlText w:val="%3."/>
      <w:lvlJc w:val="right"/>
      <w:pPr>
        <w:ind w:left="2160" w:hanging="180"/>
      </w:pPr>
    </w:lvl>
    <w:lvl w:ilvl="3" w:tplc="F0742ED0" w:tentative="1">
      <w:start w:val="1"/>
      <w:numFmt w:val="decimal"/>
      <w:lvlText w:val="%4."/>
      <w:lvlJc w:val="left"/>
      <w:pPr>
        <w:ind w:left="2880" w:hanging="360"/>
      </w:pPr>
    </w:lvl>
    <w:lvl w:ilvl="4" w:tplc="65CCE3B4" w:tentative="1">
      <w:start w:val="1"/>
      <w:numFmt w:val="lowerLetter"/>
      <w:lvlText w:val="%5."/>
      <w:lvlJc w:val="left"/>
      <w:pPr>
        <w:ind w:left="3600" w:hanging="360"/>
      </w:pPr>
    </w:lvl>
    <w:lvl w:ilvl="5" w:tplc="1C7C20AE" w:tentative="1">
      <w:start w:val="1"/>
      <w:numFmt w:val="lowerRoman"/>
      <w:lvlText w:val="%6."/>
      <w:lvlJc w:val="right"/>
      <w:pPr>
        <w:ind w:left="4320" w:hanging="180"/>
      </w:pPr>
    </w:lvl>
    <w:lvl w:ilvl="6" w:tplc="20ACADF4" w:tentative="1">
      <w:start w:val="1"/>
      <w:numFmt w:val="decimal"/>
      <w:lvlText w:val="%7."/>
      <w:lvlJc w:val="left"/>
      <w:pPr>
        <w:ind w:left="5040" w:hanging="360"/>
      </w:pPr>
    </w:lvl>
    <w:lvl w:ilvl="7" w:tplc="D5000C42" w:tentative="1">
      <w:start w:val="1"/>
      <w:numFmt w:val="lowerLetter"/>
      <w:lvlText w:val="%8."/>
      <w:lvlJc w:val="left"/>
      <w:pPr>
        <w:ind w:left="5760" w:hanging="360"/>
      </w:pPr>
    </w:lvl>
    <w:lvl w:ilvl="8" w:tplc="9BD608F8" w:tentative="1">
      <w:start w:val="1"/>
      <w:numFmt w:val="lowerRoman"/>
      <w:lvlText w:val="%9."/>
      <w:lvlJc w:val="right"/>
      <w:pPr>
        <w:ind w:left="6480" w:hanging="180"/>
      </w:pPr>
    </w:lvl>
  </w:abstractNum>
  <w:abstractNum w:abstractNumId="11" w15:restartNumberingAfterBreak="0">
    <w:nsid w:val="634524C2"/>
    <w:multiLevelType w:val="hybridMultilevel"/>
    <w:tmpl w:val="34CCCEC8"/>
    <w:lvl w:ilvl="0" w:tplc="DCDEF558">
      <w:start w:val="1"/>
      <w:numFmt w:val="decimal"/>
      <w:lvlText w:val="%1."/>
      <w:lvlJc w:val="left"/>
      <w:pPr>
        <w:ind w:left="720" w:hanging="360"/>
      </w:pPr>
      <w:rPr>
        <w:rFonts w:hint="default"/>
      </w:rPr>
    </w:lvl>
    <w:lvl w:ilvl="1" w:tplc="DA7EABB6" w:tentative="1">
      <w:start w:val="1"/>
      <w:numFmt w:val="lowerLetter"/>
      <w:lvlText w:val="%2."/>
      <w:lvlJc w:val="left"/>
      <w:pPr>
        <w:ind w:left="1440" w:hanging="360"/>
      </w:pPr>
    </w:lvl>
    <w:lvl w:ilvl="2" w:tplc="12B2A910" w:tentative="1">
      <w:start w:val="1"/>
      <w:numFmt w:val="lowerRoman"/>
      <w:lvlText w:val="%3."/>
      <w:lvlJc w:val="right"/>
      <w:pPr>
        <w:ind w:left="2160" w:hanging="180"/>
      </w:pPr>
    </w:lvl>
    <w:lvl w:ilvl="3" w:tplc="7C6CCF82" w:tentative="1">
      <w:start w:val="1"/>
      <w:numFmt w:val="decimal"/>
      <w:lvlText w:val="%4."/>
      <w:lvlJc w:val="left"/>
      <w:pPr>
        <w:ind w:left="2880" w:hanging="360"/>
      </w:pPr>
    </w:lvl>
    <w:lvl w:ilvl="4" w:tplc="2FD8FF22" w:tentative="1">
      <w:start w:val="1"/>
      <w:numFmt w:val="lowerLetter"/>
      <w:lvlText w:val="%5."/>
      <w:lvlJc w:val="left"/>
      <w:pPr>
        <w:ind w:left="3600" w:hanging="360"/>
      </w:pPr>
    </w:lvl>
    <w:lvl w:ilvl="5" w:tplc="71BE00E4" w:tentative="1">
      <w:start w:val="1"/>
      <w:numFmt w:val="lowerRoman"/>
      <w:lvlText w:val="%6."/>
      <w:lvlJc w:val="right"/>
      <w:pPr>
        <w:ind w:left="4320" w:hanging="180"/>
      </w:pPr>
    </w:lvl>
    <w:lvl w:ilvl="6" w:tplc="9A3EB4CE" w:tentative="1">
      <w:start w:val="1"/>
      <w:numFmt w:val="decimal"/>
      <w:lvlText w:val="%7."/>
      <w:lvlJc w:val="left"/>
      <w:pPr>
        <w:ind w:left="5040" w:hanging="360"/>
      </w:pPr>
    </w:lvl>
    <w:lvl w:ilvl="7" w:tplc="F37A3816" w:tentative="1">
      <w:start w:val="1"/>
      <w:numFmt w:val="lowerLetter"/>
      <w:lvlText w:val="%8."/>
      <w:lvlJc w:val="left"/>
      <w:pPr>
        <w:ind w:left="5760" w:hanging="360"/>
      </w:pPr>
    </w:lvl>
    <w:lvl w:ilvl="8" w:tplc="173A6328" w:tentative="1">
      <w:start w:val="1"/>
      <w:numFmt w:val="lowerRoman"/>
      <w:lvlText w:val="%9."/>
      <w:lvlJc w:val="right"/>
      <w:pPr>
        <w:ind w:left="6480" w:hanging="180"/>
      </w:pPr>
    </w:lvl>
  </w:abstractNum>
  <w:abstractNum w:abstractNumId="12" w15:restartNumberingAfterBreak="0">
    <w:nsid w:val="6DC15255"/>
    <w:multiLevelType w:val="hybridMultilevel"/>
    <w:tmpl w:val="0368EEFA"/>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16cid:durableId="236870258">
    <w:abstractNumId w:val="6"/>
  </w:num>
  <w:num w:numId="2" w16cid:durableId="319038704">
    <w:abstractNumId w:val="8"/>
  </w:num>
  <w:num w:numId="3" w16cid:durableId="2142766086">
    <w:abstractNumId w:val="1"/>
  </w:num>
  <w:num w:numId="4" w16cid:durableId="988485213">
    <w:abstractNumId w:val="3"/>
  </w:num>
  <w:num w:numId="5" w16cid:durableId="643051373">
    <w:abstractNumId w:val="7"/>
  </w:num>
  <w:num w:numId="6" w16cid:durableId="417093880">
    <w:abstractNumId w:val="9"/>
  </w:num>
  <w:num w:numId="7" w16cid:durableId="92800296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6920677">
    <w:abstractNumId w:val="5"/>
  </w:num>
  <w:num w:numId="9" w16cid:durableId="1075972133">
    <w:abstractNumId w:val="11"/>
  </w:num>
  <w:num w:numId="10" w16cid:durableId="1966235027">
    <w:abstractNumId w:val="10"/>
  </w:num>
  <w:num w:numId="11" w16cid:durableId="442841276">
    <w:abstractNumId w:val="0"/>
  </w:num>
  <w:num w:numId="12" w16cid:durableId="1715696353">
    <w:abstractNumId w:val="12"/>
  </w:num>
  <w:num w:numId="13" w16cid:durableId="99283487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laza Chozas, Elia">
    <w15:presenceInfo w15:providerId="AD" w15:userId="S::EPlazaC@aecid.es::28dee7c9-bb40-4231-ad99-5a234d95f9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C58"/>
    <w:rsid w:val="000060E4"/>
    <w:rsid w:val="000101EC"/>
    <w:rsid w:val="000146B6"/>
    <w:rsid w:val="000155C1"/>
    <w:rsid w:val="0002288D"/>
    <w:rsid w:val="00023614"/>
    <w:rsid w:val="00024476"/>
    <w:rsid w:val="000330A2"/>
    <w:rsid w:val="000401DA"/>
    <w:rsid w:val="000458E5"/>
    <w:rsid w:val="000566B9"/>
    <w:rsid w:val="00056857"/>
    <w:rsid w:val="000649A0"/>
    <w:rsid w:val="00067F25"/>
    <w:rsid w:val="00072DF3"/>
    <w:rsid w:val="0007597A"/>
    <w:rsid w:val="000765C4"/>
    <w:rsid w:val="00080DB4"/>
    <w:rsid w:val="00085E40"/>
    <w:rsid w:val="00087080"/>
    <w:rsid w:val="0008784C"/>
    <w:rsid w:val="00092541"/>
    <w:rsid w:val="00095151"/>
    <w:rsid w:val="000A136E"/>
    <w:rsid w:val="000A2512"/>
    <w:rsid w:val="000A3562"/>
    <w:rsid w:val="000A370C"/>
    <w:rsid w:val="000A4B57"/>
    <w:rsid w:val="000A6C38"/>
    <w:rsid w:val="000A7077"/>
    <w:rsid w:val="000B1117"/>
    <w:rsid w:val="000B5CB2"/>
    <w:rsid w:val="000B5DDC"/>
    <w:rsid w:val="000B61FF"/>
    <w:rsid w:val="000B6233"/>
    <w:rsid w:val="000B6D50"/>
    <w:rsid w:val="000B79B8"/>
    <w:rsid w:val="000C3628"/>
    <w:rsid w:val="000C3A94"/>
    <w:rsid w:val="000D1996"/>
    <w:rsid w:val="000E2ADE"/>
    <w:rsid w:val="000E5296"/>
    <w:rsid w:val="000F0785"/>
    <w:rsid w:val="000F4340"/>
    <w:rsid w:val="0011080F"/>
    <w:rsid w:val="00112664"/>
    <w:rsid w:val="001131C5"/>
    <w:rsid w:val="00115346"/>
    <w:rsid w:val="001174B1"/>
    <w:rsid w:val="00122AD3"/>
    <w:rsid w:val="0012406C"/>
    <w:rsid w:val="00127616"/>
    <w:rsid w:val="00131E8C"/>
    <w:rsid w:val="00132B13"/>
    <w:rsid w:val="0013470A"/>
    <w:rsid w:val="00143D6F"/>
    <w:rsid w:val="00145038"/>
    <w:rsid w:val="00147809"/>
    <w:rsid w:val="00150241"/>
    <w:rsid w:val="00150816"/>
    <w:rsid w:val="0015589C"/>
    <w:rsid w:val="001571DD"/>
    <w:rsid w:val="00157DA3"/>
    <w:rsid w:val="00162177"/>
    <w:rsid w:val="0016419A"/>
    <w:rsid w:val="00164469"/>
    <w:rsid w:val="00167B2E"/>
    <w:rsid w:val="00170334"/>
    <w:rsid w:val="0017445A"/>
    <w:rsid w:val="001754BB"/>
    <w:rsid w:val="0017572B"/>
    <w:rsid w:val="00175DD9"/>
    <w:rsid w:val="001907E2"/>
    <w:rsid w:val="001A0002"/>
    <w:rsid w:val="001A2222"/>
    <w:rsid w:val="001A56A7"/>
    <w:rsid w:val="001B0BB2"/>
    <w:rsid w:val="001B2AC8"/>
    <w:rsid w:val="001B5971"/>
    <w:rsid w:val="001C18B8"/>
    <w:rsid w:val="001D04B1"/>
    <w:rsid w:val="001E2B85"/>
    <w:rsid w:val="001E3D8F"/>
    <w:rsid w:val="001E4E0D"/>
    <w:rsid w:val="001E61E4"/>
    <w:rsid w:val="001E7514"/>
    <w:rsid w:val="001F146B"/>
    <w:rsid w:val="001F1BA6"/>
    <w:rsid w:val="001F350A"/>
    <w:rsid w:val="001F4332"/>
    <w:rsid w:val="002014D3"/>
    <w:rsid w:val="002016DA"/>
    <w:rsid w:val="002075D0"/>
    <w:rsid w:val="00210DF0"/>
    <w:rsid w:val="00213DB8"/>
    <w:rsid w:val="00216E34"/>
    <w:rsid w:val="0021730F"/>
    <w:rsid w:val="00217B84"/>
    <w:rsid w:val="00221BC2"/>
    <w:rsid w:val="00235293"/>
    <w:rsid w:val="00240228"/>
    <w:rsid w:val="00240EAA"/>
    <w:rsid w:val="002412ED"/>
    <w:rsid w:val="00244753"/>
    <w:rsid w:val="0025186F"/>
    <w:rsid w:val="00253BCC"/>
    <w:rsid w:val="0026207A"/>
    <w:rsid w:val="00275A20"/>
    <w:rsid w:val="002827F0"/>
    <w:rsid w:val="00285AF6"/>
    <w:rsid w:val="00286214"/>
    <w:rsid w:val="00292CCA"/>
    <w:rsid w:val="002956D4"/>
    <w:rsid w:val="002A0E9E"/>
    <w:rsid w:val="002A12C6"/>
    <w:rsid w:val="002A24DD"/>
    <w:rsid w:val="002A2E07"/>
    <w:rsid w:val="002C2620"/>
    <w:rsid w:val="002C3032"/>
    <w:rsid w:val="002C52A2"/>
    <w:rsid w:val="002C7BD5"/>
    <w:rsid w:val="002D257D"/>
    <w:rsid w:val="002E013E"/>
    <w:rsid w:val="002E1C0B"/>
    <w:rsid w:val="002E7D34"/>
    <w:rsid w:val="002F1622"/>
    <w:rsid w:val="002F388C"/>
    <w:rsid w:val="002F431E"/>
    <w:rsid w:val="002F6237"/>
    <w:rsid w:val="00300A75"/>
    <w:rsid w:val="00301967"/>
    <w:rsid w:val="00301BA7"/>
    <w:rsid w:val="00304B7C"/>
    <w:rsid w:val="003124A1"/>
    <w:rsid w:val="00316060"/>
    <w:rsid w:val="00320909"/>
    <w:rsid w:val="00332B12"/>
    <w:rsid w:val="00332C87"/>
    <w:rsid w:val="00335AA6"/>
    <w:rsid w:val="003456D8"/>
    <w:rsid w:val="00351415"/>
    <w:rsid w:val="00352BC0"/>
    <w:rsid w:val="00353B00"/>
    <w:rsid w:val="003558E4"/>
    <w:rsid w:val="003576F5"/>
    <w:rsid w:val="00362F91"/>
    <w:rsid w:val="00372585"/>
    <w:rsid w:val="0037608B"/>
    <w:rsid w:val="00377BA4"/>
    <w:rsid w:val="0038254D"/>
    <w:rsid w:val="003825C1"/>
    <w:rsid w:val="003826C1"/>
    <w:rsid w:val="003911A1"/>
    <w:rsid w:val="00397064"/>
    <w:rsid w:val="003A197C"/>
    <w:rsid w:val="003A213A"/>
    <w:rsid w:val="003A38F5"/>
    <w:rsid w:val="003A4BDF"/>
    <w:rsid w:val="003B0EFD"/>
    <w:rsid w:val="003B3E2B"/>
    <w:rsid w:val="003B6750"/>
    <w:rsid w:val="003C1777"/>
    <w:rsid w:val="003C3361"/>
    <w:rsid w:val="003C336C"/>
    <w:rsid w:val="003C65AF"/>
    <w:rsid w:val="003D048C"/>
    <w:rsid w:val="003D0F70"/>
    <w:rsid w:val="003D1047"/>
    <w:rsid w:val="003D2612"/>
    <w:rsid w:val="003D640D"/>
    <w:rsid w:val="003D7714"/>
    <w:rsid w:val="003D788D"/>
    <w:rsid w:val="003E02EA"/>
    <w:rsid w:val="003E689E"/>
    <w:rsid w:val="003F1C7F"/>
    <w:rsid w:val="003F2241"/>
    <w:rsid w:val="004077C5"/>
    <w:rsid w:val="00410F66"/>
    <w:rsid w:val="00413485"/>
    <w:rsid w:val="0041409C"/>
    <w:rsid w:val="004204DE"/>
    <w:rsid w:val="00420838"/>
    <w:rsid w:val="00422573"/>
    <w:rsid w:val="00423A21"/>
    <w:rsid w:val="00432322"/>
    <w:rsid w:val="00435D3F"/>
    <w:rsid w:val="00443962"/>
    <w:rsid w:val="00445DB0"/>
    <w:rsid w:val="00453567"/>
    <w:rsid w:val="0045747F"/>
    <w:rsid w:val="004578A8"/>
    <w:rsid w:val="004630E4"/>
    <w:rsid w:val="0046433C"/>
    <w:rsid w:val="00464E3C"/>
    <w:rsid w:val="00467DB2"/>
    <w:rsid w:val="00473009"/>
    <w:rsid w:val="00476099"/>
    <w:rsid w:val="00477A54"/>
    <w:rsid w:val="004864E5"/>
    <w:rsid w:val="00490229"/>
    <w:rsid w:val="00491099"/>
    <w:rsid w:val="00492D2D"/>
    <w:rsid w:val="004A42E1"/>
    <w:rsid w:val="004A70C6"/>
    <w:rsid w:val="004A7873"/>
    <w:rsid w:val="004B2620"/>
    <w:rsid w:val="004B2B5D"/>
    <w:rsid w:val="004B387F"/>
    <w:rsid w:val="004B74DE"/>
    <w:rsid w:val="004B78EC"/>
    <w:rsid w:val="004B79DE"/>
    <w:rsid w:val="004C152F"/>
    <w:rsid w:val="004D5136"/>
    <w:rsid w:val="004D552C"/>
    <w:rsid w:val="004E1EB3"/>
    <w:rsid w:val="004E2A77"/>
    <w:rsid w:val="004E2E6C"/>
    <w:rsid w:val="004E4B1A"/>
    <w:rsid w:val="004E61F5"/>
    <w:rsid w:val="004F0160"/>
    <w:rsid w:val="004F0ABC"/>
    <w:rsid w:val="004F2971"/>
    <w:rsid w:val="004F4AC2"/>
    <w:rsid w:val="004F5440"/>
    <w:rsid w:val="004F6F05"/>
    <w:rsid w:val="0050014F"/>
    <w:rsid w:val="00501528"/>
    <w:rsid w:val="00506BDF"/>
    <w:rsid w:val="00507642"/>
    <w:rsid w:val="0051009C"/>
    <w:rsid w:val="0051044C"/>
    <w:rsid w:val="00510773"/>
    <w:rsid w:val="005173E7"/>
    <w:rsid w:val="00521510"/>
    <w:rsid w:val="00523A19"/>
    <w:rsid w:val="00526EAD"/>
    <w:rsid w:val="005312DF"/>
    <w:rsid w:val="0054164F"/>
    <w:rsid w:val="005418B1"/>
    <w:rsid w:val="00542B7E"/>
    <w:rsid w:val="0054331F"/>
    <w:rsid w:val="005461E8"/>
    <w:rsid w:val="00555369"/>
    <w:rsid w:val="00556208"/>
    <w:rsid w:val="005638EB"/>
    <w:rsid w:val="005650AF"/>
    <w:rsid w:val="005716C9"/>
    <w:rsid w:val="0057543E"/>
    <w:rsid w:val="0058048A"/>
    <w:rsid w:val="00581A65"/>
    <w:rsid w:val="0058500C"/>
    <w:rsid w:val="00585246"/>
    <w:rsid w:val="00586258"/>
    <w:rsid w:val="0059436F"/>
    <w:rsid w:val="005A041C"/>
    <w:rsid w:val="005A112B"/>
    <w:rsid w:val="005A290F"/>
    <w:rsid w:val="005B01A4"/>
    <w:rsid w:val="005B48A2"/>
    <w:rsid w:val="005C0A00"/>
    <w:rsid w:val="005C1013"/>
    <w:rsid w:val="005C209A"/>
    <w:rsid w:val="005C4955"/>
    <w:rsid w:val="005C6751"/>
    <w:rsid w:val="005C7EA3"/>
    <w:rsid w:val="005D0A13"/>
    <w:rsid w:val="005E22E9"/>
    <w:rsid w:val="005F006A"/>
    <w:rsid w:val="005F6B86"/>
    <w:rsid w:val="00600426"/>
    <w:rsid w:val="00601B3A"/>
    <w:rsid w:val="006028A6"/>
    <w:rsid w:val="006155B8"/>
    <w:rsid w:val="00616F53"/>
    <w:rsid w:val="006256FE"/>
    <w:rsid w:val="00626991"/>
    <w:rsid w:val="0064026D"/>
    <w:rsid w:val="0064131E"/>
    <w:rsid w:val="0064390F"/>
    <w:rsid w:val="00647F16"/>
    <w:rsid w:val="0065012C"/>
    <w:rsid w:val="0065646D"/>
    <w:rsid w:val="00670684"/>
    <w:rsid w:val="00671629"/>
    <w:rsid w:val="00671F68"/>
    <w:rsid w:val="006720F7"/>
    <w:rsid w:val="00672B5E"/>
    <w:rsid w:val="00673EF6"/>
    <w:rsid w:val="00674463"/>
    <w:rsid w:val="006A0A35"/>
    <w:rsid w:val="006C3302"/>
    <w:rsid w:val="006C5E70"/>
    <w:rsid w:val="006D452F"/>
    <w:rsid w:val="006D53F0"/>
    <w:rsid w:val="006D6FC5"/>
    <w:rsid w:val="006E4B16"/>
    <w:rsid w:val="006E553C"/>
    <w:rsid w:val="006F5002"/>
    <w:rsid w:val="00702B3E"/>
    <w:rsid w:val="00702BFB"/>
    <w:rsid w:val="00704426"/>
    <w:rsid w:val="0070591E"/>
    <w:rsid w:val="007141C7"/>
    <w:rsid w:val="00716768"/>
    <w:rsid w:val="00721EC9"/>
    <w:rsid w:val="007272E8"/>
    <w:rsid w:val="00727B3E"/>
    <w:rsid w:val="007336B2"/>
    <w:rsid w:val="00735E16"/>
    <w:rsid w:val="00736B05"/>
    <w:rsid w:val="007410D1"/>
    <w:rsid w:val="00741C2E"/>
    <w:rsid w:val="00742363"/>
    <w:rsid w:val="00742D03"/>
    <w:rsid w:val="00743FE8"/>
    <w:rsid w:val="0074676C"/>
    <w:rsid w:val="0075195E"/>
    <w:rsid w:val="00756DE5"/>
    <w:rsid w:val="007579A7"/>
    <w:rsid w:val="007705FB"/>
    <w:rsid w:val="00771136"/>
    <w:rsid w:val="00772760"/>
    <w:rsid w:val="007804AA"/>
    <w:rsid w:val="00780B4F"/>
    <w:rsid w:val="0078135D"/>
    <w:rsid w:val="00781FEC"/>
    <w:rsid w:val="00783C64"/>
    <w:rsid w:val="0079166E"/>
    <w:rsid w:val="00791717"/>
    <w:rsid w:val="00791E91"/>
    <w:rsid w:val="00796988"/>
    <w:rsid w:val="007A053D"/>
    <w:rsid w:val="007A6CE6"/>
    <w:rsid w:val="007B0832"/>
    <w:rsid w:val="007C74D2"/>
    <w:rsid w:val="007D0B6B"/>
    <w:rsid w:val="007D270A"/>
    <w:rsid w:val="007D72A5"/>
    <w:rsid w:val="007E10A3"/>
    <w:rsid w:val="007E5B99"/>
    <w:rsid w:val="007E6C42"/>
    <w:rsid w:val="007F1452"/>
    <w:rsid w:val="007F3A9C"/>
    <w:rsid w:val="007F4674"/>
    <w:rsid w:val="007F5820"/>
    <w:rsid w:val="00812634"/>
    <w:rsid w:val="00816681"/>
    <w:rsid w:val="00826D74"/>
    <w:rsid w:val="00830409"/>
    <w:rsid w:val="00831B51"/>
    <w:rsid w:val="00833BBA"/>
    <w:rsid w:val="0083685C"/>
    <w:rsid w:val="00842960"/>
    <w:rsid w:val="00845647"/>
    <w:rsid w:val="00847296"/>
    <w:rsid w:val="00850BE8"/>
    <w:rsid w:val="00850F2C"/>
    <w:rsid w:val="0085367A"/>
    <w:rsid w:val="00857B0F"/>
    <w:rsid w:val="0086020F"/>
    <w:rsid w:val="00861A5D"/>
    <w:rsid w:val="00862EA0"/>
    <w:rsid w:val="008702A4"/>
    <w:rsid w:val="00871242"/>
    <w:rsid w:val="00873F1B"/>
    <w:rsid w:val="008760A5"/>
    <w:rsid w:val="00877C8E"/>
    <w:rsid w:val="0088147C"/>
    <w:rsid w:val="00885B5E"/>
    <w:rsid w:val="00886385"/>
    <w:rsid w:val="008868E5"/>
    <w:rsid w:val="00887009"/>
    <w:rsid w:val="00895505"/>
    <w:rsid w:val="00897774"/>
    <w:rsid w:val="008A0987"/>
    <w:rsid w:val="008A3079"/>
    <w:rsid w:val="008A358B"/>
    <w:rsid w:val="008A5009"/>
    <w:rsid w:val="008A5C90"/>
    <w:rsid w:val="008B24C8"/>
    <w:rsid w:val="008B4079"/>
    <w:rsid w:val="008B52C4"/>
    <w:rsid w:val="008B696B"/>
    <w:rsid w:val="008B7749"/>
    <w:rsid w:val="008B7A03"/>
    <w:rsid w:val="008C744C"/>
    <w:rsid w:val="008D06D9"/>
    <w:rsid w:val="008D41E6"/>
    <w:rsid w:val="008E0DD7"/>
    <w:rsid w:val="008E1FCA"/>
    <w:rsid w:val="008E4A45"/>
    <w:rsid w:val="008E5AC0"/>
    <w:rsid w:val="008E7E98"/>
    <w:rsid w:val="008F488B"/>
    <w:rsid w:val="008F6178"/>
    <w:rsid w:val="00906C93"/>
    <w:rsid w:val="00907357"/>
    <w:rsid w:val="00907D76"/>
    <w:rsid w:val="00910BB4"/>
    <w:rsid w:val="009219A1"/>
    <w:rsid w:val="00924842"/>
    <w:rsid w:val="00933A10"/>
    <w:rsid w:val="009414E8"/>
    <w:rsid w:val="0094430B"/>
    <w:rsid w:val="00955AD8"/>
    <w:rsid w:val="00957C7C"/>
    <w:rsid w:val="00961457"/>
    <w:rsid w:val="009667AF"/>
    <w:rsid w:val="00971364"/>
    <w:rsid w:val="00975FCA"/>
    <w:rsid w:val="009825CF"/>
    <w:rsid w:val="00982C33"/>
    <w:rsid w:val="00983609"/>
    <w:rsid w:val="00984FF7"/>
    <w:rsid w:val="00990D61"/>
    <w:rsid w:val="0099465F"/>
    <w:rsid w:val="00994F1C"/>
    <w:rsid w:val="009A67B7"/>
    <w:rsid w:val="009B0184"/>
    <w:rsid w:val="009B2925"/>
    <w:rsid w:val="009B2E90"/>
    <w:rsid w:val="009B42D0"/>
    <w:rsid w:val="009B554D"/>
    <w:rsid w:val="009B6D2C"/>
    <w:rsid w:val="009C34F9"/>
    <w:rsid w:val="009D04E4"/>
    <w:rsid w:val="009E015C"/>
    <w:rsid w:val="009E7BEB"/>
    <w:rsid w:val="009F627B"/>
    <w:rsid w:val="00A00FAC"/>
    <w:rsid w:val="00A03B5F"/>
    <w:rsid w:val="00A05E5A"/>
    <w:rsid w:val="00A10DE1"/>
    <w:rsid w:val="00A14379"/>
    <w:rsid w:val="00A15FFF"/>
    <w:rsid w:val="00A1767B"/>
    <w:rsid w:val="00A20528"/>
    <w:rsid w:val="00A217BE"/>
    <w:rsid w:val="00A22362"/>
    <w:rsid w:val="00A245BF"/>
    <w:rsid w:val="00A27132"/>
    <w:rsid w:val="00A30E73"/>
    <w:rsid w:val="00A33070"/>
    <w:rsid w:val="00A40EE1"/>
    <w:rsid w:val="00A41938"/>
    <w:rsid w:val="00A42857"/>
    <w:rsid w:val="00A50650"/>
    <w:rsid w:val="00A52E7A"/>
    <w:rsid w:val="00A5384D"/>
    <w:rsid w:val="00A606D1"/>
    <w:rsid w:val="00A65561"/>
    <w:rsid w:val="00A655DE"/>
    <w:rsid w:val="00A7171C"/>
    <w:rsid w:val="00A852AF"/>
    <w:rsid w:val="00A8695F"/>
    <w:rsid w:val="00A9232E"/>
    <w:rsid w:val="00A93076"/>
    <w:rsid w:val="00A94E3D"/>
    <w:rsid w:val="00AA0119"/>
    <w:rsid w:val="00AA0B6B"/>
    <w:rsid w:val="00AA498E"/>
    <w:rsid w:val="00AB2E30"/>
    <w:rsid w:val="00AC41F8"/>
    <w:rsid w:val="00AD564F"/>
    <w:rsid w:val="00AE144E"/>
    <w:rsid w:val="00AE2C48"/>
    <w:rsid w:val="00AF027C"/>
    <w:rsid w:val="00AF1CA5"/>
    <w:rsid w:val="00AF6F07"/>
    <w:rsid w:val="00AF7F3F"/>
    <w:rsid w:val="00B0610C"/>
    <w:rsid w:val="00B146C6"/>
    <w:rsid w:val="00B14A51"/>
    <w:rsid w:val="00B23371"/>
    <w:rsid w:val="00B243F7"/>
    <w:rsid w:val="00B245F1"/>
    <w:rsid w:val="00B2474A"/>
    <w:rsid w:val="00B26608"/>
    <w:rsid w:val="00B272D3"/>
    <w:rsid w:val="00B27EE0"/>
    <w:rsid w:val="00B30E6F"/>
    <w:rsid w:val="00B355C0"/>
    <w:rsid w:val="00B3734C"/>
    <w:rsid w:val="00B50F0B"/>
    <w:rsid w:val="00B5346C"/>
    <w:rsid w:val="00B53A0B"/>
    <w:rsid w:val="00B54477"/>
    <w:rsid w:val="00B57AD3"/>
    <w:rsid w:val="00B6343B"/>
    <w:rsid w:val="00B66138"/>
    <w:rsid w:val="00B6628A"/>
    <w:rsid w:val="00B66A7B"/>
    <w:rsid w:val="00B70007"/>
    <w:rsid w:val="00B808F3"/>
    <w:rsid w:val="00B85BA2"/>
    <w:rsid w:val="00B90150"/>
    <w:rsid w:val="00B92213"/>
    <w:rsid w:val="00B94A6B"/>
    <w:rsid w:val="00BA0246"/>
    <w:rsid w:val="00BA0A09"/>
    <w:rsid w:val="00BA39B1"/>
    <w:rsid w:val="00BA3EEC"/>
    <w:rsid w:val="00BA6C58"/>
    <w:rsid w:val="00BB25CD"/>
    <w:rsid w:val="00BB3A82"/>
    <w:rsid w:val="00BB3AE6"/>
    <w:rsid w:val="00BC17C5"/>
    <w:rsid w:val="00BC1DE7"/>
    <w:rsid w:val="00BC2C09"/>
    <w:rsid w:val="00BC2DCE"/>
    <w:rsid w:val="00BC2E1B"/>
    <w:rsid w:val="00BC3C79"/>
    <w:rsid w:val="00BC7E5D"/>
    <w:rsid w:val="00BD17BD"/>
    <w:rsid w:val="00BD3DCF"/>
    <w:rsid w:val="00BD7818"/>
    <w:rsid w:val="00BE1465"/>
    <w:rsid w:val="00BE1C55"/>
    <w:rsid w:val="00BE20D8"/>
    <w:rsid w:val="00BE4D5D"/>
    <w:rsid w:val="00BF246E"/>
    <w:rsid w:val="00BF672E"/>
    <w:rsid w:val="00BF7577"/>
    <w:rsid w:val="00C0100A"/>
    <w:rsid w:val="00C05995"/>
    <w:rsid w:val="00C0607A"/>
    <w:rsid w:val="00C1007F"/>
    <w:rsid w:val="00C1032F"/>
    <w:rsid w:val="00C1205C"/>
    <w:rsid w:val="00C122C4"/>
    <w:rsid w:val="00C24489"/>
    <w:rsid w:val="00C311F4"/>
    <w:rsid w:val="00C319E2"/>
    <w:rsid w:val="00C40F9B"/>
    <w:rsid w:val="00C50FF5"/>
    <w:rsid w:val="00C51531"/>
    <w:rsid w:val="00C6259E"/>
    <w:rsid w:val="00C63CCE"/>
    <w:rsid w:val="00C64A37"/>
    <w:rsid w:val="00C673E8"/>
    <w:rsid w:val="00C709C2"/>
    <w:rsid w:val="00C751F6"/>
    <w:rsid w:val="00C770D0"/>
    <w:rsid w:val="00C775F4"/>
    <w:rsid w:val="00C80D39"/>
    <w:rsid w:val="00C91A8D"/>
    <w:rsid w:val="00C92F02"/>
    <w:rsid w:val="00C93158"/>
    <w:rsid w:val="00CA2F98"/>
    <w:rsid w:val="00CA7E40"/>
    <w:rsid w:val="00CB1F01"/>
    <w:rsid w:val="00CB3C63"/>
    <w:rsid w:val="00CB4ECA"/>
    <w:rsid w:val="00CB5AF5"/>
    <w:rsid w:val="00CB6E3B"/>
    <w:rsid w:val="00CC2468"/>
    <w:rsid w:val="00CC5B3A"/>
    <w:rsid w:val="00CD03EA"/>
    <w:rsid w:val="00CD1CFB"/>
    <w:rsid w:val="00CD3454"/>
    <w:rsid w:val="00CD7C92"/>
    <w:rsid w:val="00CE130B"/>
    <w:rsid w:val="00CE152C"/>
    <w:rsid w:val="00CE4F4B"/>
    <w:rsid w:val="00CE68F5"/>
    <w:rsid w:val="00CF0B41"/>
    <w:rsid w:val="00CF2642"/>
    <w:rsid w:val="00CF2FC9"/>
    <w:rsid w:val="00CF706D"/>
    <w:rsid w:val="00D053FF"/>
    <w:rsid w:val="00D056DB"/>
    <w:rsid w:val="00D10A29"/>
    <w:rsid w:val="00D1344C"/>
    <w:rsid w:val="00D14843"/>
    <w:rsid w:val="00D17BEE"/>
    <w:rsid w:val="00D22B00"/>
    <w:rsid w:val="00D30C91"/>
    <w:rsid w:val="00D36450"/>
    <w:rsid w:val="00D40C22"/>
    <w:rsid w:val="00D41589"/>
    <w:rsid w:val="00D4248B"/>
    <w:rsid w:val="00D45E10"/>
    <w:rsid w:val="00D57B76"/>
    <w:rsid w:val="00D61C50"/>
    <w:rsid w:val="00D64593"/>
    <w:rsid w:val="00D67451"/>
    <w:rsid w:val="00D71830"/>
    <w:rsid w:val="00D74F6C"/>
    <w:rsid w:val="00D764BC"/>
    <w:rsid w:val="00D932CF"/>
    <w:rsid w:val="00D95945"/>
    <w:rsid w:val="00DA3E07"/>
    <w:rsid w:val="00DA4EF9"/>
    <w:rsid w:val="00DB4B8A"/>
    <w:rsid w:val="00DC25DB"/>
    <w:rsid w:val="00DD1A59"/>
    <w:rsid w:val="00DD61F9"/>
    <w:rsid w:val="00DE2AE7"/>
    <w:rsid w:val="00DF2929"/>
    <w:rsid w:val="00DF4673"/>
    <w:rsid w:val="00E01649"/>
    <w:rsid w:val="00E01BAC"/>
    <w:rsid w:val="00E02206"/>
    <w:rsid w:val="00E11375"/>
    <w:rsid w:val="00E143CC"/>
    <w:rsid w:val="00E17373"/>
    <w:rsid w:val="00E23E8C"/>
    <w:rsid w:val="00E3470A"/>
    <w:rsid w:val="00E348BC"/>
    <w:rsid w:val="00E404CC"/>
    <w:rsid w:val="00E4095B"/>
    <w:rsid w:val="00E448A0"/>
    <w:rsid w:val="00E4570F"/>
    <w:rsid w:val="00E46494"/>
    <w:rsid w:val="00E564D4"/>
    <w:rsid w:val="00E62053"/>
    <w:rsid w:val="00E656A5"/>
    <w:rsid w:val="00E66BBA"/>
    <w:rsid w:val="00E724CD"/>
    <w:rsid w:val="00E76B25"/>
    <w:rsid w:val="00E777FA"/>
    <w:rsid w:val="00E8782C"/>
    <w:rsid w:val="00E92290"/>
    <w:rsid w:val="00E929FD"/>
    <w:rsid w:val="00E94ECF"/>
    <w:rsid w:val="00E9601B"/>
    <w:rsid w:val="00EA7B3C"/>
    <w:rsid w:val="00EB14D0"/>
    <w:rsid w:val="00EB14FF"/>
    <w:rsid w:val="00EB2F17"/>
    <w:rsid w:val="00EC128A"/>
    <w:rsid w:val="00EC25E9"/>
    <w:rsid w:val="00ED49FB"/>
    <w:rsid w:val="00EE616E"/>
    <w:rsid w:val="00EE7E06"/>
    <w:rsid w:val="00EF1C45"/>
    <w:rsid w:val="00EF44DD"/>
    <w:rsid w:val="00EF5150"/>
    <w:rsid w:val="00F03EEF"/>
    <w:rsid w:val="00F17BFA"/>
    <w:rsid w:val="00F20C06"/>
    <w:rsid w:val="00F24780"/>
    <w:rsid w:val="00F2720B"/>
    <w:rsid w:val="00F3138F"/>
    <w:rsid w:val="00F34FB6"/>
    <w:rsid w:val="00F36817"/>
    <w:rsid w:val="00F40B03"/>
    <w:rsid w:val="00F472ED"/>
    <w:rsid w:val="00F56EE5"/>
    <w:rsid w:val="00F62A86"/>
    <w:rsid w:val="00F64AC9"/>
    <w:rsid w:val="00F65716"/>
    <w:rsid w:val="00F65C72"/>
    <w:rsid w:val="00F671AD"/>
    <w:rsid w:val="00F70335"/>
    <w:rsid w:val="00F71C30"/>
    <w:rsid w:val="00F80721"/>
    <w:rsid w:val="00F80974"/>
    <w:rsid w:val="00F80CB9"/>
    <w:rsid w:val="00F8420A"/>
    <w:rsid w:val="00F905F9"/>
    <w:rsid w:val="00F95706"/>
    <w:rsid w:val="00F9570F"/>
    <w:rsid w:val="00F97E68"/>
    <w:rsid w:val="00FA1E0A"/>
    <w:rsid w:val="00FA1E50"/>
    <w:rsid w:val="00FA6ED1"/>
    <w:rsid w:val="00FB00DC"/>
    <w:rsid w:val="00FC1D41"/>
    <w:rsid w:val="00FC4FCC"/>
    <w:rsid w:val="00FD387C"/>
    <w:rsid w:val="00FD444D"/>
    <w:rsid w:val="00FD5749"/>
    <w:rsid w:val="00FD668F"/>
    <w:rsid w:val="00FE4F90"/>
    <w:rsid w:val="00FF08FE"/>
    <w:rsid w:val="00FF0945"/>
    <w:rsid w:val="00FF484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3A719"/>
  <w15:docId w15:val="{32D64267-B921-48DE-A141-63DF934A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0909"/>
    <w:rPr>
      <w:rFonts w:ascii="Arial" w:hAnsi="Arial"/>
    </w:rPr>
  </w:style>
  <w:style w:type="paragraph" w:styleId="Ttulo1">
    <w:name w:val="heading 1"/>
    <w:basedOn w:val="Normal"/>
    <w:next w:val="Normal"/>
    <w:qFormat/>
    <w:rsid w:val="00244753"/>
    <w:pPr>
      <w:keepNext/>
      <w:outlineLvl w:val="0"/>
    </w:pPr>
    <w:rPr>
      <w:rFonts w:ascii="Arial Narrow" w:hAnsi="Arial Narrow"/>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7705FB"/>
    <w:rPr>
      <w:rFonts w:ascii="Tahoma" w:hAnsi="Tahoma" w:cs="Tahoma"/>
      <w:sz w:val="16"/>
      <w:szCs w:val="16"/>
    </w:rPr>
  </w:style>
  <w:style w:type="paragraph" w:customStyle="1" w:styleId="TEXTONORMAL">
    <w:name w:val="TEXTO NORMAL"/>
    <w:basedOn w:val="Normal"/>
    <w:rsid w:val="00DF4673"/>
    <w:pPr>
      <w:spacing w:before="60" w:after="60" w:line="288" w:lineRule="auto"/>
      <w:ind w:left="567" w:right="737"/>
      <w:jc w:val="both"/>
    </w:pPr>
    <w:rPr>
      <w:rFonts w:cs="Arial"/>
      <w:sz w:val="22"/>
      <w:szCs w:val="22"/>
    </w:rPr>
  </w:style>
  <w:style w:type="character" w:styleId="Hipervnculo">
    <w:name w:val="Hyperlink"/>
    <w:rsid w:val="003C336C"/>
    <w:rPr>
      <w:color w:val="0000FF"/>
      <w:u w:val="single"/>
    </w:rPr>
  </w:style>
  <w:style w:type="paragraph" w:customStyle="1" w:styleId="FIRMA">
    <w:name w:val="FIRMA"/>
    <w:basedOn w:val="TEXTONORMAL"/>
    <w:rsid w:val="00DF4673"/>
    <w:pPr>
      <w:jc w:val="center"/>
    </w:pPr>
  </w:style>
  <w:style w:type="character" w:styleId="Nmerodepgina">
    <w:name w:val="page number"/>
    <w:basedOn w:val="Fuentedeprrafopredeter"/>
    <w:rsid w:val="00586258"/>
  </w:style>
  <w:style w:type="character" w:customStyle="1" w:styleId="PiedepginaCar">
    <w:name w:val="Pie de página Car"/>
    <w:link w:val="Piedepgina"/>
    <w:uiPriority w:val="99"/>
    <w:rsid w:val="00B53A0B"/>
    <w:rPr>
      <w:rFonts w:ascii="Arial" w:hAnsi="Arial"/>
    </w:rPr>
  </w:style>
  <w:style w:type="table" w:styleId="Tablaconcuadrcula">
    <w:name w:val="Table Grid"/>
    <w:basedOn w:val="Tablanormal"/>
    <w:rsid w:val="00E23E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rsid w:val="008E4A45"/>
    <w:rPr>
      <w:rFonts w:ascii="Tahoma" w:hAnsi="Tahoma" w:cs="Tahoma"/>
      <w:sz w:val="16"/>
      <w:szCs w:val="16"/>
    </w:rPr>
  </w:style>
  <w:style w:type="character" w:customStyle="1" w:styleId="MapadeldocumentoCar">
    <w:name w:val="Mapa del documento Car"/>
    <w:link w:val="Mapadeldocumento"/>
    <w:rsid w:val="008E4A45"/>
    <w:rPr>
      <w:rFonts w:ascii="Tahoma" w:hAnsi="Tahoma" w:cs="Tahoma"/>
      <w:sz w:val="16"/>
      <w:szCs w:val="16"/>
    </w:rPr>
  </w:style>
  <w:style w:type="character" w:customStyle="1" w:styleId="EncabezadoCar">
    <w:name w:val="Encabezado Car"/>
    <w:link w:val="Encabezado"/>
    <w:uiPriority w:val="99"/>
    <w:rsid w:val="00647F16"/>
    <w:rPr>
      <w:rFonts w:ascii="Arial" w:hAnsi="Arial"/>
    </w:rPr>
  </w:style>
  <w:style w:type="character" w:styleId="nfasis">
    <w:name w:val="Emphasis"/>
    <w:qFormat/>
    <w:rsid w:val="00ED49FB"/>
    <w:rPr>
      <w:i/>
      <w:iCs/>
    </w:rPr>
  </w:style>
  <w:style w:type="paragraph" w:styleId="Subttulo">
    <w:name w:val="Subtitle"/>
    <w:basedOn w:val="Normal"/>
    <w:next w:val="Normal"/>
    <w:link w:val="SubttuloCar"/>
    <w:qFormat/>
    <w:rsid w:val="00ED49FB"/>
    <w:pPr>
      <w:spacing w:after="60"/>
      <w:jc w:val="center"/>
      <w:outlineLvl w:val="1"/>
    </w:pPr>
    <w:rPr>
      <w:rFonts w:ascii="Cambria" w:hAnsi="Cambria"/>
      <w:sz w:val="24"/>
      <w:szCs w:val="24"/>
    </w:rPr>
  </w:style>
  <w:style w:type="character" w:customStyle="1" w:styleId="SubttuloCar">
    <w:name w:val="Subtítulo Car"/>
    <w:link w:val="Subttulo"/>
    <w:rsid w:val="00ED49FB"/>
    <w:rPr>
      <w:rFonts w:ascii="Cambria" w:eastAsia="Times New Roman" w:hAnsi="Cambria" w:cs="Times New Roman"/>
      <w:sz w:val="24"/>
      <w:szCs w:val="24"/>
    </w:rPr>
  </w:style>
  <w:style w:type="character" w:styleId="Textoennegrita">
    <w:name w:val="Strong"/>
    <w:qFormat/>
    <w:rsid w:val="00ED49FB"/>
    <w:rPr>
      <w:b/>
      <w:bCs/>
    </w:rPr>
  </w:style>
  <w:style w:type="paragraph" w:styleId="Sinespaciado">
    <w:name w:val="No Spacing"/>
    <w:uiPriority w:val="1"/>
    <w:qFormat/>
    <w:rsid w:val="00ED49FB"/>
    <w:rPr>
      <w:rFonts w:ascii="Arial" w:hAnsi="Arial"/>
    </w:rPr>
  </w:style>
  <w:style w:type="paragraph" w:customStyle="1" w:styleId="EncabezadoMaec">
    <w:name w:val="Encabezado Maec"/>
    <w:qFormat/>
    <w:rsid w:val="00CB6E3B"/>
    <w:pPr>
      <w:framePr w:hSpace="142" w:wrap="around" w:vAnchor="page" w:hAnchor="page" w:x="455" w:y="795"/>
      <w:spacing w:line="120" w:lineRule="atLeast"/>
      <w:ind w:right="210"/>
      <w:suppressOverlap/>
    </w:pPr>
    <w:rPr>
      <w:rFonts w:ascii="Arial" w:eastAsia="Calibri" w:hAnsi="Arial" w:cs="Arial"/>
      <w:kern w:val="18"/>
      <w:position w:val="-12"/>
    </w:rPr>
  </w:style>
  <w:style w:type="paragraph" w:customStyle="1" w:styleId="EncabezadoAECID">
    <w:name w:val="Encabezado AECID"/>
    <w:qFormat/>
    <w:rsid w:val="003C1777"/>
    <w:pPr>
      <w:framePr w:hSpace="142" w:wrap="around" w:vAnchor="page" w:hAnchor="page" w:x="455" w:y="795"/>
      <w:shd w:val="pct15" w:color="auto" w:fill="EEECE1"/>
      <w:spacing w:line="160" w:lineRule="exact"/>
      <w:suppressOverlap/>
    </w:pPr>
    <w:rPr>
      <w:rFonts w:ascii="Arial" w:eastAsia="Calibri" w:hAnsi="Arial" w:cs="Arial"/>
      <w:caps/>
      <w:sz w:val="14"/>
    </w:rPr>
  </w:style>
  <w:style w:type="paragraph" w:customStyle="1" w:styleId="EncabezadoAECID2">
    <w:name w:val="Encabezado AECID 2"/>
    <w:qFormat/>
    <w:rsid w:val="00FF484A"/>
    <w:pPr>
      <w:spacing w:line="160" w:lineRule="exact"/>
    </w:pPr>
    <w:rPr>
      <w:rFonts w:ascii="Arial" w:eastAsia="Calibri" w:hAnsi="Arial"/>
      <w:caps/>
      <w:sz w:val="14"/>
    </w:rPr>
  </w:style>
  <w:style w:type="paragraph" w:customStyle="1" w:styleId="Sintexto">
    <w:name w:val="Sintexto"/>
    <w:basedOn w:val="Encabezado"/>
    <w:qFormat/>
    <w:rsid w:val="003124A1"/>
    <w:pPr>
      <w:spacing w:line="24" w:lineRule="exact"/>
      <w:ind w:left="567" w:right="851"/>
    </w:pPr>
  </w:style>
  <w:style w:type="paragraph" w:customStyle="1" w:styleId="Piepginacuadrocorreo">
    <w:name w:val="Pie página cuadro correo"/>
    <w:qFormat/>
    <w:rsid w:val="00FF484A"/>
    <w:pPr>
      <w:framePr w:hSpace="142" w:wrap="around" w:vAnchor="page" w:hAnchor="page" w:yAlign="bottom"/>
      <w:spacing w:line="200" w:lineRule="atLeast"/>
      <w:suppressOverlap/>
      <w:jc w:val="center"/>
    </w:pPr>
    <w:rPr>
      <w:rFonts w:ascii="Arial" w:hAnsi="Arial"/>
      <w:caps/>
      <w:sz w:val="14"/>
      <w:szCs w:val="14"/>
    </w:rPr>
  </w:style>
  <w:style w:type="paragraph" w:customStyle="1" w:styleId="Piepginacorreoelec">
    <w:name w:val="Pie página correo elec"/>
    <w:qFormat/>
    <w:rsid w:val="00FF484A"/>
    <w:pPr>
      <w:framePr w:hSpace="142" w:wrap="around" w:vAnchor="page" w:hAnchor="page" w:yAlign="bottom"/>
      <w:ind w:left="85"/>
      <w:suppressOverlap/>
    </w:pPr>
    <w:rPr>
      <w:rFonts w:ascii="Arial" w:hAnsi="Arial"/>
      <w:sz w:val="14"/>
      <w:szCs w:val="14"/>
    </w:rPr>
  </w:style>
  <w:style w:type="paragraph" w:customStyle="1" w:styleId="piepginadireccin">
    <w:name w:val="pie página dirección"/>
    <w:qFormat/>
    <w:rsid w:val="00FF484A"/>
    <w:pPr>
      <w:framePr w:hSpace="142" w:wrap="around" w:vAnchor="page" w:hAnchor="page" w:yAlign="bottom"/>
      <w:suppressOverlap/>
    </w:pPr>
    <w:rPr>
      <w:rFonts w:ascii="Arial" w:hAnsi="Arial"/>
      <w:sz w:val="14"/>
      <w:szCs w:val="14"/>
    </w:rPr>
  </w:style>
  <w:style w:type="paragraph" w:customStyle="1" w:styleId="PiepginaMaec">
    <w:name w:val="Pie página Maec"/>
    <w:qFormat/>
    <w:rsid w:val="00FF484A"/>
    <w:pPr>
      <w:framePr w:hSpace="142" w:wrap="around" w:vAnchor="page" w:hAnchor="page" w:yAlign="bottom"/>
      <w:suppressOverlap/>
    </w:pPr>
    <w:rPr>
      <w:rFonts w:ascii="Arial" w:hAnsi="Arial"/>
      <w:sz w:val="12"/>
      <w:szCs w:val="12"/>
    </w:rPr>
  </w:style>
  <w:style w:type="paragraph" w:customStyle="1" w:styleId="piepginaAECID">
    <w:name w:val="pie página AECID"/>
    <w:qFormat/>
    <w:rsid w:val="00FF484A"/>
    <w:pPr>
      <w:framePr w:hSpace="142" w:wrap="around" w:vAnchor="page" w:hAnchor="page" w:yAlign="bottom"/>
      <w:suppressOverlap/>
    </w:pPr>
    <w:rPr>
      <w:rFonts w:ascii="Arial" w:hAnsi="Arial"/>
      <w:noProof/>
    </w:rPr>
  </w:style>
  <w:style w:type="paragraph" w:customStyle="1" w:styleId="piepgina2">
    <w:name w:val="pie página 2"/>
    <w:qFormat/>
    <w:rsid w:val="00FF484A"/>
    <w:rPr>
      <w:rFonts w:ascii="Arial" w:hAnsi="Arial"/>
    </w:rPr>
  </w:style>
  <w:style w:type="paragraph" w:customStyle="1" w:styleId="Encabezado2">
    <w:name w:val="Encabezado 2"/>
    <w:qFormat/>
    <w:rsid w:val="00FF484A"/>
    <w:pPr>
      <w:framePr w:hSpace="142" w:wrap="around" w:vAnchor="page" w:hAnchor="page" w:yAlign="top"/>
    </w:pPr>
    <w:rPr>
      <w:rFonts w:ascii="Gill Sans MT" w:hAnsi="Gill Sans MT"/>
      <w:sz w:val="10"/>
      <w:szCs w:val="10"/>
    </w:rPr>
  </w:style>
  <w:style w:type="paragraph" w:customStyle="1" w:styleId="Encabezado3">
    <w:name w:val="Encabezado 3"/>
    <w:qFormat/>
    <w:rsid w:val="00A30E73"/>
    <w:pPr>
      <w:spacing w:after="1000"/>
    </w:pPr>
    <w:rPr>
      <w:rFonts w:ascii="Arial" w:hAnsi="Arial"/>
    </w:rPr>
  </w:style>
  <w:style w:type="paragraph" w:customStyle="1" w:styleId="sellos">
    <w:name w:val="sellos"/>
    <w:qFormat/>
    <w:rsid w:val="00A30E73"/>
    <w:pPr>
      <w:framePr w:hSpace="142" w:wrap="around" w:vAnchor="text" w:hAnchor="page" w:xAlign="right" w:y="285"/>
    </w:pPr>
    <w:rPr>
      <w:rFonts w:ascii="Arial" w:hAnsi="Arial"/>
    </w:rPr>
  </w:style>
  <w:style w:type="paragraph" w:customStyle="1" w:styleId="Datos">
    <w:name w:val="Datos"/>
    <w:qFormat/>
    <w:rsid w:val="00A30E73"/>
    <w:pPr>
      <w:framePr w:hSpace="142" w:wrap="around" w:vAnchor="text" w:hAnchor="page" w:x="1" w:y="58"/>
      <w:tabs>
        <w:tab w:val="left" w:pos="4252"/>
      </w:tabs>
      <w:ind w:left="57"/>
      <w:suppressOverlap/>
    </w:pPr>
    <w:rPr>
      <w:rFonts w:ascii="Arial" w:hAnsi="Arial" w:cs="Arial"/>
    </w:rPr>
  </w:style>
  <w:style w:type="paragraph" w:customStyle="1" w:styleId="Sintexto0">
    <w:name w:val="Sin texto"/>
    <w:qFormat/>
    <w:rsid w:val="00F64AC9"/>
    <w:rPr>
      <w:rFonts w:ascii="Arial" w:hAnsi="Arial" w:cs="Arial"/>
      <w:sz w:val="22"/>
      <w:szCs w:val="22"/>
    </w:rPr>
  </w:style>
  <w:style w:type="paragraph" w:customStyle="1" w:styleId="piepgina3">
    <w:name w:val="pie página 3"/>
    <w:qFormat/>
    <w:rsid w:val="00AD564F"/>
    <w:rPr>
      <w:rFonts w:ascii="Arial Narrow" w:hAnsi="Arial Narrow"/>
      <w:color w:val="FFFFFF"/>
      <w:spacing w:val="20"/>
    </w:rPr>
  </w:style>
  <w:style w:type="paragraph" w:customStyle="1" w:styleId="titulonotainterior">
    <w:name w:val="titulo nota interior"/>
    <w:qFormat/>
    <w:rsid w:val="00AD564F"/>
    <w:pPr>
      <w:framePr w:hSpace="142" w:wrap="around" w:vAnchor="text" w:hAnchor="page" w:x="1" w:y="58"/>
      <w:spacing w:before="200"/>
      <w:ind w:left="170"/>
      <w:suppressOverlap/>
      <w:jc w:val="both"/>
    </w:pPr>
    <w:rPr>
      <w:rFonts w:ascii="Arial" w:hAnsi="Arial" w:cs="Arial"/>
      <w:b/>
      <w:spacing w:val="160"/>
      <w:kern w:val="16"/>
    </w:rPr>
  </w:style>
  <w:style w:type="character" w:styleId="Refdenotaalpie">
    <w:name w:val="footnote reference"/>
    <w:rsid w:val="00B92213"/>
    <w:rPr>
      <w:vertAlign w:val="superscript"/>
    </w:rPr>
  </w:style>
  <w:style w:type="paragraph" w:styleId="Textonotapie">
    <w:name w:val="footnote text"/>
    <w:basedOn w:val="Normal"/>
    <w:link w:val="TextonotapieCar"/>
    <w:rsid w:val="0078135D"/>
  </w:style>
  <w:style w:type="character" w:customStyle="1" w:styleId="TextonotapieCar">
    <w:name w:val="Texto nota pie Car"/>
    <w:basedOn w:val="Fuentedeprrafopredeter"/>
    <w:link w:val="Textonotapie"/>
    <w:rsid w:val="0078135D"/>
    <w:rPr>
      <w:rFonts w:ascii="Arial" w:hAnsi="Arial"/>
    </w:rPr>
  </w:style>
  <w:style w:type="paragraph" w:styleId="Textocomentario">
    <w:name w:val="annotation text"/>
    <w:basedOn w:val="Normal"/>
    <w:link w:val="TextocomentarioCar"/>
    <w:rsid w:val="00671629"/>
  </w:style>
  <w:style w:type="character" w:customStyle="1" w:styleId="TextocomentarioCar">
    <w:name w:val="Texto comentario Car"/>
    <w:basedOn w:val="Fuentedeprrafopredeter"/>
    <w:link w:val="Textocomentario"/>
    <w:rsid w:val="00671629"/>
    <w:rPr>
      <w:rFonts w:ascii="Arial" w:hAnsi="Arial"/>
    </w:rPr>
  </w:style>
  <w:style w:type="character" w:styleId="Refdecomentario">
    <w:name w:val="annotation reference"/>
    <w:basedOn w:val="Fuentedeprrafopredeter"/>
    <w:rsid w:val="00671629"/>
    <w:rPr>
      <w:sz w:val="16"/>
      <w:szCs w:val="16"/>
    </w:rPr>
  </w:style>
  <w:style w:type="paragraph" w:styleId="Asuntodelcomentario">
    <w:name w:val="annotation subject"/>
    <w:basedOn w:val="Textocomentario"/>
    <w:next w:val="Textocomentario"/>
    <w:link w:val="AsuntodelcomentarioCar"/>
    <w:rsid w:val="00671629"/>
    <w:rPr>
      <w:b/>
      <w:bCs/>
    </w:rPr>
  </w:style>
  <w:style w:type="character" w:customStyle="1" w:styleId="AsuntodelcomentarioCar">
    <w:name w:val="Asunto del comentario Car"/>
    <w:basedOn w:val="TextocomentarioCar"/>
    <w:link w:val="Asuntodelcomentario"/>
    <w:rsid w:val="00671629"/>
    <w:rPr>
      <w:rFonts w:ascii="Arial" w:hAnsi="Arial"/>
      <w:b/>
      <w:bCs/>
    </w:rPr>
  </w:style>
  <w:style w:type="paragraph" w:styleId="Prrafodelista">
    <w:name w:val="List Paragraph"/>
    <w:basedOn w:val="Normal"/>
    <w:uiPriority w:val="34"/>
    <w:qFormat/>
    <w:rsid w:val="00C05995"/>
    <w:pPr>
      <w:ind w:left="720"/>
      <w:contextualSpacing/>
    </w:pPr>
  </w:style>
  <w:style w:type="paragraph" w:styleId="Sangradetextonormal">
    <w:name w:val="Body Text Indent"/>
    <w:basedOn w:val="Normal"/>
    <w:link w:val="SangradetextonormalCar"/>
    <w:rsid w:val="00EF5150"/>
    <w:pPr>
      <w:widowControl w:val="0"/>
      <w:tabs>
        <w:tab w:val="left" w:pos="-1440"/>
        <w:tab w:val="left" w:pos="-720"/>
        <w:tab w:val="left" w:pos="0"/>
        <w:tab w:val="left" w:pos="720"/>
        <w:tab w:val="left" w:pos="1440"/>
        <w:tab w:val="right" w:leader="dot" w:pos="6768"/>
        <w:tab w:val="left" w:pos="8640"/>
      </w:tabs>
      <w:spacing w:before="60" w:after="60" w:line="288" w:lineRule="auto"/>
      <w:ind w:left="-227" w:right="-227" w:firstLine="720"/>
      <w:jc w:val="both"/>
    </w:pPr>
    <w:rPr>
      <w:snapToGrid w:val="0"/>
      <w:sz w:val="24"/>
      <w:szCs w:val="22"/>
      <w:lang w:val="es-ES_tradnl"/>
    </w:rPr>
  </w:style>
  <w:style w:type="character" w:customStyle="1" w:styleId="SangradetextonormalCar">
    <w:name w:val="Sangría de texto normal Car"/>
    <w:basedOn w:val="Fuentedeprrafopredeter"/>
    <w:link w:val="Sangradetextonormal"/>
    <w:rsid w:val="00EF5150"/>
    <w:rPr>
      <w:rFonts w:ascii="Arial" w:hAnsi="Arial"/>
      <w:snapToGrid w:val="0"/>
      <w:sz w:val="24"/>
      <w:szCs w:val="22"/>
      <w:lang w:val="es-ES_tradnl"/>
    </w:rPr>
  </w:style>
  <w:style w:type="paragraph" w:customStyle="1" w:styleId="Default">
    <w:name w:val="Default"/>
    <w:rsid w:val="001B5971"/>
    <w:pPr>
      <w:autoSpaceDE w:val="0"/>
      <w:autoSpaceDN w:val="0"/>
      <w:adjustRightInd w:val="0"/>
    </w:pPr>
    <w:rPr>
      <w:rFonts w:ascii="Arial" w:hAnsi="Arial" w:cs="Arial"/>
      <w:color w:val="000000"/>
      <w:sz w:val="24"/>
      <w:szCs w:val="24"/>
    </w:rPr>
  </w:style>
  <w:style w:type="paragraph" w:customStyle="1" w:styleId="Standard">
    <w:name w:val="Standard"/>
    <w:uiPriority w:val="99"/>
    <w:rsid w:val="00CB5AF5"/>
    <w:pPr>
      <w:suppressAutoHyphens/>
      <w:autoSpaceDN w:val="0"/>
      <w:textAlignment w:val="baseline"/>
    </w:pPr>
    <w:rPr>
      <w:rFonts w:ascii="Roboto" w:eastAsia="Roboto" w:hAnsi="Roboto" w:cs="Roboto"/>
      <w:kern w:val="3"/>
      <w:sz w:val="22"/>
      <w:szCs w:val="24"/>
      <w:lang w:eastAsia="zh-CN" w:bidi="hi-IN"/>
    </w:rPr>
  </w:style>
  <w:style w:type="paragraph" w:styleId="Revisin">
    <w:name w:val="Revision"/>
    <w:hidden/>
    <w:uiPriority w:val="99"/>
    <w:semiHidden/>
    <w:rsid w:val="009E015C"/>
    <w:rPr>
      <w:rFonts w:ascii="Arial" w:hAnsi="Arial"/>
    </w:rPr>
  </w:style>
  <w:style w:type="character" w:styleId="Hipervnculovisitado">
    <w:name w:val="FollowedHyperlink"/>
    <w:basedOn w:val="Fuentedeprrafopredeter"/>
    <w:semiHidden/>
    <w:unhideWhenUsed/>
    <w:rsid w:val="00AE144E"/>
    <w:rPr>
      <w:color w:val="800080" w:themeColor="followedHyperlink"/>
      <w:u w:val="single"/>
    </w:rPr>
  </w:style>
  <w:style w:type="table" w:customStyle="1" w:styleId="Tablaconcuadrcula1">
    <w:name w:val="Tabla con cuadrícula1"/>
    <w:basedOn w:val="Tablanormal"/>
    <w:next w:val="Tablaconcuadrcula"/>
    <w:uiPriority w:val="59"/>
    <w:rsid w:val="00600426"/>
    <w:rPr>
      <w:rFonts w:asciiTheme="minorHAnsi" w:eastAsia="Calibri" w:hAnsiTheme="minorHAnsi" w:cstheme="minorBidi"/>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667AF"/>
    <w:pPr>
      <w:spacing w:before="60" w:after="120" w:line="288" w:lineRule="auto"/>
      <w:ind w:left="-227" w:right="-227"/>
      <w:jc w:val="both"/>
    </w:pPr>
    <w:rPr>
      <w:sz w:val="22"/>
      <w:szCs w:val="22"/>
    </w:rPr>
  </w:style>
  <w:style w:type="character" w:customStyle="1" w:styleId="TextoindependienteCar">
    <w:name w:val="Texto independiente Car"/>
    <w:basedOn w:val="Fuentedeprrafopredeter"/>
    <w:link w:val="Textoindependiente"/>
    <w:rsid w:val="009667AF"/>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ecciondedatos.aecid.e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2378F-D8CE-4CD0-98AB-DCE0B0E24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4855</Words>
  <Characters>26730</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González García, Francisco J.</dc:creator>
  <cp:keywords/>
  <dc:description/>
  <cp:lastModifiedBy>Plaza Chozas, Elia</cp:lastModifiedBy>
  <cp:revision>3</cp:revision>
  <cp:lastPrinted>2023-10-19T07:33:00Z</cp:lastPrinted>
  <dcterms:created xsi:type="dcterms:W3CDTF">2024-10-01T12:28:00Z</dcterms:created>
  <dcterms:modified xsi:type="dcterms:W3CDTF">2024-10-07T10:28:00Z</dcterms:modified>
</cp:coreProperties>
</file>