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8217" w14:textId="4763073A" w:rsidR="00D42388" w:rsidRPr="00C32939" w:rsidRDefault="00ED741F" w:rsidP="009D1C0B">
      <w:pPr>
        <w:pStyle w:val="Ttulo1"/>
        <w:spacing w:before="99"/>
        <w:ind w:left="0" w:right="5286"/>
        <w:jc w:val="left"/>
        <w:rPr>
          <w:u w:val="none"/>
        </w:rPr>
      </w:pPr>
      <w:r>
        <w:rPr>
          <w:u w:val="none"/>
        </w:rPr>
        <w:t>Asunto:</w:t>
      </w:r>
      <w:r w:rsidR="008D0E55">
        <w:rPr>
          <w:u w:val="none"/>
        </w:rPr>
        <w:t xml:space="preserve"> Ayudas a la natalidad, año </w:t>
      </w:r>
      <w:r w:rsidR="00C32939" w:rsidRPr="00C32939">
        <w:rPr>
          <w:u w:val="none"/>
        </w:rPr>
        <w:t>2024</w:t>
      </w:r>
      <w:r w:rsidRPr="00C32939">
        <w:rPr>
          <w:u w:val="none"/>
        </w:rPr>
        <w:t xml:space="preserve"> </w:t>
      </w:r>
      <w:r>
        <w:rPr>
          <w:u w:val="none"/>
        </w:rPr>
        <w:t xml:space="preserve">Expediente: </w:t>
      </w:r>
      <w:r w:rsidR="00116A5B" w:rsidRPr="00116A5B">
        <w:rPr>
          <w:u w:val="none"/>
        </w:rPr>
        <w:t>10</w:t>
      </w:r>
      <w:r w:rsidR="009F1BF5" w:rsidRPr="00C32939">
        <w:rPr>
          <w:u w:val="none"/>
        </w:rPr>
        <w:t>/</w:t>
      </w:r>
      <w:r w:rsidR="00C32939">
        <w:rPr>
          <w:u w:val="none"/>
        </w:rPr>
        <w:t>2024</w:t>
      </w:r>
    </w:p>
    <w:p w14:paraId="5FD95EDB" w14:textId="62F4F83B" w:rsidR="00D42388" w:rsidRDefault="00D42388" w:rsidP="009D1C0B">
      <w:pPr>
        <w:pStyle w:val="Textoindependiente"/>
        <w:rPr>
          <w:b/>
        </w:rPr>
      </w:pPr>
    </w:p>
    <w:p w14:paraId="6AE3EA2A" w14:textId="77777777" w:rsidR="00B315F1" w:rsidRDefault="00B315F1" w:rsidP="009D1C0B">
      <w:pPr>
        <w:pStyle w:val="Textoindependiente"/>
        <w:rPr>
          <w:b/>
        </w:rPr>
      </w:pPr>
    </w:p>
    <w:p w14:paraId="3118E1BC" w14:textId="77777777" w:rsidR="00D42388" w:rsidRDefault="002814ED" w:rsidP="009D1C0B">
      <w:pPr>
        <w:pStyle w:val="Textoindependiente"/>
        <w:spacing w:before="11"/>
        <w:rPr>
          <w:b/>
          <w:sz w:val="16"/>
        </w:rPr>
      </w:pPr>
      <w:r>
        <w:rPr>
          <w:noProof/>
          <w:lang w:bidi="ar-SA"/>
        </w:rPr>
        <mc:AlternateContent>
          <mc:Choice Requires="wps">
            <w:drawing>
              <wp:anchor distT="0" distB="0" distL="0" distR="0" simplePos="0" relativeHeight="251657728" behindDoc="1" locked="0" layoutInCell="1" allowOverlap="1" wp14:anchorId="4DFBC63B" wp14:editId="4EF09FA6">
                <wp:simplePos x="0" y="0"/>
                <wp:positionH relativeFrom="page">
                  <wp:posOffset>843280</wp:posOffset>
                </wp:positionH>
                <wp:positionV relativeFrom="paragraph">
                  <wp:posOffset>158115</wp:posOffset>
                </wp:positionV>
                <wp:extent cx="5974080" cy="335280"/>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335280"/>
                        </a:xfrm>
                        <a:prstGeom prst="rect">
                          <a:avLst/>
                        </a:prstGeom>
                        <a:solidFill>
                          <a:srgbClr val="D9D9D9"/>
                        </a:solidFill>
                        <a:ln w="6096">
                          <a:solidFill>
                            <a:srgbClr val="000000"/>
                          </a:solidFill>
                          <a:prstDash val="solid"/>
                          <a:miter lim="800000"/>
                          <a:headEnd/>
                          <a:tailEnd/>
                        </a:ln>
                      </wps:spPr>
                      <wps:txbx>
                        <w:txbxContent>
                          <w:p w14:paraId="1A9E56E5" w14:textId="14B25436" w:rsidR="00D42388" w:rsidRPr="00C32939" w:rsidRDefault="00ED741F">
                            <w:pPr>
                              <w:spacing w:before="18"/>
                              <w:ind w:left="2777" w:right="666" w:hanging="2099"/>
                              <w:rPr>
                                <w:b/>
                                <w:sz w:val="20"/>
                              </w:rPr>
                            </w:pPr>
                            <w:r>
                              <w:rPr>
                                <w:b/>
                                <w:sz w:val="20"/>
                              </w:rPr>
                              <w:t xml:space="preserve">BASES ESPECÍFICAS DE LA CONVOCATORIA DE AYUDAS A LA NATALIDAD EN EL MUNICIPIO DE LA BAÑEZA, AÑO </w:t>
                            </w:r>
                            <w:r w:rsidR="00C32939" w:rsidRPr="00C32939">
                              <w:rPr>
                                <w:b/>
                                <w:sz w:val="20"/>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FBC63B" id="_x0000_t202" coordsize="21600,21600" o:spt="202" path="m,l,21600r21600,l21600,xe">
                <v:stroke joinstyle="miter"/>
                <v:path gradientshapeok="t" o:connecttype="rect"/>
              </v:shapetype>
              <v:shape id="Text Box 2" o:spid="_x0000_s1026" type="#_x0000_t202" style="position:absolute;margin-left:66.4pt;margin-top:12.45pt;width:470.4pt;height:26.4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" fillcolor="#d9d9d9" strokeweight=".48pt">
                <v:textbox inset="0,0,0,0">
                  <w:txbxContent>
                    <w:p w14:paraId="1A9E56E5" w14:textId="14B25436" w:rsidR="00D42388" w:rsidRPr="00C32939" w:rsidRDefault="00ED741F">
                      <w:pPr>
                        <w:spacing w:before="18"/>
                        <w:ind w:left="2777" w:right="666" w:hanging="2099"/>
                        <w:rPr>
                          <w:b/>
                          <w:sz w:val="20"/>
                        </w:rPr>
                      </w:pPr>
                      <w:r>
                        <w:rPr>
                          <w:b/>
                          <w:sz w:val="20"/>
                        </w:rPr>
                        <w:t xml:space="preserve">BASES ESPECÍFICAS DE LA CONVOCATORIA DE AYUDAS A LA NATALIDAD EN EL MUNICIPIO DE LA BAÑEZA, AÑO </w:t>
                      </w:r>
                      <w:r w:rsidR="00C32939" w:rsidRPr="00C32939">
                        <w:rPr>
                          <w:b/>
                          <w:sz w:val="20"/>
                        </w:rPr>
                        <w:t>2024</w:t>
                      </w:r>
                    </w:p>
                  </w:txbxContent>
                </v:textbox>
                <w10:wrap type="topAndBottom" anchorx="page"/>
              </v:shape>
            </w:pict>
          </mc:Fallback>
        </mc:AlternateContent>
      </w:r>
    </w:p>
    <w:p w14:paraId="6DF7AB58" w14:textId="77777777" w:rsidR="003B5D66" w:rsidRDefault="003B5D66" w:rsidP="009D1C0B">
      <w:pPr>
        <w:pStyle w:val="Textoindependiente"/>
        <w:spacing w:before="7"/>
        <w:rPr>
          <w:b/>
          <w:sz w:val="29"/>
        </w:rPr>
      </w:pPr>
    </w:p>
    <w:p w14:paraId="55F97020" w14:textId="77777777" w:rsidR="00D42388" w:rsidRDefault="00ED741F" w:rsidP="009D1C0B">
      <w:pPr>
        <w:spacing w:before="100"/>
        <w:rPr>
          <w:b/>
          <w:sz w:val="20"/>
        </w:rPr>
      </w:pPr>
      <w:r>
        <w:rPr>
          <w:b/>
          <w:sz w:val="20"/>
        </w:rPr>
        <w:t xml:space="preserve">1.- </w:t>
      </w:r>
      <w:r>
        <w:rPr>
          <w:b/>
          <w:sz w:val="20"/>
          <w:u w:val="single"/>
        </w:rPr>
        <w:t>Objeto y finalidad.</w:t>
      </w:r>
    </w:p>
    <w:p w14:paraId="5D4F4ECB" w14:textId="77777777" w:rsidR="00D42388" w:rsidRDefault="00D42388" w:rsidP="009D1C0B">
      <w:pPr>
        <w:pStyle w:val="Textoindependiente"/>
        <w:spacing w:before="9"/>
        <w:rPr>
          <w:b/>
          <w:sz w:val="11"/>
        </w:rPr>
      </w:pPr>
    </w:p>
    <w:p w14:paraId="468EB36A" w14:textId="37F7A937" w:rsidR="00D42388" w:rsidRDefault="00ED741F" w:rsidP="009D1C0B">
      <w:pPr>
        <w:pStyle w:val="Textoindependiente"/>
        <w:spacing w:before="100"/>
        <w:ind w:right="223"/>
        <w:jc w:val="both"/>
      </w:pPr>
      <w:r>
        <w:t xml:space="preserve">La presente convocatoria tiene por objeto regular el procedimiento de solicitud, tramitación y concesión de las ayudas que el Ayuntamiento de La Bañeza </w:t>
      </w:r>
      <w:r w:rsidR="00F3786C">
        <w:t>otorga</w:t>
      </w:r>
      <w:r>
        <w:t xml:space="preserve"> por nacimiento o adopción de hijos, con la finalidad, por un lado, de establecer medidas de apoyo a las unidades familiares del Municipio, y, por otro lado, diseñar mecanismos que ayuden a fijar población dentro del término municipal.</w:t>
      </w:r>
    </w:p>
    <w:p w14:paraId="6B85B209" w14:textId="77777777" w:rsidR="00D42388" w:rsidRDefault="00D42388" w:rsidP="009D1C0B">
      <w:pPr>
        <w:pStyle w:val="Textoindependiente"/>
      </w:pPr>
    </w:p>
    <w:p w14:paraId="030BFCE2" w14:textId="77777777" w:rsidR="00D42388" w:rsidRDefault="00ED741F" w:rsidP="009D1C0B">
      <w:pPr>
        <w:pStyle w:val="Ttulo1"/>
        <w:ind w:left="0"/>
        <w:rPr>
          <w:u w:val="none"/>
        </w:rPr>
      </w:pPr>
      <w:r>
        <w:rPr>
          <w:u w:val="none"/>
        </w:rPr>
        <w:t xml:space="preserve">2.- </w:t>
      </w:r>
      <w:r>
        <w:t>Bases reguladoras y régimen jurídico.</w:t>
      </w:r>
    </w:p>
    <w:p w14:paraId="7DF11615" w14:textId="77777777" w:rsidR="00D42388" w:rsidRDefault="00D42388" w:rsidP="009D1C0B">
      <w:pPr>
        <w:pStyle w:val="Textoindependiente"/>
        <w:spacing w:before="9"/>
        <w:rPr>
          <w:b/>
          <w:sz w:val="11"/>
        </w:rPr>
      </w:pPr>
    </w:p>
    <w:p w14:paraId="24E91560" w14:textId="77777777" w:rsidR="00D42388" w:rsidRDefault="00ED741F" w:rsidP="009D1C0B">
      <w:pPr>
        <w:pStyle w:val="Textoindependiente"/>
        <w:spacing w:before="99"/>
        <w:ind w:right="224"/>
        <w:jc w:val="both"/>
      </w:pPr>
      <w:r>
        <w:t>Las ayudas objeto de la presente convocatoria se regirán, además de lo dispuesto en estas Bases, por las bases reguladoras contenidas en la Ordenanza General de Subvenciones de La Bañeza, aprobada en sesión plenaria el 31/03/2005 y publicada en el BOP nº. 119, de 26/05/2005.</w:t>
      </w:r>
    </w:p>
    <w:p w14:paraId="1CE5C417" w14:textId="77777777" w:rsidR="00D42388" w:rsidRDefault="00D42388" w:rsidP="009D1C0B">
      <w:pPr>
        <w:pStyle w:val="Textoindependiente"/>
        <w:spacing w:before="11"/>
        <w:rPr>
          <w:sz w:val="19"/>
        </w:rPr>
      </w:pPr>
    </w:p>
    <w:p w14:paraId="35A07362" w14:textId="7003A32F" w:rsidR="00D42388" w:rsidRDefault="00ED741F" w:rsidP="009D1C0B">
      <w:pPr>
        <w:pStyle w:val="Textoindependiente"/>
        <w:ind w:right="221"/>
        <w:jc w:val="both"/>
      </w:pPr>
      <w:r>
        <w:t>Asimismo</w:t>
      </w:r>
      <w:r w:rsidR="00EB79F2">
        <w:t>,</w:t>
      </w:r>
      <w:r>
        <w:t xml:space="preserve"> se estará a lo dispuesto en la Ley 38/2003, de 17 de noviembre, General de Subvenciones; en el Real Decreto 887/2006, de 21 de julio, por el que se aprueba el Reglamento de la Ley 38/2003 General de Subvenciones; en las Bases de Ejecución del Presupuesto de La Bañeza, y en el resto de normas y disposiciones que resulten de</w:t>
      </w:r>
      <w:r>
        <w:rPr>
          <w:spacing w:val="-1"/>
        </w:rPr>
        <w:t xml:space="preserve"> </w:t>
      </w:r>
      <w:r>
        <w:t>aplicación.</w:t>
      </w:r>
    </w:p>
    <w:p w14:paraId="677745F3" w14:textId="77777777" w:rsidR="00D42388" w:rsidRDefault="00D42388" w:rsidP="009D1C0B">
      <w:pPr>
        <w:pStyle w:val="Textoindependiente"/>
        <w:spacing w:before="1"/>
      </w:pPr>
    </w:p>
    <w:p w14:paraId="65C362D4" w14:textId="77777777" w:rsidR="00D42388" w:rsidRDefault="00ED741F" w:rsidP="009D1C0B">
      <w:pPr>
        <w:pStyle w:val="Ttulo1"/>
        <w:ind w:left="0"/>
        <w:rPr>
          <w:u w:val="none"/>
        </w:rPr>
      </w:pPr>
      <w:r>
        <w:rPr>
          <w:u w:val="none"/>
        </w:rPr>
        <w:t xml:space="preserve">3.- </w:t>
      </w:r>
      <w:r>
        <w:t>Naturaleza de las ayudas.</w:t>
      </w:r>
    </w:p>
    <w:p w14:paraId="13B339E8" w14:textId="77777777" w:rsidR="00D42388" w:rsidRDefault="00D42388" w:rsidP="009D1C0B">
      <w:pPr>
        <w:pStyle w:val="Textoindependiente"/>
        <w:spacing w:before="9"/>
        <w:rPr>
          <w:b/>
          <w:sz w:val="11"/>
        </w:rPr>
      </w:pPr>
    </w:p>
    <w:p w14:paraId="5DC1396B" w14:textId="1B0D2945" w:rsidR="00D42388" w:rsidRDefault="00ED741F" w:rsidP="009D1C0B">
      <w:pPr>
        <w:pStyle w:val="Textoindependiente"/>
        <w:spacing w:before="99"/>
        <w:ind w:right="228"/>
        <w:jc w:val="both"/>
      </w:pPr>
      <w:r>
        <w:t>La ayuda consistirá en una prestación económica de pago único por nacimiento o adopción de hijo, que se otorgará en función del c</w:t>
      </w:r>
      <w:r w:rsidR="00B315F1">
        <w:t>u</w:t>
      </w:r>
      <w:r>
        <w:t>mplimiento de los requisitos establecidos en esta convocatoria y en la Ordenanza General de Subvenciones del Ayuntamiento de La Bañeza.</w:t>
      </w:r>
    </w:p>
    <w:p w14:paraId="58C4AA4B" w14:textId="77777777" w:rsidR="00D42388" w:rsidRDefault="00D42388" w:rsidP="009D1C0B">
      <w:pPr>
        <w:pStyle w:val="Textoindependiente"/>
        <w:spacing w:before="1"/>
      </w:pPr>
    </w:p>
    <w:p w14:paraId="0BC5D2B8" w14:textId="77777777" w:rsidR="00D42388" w:rsidRDefault="00ED741F" w:rsidP="009D1C0B">
      <w:pPr>
        <w:pStyle w:val="Ttulo1"/>
        <w:spacing w:before="1"/>
        <w:ind w:left="0"/>
        <w:rPr>
          <w:u w:val="none"/>
        </w:rPr>
      </w:pPr>
      <w:r>
        <w:rPr>
          <w:u w:val="none"/>
        </w:rPr>
        <w:t xml:space="preserve">4.- </w:t>
      </w:r>
      <w:r>
        <w:t>Dotación Presupuestaria.</w:t>
      </w:r>
    </w:p>
    <w:p w14:paraId="3F319DA8" w14:textId="77777777" w:rsidR="00D42388" w:rsidRDefault="00D42388" w:rsidP="009D1C0B">
      <w:pPr>
        <w:pStyle w:val="Textoindependiente"/>
        <w:spacing w:before="8"/>
        <w:rPr>
          <w:b/>
          <w:sz w:val="11"/>
        </w:rPr>
      </w:pPr>
    </w:p>
    <w:p w14:paraId="3075948E" w14:textId="406DDDED" w:rsidR="00F41F97" w:rsidRPr="00C32939" w:rsidRDefault="00F41F97" w:rsidP="009D1C0B">
      <w:pPr>
        <w:pStyle w:val="Textoindependiente"/>
        <w:spacing w:before="100"/>
        <w:ind w:right="225"/>
        <w:jc w:val="both"/>
      </w:pPr>
      <w:r w:rsidRPr="00EB79F2">
        <w:t xml:space="preserve">El crédito asignado a la presente </w:t>
      </w:r>
      <w:r w:rsidRPr="00BF57A3">
        <w:t>convocatoria es de 2</w:t>
      </w:r>
      <w:r w:rsidR="006E3D60" w:rsidRPr="00BF57A3">
        <w:t>6</w:t>
      </w:r>
      <w:r w:rsidRPr="00BF57A3">
        <w:t>.000,00 €,</w:t>
      </w:r>
      <w:r w:rsidRPr="00EB79F2">
        <w:t xml:space="preserve"> con cargo a la aplicación presupuestaria 231-481 del Presupuesto General municipal para el ejercicio </w:t>
      </w:r>
      <w:r w:rsidR="00C32939">
        <w:t>2024</w:t>
      </w:r>
    </w:p>
    <w:p w14:paraId="3DC0E06A" w14:textId="77777777" w:rsidR="00C95533" w:rsidRPr="00EB79F2" w:rsidRDefault="00C95533" w:rsidP="009D1C0B">
      <w:pPr>
        <w:pStyle w:val="Textoindependiente"/>
        <w:ind w:right="225"/>
        <w:jc w:val="both"/>
      </w:pPr>
    </w:p>
    <w:p w14:paraId="37D263AF" w14:textId="37EE1761" w:rsidR="00B41BC3" w:rsidRPr="00EB79F2" w:rsidRDefault="00B41BC3" w:rsidP="009D1C0B">
      <w:pPr>
        <w:pStyle w:val="Textoindependiente"/>
        <w:ind w:right="225"/>
        <w:jc w:val="both"/>
      </w:pPr>
      <w:r w:rsidRPr="00EB79F2">
        <w:t>No podrán adquirirse compromisos de gasto en cuantía superior al importe de los créditos autorizados en los estados de gastos, siendo nulos de pleno derecho los acuerdos, resoluciones y actos administrativos que infrinjan la expresada norma, sin perjuicio de las responsabilidades a que haya lugar</w:t>
      </w:r>
      <w:r w:rsidR="00C95533">
        <w:t>.</w:t>
      </w:r>
    </w:p>
    <w:p w14:paraId="198CCD5B" w14:textId="77777777" w:rsidR="00B41BC3" w:rsidRPr="00EB79F2" w:rsidRDefault="00B41BC3" w:rsidP="009D1C0B">
      <w:pPr>
        <w:pStyle w:val="Textoindependiente"/>
        <w:ind w:right="225"/>
        <w:jc w:val="both"/>
      </w:pPr>
    </w:p>
    <w:p w14:paraId="618AE15E" w14:textId="449B3B54" w:rsidR="00D42388" w:rsidRDefault="00ED741F" w:rsidP="009D1C0B">
      <w:pPr>
        <w:pStyle w:val="Textoindependiente"/>
        <w:ind w:right="223"/>
        <w:jc w:val="both"/>
      </w:pPr>
      <w:r w:rsidRPr="00EB79F2">
        <w:t>Excepcionalmente y cuando los créditos asignados a esta convocatoria resulten insuficientes para atender</w:t>
      </w:r>
      <w:r>
        <w:t xml:space="preserve"> todas las solicitudes presentadas que cumplan los requisitos para resultar beneficiarios, se podrá establecer una cuantía adiciona</w:t>
      </w:r>
      <w:r w:rsidR="008D0E55">
        <w:t xml:space="preserve">l de crédito, </w:t>
      </w:r>
      <w:r>
        <w:t>cuya aplicación a la concesión de subvenciones no requerirá de nueva convocatoria. La efectividad de esta cuantía adicional queda condicionada a la declaración de disponibilidad del crédito correspondiente, por el importe máximo de esta cuantía y previa aprobación de la modificación presupuestaria que proceda en un momento anterior a la resolución de la concesión de la subvención.</w:t>
      </w:r>
    </w:p>
    <w:p w14:paraId="123FD8EA" w14:textId="77777777" w:rsidR="00B315F1" w:rsidRDefault="00B315F1" w:rsidP="009D1C0B">
      <w:pPr>
        <w:pStyle w:val="Textoindependiente"/>
        <w:ind w:right="223"/>
        <w:jc w:val="both"/>
      </w:pPr>
    </w:p>
    <w:p w14:paraId="27F4BF46" w14:textId="77777777" w:rsidR="00D42388" w:rsidRDefault="00D42388" w:rsidP="009D1C0B">
      <w:pPr>
        <w:pStyle w:val="Textoindependiente"/>
        <w:spacing w:before="11"/>
        <w:rPr>
          <w:sz w:val="19"/>
        </w:rPr>
      </w:pPr>
    </w:p>
    <w:p w14:paraId="735A9806" w14:textId="77777777" w:rsidR="00D42388" w:rsidRDefault="00ED741F" w:rsidP="009D1C0B">
      <w:pPr>
        <w:pStyle w:val="Ttulo1"/>
        <w:ind w:left="0"/>
        <w:rPr>
          <w:u w:val="none"/>
        </w:rPr>
      </w:pPr>
      <w:r>
        <w:rPr>
          <w:u w:val="none"/>
        </w:rPr>
        <w:lastRenderedPageBreak/>
        <w:t xml:space="preserve">5.- </w:t>
      </w:r>
      <w:r>
        <w:t>Beneficiarios.</w:t>
      </w:r>
    </w:p>
    <w:p w14:paraId="758715D6" w14:textId="77777777" w:rsidR="00D42388" w:rsidRDefault="00D42388" w:rsidP="009D1C0B">
      <w:pPr>
        <w:pStyle w:val="Textoindependiente"/>
        <w:spacing w:before="12"/>
        <w:rPr>
          <w:b/>
          <w:sz w:val="11"/>
        </w:rPr>
      </w:pPr>
    </w:p>
    <w:p w14:paraId="65343647" w14:textId="4D04D1DC" w:rsidR="00D42388" w:rsidRDefault="00ED741F" w:rsidP="009D1C0B">
      <w:pPr>
        <w:pStyle w:val="Textoindependiente"/>
        <w:ind w:left="142" w:right="228"/>
        <w:jc w:val="both"/>
      </w:pPr>
      <w:r>
        <w:t xml:space="preserve">1.- Serán beneficiarios los progenitores o adoptantes del niño, nacido o adoptado durante el </w:t>
      </w:r>
      <w:r w:rsidR="005C4414">
        <w:t>año natural 202</w:t>
      </w:r>
      <w:r w:rsidR="00E85C19">
        <w:t>4</w:t>
      </w:r>
      <w:r>
        <w:t>, titulares del Libro de Familia en el que figure registrado su nacimiento o adopción. Si en el Libro de Familia figurase un solo progenitor, éste será el único beneficiario.</w:t>
      </w:r>
    </w:p>
    <w:p w14:paraId="779D2A44" w14:textId="77777777" w:rsidR="00C95533" w:rsidRDefault="00C95533" w:rsidP="009D1C0B">
      <w:pPr>
        <w:pStyle w:val="Textoindependiente"/>
        <w:ind w:left="142" w:right="228"/>
        <w:jc w:val="both"/>
      </w:pPr>
    </w:p>
    <w:p w14:paraId="4F68287C" w14:textId="77777777" w:rsidR="00D42388" w:rsidRDefault="00ED741F" w:rsidP="009D1C0B">
      <w:pPr>
        <w:pStyle w:val="Textoindependiente"/>
        <w:ind w:left="142" w:right="228"/>
        <w:jc w:val="both"/>
      </w:pPr>
      <w:r>
        <w:t>2.- En los supuestos de nulidad, separación o divorcio de los progenitores, el beneficiario de la prestación será el padre/madre a cuya custodia hayan de quedar los hijos, de acuerdo con lo establecido en el convenio regulador o sentencia judicial de nulidad, separación o divorcio.</w:t>
      </w:r>
    </w:p>
    <w:p w14:paraId="69E5EB45" w14:textId="77777777" w:rsidR="00D42388" w:rsidRDefault="00D42388" w:rsidP="009D1C0B">
      <w:pPr>
        <w:pStyle w:val="Textoindependiente"/>
        <w:ind w:left="142"/>
        <w:rPr>
          <w:sz w:val="19"/>
        </w:rPr>
      </w:pPr>
    </w:p>
    <w:p w14:paraId="347FA82F" w14:textId="77777777" w:rsidR="00D42388" w:rsidRDefault="00ED741F" w:rsidP="009D1C0B">
      <w:pPr>
        <w:pStyle w:val="Textoindependiente"/>
        <w:ind w:left="142" w:right="223"/>
        <w:jc w:val="both"/>
      </w:pPr>
      <w:r>
        <w:t>3.- En los supuestos de familias monoparentales o uniones de hecho, tendrá la condición de beneficiario el progenitor o adoptante titular del Libro de Familia que convive con el hijo que motiva esta</w:t>
      </w:r>
      <w:r>
        <w:rPr>
          <w:spacing w:val="-1"/>
        </w:rPr>
        <w:t xml:space="preserve"> </w:t>
      </w:r>
      <w:r>
        <w:t>prestación.</w:t>
      </w:r>
    </w:p>
    <w:p w14:paraId="2063DF0E" w14:textId="77777777" w:rsidR="00D42388" w:rsidRDefault="00D42388" w:rsidP="009D1C0B">
      <w:pPr>
        <w:pStyle w:val="Textoindependiente"/>
        <w:ind w:left="142"/>
      </w:pPr>
    </w:p>
    <w:p w14:paraId="3270D69B" w14:textId="77777777" w:rsidR="00D42388" w:rsidRDefault="00ED741F" w:rsidP="009D1C0B">
      <w:pPr>
        <w:pStyle w:val="Textoindependiente"/>
        <w:ind w:left="142" w:right="231"/>
        <w:jc w:val="both"/>
      </w:pPr>
      <w:r>
        <w:t>4.- En ningún caso podrán ser beneficiarios los progenitores privados total o parcialmente de la patria potestad de sus hijos, o cuya tutela haya sido asumida por una institución pública.</w:t>
      </w:r>
    </w:p>
    <w:p w14:paraId="2DE5CCD4" w14:textId="77777777" w:rsidR="00D42388" w:rsidRDefault="00D42388" w:rsidP="009D1C0B">
      <w:pPr>
        <w:pStyle w:val="Textoindependiente"/>
        <w:ind w:left="142"/>
      </w:pPr>
    </w:p>
    <w:p w14:paraId="63EFB6A8" w14:textId="77777777" w:rsidR="00D42388" w:rsidRDefault="00ED741F" w:rsidP="009D1C0B">
      <w:pPr>
        <w:pStyle w:val="Textoindependiente"/>
        <w:ind w:left="142" w:right="233"/>
        <w:jc w:val="both"/>
      </w:pPr>
      <w:r>
        <w:t>5.- Los extranjeros que residan en el Ayuntamiento de La Bañeza podrán ser beneficiarios de esta prestación, siempre que cumplan las condiciones de la Ley Orgánica 4/2000, de 11 de enero, sobre derechos y libertades de los extranjeros en España, y los requisitos establecidos en esta normativa.</w:t>
      </w:r>
    </w:p>
    <w:p w14:paraId="7E3F3C78" w14:textId="77777777" w:rsidR="00D42388" w:rsidRDefault="00D42388" w:rsidP="009D1C0B">
      <w:pPr>
        <w:pStyle w:val="Textoindependiente"/>
        <w:rPr>
          <w:sz w:val="19"/>
        </w:rPr>
      </w:pPr>
    </w:p>
    <w:p w14:paraId="5AFFC7F2" w14:textId="77777777" w:rsidR="00D42388" w:rsidRDefault="00ED741F" w:rsidP="009D1C0B">
      <w:pPr>
        <w:pStyle w:val="Ttulo1"/>
        <w:spacing w:before="1"/>
        <w:ind w:left="0"/>
        <w:rPr>
          <w:u w:val="none"/>
        </w:rPr>
      </w:pPr>
      <w:r>
        <w:rPr>
          <w:u w:val="none"/>
        </w:rPr>
        <w:t xml:space="preserve">6.- </w:t>
      </w:r>
      <w:r>
        <w:t>Compatibilidad.</w:t>
      </w:r>
    </w:p>
    <w:p w14:paraId="21A66E9A" w14:textId="77777777" w:rsidR="00D42388" w:rsidRDefault="00D42388" w:rsidP="009D1C0B">
      <w:pPr>
        <w:pStyle w:val="Textoindependiente"/>
        <w:spacing w:before="11"/>
        <w:rPr>
          <w:b/>
          <w:sz w:val="11"/>
        </w:rPr>
      </w:pPr>
    </w:p>
    <w:p w14:paraId="08EDBBB4" w14:textId="77777777" w:rsidR="00D42388" w:rsidRDefault="00ED741F" w:rsidP="009D1C0B">
      <w:pPr>
        <w:pStyle w:val="Textoindependiente"/>
        <w:spacing w:before="99"/>
        <w:ind w:right="283"/>
      </w:pPr>
      <w:r>
        <w:t>La percepción de esta prestación será compatible con otras ayudas para la misma finalidad concedidas por el Estado y por otras Administraciones Públicas.</w:t>
      </w:r>
    </w:p>
    <w:p w14:paraId="23468CE2" w14:textId="77777777" w:rsidR="00D42388" w:rsidRDefault="00D42388" w:rsidP="009D1C0B">
      <w:pPr>
        <w:pStyle w:val="Textoindependiente"/>
        <w:spacing w:before="10"/>
        <w:rPr>
          <w:sz w:val="19"/>
        </w:rPr>
      </w:pPr>
    </w:p>
    <w:p w14:paraId="64977F2F" w14:textId="77777777" w:rsidR="00D42388" w:rsidRDefault="00ED741F" w:rsidP="009D1C0B">
      <w:pPr>
        <w:pStyle w:val="Ttulo1"/>
        <w:ind w:left="0"/>
        <w:jc w:val="left"/>
        <w:rPr>
          <w:u w:val="none"/>
        </w:rPr>
      </w:pPr>
      <w:r>
        <w:rPr>
          <w:u w:val="none"/>
        </w:rPr>
        <w:t xml:space="preserve">7.- </w:t>
      </w:r>
      <w:r>
        <w:t>Requisitos.</w:t>
      </w:r>
    </w:p>
    <w:p w14:paraId="22F71A0C" w14:textId="77777777" w:rsidR="00D42388" w:rsidRDefault="00D42388" w:rsidP="009D1C0B">
      <w:pPr>
        <w:pStyle w:val="Textoindependiente"/>
        <w:rPr>
          <w:b/>
          <w:sz w:val="12"/>
        </w:rPr>
      </w:pPr>
    </w:p>
    <w:p w14:paraId="7CAF0E61" w14:textId="7A9A9DCE" w:rsidR="00D42388" w:rsidRDefault="00ED741F" w:rsidP="009D1C0B">
      <w:pPr>
        <w:pStyle w:val="Textoindependiente"/>
        <w:spacing w:before="99"/>
        <w:ind w:left="142" w:right="228"/>
        <w:jc w:val="both"/>
      </w:pPr>
      <w:r>
        <w:t>1.- En el momento de la solicitud, los solicitantes titulares del Libro de Familia deberán estar empadronados en el Ayuntamiento de La Bañeza, y al menos uno de ellos deberá contar con una antigüedad de dos años ininterrumpidos</w:t>
      </w:r>
      <w:r w:rsidR="00F3786C" w:rsidRPr="00F3786C">
        <w:t xml:space="preserve"> de antelación al hecho causante (nacimiento del hijo o adopción)</w:t>
      </w:r>
      <w:r>
        <w:t>.</w:t>
      </w:r>
    </w:p>
    <w:p w14:paraId="62C79F24" w14:textId="77777777" w:rsidR="00D42388" w:rsidRDefault="00D42388" w:rsidP="009D1C0B">
      <w:pPr>
        <w:pStyle w:val="Textoindependiente"/>
        <w:spacing w:before="11"/>
        <w:ind w:left="142"/>
        <w:rPr>
          <w:sz w:val="19"/>
        </w:rPr>
      </w:pPr>
    </w:p>
    <w:p w14:paraId="1F310451" w14:textId="77777777" w:rsidR="00D42388" w:rsidRDefault="00ED741F" w:rsidP="009D1C0B">
      <w:pPr>
        <w:pStyle w:val="Textoindependiente"/>
        <w:spacing w:before="1"/>
        <w:ind w:left="142" w:right="230"/>
        <w:jc w:val="both"/>
      </w:pPr>
      <w:r>
        <w:t>Si por razones de trabajo y cuando la Ley exija estar empadronado en el mismo lugar donde se desarrolla la actividad laboral, no se reuniera este requisito, deberá acreditarse tal situación aportando el certificado de empadronamiento acompañado de una declaración jurada donde conste el motivo y la normativa que regula la misma, así como el lugar de residencia de la unidad familiar.</w:t>
      </w:r>
    </w:p>
    <w:p w14:paraId="367F61E8" w14:textId="77777777" w:rsidR="00D42388" w:rsidRDefault="00D42388" w:rsidP="009D1C0B">
      <w:pPr>
        <w:pStyle w:val="Textoindependiente"/>
        <w:ind w:left="142"/>
      </w:pPr>
    </w:p>
    <w:p w14:paraId="4FDBC9E3" w14:textId="77777777" w:rsidR="00D42388" w:rsidRDefault="00ED741F" w:rsidP="009D1C0B">
      <w:pPr>
        <w:pStyle w:val="Textoindependiente"/>
        <w:ind w:left="142" w:right="226"/>
        <w:jc w:val="both"/>
      </w:pPr>
      <w:r>
        <w:t>2.- En los casos de nulidad, separación, divorcio, así como en los supuestos de uniones de hecho en las que haya cesado la convivencia de los miembros de la unión y en los de familias monoparentales en las que ambos progenitores figuren como titulares del Libro de Familia, deberá estar empadronado en el Municipio de La Bañeza con la antelación indicada en el punto anterior el progenitor que convive con el hijo que motiva la prestación.</w:t>
      </w:r>
    </w:p>
    <w:p w14:paraId="3DDCE3AE" w14:textId="77777777" w:rsidR="00D42388" w:rsidRDefault="00D42388" w:rsidP="009D1C0B">
      <w:pPr>
        <w:pStyle w:val="Textoindependiente"/>
        <w:spacing w:before="10"/>
        <w:ind w:left="142"/>
        <w:rPr>
          <w:sz w:val="19"/>
        </w:rPr>
      </w:pPr>
    </w:p>
    <w:p w14:paraId="666455B5" w14:textId="2A956F95" w:rsidR="00F3786C" w:rsidRDefault="00ED741F" w:rsidP="009D1C0B">
      <w:pPr>
        <w:pStyle w:val="Textoindependiente"/>
        <w:spacing w:before="1"/>
        <w:ind w:left="142" w:right="226"/>
        <w:jc w:val="both"/>
      </w:pPr>
      <w:r>
        <w:t xml:space="preserve">3.- </w:t>
      </w:r>
      <w:r w:rsidR="00F3786C">
        <w:t xml:space="preserve">Será requisito imprescindible para el reconocimiento del derecho a percibir la subvención que el recién nacido sea empadronado por primera vez en el Municipio de La Bañeza y exista compromiso por parte de los beneficiarios de la subvención de mantener el empadronamiento en el mismo durante al menos los tres años posteriores al nacimiento. </w:t>
      </w:r>
      <w:r w:rsidR="00C86C09" w:rsidRPr="006E3D60">
        <w:t>Con carácter excepcional y debido a circunstancias especiales</w:t>
      </w:r>
      <w:r w:rsidR="009F1BF5">
        <w:t>,</w:t>
      </w:r>
      <w:r w:rsidR="00C86C09" w:rsidRPr="006E3D60">
        <w:t xml:space="preserve"> se admitirán los empadronamientos producidos de oficio en </w:t>
      </w:r>
      <w:r w:rsidR="007B2C60">
        <w:t>un centro hospitalario</w:t>
      </w:r>
      <w:r w:rsidR="00C86C09" w:rsidRPr="006E3D60">
        <w:t>, que luego hayan sido trasladados al Padrón de habitantes de La Bañeza.</w:t>
      </w:r>
    </w:p>
    <w:p w14:paraId="3238E622" w14:textId="77777777" w:rsidR="00F3786C" w:rsidRDefault="00F3786C" w:rsidP="009D1C0B">
      <w:pPr>
        <w:pStyle w:val="Textoindependiente"/>
        <w:spacing w:before="1"/>
        <w:ind w:left="142" w:right="226"/>
        <w:jc w:val="both"/>
      </w:pPr>
    </w:p>
    <w:p w14:paraId="4BE176F9" w14:textId="11477FF5" w:rsidR="00F3786C" w:rsidRDefault="00F3786C" w:rsidP="009D1C0B">
      <w:pPr>
        <w:pStyle w:val="Textoindependiente"/>
        <w:spacing w:before="1"/>
        <w:ind w:left="142" w:right="226"/>
        <w:jc w:val="both"/>
      </w:pPr>
      <w:r>
        <w:t xml:space="preserve">Igualmente, en caso de adopción, el adoptado deberá ser inscrito en el Padrón y en el domicilio del adoptante en el plazo de un mes a contar desde la Resolución Judicial y deberá existir compromiso por </w:t>
      </w:r>
      <w:r>
        <w:lastRenderedPageBreak/>
        <w:t xml:space="preserve">parte de los beneficiarios de la subvención de mantener el empadronamiento durante al menos los </w:t>
      </w:r>
      <w:r w:rsidR="009F1BF5">
        <w:t>tres</w:t>
      </w:r>
      <w:r>
        <w:t xml:space="preserve"> años posteriores a la adopción, salvo causa libremente apreciada y que esta circunstancia pueda acreditarse documentalmente. </w:t>
      </w:r>
    </w:p>
    <w:p w14:paraId="239E1962" w14:textId="77777777" w:rsidR="00F3786C" w:rsidRDefault="00F3786C" w:rsidP="009D1C0B">
      <w:pPr>
        <w:pStyle w:val="Textoindependiente"/>
        <w:spacing w:before="1"/>
        <w:ind w:left="142" w:right="226"/>
        <w:jc w:val="both"/>
      </w:pPr>
    </w:p>
    <w:p w14:paraId="5E17585C" w14:textId="180DE333" w:rsidR="00D42388" w:rsidRDefault="00F3786C" w:rsidP="009D1C0B">
      <w:pPr>
        <w:pStyle w:val="Textoindependiente"/>
        <w:spacing w:before="1"/>
        <w:ind w:left="142" w:right="226"/>
        <w:jc w:val="both"/>
      </w:pPr>
      <w:r>
        <w:t>Será documento acreditativo del cumplimiento de lo dispuesto en estos apartados el certificado de empadronamiento y convivencia de la unidad familiar expedido por el Ayuntamiento de La Bañeza.</w:t>
      </w:r>
    </w:p>
    <w:p w14:paraId="40A5AC92" w14:textId="77777777" w:rsidR="00D42388" w:rsidRDefault="00D42388" w:rsidP="009D1C0B">
      <w:pPr>
        <w:pStyle w:val="Textoindependiente"/>
        <w:spacing w:before="1"/>
        <w:ind w:left="142"/>
      </w:pPr>
    </w:p>
    <w:p w14:paraId="0302783A" w14:textId="321F6820" w:rsidR="00D42388" w:rsidRDefault="00ED741F" w:rsidP="009D1C0B">
      <w:pPr>
        <w:pStyle w:val="Textoindependiente"/>
        <w:ind w:left="142" w:right="226"/>
        <w:jc w:val="both"/>
      </w:pPr>
      <w:r>
        <w:t>4.-</w:t>
      </w:r>
      <w:r w:rsidR="00F3786C">
        <w:t xml:space="preserve"> </w:t>
      </w:r>
      <w:r w:rsidR="00F3786C" w:rsidRPr="00F3786C">
        <w:t xml:space="preserve">Será requisito para el pago efectivo de la ayuda, que las personas beneficiarias señaladas en </w:t>
      </w:r>
      <w:r w:rsidR="005E0C62">
        <w:t xml:space="preserve">la base </w:t>
      </w:r>
      <w:r w:rsidR="006E1226">
        <w:t>número 5</w:t>
      </w:r>
      <w:r w:rsidR="00F3786C" w:rsidRPr="00F3786C">
        <w:t xml:space="preserve"> se comprometan mediante documento firmado al efecto a continuar empadronadas en el Municipio durante al menos los </w:t>
      </w:r>
      <w:r w:rsidR="009F1BF5">
        <w:t>tres</w:t>
      </w:r>
      <w:r w:rsidR="00F3786C" w:rsidRPr="00F3786C">
        <w:t xml:space="preserve"> años posteriores al nacimiento o adopción, salvo causa libremente apreciada y que esta circunstancia pueda acreditarse documentalmente.</w:t>
      </w:r>
    </w:p>
    <w:p w14:paraId="287ADADB" w14:textId="77777777" w:rsidR="00F3786C" w:rsidRDefault="00F3786C" w:rsidP="009D1C0B">
      <w:pPr>
        <w:pStyle w:val="Textoindependiente"/>
        <w:ind w:left="142" w:right="226"/>
        <w:jc w:val="both"/>
      </w:pPr>
    </w:p>
    <w:p w14:paraId="10CAFAC0" w14:textId="77777777" w:rsidR="00D42388" w:rsidRDefault="00ED741F" w:rsidP="009D1C0B">
      <w:pPr>
        <w:pStyle w:val="Textoindependiente"/>
        <w:ind w:left="142" w:right="230"/>
        <w:jc w:val="both"/>
      </w:pPr>
      <w:r>
        <w:t>5.- El empadronamiento conllevará la residencia efectiva, por lo que los beneficiarios y sus hijos deberán vivir habitualmente en este Municipio. Este extremo podrá ser comprobado en cualquier momento por el Ayuntamiento recabando los informes que procedan.</w:t>
      </w:r>
    </w:p>
    <w:p w14:paraId="56025BA3" w14:textId="77777777" w:rsidR="00D42388" w:rsidRDefault="00D42388" w:rsidP="009D1C0B">
      <w:pPr>
        <w:pStyle w:val="Textoindependiente"/>
        <w:spacing w:before="11"/>
        <w:ind w:left="142"/>
        <w:rPr>
          <w:sz w:val="19"/>
        </w:rPr>
      </w:pPr>
    </w:p>
    <w:p w14:paraId="59B01F03" w14:textId="6BC3BEBF" w:rsidR="00D42388" w:rsidRDefault="00ED741F" w:rsidP="009D1C0B">
      <w:pPr>
        <w:pStyle w:val="Textoindependiente"/>
        <w:spacing w:before="1"/>
        <w:ind w:left="142"/>
        <w:jc w:val="both"/>
      </w:pPr>
      <w:r>
        <w:t xml:space="preserve">6.- </w:t>
      </w:r>
      <w:r w:rsidR="00F3786C">
        <w:t>Los beneficiarios deberán hallarse al corriente de pago de sus obligaciones fiscales municipales.</w:t>
      </w:r>
    </w:p>
    <w:p w14:paraId="4F79A8F6" w14:textId="77777777" w:rsidR="00F3786C" w:rsidRDefault="00F3786C" w:rsidP="009D1C0B">
      <w:pPr>
        <w:pStyle w:val="Textoindependiente"/>
        <w:spacing w:before="1"/>
        <w:ind w:left="142"/>
        <w:jc w:val="both"/>
        <w:rPr>
          <w:sz w:val="19"/>
        </w:rPr>
      </w:pPr>
    </w:p>
    <w:p w14:paraId="54A29CBE" w14:textId="77777777" w:rsidR="00D42388" w:rsidRDefault="00ED741F" w:rsidP="009D1C0B">
      <w:pPr>
        <w:pStyle w:val="Ttulo1"/>
        <w:ind w:left="0"/>
        <w:rPr>
          <w:u w:val="none"/>
        </w:rPr>
      </w:pPr>
      <w:r>
        <w:rPr>
          <w:u w:val="none"/>
        </w:rPr>
        <w:t xml:space="preserve">8.- </w:t>
      </w:r>
      <w:r>
        <w:t>Cuantía de las ayudas.</w:t>
      </w:r>
    </w:p>
    <w:p w14:paraId="7D63F904" w14:textId="77777777" w:rsidR="00D42388" w:rsidRDefault="00D42388" w:rsidP="009D1C0B">
      <w:pPr>
        <w:pStyle w:val="Textoindependiente"/>
        <w:spacing w:before="11"/>
        <w:rPr>
          <w:b/>
          <w:sz w:val="11"/>
        </w:rPr>
      </w:pPr>
    </w:p>
    <w:p w14:paraId="7F55000A" w14:textId="01EFB797" w:rsidR="00D42388" w:rsidRDefault="00ED741F" w:rsidP="009D1C0B">
      <w:pPr>
        <w:pStyle w:val="Textoindependiente"/>
        <w:spacing w:before="100"/>
      </w:pPr>
      <w:r>
        <w:t>La cuantía de la prestac</w:t>
      </w:r>
      <w:r w:rsidR="008D0E55">
        <w:t xml:space="preserve">ión </w:t>
      </w:r>
      <w:r w:rsidR="008D0E55" w:rsidRPr="00BF57A3">
        <w:t xml:space="preserve">será de </w:t>
      </w:r>
      <w:r w:rsidR="009F1BF5" w:rsidRPr="00BF57A3">
        <w:t>500</w:t>
      </w:r>
      <w:r w:rsidRPr="00BF57A3">
        <w:t>,00 €</w:t>
      </w:r>
      <w:r w:rsidR="00B315F1" w:rsidRPr="00B315F1">
        <w:t xml:space="preserve"> </w:t>
      </w:r>
      <w:r w:rsidRPr="00B315F1">
        <w:t>por cada</w:t>
      </w:r>
      <w:r>
        <w:t xml:space="preserve"> hijo nacido o adoptado.</w:t>
      </w:r>
    </w:p>
    <w:p w14:paraId="7AEF8DEB" w14:textId="77777777" w:rsidR="00D42388" w:rsidRDefault="00D42388" w:rsidP="009D1C0B">
      <w:pPr>
        <w:pStyle w:val="Textoindependiente"/>
        <w:spacing w:before="11"/>
        <w:rPr>
          <w:sz w:val="19"/>
        </w:rPr>
      </w:pPr>
    </w:p>
    <w:p w14:paraId="53246E2D" w14:textId="77777777" w:rsidR="00D42388" w:rsidRDefault="00ED741F" w:rsidP="009D1C0B">
      <w:pPr>
        <w:pStyle w:val="Ttulo1"/>
        <w:ind w:left="0"/>
        <w:jc w:val="left"/>
        <w:rPr>
          <w:u w:val="none"/>
        </w:rPr>
      </w:pPr>
      <w:r>
        <w:rPr>
          <w:u w:val="none"/>
        </w:rPr>
        <w:t xml:space="preserve">9.- </w:t>
      </w:r>
      <w:r>
        <w:t>Documentación.</w:t>
      </w:r>
    </w:p>
    <w:p w14:paraId="37A38D4A" w14:textId="77777777" w:rsidR="00D42388" w:rsidRDefault="00D42388" w:rsidP="009D1C0B">
      <w:pPr>
        <w:pStyle w:val="Textoindependiente"/>
        <w:spacing w:before="10"/>
        <w:rPr>
          <w:b/>
          <w:sz w:val="11"/>
        </w:rPr>
      </w:pPr>
    </w:p>
    <w:p w14:paraId="6E9CB021" w14:textId="5D067A57" w:rsidR="00A2062C" w:rsidRDefault="00ED741F" w:rsidP="009D1C0B">
      <w:pPr>
        <w:pStyle w:val="Textoindependiente"/>
        <w:spacing w:before="99"/>
        <w:ind w:right="226"/>
        <w:jc w:val="both"/>
      </w:pPr>
      <w:r>
        <w:t>La solicitud de ayuda, de acuerdo con el modelo que se facilitará en las oficinas municipales y en la página web del Ayuntamiento (</w:t>
      </w:r>
      <w:hyperlink r:id="rId7">
        <w:r>
          <w:rPr>
            <w:color w:val="0000FF"/>
            <w:u w:val="single" w:color="0000FF"/>
          </w:rPr>
          <w:t>www.aytobaneza.es</w:t>
        </w:r>
      </w:hyperlink>
      <w:r>
        <w:t xml:space="preserve">), deberá dirigirse al Sr. Alcalde-Presidente del Ayuntamiento de La Bañeza y deberá ir acompañada de la siguiente documentación, </w:t>
      </w:r>
      <w:r w:rsidRPr="00981D38">
        <w:t>original o copia compulsada:</w:t>
      </w:r>
    </w:p>
    <w:p w14:paraId="4B631BCE" w14:textId="36032A89" w:rsidR="00C95533" w:rsidRDefault="00C95533" w:rsidP="009D1C0B">
      <w:pPr>
        <w:pStyle w:val="Textoindependiente"/>
        <w:numPr>
          <w:ilvl w:val="0"/>
          <w:numId w:val="3"/>
        </w:numPr>
        <w:spacing w:before="99"/>
        <w:ind w:left="142" w:right="226" w:firstLine="0"/>
        <w:jc w:val="both"/>
      </w:pPr>
      <w:r>
        <w:t>D.N.I. o N.I.E. del solicitante.</w:t>
      </w:r>
    </w:p>
    <w:p w14:paraId="7122A27A" w14:textId="2AD8D716" w:rsidR="00C95533" w:rsidRDefault="00A2062C" w:rsidP="009D1C0B">
      <w:pPr>
        <w:pStyle w:val="Textoindependiente"/>
        <w:numPr>
          <w:ilvl w:val="0"/>
          <w:numId w:val="3"/>
        </w:numPr>
        <w:spacing w:before="99"/>
        <w:ind w:left="142" w:right="226" w:firstLine="0"/>
        <w:jc w:val="both"/>
      </w:pPr>
      <w:r>
        <w:t xml:space="preserve">Certificado de nacimiento del recién nacido expedido por el Registro Civil correspondiente en el caso de nacimientos o copia de la Resolución Judicial en el caso de adopciones. </w:t>
      </w:r>
    </w:p>
    <w:p w14:paraId="5BBEBE08" w14:textId="77777777" w:rsidR="00BF57A3" w:rsidRDefault="00A2062C" w:rsidP="00BF57A3">
      <w:pPr>
        <w:pStyle w:val="Textoindependiente"/>
        <w:numPr>
          <w:ilvl w:val="0"/>
          <w:numId w:val="3"/>
        </w:numPr>
        <w:spacing w:before="99"/>
        <w:ind w:left="142" w:right="226" w:firstLine="0"/>
        <w:jc w:val="both"/>
      </w:pPr>
      <w:r>
        <w:t>Certificado de empadronamiento de los beneficiarios que acredite el empadronamiento en el Municipio</w:t>
      </w:r>
      <w:r w:rsidR="00DD41C6">
        <w:t xml:space="preserve">, al menos uno de ellos habrá de contar con una antigüedad de dos años ininterrumpidos de antelación </w:t>
      </w:r>
      <w:r>
        <w:t xml:space="preserve">al hecho causante (nacimiento o adopción), así como </w:t>
      </w:r>
      <w:r w:rsidR="00A65DB6">
        <w:t>de</w:t>
      </w:r>
      <w:r>
        <w:t xml:space="preserve"> convivencia de los beneficiarios con el recién nacido o con el adoptado. Se indicará la fecha de empadronamiento del recién nacido y causa de inscripción</w:t>
      </w:r>
      <w:r w:rsidR="00BF57A3">
        <w:t>.</w:t>
      </w:r>
    </w:p>
    <w:p w14:paraId="6F487828" w14:textId="16D7E94D" w:rsidR="00A2062C" w:rsidRDefault="00A2062C" w:rsidP="00BF57A3">
      <w:pPr>
        <w:pStyle w:val="Textoindependiente"/>
        <w:numPr>
          <w:ilvl w:val="0"/>
          <w:numId w:val="3"/>
        </w:numPr>
        <w:spacing w:before="99"/>
        <w:ind w:left="142" w:right="226" w:firstLine="0"/>
        <w:jc w:val="both"/>
      </w:pPr>
      <w:r>
        <w:t xml:space="preserve"> Certificado de empadronamiento en el Municipio del recién nacido o adoptado. </w:t>
      </w:r>
    </w:p>
    <w:p w14:paraId="4A367FCE" w14:textId="0E619937" w:rsidR="00A2062C" w:rsidRDefault="00BF57A3" w:rsidP="009D1C0B">
      <w:pPr>
        <w:pStyle w:val="Textoindependiente"/>
        <w:spacing w:before="99"/>
        <w:ind w:left="142" w:right="226"/>
        <w:jc w:val="both"/>
      </w:pPr>
      <w:r>
        <w:t>e</w:t>
      </w:r>
      <w:r w:rsidR="00A2062C">
        <w:t>)</w:t>
      </w:r>
      <w:r w:rsidR="00A2062C">
        <w:tab/>
        <w:t xml:space="preserve">Certificación municipal acreditativa de hallarse al corriente de pago de las obligaciones fiscales municipales. </w:t>
      </w:r>
    </w:p>
    <w:p w14:paraId="3A15FFD0" w14:textId="0B781ACD" w:rsidR="00A2062C" w:rsidRDefault="00BF57A3" w:rsidP="009D1C0B">
      <w:pPr>
        <w:pStyle w:val="Textoindependiente"/>
        <w:spacing w:before="99"/>
        <w:ind w:left="142" w:right="226"/>
        <w:jc w:val="both"/>
      </w:pPr>
      <w:r>
        <w:t>f</w:t>
      </w:r>
      <w:r w:rsidR="00A2062C">
        <w:t>)</w:t>
      </w:r>
      <w:r w:rsidR="00A2062C">
        <w:tab/>
        <w:t>Compromiso de los beneficiarios de la ayuda de permanecer empadronado</w:t>
      </w:r>
      <w:r w:rsidR="00DD41C6">
        <w:t>s</w:t>
      </w:r>
      <w:r w:rsidR="00A2062C">
        <w:t xml:space="preserve"> en el Municipio durante al menos </w:t>
      </w:r>
      <w:r w:rsidR="00A2062C" w:rsidRPr="00B315F1">
        <w:t xml:space="preserve">los </w:t>
      </w:r>
      <w:r w:rsidR="007B2C60">
        <w:t>tres</w:t>
      </w:r>
      <w:r w:rsidR="00A2062C" w:rsidRPr="00B315F1">
        <w:t xml:space="preserve"> años posteriores al nacimiento o adopción.</w:t>
      </w:r>
      <w:r w:rsidR="00A2062C">
        <w:t xml:space="preserve"> </w:t>
      </w:r>
    </w:p>
    <w:p w14:paraId="1A15E37A" w14:textId="3DF21264" w:rsidR="00A2062C" w:rsidRDefault="00BF57A3" w:rsidP="009D1C0B">
      <w:pPr>
        <w:pStyle w:val="Textoindependiente"/>
        <w:spacing w:before="99"/>
        <w:ind w:left="142" w:right="226"/>
        <w:jc w:val="both"/>
      </w:pPr>
      <w:r>
        <w:t>g</w:t>
      </w:r>
      <w:r w:rsidR="00A2062C">
        <w:t>)</w:t>
      </w:r>
      <w:r w:rsidR="00A2062C">
        <w:tab/>
      </w:r>
      <w:proofErr w:type="spellStart"/>
      <w:r>
        <w:t>Nº</w:t>
      </w:r>
      <w:proofErr w:type="spellEnd"/>
      <w:r>
        <w:t xml:space="preserve"> </w:t>
      </w:r>
      <w:r w:rsidR="00A2062C">
        <w:t>Cuenta corriente bancaria donde se efectuará el ing</w:t>
      </w:r>
      <w:r w:rsidR="009D1C0B">
        <w:t>reso</w:t>
      </w:r>
      <w:r w:rsidR="00A2062C">
        <w:t xml:space="preserve">. </w:t>
      </w:r>
    </w:p>
    <w:p w14:paraId="6DEC0C9E" w14:textId="77777777" w:rsidR="00A2062C" w:rsidRDefault="00A2062C" w:rsidP="009D1C0B">
      <w:pPr>
        <w:pStyle w:val="Textoindependiente"/>
        <w:spacing w:before="99"/>
        <w:ind w:right="226"/>
        <w:jc w:val="both"/>
      </w:pPr>
    </w:p>
    <w:p w14:paraId="02B5200F" w14:textId="77777777" w:rsidR="00D42388" w:rsidRDefault="00ED741F" w:rsidP="009D1C0B">
      <w:pPr>
        <w:pStyle w:val="Ttulo1"/>
        <w:ind w:left="0"/>
        <w:rPr>
          <w:u w:val="none"/>
        </w:rPr>
      </w:pPr>
      <w:r>
        <w:rPr>
          <w:u w:val="none"/>
        </w:rPr>
        <w:t xml:space="preserve">10.- </w:t>
      </w:r>
      <w:r>
        <w:t>Lugar y plazo de presentación de la solicitud.</w:t>
      </w:r>
    </w:p>
    <w:p w14:paraId="799B8C2E" w14:textId="77777777" w:rsidR="00D42388" w:rsidRDefault="00D42388" w:rsidP="009D1C0B">
      <w:pPr>
        <w:pStyle w:val="Textoindependiente"/>
        <w:spacing w:before="9"/>
        <w:rPr>
          <w:b/>
          <w:sz w:val="11"/>
        </w:rPr>
      </w:pPr>
    </w:p>
    <w:p w14:paraId="5F5DAB69" w14:textId="7F1F198B" w:rsidR="00D42388" w:rsidRDefault="00ED741F" w:rsidP="009D1C0B">
      <w:pPr>
        <w:pStyle w:val="Textoindependiente"/>
        <w:spacing w:before="99"/>
        <w:ind w:left="142" w:right="221"/>
        <w:jc w:val="both"/>
      </w:pPr>
      <w:r>
        <w:t xml:space="preserve">1.- Las solicitudes se presentarán en el Registro General del Ayuntamiento de La Bañeza (dirección: Plaza Mayor, 1. C.P. 24750), dentro del horario de atención al público, o por cualquiera de las formas previstas en el art. 16.4 de la Ley 39/2015, de 1 de octubre, del Procedimiento Administrativo Común de las </w:t>
      </w:r>
      <w:r>
        <w:lastRenderedPageBreak/>
        <w:t>Administraciones Públicas.</w:t>
      </w:r>
    </w:p>
    <w:p w14:paraId="22E1547D" w14:textId="4E37D55B" w:rsidR="00F41F97" w:rsidRDefault="00F41F97" w:rsidP="009D1C0B">
      <w:pPr>
        <w:pStyle w:val="Textoindependiente"/>
        <w:spacing w:before="99"/>
        <w:ind w:left="142" w:right="221"/>
        <w:jc w:val="both"/>
      </w:pPr>
      <w:r>
        <w:t xml:space="preserve">La fecha límite de presentación de instancias para ser aplicadas a los créditos del actual ejercicio </w:t>
      </w:r>
      <w:r w:rsidRPr="00C371C3">
        <w:t xml:space="preserve">presupuestario será el </w:t>
      </w:r>
      <w:r w:rsidR="009F1BF5" w:rsidRPr="00C371C3">
        <w:t>2</w:t>
      </w:r>
      <w:r w:rsidR="00D759C4" w:rsidRPr="00C371C3">
        <w:t>8</w:t>
      </w:r>
      <w:r w:rsidR="009F1BF5" w:rsidRPr="00C371C3">
        <w:t xml:space="preserve"> </w:t>
      </w:r>
      <w:r w:rsidR="00F53390" w:rsidRPr="00C371C3">
        <w:t xml:space="preserve">de febrero de </w:t>
      </w:r>
      <w:r w:rsidR="00D759C4" w:rsidRPr="00C371C3">
        <w:t>2025</w:t>
      </w:r>
      <w:r w:rsidRPr="00C371C3">
        <w:t xml:space="preserve">. Aquellas solicitudes presentadas durante </w:t>
      </w:r>
      <w:r w:rsidR="00484C48" w:rsidRPr="00C371C3">
        <w:t>los meses de</w:t>
      </w:r>
      <w:r w:rsidRPr="00C371C3">
        <w:t xml:space="preserve"> diciembre de 202</w:t>
      </w:r>
      <w:r w:rsidR="00D759C4" w:rsidRPr="00C371C3">
        <w:t>4</w:t>
      </w:r>
      <w:r w:rsidR="00484C48" w:rsidRPr="00C371C3">
        <w:t xml:space="preserve">, enero y febrero de </w:t>
      </w:r>
      <w:r w:rsidR="00D759C4" w:rsidRPr="00C371C3">
        <w:t>2025</w:t>
      </w:r>
      <w:r w:rsidR="00484C48" w:rsidRPr="00C371C3">
        <w:t>, que correspondan al periodo subvencionable (202</w:t>
      </w:r>
      <w:r w:rsidR="00D759C4" w:rsidRPr="00C371C3">
        <w:t>4</w:t>
      </w:r>
      <w:r w:rsidR="00484C48" w:rsidRPr="00C371C3">
        <w:t>)</w:t>
      </w:r>
      <w:r w:rsidRPr="00C371C3">
        <w:t xml:space="preserve"> que</w:t>
      </w:r>
      <w:r>
        <w:t xml:space="preserve"> cumplan con los requisitos exigibles, se imputarán a los créditos presupuestarios iniciales o modificados del ejercicio presupuestario siguiente, en virtud del principio de gestión continuada</w:t>
      </w:r>
      <w:r w:rsidR="009F1BF5">
        <w:t xml:space="preserve">, </w:t>
      </w:r>
      <w:r>
        <w:t>siempre y cuando haya consignación habilitada a tal efecto.</w:t>
      </w:r>
      <w:r w:rsidR="00484C48">
        <w:t xml:space="preserve"> No teniendo validez, aquellas solicitudes presentadas a partir del </w:t>
      </w:r>
      <w:r w:rsidR="00484C48" w:rsidRPr="00532190">
        <w:t>2</w:t>
      </w:r>
      <w:r w:rsidR="00532190" w:rsidRPr="00532190">
        <w:t>8</w:t>
      </w:r>
      <w:r w:rsidR="00484C48" w:rsidRPr="00532190">
        <w:t xml:space="preserve"> de febrero </w:t>
      </w:r>
      <w:r w:rsidR="00484C48">
        <w:t>del ejercicio siguiente</w:t>
      </w:r>
      <w:r w:rsidR="00626C63">
        <w:t>.</w:t>
      </w:r>
    </w:p>
    <w:p w14:paraId="2785BEE0" w14:textId="77777777" w:rsidR="00D42388" w:rsidRDefault="00D42388" w:rsidP="009D1C0B">
      <w:pPr>
        <w:pStyle w:val="Textoindependiente"/>
        <w:spacing w:before="1"/>
        <w:ind w:left="142"/>
      </w:pPr>
    </w:p>
    <w:p w14:paraId="50F86826" w14:textId="77777777" w:rsidR="00D42388" w:rsidRDefault="00ED741F" w:rsidP="009D1C0B">
      <w:pPr>
        <w:pStyle w:val="Textoindependiente"/>
        <w:ind w:left="142" w:right="236"/>
        <w:jc w:val="both"/>
      </w:pPr>
      <w:r>
        <w:t>2.- Las solicitudes presentadas fuera del plazo fijado serán inadmitidas mediante resolución motivada que se notificará a los interesados.</w:t>
      </w:r>
    </w:p>
    <w:p w14:paraId="64C04C4C" w14:textId="77777777" w:rsidR="00D42388" w:rsidRDefault="00D42388" w:rsidP="009D1C0B">
      <w:pPr>
        <w:pStyle w:val="Textoindependiente"/>
        <w:spacing w:before="11"/>
        <w:rPr>
          <w:sz w:val="19"/>
        </w:rPr>
      </w:pPr>
    </w:p>
    <w:p w14:paraId="403BFF4A" w14:textId="77777777" w:rsidR="00D42388" w:rsidRDefault="00ED741F" w:rsidP="009D1C0B">
      <w:pPr>
        <w:pStyle w:val="Ttulo1"/>
        <w:ind w:left="0"/>
        <w:rPr>
          <w:u w:val="none"/>
        </w:rPr>
      </w:pPr>
      <w:r>
        <w:rPr>
          <w:u w:val="none"/>
        </w:rPr>
        <w:t xml:space="preserve">11.- </w:t>
      </w:r>
      <w:r>
        <w:t>Procedimiento de concesión, tramitación y plazos.</w:t>
      </w:r>
    </w:p>
    <w:p w14:paraId="58BD8123" w14:textId="77777777" w:rsidR="00D42388" w:rsidRDefault="00D42388" w:rsidP="009D1C0B">
      <w:pPr>
        <w:pStyle w:val="Textoindependiente"/>
        <w:spacing w:before="12"/>
        <w:rPr>
          <w:b/>
          <w:sz w:val="11"/>
        </w:rPr>
      </w:pPr>
    </w:p>
    <w:p w14:paraId="094272A7" w14:textId="0AA51C2E" w:rsidR="009D1C0B" w:rsidRDefault="003B5D66" w:rsidP="009D1C0B">
      <w:pPr>
        <w:pStyle w:val="Textoindependiente"/>
        <w:ind w:left="142" w:right="230"/>
        <w:jc w:val="both"/>
      </w:pPr>
      <w:r>
        <w:t xml:space="preserve">1.- </w:t>
      </w:r>
      <w:r w:rsidR="009D1C0B">
        <w:t>La concesión se tramitará en régimen de concurrencia competitiva.</w:t>
      </w:r>
    </w:p>
    <w:p w14:paraId="74845C6B" w14:textId="77777777" w:rsidR="009D1C0B" w:rsidRDefault="009D1C0B" w:rsidP="009D1C0B">
      <w:pPr>
        <w:pStyle w:val="Textoindependiente"/>
        <w:ind w:left="142" w:right="230"/>
        <w:jc w:val="both"/>
      </w:pPr>
    </w:p>
    <w:p w14:paraId="411701D1" w14:textId="1C8791AF" w:rsidR="003B5D66" w:rsidRDefault="009D1C0B" w:rsidP="009D1C0B">
      <w:pPr>
        <w:pStyle w:val="Textoindependiente"/>
        <w:ind w:left="142" w:right="230"/>
        <w:jc w:val="both"/>
      </w:pPr>
      <w:r>
        <w:t xml:space="preserve">2.- </w:t>
      </w:r>
      <w:r w:rsidR="003B5D66" w:rsidRPr="003B5D66">
        <w:t xml:space="preserve">Los acuerdos de concesión tendrán en cuenta las solicitudes presentadas en cada </w:t>
      </w:r>
      <w:r w:rsidR="0022254C">
        <w:t>mes</w:t>
      </w:r>
      <w:r w:rsidR="003B5D66" w:rsidRPr="003B5D66">
        <w:t xml:space="preserve"> natural y se tomarán una vez </w:t>
      </w:r>
      <w:r w:rsidR="003B5D66">
        <w:t xml:space="preserve">este </w:t>
      </w:r>
      <w:r w:rsidR="003B5D66" w:rsidRPr="003B5D66">
        <w:t xml:space="preserve">haya vencido. Dicho </w:t>
      </w:r>
      <w:r w:rsidR="00626C63">
        <w:t>a</w:t>
      </w:r>
      <w:r w:rsidR="003B5D66" w:rsidRPr="003B5D66">
        <w:t>cuerdo será notificado a los solicitantes.</w:t>
      </w:r>
    </w:p>
    <w:p w14:paraId="5CCC6B3D" w14:textId="77777777" w:rsidR="003B5D66" w:rsidRDefault="003B5D66" w:rsidP="009D1C0B">
      <w:pPr>
        <w:pStyle w:val="Textoindependiente"/>
        <w:ind w:left="142" w:right="230"/>
        <w:jc w:val="both"/>
      </w:pPr>
    </w:p>
    <w:p w14:paraId="394C289B" w14:textId="7671DD88" w:rsidR="003B5D66" w:rsidRDefault="00B56EF1" w:rsidP="009D1C0B">
      <w:pPr>
        <w:pStyle w:val="Textoindependiente"/>
        <w:ind w:left="142" w:right="230"/>
        <w:jc w:val="both"/>
      </w:pPr>
      <w:r w:rsidRPr="00B56EF1">
        <w:t>Completada la documentación, una vez expirado el plazo otorgado al efecto, se comprobarán los datos y previo informe de Intervención, se elevará propuesta a la Junta de Gobierno que acordará lo que proceda.</w:t>
      </w:r>
    </w:p>
    <w:p w14:paraId="0E7A2D0C" w14:textId="77777777" w:rsidR="003B5D66" w:rsidRDefault="003B5D66" w:rsidP="009D1C0B">
      <w:pPr>
        <w:pStyle w:val="Textoindependiente"/>
        <w:ind w:left="142" w:right="230"/>
        <w:jc w:val="both"/>
      </w:pPr>
      <w:r>
        <w:t>Si las solicitudes no reuniesen los requisitos exigidos o no fueran acompañadas de la documentación necesaria se requerirá al interesado para que en el plazo improrrogable de 15 días hábiles subsane los defectos observados, previniéndole que de no hacerlo así se le tendrá por desistido de su petición, archivándose ésta previa resolución que así lo declare en los términos previstos en el art. 21.1 de la Ley 39/2015, de 1 de octubre, de Procedimiento Administrativo Común de las Administraciones Públicas.</w:t>
      </w:r>
    </w:p>
    <w:p w14:paraId="64D7B6C1" w14:textId="77777777" w:rsidR="003B5D66" w:rsidRDefault="003B5D66" w:rsidP="009D1C0B">
      <w:pPr>
        <w:pStyle w:val="Textoindependiente"/>
        <w:ind w:left="142" w:right="230"/>
        <w:jc w:val="both"/>
      </w:pPr>
    </w:p>
    <w:p w14:paraId="534C8E04" w14:textId="301115E6" w:rsidR="00D42388" w:rsidRPr="00E85C19" w:rsidRDefault="009D1C0B" w:rsidP="009D1C0B">
      <w:pPr>
        <w:pStyle w:val="Textoindependiente"/>
        <w:ind w:left="142" w:right="225"/>
        <w:jc w:val="both"/>
        <w:rPr>
          <w:color w:val="FF0000"/>
        </w:rPr>
      </w:pPr>
      <w:r>
        <w:t>3</w:t>
      </w:r>
      <w:r w:rsidR="00ED741F">
        <w:t xml:space="preserve">.- La instrucción del procedimiento corresponderá a la Concejal de Servicios Sociales, </w:t>
      </w:r>
      <w:r w:rsidR="008773C2">
        <w:t>Educación</w:t>
      </w:r>
      <w:r w:rsidR="00532190">
        <w:t xml:space="preserve"> y Participación Ciudadana.</w:t>
      </w:r>
    </w:p>
    <w:p w14:paraId="11A950A3" w14:textId="27872527" w:rsidR="009D1C0B" w:rsidRDefault="009D1C0B" w:rsidP="009D1C0B">
      <w:pPr>
        <w:pStyle w:val="Textoindependiente"/>
        <w:ind w:left="142" w:right="225"/>
        <w:jc w:val="both"/>
      </w:pPr>
    </w:p>
    <w:p w14:paraId="3CD84094" w14:textId="77777777" w:rsidR="009D1C0B" w:rsidRDefault="009D1C0B" w:rsidP="009D1C0B">
      <w:pPr>
        <w:ind w:left="142"/>
        <w:jc w:val="both"/>
        <w:rPr>
          <w:rFonts w:eastAsia="Times New Roman"/>
          <w:sz w:val="20"/>
          <w:szCs w:val="20"/>
          <w:lang w:bidi="ar-SA"/>
        </w:rPr>
      </w:pPr>
      <w:r>
        <w:t xml:space="preserve">4.- </w:t>
      </w:r>
      <w:r>
        <w:rPr>
          <w:sz w:val="20"/>
          <w:szCs w:val="20"/>
        </w:rPr>
        <w:t>El órgano colegiado competente para la valoración de las solicitudes será la Comisión de Valoración que examinará y valorará las solicitudes y la documentación presentada, y formulará la propuesta de concesión a través del órgano instructor, y estará integrado por:</w:t>
      </w:r>
    </w:p>
    <w:p w14:paraId="4F324C79" w14:textId="77777777" w:rsidR="009D1C0B" w:rsidRDefault="009D1C0B" w:rsidP="009D1C0B">
      <w:pPr>
        <w:ind w:left="142"/>
        <w:jc w:val="both"/>
        <w:rPr>
          <w:sz w:val="20"/>
          <w:szCs w:val="20"/>
        </w:rPr>
      </w:pPr>
      <w:r>
        <w:rPr>
          <w:sz w:val="20"/>
          <w:szCs w:val="20"/>
        </w:rPr>
        <w:tab/>
      </w:r>
    </w:p>
    <w:p w14:paraId="57ACAE93" w14:textId="77777777" w:rsidR="009D1C0B" w:rsidRDefault="009D1C0B" w:rsidP="009D1C0B">
      <w:pPr>
        <w:pStyle w:val="Prrafodelista"/>
        <w:widowControl/>
        <w:numPr>
          <w:ilvl w:val="0"/>
          <w:numId w:val="4"/>
        </w:numPr>
        <w:autoSpaceDE/>
        <w:autoSpaceDN/>
        <w:spacing w:line="240" w:lineRule="auto"/>
        <w:ind w:left="567" w:firstLine="0"/>
        <w:contextualSpacing/>
        <w:jc w:val="both"/>
        <w:rPr>
          <w:sz w:val="20"/>
          <w:szCs w:val="20"/>
        </w:rPr>
      </w:pPr>
      <w:r>
        <w:rPr>
          <w:sz w:val="20"/>
          <w:szCs w:val="20"/>
        </w:rPr>
        <w:t>El Alcalde-Presidente de la Corporación.</w:t>
      </w:r>
    </w:p>
    <w:p w14:paraId="16B21778" w14:textId="77777777" w:rsidR="009D1C0B" w:rsidRDefault="009D1C0B" w:rsidP="009D1C0B">
      <w:pPr>
        <w:pStyle w:val="Prrafodelista"/>
        <w:widowControl/>
        <w:numPr>
          <w:ilvl w:val="0"/>
          <w:numId w:val="4"/>
        </w:numPr>
        <w:autoSpaceDE/>
        <w:autoSpaceDN/>
        <w:spacing w:line="240" w:lineRule="auto"/>
        <w:ind w:left="567" w:firstLine="0"/>
        <w:contextualSpacing/>
        <w:jc w:val="both"/>
        <w:rPr>
          <w:sz w:val="20"/>
          <w:szCs w:val="20"/>
        </w:rPr>
      </w:pPr>
      <w:r>
        <w:rPr>
          <w:sz w:val="20"/>
          <w:szCs w:val="20"/>
        </w:rPr>
        <w:t>La Concejal Delegada de Servicios Sociales.</w:t>
      </w:r>
    </w:p>
    <w:p w14:paraId="7AE6D039" w14:textId="47B6E91D" w:rsidR="009D1C0B" w:rsidRPr="009D1C0B" w:rsidRDefault="009D1C0B" w:rsidP="003B6E2A">
      <w:pPr>
        <w:pStyle w:val="Prrafodelista"/>
        <w:widowControl/>
        <w:numPr>
          <w:ilvl w:val="0"/>
          <w:numId w:val="4"/>
        </w:numPr>
        <w:autoSpaceDE/>
        <w:autoSpaceDN/>
        <w:spacing w:line="240" w:lineRule="auto"/>
        <w:ind w:left="567" w:firstLine="0"/>
        <w:contextualSpacing/>
        <w:jc w:val="both"/>
        <w:rPr>
          <w:b/>
          <w:sz w:val="20"/>
          <w:szCs w:val="20"/>
        </w:rPr>
      </w:pPr>
      <w:r w:rsidRPr="009D1C0B">
        <w:rPr>
          <w:sz w:val="20"/>
          <w:szCs w:val="20"/>
        </w:rPr>
        <w:t>Un funcionario de Administración General, subescala Administrativa</w:t>
      </w:r>
      <w:r>
        <w:rPr>
          <w:sz w:val="20"/>
          <w:szCs w:val="20"/>
        </w:rPr>
        <w:t>.</w:t>
      </w:r>
    </w:p>
    <w:p w14:paraId="4F19D414" w14:textId="77777777" w:rsidR="009D1C0B" w:rsidRPr="009D1C0B" w:rsidRDefault="009D1C0B" w:rsidP="009D1C0B">
      <w:pPr>
        <w:pStyle w:val="Prrafodelista"/>
        <w:widowControl/>
        <w:autoSpaceDE/>
        <w:autoSpaceDN/>
        <w:spacing w:line="240" w:lineRule="auto"/>
        <w:ind w:left="567" w:firstLine="0"/>
        <w:contextualSpacing/>
        <w:jc w:val="both"/>
        <w:rPr>
          <w:b/>
          <w:sz w:val="20"/>
          <w:szCs w:val="20"/>
        </w:rPr>
      </w:pPr>
    </w:p>
    <w:p w14:paraId="65F5746B" w14:textId="2DAE21FD" w:rsidR="009D1C0B" w:rsidRDefault="009D1C0B" w:rsidP="009D1C0B">
      <w:pPr>
        <w:ind w:left="142"/>
        <w:jc w:val="both"/>
        <w:rPr>
          <w:rFonts w:eastAsia="Times New Roman"/>
          <w:sz w:val="20"/>
          <w:szCs w:val="20"/>
          <w:lang w:bidi="ar-SA"/>
        </w:rPr>
      </w:pPr>
      <w:r>
        <w:t>5</w:t>
      </w:r>
      <w:r w:rsidR="002E691F">
        <w:t>.-</w:t>
      </w:r>
      <w:r w:rsidR="00ED741F">
        <w:t xml:space="preserve"> </w:t>
      </w:r>
      <w:r>
        <w:rPr>
          <w:sz w:val="20"/>
          <w:szCs w:val="20"/>
        </w:rPr>
        <w:t>Será preceptivo informe previo del órgano interven</w:t>
      </w:r>
      <w:r w:rsidR="0081796D">
        <w:rPr>
          <w:sz w:val="20"/>
          <w:szCs w:val="20"/>
        </w:rPr>
        <w:t>tor</w:t>
      </w:r>
      <w:r>
        <w:rPr>
          <w:sz w:val="20"/>
          <w:szCs w:val="20"/>
        </w:rPr>
        <w:t xml:space="preserve"> sobre la existencia de crédito disponible</w:t>
      </w:r>
      <w:r w:rsidR="0081796D">
        <w:rPr>
          <w:sz w:val="20"/>
          <w:szCs w:val="20"/>
        </w:rPr>
        <w:t>,</w:t>
      </w:r>
      <w:r>
        <w:rPr>
          <w:sz w:val="20"/>
          <w:szCs w:val="20"/>
        </w:rPr>
        <w:t xml:space="preserve"> suficiente y adecuado, así como la fiscalización previa del gasto.</w:t>
      </w:r>
    </w:p>
    <w:p w14:paraId="126FBFD7" w14:textId="77777777" w:rsidR="009D1C0B" w:rsidRDefault="009D1C0B" w:rsidP="009D1C0B">
      <w:pPr>
        <w:pStyle w:val="Textoindependiente"/>
        <w:ind w:left="142" w:right="227"/>
        <w:jc w:val="both"/>
      </w:pPr>
    </w:p>
    <w:p w14:paraId="5F4F71FE" w14:textId="4B6CB8B2" w:rsidR="00D42388" w:rsidRDefault="009D1C0B" w:rsidP="009D1C0B">
      <w:pPr>
        <w:pStyle w:val="Textoindependiente"/>
        <w:ind w:left="142" w:right="227"/>
        <w:jc w:val="both"/>
      </w:pPr>
      <w:r>
        <w:t xml:space="preserve">6.- </w:t>
      </w:r>
      <w:r w:rsidR="00ED741F">
        <w:t>La resolución, que corresponderá a la Junta de Gobierno Local, deberá ser motivada y deberá contener la relación de beneficiarios a los que se concede la subvención, especificando la cuantía, y la desestimación, en su caso, del resto de solicitudes.</w:t>
      </w:r>
    </w:p>
    <w:p w14:paraId="15A78864" w14:textId="77777777" w:rsidR="00D42388" w:rsidRDefault="00D42388" w:rsidP="009D1C0B">
      <w:pPr>
        <w:pStyle w:val="Textoindependiente"/>
        <w:spacing w:before="10"/>
        <w:ind w:left="142"/>
        <w:rPr>
          <w:sz w:val="19"/>
        </w:rPr>
      </w:pPr>
    </w:p>
    <w:p w14:paraId="57281601" w14:textId="0E2EB39E" w:rsidR="00D42388" w:rsidRDefault="0081796D" w:rsidP="009D1C0B">
      <w:pPr>
        <w:pStyle w:val="Textoindependiente"/>
        <w:ind w:left="142" w:right="228"/>
        <w:jc w:val="both"/>
      </w:pPr>
      <w:r>
        <w:t>7</w:t>
      </w:r>
      <w:r w:rsidR="00ED741F">
        <w:t>.- La resolución del procedimiento se notificará a los interesados en la forma prevista en la Ley 39/2015, de 1 de octubre, y se publicará en el Tablón de edictos del Ayuntamiento de La Bañeza, y en extracto en el Boletín Oficial de la Provincia conforme a lo dispuesto en el art. 18.2 de la Ley 38/2003, de 17 de noviembre, General de Subvenciones, indicando los lugares donde se encuentra expuesto su contenido íntegro.</w:t>
      </w:r>
    </w:p>
    <w:p w14:paraId="37E10E9D" w14:textId="77777777" w:rsidR="00D42388" w:rsidRDefault="00D42388" w:rsidP="00C371C3">
      <w:pPr>
        <w:pStyle w:val="Textoindependiente"/>
        <w:tabs>
          <w:tab w:val="left" w:pos="284"/>
        </w:tabs>
        <w:spacing w:before="2"/>
      </w:pPr>
    </w:p>
    <w:p w14:paraId="4FFA663D" w14:textId="09CCB327" w:rsidR="00D42388" w:rsidRDefault="0081796D" w:rsidP="009D1C0B">
      <w:pPr>
        <w:pStyle w:val="Textoindependiente"/>
        <w:ind w:left="142" w:right="223"/>
        <w:jc w:val="both"/>
      </w:pPr>
      <w:r>
        <w:t>8</w:t>
      </w:r>
      <w:r w:rsidR="003B5D66">
        <w:t>.-</w:t>
      </w:r>
      <w:r w:rsidR="00ED741F">
        <w:t xml:space="preserve"> La resolución adoptada pone fin a la vía administrativa y contra la misma podrá interponerse recurso potestativo de reposición en el plazo de un mes a contar desde el día siguiente a su notificación ante la Junta de Gobierno Local, o directamente recurso contencioso-administrativo ante el Juzgado de lo Contencioso-Administrativo de León en el plazo de dos meses a contar desde el día siguiente al de su notificación.</w:t>
      </w:r>
    </w:p>
    <w:p w14:paraId="54311DC2" w14:textId="77777777" w:rsidR="00D42388" w:rsidRDefault="00D42388" w:rsidP="009D1C0B">
      <w:pPr>
        <w:pStyle w:val="Textoindependiente"/>
        <w:spacing w:before="10"/>
        <w:rPr>
          <w:sz w:val="19"/>
        </w:rPr>
      </w:pPr>
    </w:p>
    <w:p w14:paraId="7B4F6F05" w14:textId="77777777" w:rsidR="00D42388" w:rsidRDefault="00ED741F" w:rsidP="009D1C0B">
      <w:pPr>
        <w:pStyle w:val="Ttulo1"/>
        <w:spacing w:before="1"/>
        <w:ind w:left="0"/>
        <w:rPr>
          <w:u w:val="none"/>
        </w:rPr>
      </w:pPr>
      <w:r>
        <w:rPr>
          <w:u w:val="none"/>
        </w:rPr>
        <w:t xml:space="preserve">12.- </w:t>
      </w:r>
      <w:r>
        <w:t>Obligaciones de los beneficiarios.</w:t>
      </w:r>
    </w:p>
    <w:p w14:paraId="316300F6" w14:textId="77777777" w:rsidR="00D42388" w:rsidRDefault="00D42388" w:rsidP="009D1C0B">
      <w:pPr>
        <w:pStyle w:val="Textoindependiente"/>
        <w:spacing w:before="11"/>
        <w:rPr>
          <w:b/>
          <w:sz w:val="11"/>
        </w:rPr>
      </w:pPr>
    </w:p>
    <w:p w14:paraId="3E28B7CE" w14:textId="77777777" w:rsidR="00D42388" w:rsidRDefault="00ED741F" w:rsidP="009D1C0B">
      <w:pPr>
        <w:pStyle w:val="Textoindependiente"/>
        <w:spacing w:before="99"/>
        <w:ind w:right="232"/>
        <w:jc w:val="both"/>
      </w:pPr>
      <w:r>
        <w:t>Los beneficiarios de estas ayudas están obligados a comunicar cualquier cambio que se produzca en las circunstancias que dieron lugar al reconocimiento de la prestación.</w:t>
      </w:r>
    </w:p>
    <w:p w14:paraId="3B203CE4" w14:textId="77777777" w:rsidR="00D42388" w:rsidRDefault="00D42388" w:rsidP="009D1C0B">
      <w:pPr>
        <w:pStyle w:val="Textoindependiente"/>
        <w:spacing w:before="11"/>
        <w:rPr>
          <w:sz w:val="19"/>
        </w:rPr>
      </w:pPr>
    </w:p>
    <w:p w14:paraId="5ECCD59C" w14:textId="77777777" w:rsidR="00D42388" w:rsidRDefault="00ED741F" w:rsidP="009D1C0B">
      <w:pPr>
        <w:pStyle w:val="Textoindependiente"/>
        <w:ind w:right="229"/>
        <w:jc w:val="both"/>
      </w:pPr>
      <w:r>
        <w:t>Si en los seis meses siguientes a la fecha de resolución de concesión los beneficiarios fueran privados de la patria potestad, deberán comunicar esta situación al Ayuntamiento y perderán la condición de beneficiarios, debiendo reintegran las cantidades</w:t>
      </w:r>
      <w:r>
        <w:rPr>
          <w:spacing w:val="-7"/>
        </w:rPr>
        <w:t xml:space="preserve"> </w:t>
      </w:r>
      <w:r>
        <w:t>percibidas.</w:t>
      </w:r>
    </w:p>
    <w:p w14:paraId="732BB941" w14:textId="77777777" w:rsidR="00D42388" w:rsidRDefault="00D42388" w:rsidP="009D1C0B">
      <w:pPr>
        <w:pStyle w:val="Textoindependiente"/>
        <w:spacing w:before="2"/>
      </w:pPr>
    </w:p>
    <w:p w14:paraId="6F6EEEEB" w14:textId="5B734779" w:rsidR="00D42388" w:rsidRDefault="00ED741F" w:rsidP="009D1C0B">
      <w:pPr>
        <w:pStyle w:val="Textoindependiente"/>
        <w:ind w:right="228"/>
        <w:jc w:val="both"/>
      </w:pPr>
      <w:r>
        <w:t>Igualmente perderán la condición de beneficiarios de las ayudas y vendrán obligados a su reintegro si el/los progenitor</w:t>
      </w:r>
      <w:r w:rsidR="00452A73">
        <w:t>es</w:t>
      </w:r>
      <w:r>
        <w:t>/es o el/los niño/s causan baja en el Padrón Municipal de Habitantes antes de que transcurra el plazo previsto en la base número 7.4.</w:t>
      </w:r>
    </w:p>
    <w:p w14:paraId="0DD09467" w14:textId="77777777" w:rsidR="00D42388" w:rsidRDefault="00D42388" w:rsidP="009D1C0B">
      <w:pPr>
        <w:pStyle w:val="Textoindependiente"/>
        <w:spacing w:before="11"/>
        <w:rPr>
          <w:sz w:val="19"/>
        </w:rPr>
      </w:pPr>
    </w:p>
    <w:p w14:paraId="34396467" w14:textId="66FDEE1F" w:rsidR="00B41BC3" w:rsidRPr="006E3D60" w:rsidRDefault="00ED741F" w:rsidP="006E3D60">
      <w:pPr>
        <w:pStyle w:val="Ttulo1"/>
        <w:ind w:left="0"/>
        <w:rPr>
          <w:u w:val="none"/>
        </w:rPr>
      </w:pPr>
      <w:r>
        <w:rPr>
          <w:u w:val="none"/>
        </w:rPr>
        <w:t xml:space="preserve">13.- </w:t>
      </w:r>
      <w:r>
        <w:t>Inspección y control.</w:t>
      </w:r>
    </w:p>
    <w:p w14:paraId="20C47AB0" w14:textId="325CFBEC" w:rsidR="00D42388" w:rsidRDefault="00ED741F" w:rsidP="00C371C3">
      <w:pPr>
        <w:pStyle w:val="Textoindependiente"/>
        <w:spacing w:before="100"/>
        <w:ind w:right="230"/>
        <w:jc w:val="both"/>
      </w:pPr>
      <w:r>
        <w:t>1.- El Ayuntamiento de La Bañeza ejercerá la inspección y el control de las ayudas reguladas en estas bases, pudiendo solicitar cualquier documento o justificante que considere necesario para su tramitación y para verificar el cumplimiento de los requisitos para su</w:t>
      </w:r>
      <w:r>
        <w:rPr>
          <w:spacing w:val="-10"/>
        </w:rPr>
        <w:t xml:space="preserve"> </w:t>
      </w:r>
      <w:r>
        <w:t>obtención.</w:t>
      </w:r>
    </w:p>
    <w:p w14:paraId="2CA37154" w14:textId="77777777" w:rsidR="00D42388" w:rsidRDefault="00D42388" w:rsidP="0081796D">
      <w:pPr>
        <w:pStyle w:val="Textoindependiente"/>
        <w:spacing w:before="11"/>
        <w:ind w:left="142"/>
        <w:rPr>
          <w:sz w:val="19"/>
        </w:rPr>
      </w:pPr>
    </w:p>
    <w:p w14:paraId="153F709F" w14:textId="00C13DC8" w:rsidR="00D42388" w:rsidRDefault="00ED741F" w:rsidP="00C371C3">
      <w:pPr>
        <w:pStyle w:val="Textoindependiente"/>
        <w:ind w:right="229"/>
        <w:jc w:val="both"/>
      </w:pPr>
      <w:r>
        <w:t>2.- Si como consecuencia de dicha inspección se pusiere de manifiesto que se ha obtenido la prestación sin reunir las condiciones requeridas para ello o se ha incumplido las obligaciones establecidas en esta</w:t>
      </w:r>
      <w:r w:rsidR="008773C2">
        <w:t>s</w:t>
      </w:r>
      <w:r>
        <w:t xml:space="preserve"> bases o en la Ordenanza General de Subvenciones del Ayuntamiento de La Bañeza, se procederá a acordar la cancelación y, en su caso, el reintegro de las cantidades indebidamente percibidas con el correspondiente interés de demora desde el momento del pago de</w:t>
      </w:r>
      <w:r>
        <w:rPr>
          <w:spacing w:val="-1"/>
        </w:rPr>
        <w:t xml:space="preserve"> </w:t>
      </w:r>
      <w:r>
        <w:t>subvención.</w:t>
      </w:r>
    </w:p>
    <w:p w14:paraId="3DD033B7" w14:textId="77777777" w:rsidR="00D42388" w:rsidRDefault="00D42388" w:rsidP="0081796D">
      <w:pPr>
        <w:pStyle w:val="Textoindependiente"/>
        <w:spacing w:before="2"/>
        <w:ind w:left="142"/>
      </w:pPr>
    </w:p>
    <w:p w14:paraId="775CD6E8" w14:textId="77777777" w:rsidR="00D42388" w:rsidRDefault="00ED741F" w:rsidP="0081796D">
      <w:pPr>
        <w:pStyle w:val="Textoindependiente"/>
        <w:ind w:left="142" w:right="235"/>
        <w:jc w:val="both"/>
      </w:pPr>
      <w:r>
        <w:t>3.- El reintegro que en su caso proceda se realizará de acuerdo con lo establecido en el artículo 15 de la Ordenanza General de Subvenciones del Ayuntamiento de La Bañeza y en la Ley 38/2003, de 17 de noviembre, General de Subvenciones.</w:t>
      </w:r>
    </w:p>
    <w:p w14:paraId="3FAD83E8" w14:textId="77777777" w:rsidR="00D42388" w:rsidRDefault="00D42388" w:rsidP="0081796D">
      <w:pPr>
        <w:pStyle w:val="Textoindependiente"/>
        <w:spacing w:before="11"/>
        <w:ind w:left="142"/>
        <w:rPr>
          <w:sz w:val="19"/>
        </w:rPr>
      </w:pPr>
    </w:p>
    <w:p w14:paraId="7EAA3E68" w14:textId="77777777" w:rsidR="00D42388" w:rsidRDefault="00ED741F" w:rsidP="0081796D">
      <w:pPr>
        <w:pStyle w:val="Textoindependiente"/>
        <w:ind w:left="142"/>
        <w:jc w:val="both"/>
      </w:pPr>
      <w:r>
        <w:t>4.- Las cantidades a reintegrar tendrán la consideración de ingresos de derecho público.</w:t>
      </w:r>
    </w:p>
    <w:p w14:paraId="642927E5" w14:textId="77777777" w:rsidR="00D42388" w:rsidRDefault="00D42388" w:rsidP="009D1C0B">
      <w:pPr>
        <w:pStyle w:val="Textoindependiente"/>
        <w:spacing w:before="11"/>
        <w:rPr>
          <w:sz w:val="19"/>
        </w:rPr>
      </w:pPr>
    </w:p>
    <w:p w14:paraId="1E8A1618" w14:textId="36A5170B" w:rsidR="00D42388" w:rsidRPr="006E3D60" w:rsidRDefault="00ED741F" w:rsidP="006E3D60">
      <w:pPr>
        <w:pStyle w:val="Ttulo1"/>
        <w:spacing w:before="1"/>
        <w:ind w:left="0"/>
        <w:rPr>
          <w:u w:val="none"/>
        </w:rPr>
      </w:pPr>
      <w:r>
        <w:rPr>
          <w:u w:val="none"/>
        </w:rPr>
        <w:t xml:space="preserve">14.- </w:t>
      </w:r>
      <w:r>
        <w:t>Forma de pago de las ayudas.</w:t>
      </w:r>
    </w:p>
    <w:p w14:paraId="594BDA1F" w14:textId="48A6A747" w:rsidR="00D42388" w:rsidRDefault="00ED741F" w:rsidP="009D1C0B">
      <w:pPr>
        <w:pStyle w:val="Textoindependiente"/>
        <w:spacing w:before="100"/>
        <w:ind w:right="283"/>
        <w:jc w:val="both"/>
      </w:pPr>
      <w:r>
        <w:t>El pago se realizará mediante transferencia bancaria a la cuenta</w:t>
      </w:r>
      <w:r w:rsidR="0022254C">
        <w:t xml:space="preserve"> bancaria </w:t>
      </w:r>
      <w:r>
        <w:t>indicada</w:t>
      </w:r>
      <w:r w:rsidR="0022254C">
        <w:t xml:space="preserve"> en la documentación comprensiva de su solicitud, una vez resuelta.</w:t>
      </w:r>
    </w:p>
    <w:p w14:paraId="3C6C2B54" w14:textId="77777777" w:rsidR="002E691F" w:rsidRDefault="002E691F" w:rsidP="009D1C0B">
      <w:pPr>
        <w:pStyle w:val="Textoindependiente"/>
        <w:spacing w:before="100"/>
        <w:ind w:right="283"/>
        <w:jc w:val="both"/>
      </w:pPr>
    </w:p>
    <w:p w14:paraId="3574B38E" w14:textId="1CC71BDF" w:rsidR="002E691F" w:rsidRPr="002E691F" w:rsidRDefault="002E691F" w:rsidP="009D1C0B">
      <w:pPr>
        <w:pStyle w:val="Ttulo1"/>
        <w:spacing w:before="1"/>
        <w:ind w:left="0"/>
        <w:rPr>
          <w:u w:val="none"/>
        </w:rPr>
      </w:pPr>
      <w:r w:rsidRPr="002E691F">
        <w:rPr>
          <w:u w:val="none"/>
        </w:rPr>
        <w:t>15.- Vigencia</w:t>
      </w:r>
    </w:p>
    <w:p w14:paraId="68B18D33" w14:textId="27FA1288" w:rsidR="002E691F" w:rsidRDefault="002E691F" w:rsidP="009D1C0B">
      <w:pPr>
        <w:pStyle w:val="Textoindependiente"/>
        <w:spacing w:before="100"/>
        <w:ind w:right="283"/>
        <w:jc w:val="both"/>
      </w:pPr>
      <w:r>
        <w:t>Las ayudas a la natalidad entrarán en vigor a partir de la publicación del extracto de la convocatoria en el Boletín Oficial de la Provincia de León, y afectará a todas las solicitudes que se presenten referidas a nacimientos o adopciones sucedidos en el Municipio de La Bañeza, en tanto en cuanto no se modifique expresamente su articulado o su periodo de vigencia.</w:t>
      </w:r>
    </w:p>
    <w:p w14:paraId="2AC8CD7D" w14:textId="094C90C3" w:rsidR="002E691F" w:rsidRDefault="0081796D" w:rsidP="006E3D60">
      <w:pPr>
        <w:pStyle w:val="Textoindependiente"/>
        <w:spacing w:before="100"/>
        <w:ind w:right="283"/>
        <w:jc w:val="center"/>
      </w:pPr>
      <w:r>
        <w:rPr>
          <w:b/>
          <w:bCs/>
        </w:rPr>
        <w:t xml:space="preserve">Documento firmado electrónicamente en la fecha que figura al margen por la Concejal Delegada </w:t>
      </w:r>
      <w:r w:rsidR="00C86C09">
        <w:rPr>
          <w:b/>
          <w:bCs/>
        </w:rPr>
        <w:t>d</w:t>
      </w:r>
      <w:r>
        <w:rPr>
          <w:b/>
          <w:bCs/>
        </w:rPr>
        <w:t>e Servicios Sociales.</w:t>
      </w:r>
    </w:p>
    <w:sectPr w:rsidR="002E691F" w:rsidSect="009026FD">
      <w:headerReference w:type="default" r:id="rId8"/>
      <w:footerReference w:type="default" r:id="rId9"/>
      <w:pgSz w:w="11910" w:h="16840"/>
      <w:pgMar w:top="3261" w:right="1060" w:bottom="1276" w:left="1220" w:header="954" w:footer="8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30000" w14:textId="77777777" w:rsidR="009026FD" w:rsidRDefault="009026FD">
      <w:r>
        <w:separator/>
      </w:r>
    </w:p>
  </w:endnote>
  <w:endnote w:type="continuationSeparator" w:id="0">
    <w:p w14:paraId="6844BFAE" w14:textId="77777777" w:rsidR="009026FD" w:rsidRDefault="00902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13270" w14:textId="77777777" w:rsidR="00D42388" w:rsidRDefault="002814ED">
    <w:pPr>
      <w:pStyle w:val="Textoindependiente"/>
      <w:spacing w:line="14" w:lineRule="auto"/>
    </w:pPr>
    <w:r>
      <w:rPr>
        <w:noProof/>
        <w:lang w:bidi="ar-SA"/>
      </w:rPr>
      <mc:AlternateContent>
        <mc:Choice Requires="wps">
          <w:drawing>
            <wp:anchor distT="0" distB="0" distL="114300" distR="114300" simplePos="0" relativeHeight="251446272" behindDoc="1" locked="0" layoutInCell="1" allowOverlap="1" wp14:anchorId="4E45A571" wp14:editId="60E8C474">
              <wp:simplePos x="0" y="0"/>
              <wp:positionH relativeFrom="page">
                <wp:posOffset>1007110</wp:posOffset>
              </wp:positionH>
              <wp:positionV relativeFrom="page">
                <wp:posOffset>9982835</wp:posOffset>
              </wp:positionV>
              <wp:extent cx="4524375" cy="14922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AE9E4F" w14:textId="77777777" w:rsidR="00D42388" w:rsidRDefault="00ED741F">
                          <w:pPr>
                            <w:spacing w:before="21"/>
                            <w:ind w:left="20"/>
                            <w:rPr>
                              <w:sz w:val="16"/>
                            </w:rPr>
                          </w:pPr>
                          <w:r>
                            <w:rPr>
                              <w:color w:val="808080"/>
                              <w:sz w:val="16"/>
                            </w:rPr>
                            <w:t>Plaza Mayor, 1 - 24750.-La Bañeza (León) C.I.F.: P-2401100-I - Telf.: 987640952 Fax: 987642056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5A571" id="_x0000_t202" coordsize="21600,21600" o:spt="202" path="m,l,21600r21600,l21600,xe">
              <v:stroke joinstyle="miter"/>
              <v:path gradientshapeok="t" o:connecttype="rect"/>
            </v:shapetype>
            <v:shape id="Text Box 3" o:spid="_x0000_s1027" type="#_x0000_t202" style="position:absolute;margin-left:79.3pt;margin-top:786.05pt;width:356.25pt;height:11.75pt;z-index:-25187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" filled="f" stroked="f">
              <v:textbox inset="0,0,0,0">
                <w:txbxContent>
                  <w:p w14:paraId="64AE9E4F" w14:textId="77777777" w:rsidR="00D42388" w:rsidRDefault="00ED741F">
                    <w:pPr>
                      <w:spacing w:before="21"/>
                      <w:ind w:left="20"/>
                      <w:rPr>
                        <w:sz w:val="16"/>
                      </w:rPr>
                    </w:pPr>
                    <w:r>
                      <w:rPr>
                        <w:color w:val="808080"/>
                        <w:sz w:val="16"/>
                      </w:rPr>
                      <w:t>Plaza Mayor, 1 - 24750.-La Bañeza (León) C.I.F.: P-2401100-I - Telf.: 987640952 Fax: 987642056</w:t>
                    </w:r>
                  </w:p>
                </w:txbxContent>
              </v:textbox>
              <w10:wrap anchorx="page" anchory="page"/>
            </v:shape>
          </w:pict>
        </mc:Fallback>
      </mc:AlternateContent>
    </w:r>
    <w:r>
      <w:rPr>
        <w:noProof/>
        <w:lang w:bidi="ar-SA"/>
      </w:rPr>
      <mc:AlternateContent>
        <mc:Choice Requires="wps">
          <w:drawing>
            <wp:anchor distT="0" distB="0" distL="114300" distR="114300" simplePos="0" relativeHeight="251447296" behindDoc="1" locked="0" layoutInCell="1" allowOverlap="1" wp14:anchorId="5CC57F43" wp14:editId="1FB0277A">
              <wp:simplePos x="0" y="0"/>
              <wp:positionH relativeFrom="page">
                <wp:posOffset>5761355</wp:posOffset>
              </wp:positionH>
              <wp:positionV relativeFrom="page">
                <wp:posOffset>9982835</wp:posOffset>
              </wp:positionV>
              <wp:extent cx="1010285" cy="27241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2FB37" w14:textId="77777777" w:rsidR="00D42388" w:rsidRDefault="00981D38">
                          <w:pPr>
                            <w:spacing w:before="21"/>
                            <w:ind w:left="20"/>
                            <w:rPr>
                              <w:sz w:val="16"/>
                            </w:rPr>
                          </w:pPr>
                          <w:hyperlink r:id="rId1">
                            <w:r w:rsidR="00ED741F">
                              <w:rPr>
                                <w:color w:val="0000FF"/>
                                <w:sz w:val="16"/>
                                <w:u w:val="single" w:color="0000FF"/>
                              </w:rPr>
                              <w:t>www.aytobaneza.es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57F43" id="_x0000_s1028" type="#_x0000_t202" style="position:absolute;margin-left:453.65pt;margin-top:786.05pt;width:79.55pt;height:21.45pt;z-index:-25186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" filled="f" stroked="f">
              <v:textbox inset="0,0,0,0">
                <w:txbxContent>
                  <w:p w14:paraId="7732FB37" w14:textId="77777777" w:rsidR="00D42388" w:rsidRDefault="00000000">
                    <w:pPr>
                      <w:spacing w:before="21"/>
                      <w:ind w:left="20"/>
                      <w:rPr>
                        <w:sz w:val="16"/>
                      </w:rPr>
                    </w:pPr>
                    <w:hyperlink r:id="rId2">
                      <w:r w:rsidR="00ED741F">
                        <w:rPr>
                          <w:color w:val="0000FF"/>
                          <w:sz w:val="16"/>
                          <w:u w:val="single" w:color="0000FF"/>
                        </w:rPr>
                        <w:t>www.aytobaneza.es</w:t>
                      </w:r>
                    </w:hyperlink>
                  </w:p>
                </w:txbxContent>
              </v:textbox>
              <w10:wrap anchorx="page" anchory="page"/>
            </v:shape>
          </w:pict>
        </mc:Fallback>
      </mc:AlternateContent>
    </w:r>
    <w:r>
      <w:rPr>
        <w:noProof/>
        <w:lang w:bidi="ar-SA"/>
      </w:rPr>
      <mc:AlternateContent>
        <mc:Choice Requires="wps">
          <w:drawing>
            <wp:anchor distT="0" distB="0" distL="114300" distR="114300" simplePos="0" relativeHeight="251448320" behindDoc="1" locked="0" layoutInCell="1" allowOverlap="1" wp14:anchorId="43E729A5" wp14:editId="16356CDF">
              <wp:simplePos x="0" y="0"/>
              <wp:positionH relativeFrom="page">
                <wp:posOffset>6664960</wp:posOffset>
              </wp:positionH>
              <wp:positionV relativeFrom="page">
                <wp:posOffset>10106025</wp:posOffset>
              </wp:positionV>
              <wp:extent cx="106680" cy="1492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C06E" w14:textId="77777777" w:rsidR="00D42388" w:rsidRDefault="00ED741F">
                          <w:pPr>
                            <w:spacing w:before="21"/>
                            <w:ind w:left="40"/>
                            <w:rPr>
                              <w:sz w:val="16"/>
                            </w:rPr>
                          </w:pPr>
                          <w:r>
                            <w:fldChar w:fldCharType="begin"/>
                          </w:r>
                          <w:r>
                            <w:rPr>
                              <w:color w:val="808080"/>
                              <w:sz w:val="16"/>
                            </w:rPr>
                            <w:instrText xml:space="preserve"> PAGE </w:instrText>
                          </w:r>
                          <w:r>
                            <w:fldChar w:fldCharType="separate"/>
                          </w:r>
                          <w:r w:rsidR="002814ED">
                            <w:rPr>
                              <w:noProof/>
                              <w:color w:val="808080"/>
                              <w:sz w:val="16"/>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729A5" id="Text Box 1" o:spid="_x0000_s1029" type="#_x0000_t202" style="position:absolute;margin-left:524.8pt;margin-top:795.75pt;width:8.4pt;height:11.75pt;z-index:-25186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" filled="f" stroked="f">
              <v:textbox inset="0,0,0,0">
                <w:txbxContent>
                  <w:p w14:paraId="1769C06E" w14:textId="77777777" w:rsidR="00D42388" w:rsidRDefault="00ED741F">
                    <w:pPr>
                      <w:spacing w:before="21"/>
                      <w:ind w:left="40"/>
                      <w:rPr>
                        <w:sz w:val="16"/>
                      </w:rPr>
                    </w:pPr>
                    <w:r>
                      <w:fldChar w:fldCharType="begin"/>
                    </w:r>
                    <w:r>
                      <w:rPr>
                        <w:color w:val="808080"/>
                        <w:sz w:val="16"/>
                      </w:rPr>
                      <w:instrText xml:space="preserve"> PAGE </w:instrText>
                    </w:r>
                    <w:r>
                      <w:fldChar w:fldCharType="separate"/>
                    </w:r>
                    <w:r w:rsidR="002814ED">
                      <w:rPr>
                        <w:noProof/>
                        <w:color w:val="808080"/>
                        <w:sz w:val="16"/>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9218" w14:textId="77777777" w:rsidR="009026FD" w:rsidRDefault="009026FD">
      <w:r>
        <w:separator/>
      </w:r>
    </w:p>
  </w:footnote>
  <w:footnote w:type="continuationSeparator" w:id="0">
    <w:p w14:paraId="31D3B27B" w14:textId="77777777" w:rsidR="009026FD" w:rsidRDefault="00902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D644" w14:textId="77777777" w:rsidR="00D42388" w:rsidRDefault="00ED741F">
    <w:pPr>
      <w:pStyle w:val="Textoindependiente"/>
      <w:spacing w:line="14" w:lineRule="auto"/>
    </w:pPr>
    <w:r>
      <w:rPr>
        <w:noProof/>
        <w:lang w:bidi="ar-SA"/>
      </w:rPr>
      <w:drawing>
        <wp:anchor distT="0" distB="0" distL="0" distR="0" simplePos="0" relativeHeight="251445248" behindDoc="1" locked="0" layoutInCell="1" allowOverlap="1" wp14:anchorId="18EFD93F" wp14:editId="446E15C3">
          <wp:simplePos x="0" y="0"/>
          <wp:positionH relativeFrom="page">
            <wp:posOffset>593090</wp:posOffset>
          </wp:positionH>
          <wp:positionV relativeFrom="page">
            <wp:posOffset>605789</wp:posOffset>
          </wp:positionV>
          <wp:extent cx="647700" cy="1200150"/>
          <wp:effectExtent l="0" t="0" r="0" b="0"/>
          <wp:wrapNone/>
          <wp:docPr id="50063588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7700" cy="1200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6A88"/>
    <w:multiLevelType w:val="hybridMultilevel"/>
    <w:tmpl w:val="3F6C8158"/>
    <w:lvl w:ilvl="0" w:tplc="942C015E">
      <w:numFmt w:val="bullet"/>
      <w:lvlText w:val=""/>
      <w:lvlJc w:val="left"/>
      <w:pPr>
        <w:ind w:left="1072" w:hanging="286"/>
      </w:pPr>
      <w:rPr>
        <w:rFonts w:ascii="Symbol" w:eastAsia="Symbol" w:hAnsi="Symbol" w:cs="Symbol" w:hint="default"/>
        <w:w w:val="99"/>
        <w:sz w:val="20"/>
        <w:szCs w:val="20"/>
        <w:lang w:val="es-ES" w:eastAsia="es-ES" w:bidi="es-ES"/>
      </w:rPr>
    </w:lvl>
    <w:lvl w:ilvl="1" w:tplc="CA046ECE">
      <w:numFmt w:val="bullet"/>
      <w:lvlText w:val="•"/>
      <w:lvlJc w:val="left"/>
      <w:pPr>
        <w:ind w:left="1934" w:hanging="286"/>
      </w:pPr>
      <w:rPr>
        <w:rFonts w:hint="default"/>
        <w:lang w:val="es-ES" w:eastAsia="es-ES" w:bidi="es-ES"/>
      </w:rPr>
    </w:lvl>
    <w:lvl w:ilvl="2" w:tplc="5A62D662">
      <w:numFmt w:val="bullet"/>
      <w:lvlText w:val="•"/>
      <w:lvlJc w:val="left"/>
      <w:pPr>
        <w:ind w:left="2789" w:hanging="286"/>
      </w:pPr>
      <w:rPr>
        <w:rFonts w:hint="default"/>
        <w:lang w:val="es-ES" w:eastAsia="es-ES" w:bidi="es-ES"/>
      </w:rPr>
    </w:lvl>
    <w:lvl w:ilvl="3" w:tplc="2E48ECB8">
      <w:numFmt w:val="bullet"/>
      <w:lvlText w:val="•"/>
      <w:lvlJc w:val="left"/>
      <w:pPr>
        <w:ind w:left="3643" w:hanging="286"/>
      </w:pPr>
      <w:rPr>
        <w:rFonts w:hint="default"/>
        <w:lang w:val="es-ES" w:eastAsia="es-ES" w:bidi="es-ES"/>
      </w:rPr>
    </w:lvl>
    <w:lvl w:ilvl="4" w:tplc="0610E088">
      <w:numFmt w:val="bullet"/>
      <w:lvlText w:val="•"/>
      <w:lvlJc w:val="left"/>
      <w:pPr>
        <w:ind w:left="4498" w:hanging="286"/>
      </w:pPr>
      <w:rPr>
        <w:rFonts w:hint="default"/>
        <w:lang w:val="es-ES" w:eastAsia="es-ES" w:bidi="es-ES"/>
      </w:rPr>
    </w:lvl>
    <w:lvl w:ilvl="5" w:tplc="7A4E7E8E">
      <w:numFmt w:val="bullet"/>
      <w:lvlText w:val="•"/>
      <w:lvlJc w:val="left"/>
      <w:pPr>
        <w:ind w:left="5353" w:hanging="286"/>
      </w:pPr>
      <w:rPr>
        <w:rFonts w:hint="default"/>
        <w:lang w:val="es-ES" w:eastAsia="es-ES" w:bidi="es-ES"/>
      </w:rPr>
    </w:lvl>
    <w:lvl w:ilvl="6" w:tplc="9AEA8CEE">
      <w:numFmt w:val="bullet"/>
      <w:lvlText w:val="•"/>
      <w:lvlJc w:val="left"/>
      <w:pPr>
        <w:ind w:left="6207" w:hanging="286"/>
      </w:pPr>
      <w:rPr>
        <w:rFonts w:hint="default"/>
        <w:lang w:val="es-ES" w:eastAsia="es-ES" w:bidi="es-ES"/>
      </w:rPr>
    </w:lvl>
    <w:lvl w:ilvl="7" w:tplc="FEE0A090">
      <w:numFmt w:val="bullet"/>
      <w:lvlText w:val="•"/>
      <w:lvlJc w:val="left"/>
      <w:pPr>
        <w:ind w:left="7062" w:hanging="286"/>
      </w:pPr>
      <w:rPr>
        <w:rFonts w:hint="default"/>
        <w:lang w:val="es-ES" w:eastAsia="es-ES" w:bidi="es-ES"/>
      </w:rPr>
    </w:lvl>
    <w:lvl w:ilvl="8" w:tplc="1EA4F2C2">
      <w:numFmt w:val="bullet"/>
      <w:lvlText w:val="•"/>
      <w:lvlJc w:val="left"/>
      <w:pPr>
        <w:ind w:left="7917" w:hanging="286"/>
      </w:pPr>
      <w:rPr>
        <w:rFonts w:hint="default"/>
        <w:lang w:val="es-ES" w:eastAsia="es-ES" w:bidi="es-ES"/>
      </w:rPr>
    </w:lvl>
  </w:abstractNum>
  <w:abstractNum w:abstractNumId="1" w15:restartNumberingAfterBreak="0">
    <w:nsid w:val="3C084461"/>
    <w:multiLevelType w:val="hybridMultilevel"/>
    <w:tmpl w:val="C0C4B156"/>
    <w:lvl w:ilvl="0" w:tplc="8C8C4614">
      <w:start w:val="9"/>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2" w15:restartNumberingAfterBreak="0">
    <w:nsid w:val="42877F87"/>
    <w:multiLevelType w:val="hybridMultilevel"/>
    <w:tmpl w:val="4A2499CE"/>
    <w:lvl w:ilvl="0" w:tplc="EA508AEA">
      <w:numFmt w:val="bullet"/>
      <w:lvlText w:val="-"/>
      <w:lvlJc w:val="left"/>
      <w:pPr>
        <w:ind w:left="1286" w:hanging="360"/>
      </w:pPr>
      <w:rPr>
        <w:rFonts w:ascii="Tahoma" w:eastAsia="Tahoma" w:hAnsi="Tahoma" w:cs="Tahoma" w:hint="default"/>
        <w:w w:val="99"/>
        <w:sz w:val="20"/>
        <w:szCs w:val="20"/>
        <w:lang w:val="es-ES" w:eastAsia="es-ES" w:bidi="es-ES"/>
      </w:rPr>
    </w:lvl>
    <w:lvl w:ilvl="1" w:tplc="BE10E90E">
      <w:numFmt w:val="bullet"/>
      <w:lvlText w:val="•"/>
      <w:lvlJc w:val="left"/>
      <w:pPr>
        <w:ind w:left="2114" w:hanging="360"/>
      </w:pPr>
      <w:rPr>
        <w:rFonts w:hint="default"/>
        <w:lang w:val="es-ES" w:eastAsia="es-ES" w:bidi="es-ES"/>
      </w:rPr>
    </w:lvl>
    <w:lvl w:ilvl="2" w:tplc="7D747348">
      <w:numFmt w:val="bullet"/>
      <w:lvlText w:val="•"/>
      <w:lvlJc w:val="left"/>
      <w:pPr>
        <w:ind w:left="2949" w:hanging="360"/>
      </w:pPr>
      <w:rPr>
        <w:rFonts w:hint="default"/>
        <w:lang w:val="es-ES" w:eastAsia="es-ES" w:bidi="es-ES"/>
      </w:rPr>
    </w:lvl>
    <w:lvl w:ilvl="3" w:tplc="2BC20DD0">
      <w:numFmt w:val="bullet"/>
      <w:lvlText w:val="•"/>
      <w:lvlJc w:val="left"/>
      <w:pPr>
        <w:ind w:left="3783" w:hanging="360"/>
      </w:pPr>
      <w:rPr>
        <w:rFonts w:hint="default"/>
        <w:lang w:val="es-ES" w:eastAsia="es-ES" w:bidi="es-ES"/>
      </w:rPr>
    </w:lvl>
    <w:lvl w:ilvl="4" w:tplc="4E5ED64E">
      <w:numFmt w:val="bullet"/>
      <w:lvlText w:val="•"/>
      <w:lvlJc w:val="left"/>
      <w:pPr>
        <w:ind w:left="4618" w:hanging="360"/>
      </w:pPr>
      <w:rPr>
        <w:rFonts w:hint="default"/>
        <w:lang w:val="es-ES" w:eastAsia="es-ES" w:bidi="es-ES"/>
      </w:rPr>
    </w:lvl>
    <w:lvl w:ilvl="5" w:tplc="254E76AA">
      <w:numFmt w:val="bullet"/>
      <w:lvlText w:val="•"/>
      <w:lvlJc w:val="left"/>
      <w:pPr>
        <w:ind w:left="5453" w:hanging="360"/>
      </w:pPr>
      <w:rPr>
        <w:rFonts w:hint="default"/>
        <w:lang w:val="es-ES" w:eastAsia="es-ES" w:bidi="es-ES"/>
      </w:rPr>
    </w:lvl>
    <w:lvl w:ilvl="6" w:tplc="ED3A597C">
      <w:numFmt w:val="bullet"/>
      <w:lvlText w:val="•"/>
      <w:lvlJc w:val="left"/>
      <w:pPr>
        <w:ind w:left="6287" w:hanging="360"/>
      </w:pPr>
      <w:rPr>
        <w:rFonts w:hint="default"/>
        <w:lang w:val="es-ES" w:eastAsia="es-ES" w:bidi="es-ES"/>
      </w:rPr>
    </w:lvl>
    <w:lvl w:ilvl="7" w:tplc="46CEA2C6">
      <w:numFmt w:val="bullet"/>
      <w:lvlText w:val="•"/>
      <w:lvlJc w:val="left"/>
      <w:pPr>
        <w:ind w:left="7122" w:hanging="360"/>
      </w:pPr>
      <w:rPr>
        <w:rFonts w:hint="default"/>
        <w:lang w:val="es-ES" w:eastAsia="es-ES" w:bidi="es-ES"/>
      </w:rPr>
    </w:lvl>
    <w:lvl w:ilvl="8" w:tplc="291A5530">
      <w:numFmt w:val="bullet"/>
      <w:lvlText w:val="•"/>
      <w:lvlJc w:val="left"/>
      <w:pPr>
        <w:ind w:left="7957" w:hanging="360"/>
      </w:pPr>
      <w:rPr>
        <w:rFonts w:hint="default"/>
        <w:lang w:val="es-ES" w:eastAsia="es-ES" w:bidi="es-ES"/>
      </w:rPr>
    </w:lvl>
  </w:abstractNum>
  <w:abstractNum w:abstractNumId="3" w15:restartNumberingAfterBreak="0">
    <w:nsid w:val="597A7023"/>
    <w:multiLevelType w:val="hybridMultilevel"/>
    <w:tmpl w:val="B678AE40"/>
    <w:lvl w:ilvl="0" w:tplc="090A2102">
      <w:start w:val="1"/>
      <w:numFmt w:val="lowerLetter"/>
      <w:lvlText w:val="%1)"/>
      <w:lvlJc w:val="left"/>
      <w:pPr>
        <w:ind w:left="715" w:hanging="495"/>
      </w:pPr>
      <w:rPr>
        <w:rFonts w:hint="default"/>
      </w:rPr>
    </w:lvl>
    <w:lvl w:ilvl="1" w:tplc="0C0A0019" w:tentative="1">
      <w:start w:val="1"/>
      <w:numFmt w:val="lowerLetter"/>
      <w:lvlText w:val="%2."/>
      <w:lvlJc w:val="left"/>
      <w:pPr>
        <w:ind w:left="1300" w:hanging="360"/>
      </w:pPr>
    </w:lvl>
    <w:lvl w:ilvl="2" w:tplc="0C0A001B" w:tentative="1">
      <w:start w:val="1"/>
      <w:numFmt w:val="lowerRoman"/>
      <w:lvlText w:val="%3."/>
      <w:lvlJc w:val="right"/>
      <w:pPr>
        <w:ind w:left="2020" w:hanging="180"/>
      </w:pPr>
    </w:lvl>
    <w:lvl w:ilvl="3" w:tplc="0C0A000F" w:tentative="1">
      <w:start w:val="1"/>
      <w:numFmt w:val="decimal"/>
      <w:lvlText w:val="%4."/>
      <w:lvlJc w:val="left"/>
      <w:pPr>
        <w:ind w:left="2740" w:hanging="360"/>
      </w:pPr>
    </w:lvl>
    <w:lvl w:ilvl="4" w:tplc="0C0A0019" w:tentative="1">
      <w:start w:val="1"/>
      <w:numFmt w:val="lowerLetter"/>
      <w:lvlText w:val="%5."/>
      <w:lvlJc w:val="left"/>
      <w:pPr>
        <w:ind w:left="3460" w:hanging="360"/>
      </w:pPr>
    </w:lvl>
    <w:lvl w:ilvl="5" w:tplc="0C0A001B" w:tentative="1">
      <w:start w:val="1"/>
      <w:numFmt w:val="lowerRoman"/>
      <w:lvlText w:val="%6."/>
      <w:lvlJc w:val="right"/>
      <w:pPr>
        <w:ind w:left="4180" w:hanging="180"/>
      </w:pPr>
    </w:lvl>
    <w:lvl w:ilvl="6" w:tplc="0C0A000F" w:tentative="1">
      <w:start w:val="1"/>
      <w:numFmt w:val="decimal"/>
      <w:lvlText w:val="%7."/>
      <w:lvlJc w:val="left"/>
      <w:pPr>
        <w:ind w:left="4900" w:hanging="360"/>
      </w:pPr>
    </w:lvl>
    <w:lvl w:ilvl="7" w:tplc="0C0A0019" w:tentative="1">
      <w:start w:val="1"/>
      <w:numFmt w:val="lowerLetter"/>
      <w:lvlText w:val="%8."/>
      <w:lvlJc w:val="left"/>
      <w:pPr>
        <w:ind w:left="5620" w:hanging="360"/>
      </w:pPr>
    </w:lvl>
    <w:lvl w:ilvl="8" w:tplc="0C0A001B" w:tentative="1">
      <w:start w:val="1"/>
      <w:numFmt w:val="lowerRoman"/>
      <w:lvlText w:val="%9."/>
      <w:lvlJc w:val="right"/>
      <w:pPr>
        <w:ind w:left="6340" w:hanging="180"/>
      </w:pPr>
    </w:lvl>
  </w:abstractNum>
  <w:num w:numId="1" w16cid:durableId="1947039652">
    <w:abstractNumId w:val="0"/>
  </w:num>
  <w:num w:numId="2" w16cid:durableId="1729761511">
    <w:abstractNumId w:val="2"/>
  </w:num>
  <w:num w:numId="3" w16cid:durableId="929584371">
    <w:abstractNumId w:val="3"/>
  </w:num>
  <w:num w:numId="4" w16cid:durableId="1162819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388"/>
    <w:rsid w:val="000D2729"/>
    <w:rsid w:val="000F6F4D"/>
    <w:rsid w:val="00116A5B"/>
    <w:rsid w:val="00160D18"/>
    <w:rsid w:val="0022254C"/>
    <w:rsid w:val="0023761B"/>
    <w:rsid w:val="002814ED"/>
    <w:rsid w:val="0029190B"/>
    <w:rsid w:val="0029791F"/>
    <w:rsid w:val="002D1A63"/>
    <w:rsid w:val="002E691F"/>
    <w:rsid w:val="002F1B1D"/>
    <w:rsid w:val="00375C6A"/>
    <w:rsid w:val="00382E04"/>
    <w:rsid w:val="003B5D66"/>
    <w:rsid w:val="00452A73"/>
    <w:rsid w:val="00484C48"/>
    <w:rsid w:val="004971D1"/>
    <w:rsid w:val="004A5C36"/>
    <w:rsid w:val="005061D0"/>
    <w:rsid w:val="00532190"/>
    <w:rsid w:val="005C4414"/>
    <w:rsid w:val="005D1BAC"/>
    <w:rsid w:val="005E0C62"/>
    <w:rsid w:val="00615257"/>
    <w:rsid w:val="00626C63"/>
    <w:rsid w:val="00672D82"/>
    <w:rsid w:val="006E1226"/>
    <w:rsid w:val="006E3D60"/>
    <w:rsid w:val="00721087"/>
    <w:rsid w:val="0074535F"/>
    <w:rsid w:val="007A6E92"/>
    <w:rsid w:val="007B2C60"/>
    <w:rsid w:val="0081796D"/>
    <w:rsid w:val="00852E8D"/>
    <w:rsid w:val="008773C2"/>
    <w:rsid w:val="008B4CC4"/>
    <w:rsid w:val="008D0E55"/>
    <w:rsid w:val="009026FD"/>
    <w:rsid w:val="0092644C"/>
    <w:rsid w:val="00981D38"/>
    <w:rsid w:val="009D1C0B"/>
    <w:rsid w:val="009F1BF5"/>
    <w:rsid w:val="00A2062C"/>
    <w:rsid w:val="00A65DB6"/>
    <w:rsid w:val="00B315F1"/>
    <w:rsid w:val="00B41BC3"/>
    <w:rsid w:val="00B56EF1"/>
    <w:rsid w:val="00B95A7D"/>
    <w:rsid w:val="00BC5711"/>
    <w:rsid w:val="00BF57A3"/>
    <w:rsid w:val="00C32939"/>
    <w:rsid w:val="00C371C3"/>
    <w:rsid w:val="00C86C09"/>
    <w:rsid w:val="00C95533"/>
    <w:rsid w:val="00CC55C7"/>
    <w:rsid w:val="00D42388"/>
    <w:rsid w:val="00D60CCC"/>
    <w:rsid w:val="00D759C4"/>
    <w:rsid w:val="00DB3333"/>
    <w:rsid w:val="00DD41C6"/>
    <w:rsid w:val="00E85C19"/>
    <w:rsid w:val="00EB79F2"/>
    <w:rsid w:val="00ED741F"/>
    <w:rsid w:val="00F3786C"/>
    <w:rsid w:val="00F41F97"/>
    <w:rsid w:val="00F533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946D7"/>
  <w15:docId w15:val="{EA347FA9-0A54-4C85-A25E-03CEDCC7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eastAsia="es-ES" w:bidi="es-ES"/>
    </w:rPr>
  </w:style>
  <w:style w:type="paragraph" w:styleId="Ttulo1">
    <w:name w:val="heading 1"/>
    <w:basedOn w:val="Normal"/>
    <w:uiPriority w:val="1"/>
    <w:qFormat/>
    <w:pPr>
      <w:ind w:left="220"/>
      <w:jc w:val="both"/>
      <w:outlineLvl w:val="0"/>
    </w:pPr>
    <w:rPr>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spacing w:line="241" w:lineRule="exact"/>
      <w:ind w:left="1286"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F378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786C"/>
    <w:rPr>
      <w:rFonts w:ascii="Segoe UI" w:eastAsia="Tahoma" w:hAnsi="Segoe UI" w:cs="Segoe UI"/>
      <w:sz w:val="18"/>
      <w:szCs w:val="18"/>
      <w:lang w:val="es-ES" w:eastAsia="es-ES" w:bidi="es-ES"/>
    </w:rPr>
  </w:style>
  <w:style w:type="paragraph" w:styleId="Sangra2detindependiente">
    <w:name w:val="Body Text Indent 2"/>
    <w:basedOn w:val="Normal"/>
    <w:link w:val="Sangra2detindependienteCar"/>
    <w:uiPriority w:val="99"/>
    <w:semiHidden/>
    <w:unhideWhenUsed/>
    <w:rsid w:val="00F3786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3786C"/>
    <w:rPr>
      <w:rFonts w:ascii="Tahoma" w:eastAsia="Tahoma" w:hAnsi="Tahoma" w:cs="Tahoma"/>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750561">
      <w:bodyDiv w:val="1"/>
      <w:marLeft w:val="0"/>
      <w:marRight w:val="0"/>
      <w:marTop w:val="0"/>
      <w:marBottom w:val="0"/>
      <w:divBdr>
        <w:top w:val="none" w:sz="0" w:space="0" w:color="auto"/>
        <w:left w:val="none" w:sz="0" w:space="0" w:color="auto"/>
        <w:bottom w:val="none" w:sz="0" w:space="0" w:color="auto"/>
        <w:right w:val="none" w:sz="0" w:space="0" w:color="auto"/>
      </w:divBdr>
    </w:div>
    <w:div w:id="883828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banez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ytobaneza.es/" TargetMode="External"/><Relationship Id="rId1" Type="http://schemas.openxmlformats.org/officeDocument/2006/relationships/hyperlink" Target="http://www.aytobanez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Pages>
  <Words>2338</Words>
  <Characters>12863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Plantilla: f:\textos</vt:lpstr>
    </vt:vector>
  </TitlesOfParts>
  <Company/>
  <LinksUpToDate>false</LinksUpToDate>
  <CharactersWithSpaces>15171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f:\textos</dc:title>
  <dc:creator>Admin</dc:creator>
  <cp:lastModifiedBy>Usuario 2</cp:lastModifiedBy>
  <cp:revision>9</cp:revision>
  <cp:lastPrinted>2024-02-20T08:42:00Z</cp:lastPrinted>
  <dcterms:created xsi:type="dcterms:W3CDTF">2024-02-01T15:19:00Z</dcterms:created>
  <dcterms:modified xsi:type="dcterms:W3CDTF">2024-02-20T08:46:00Z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2019-05-03T00:00:00Z</vt:filetime>
  </property>
  <property fmtid="{D5CDD505-2E9C-101B-9397-08002B2CF9AE}" pid="3" name="Creator">
    <vt:lpwstr>Microsoft® Word para Office 365</vt:lpwstr>
  </property>
  <property fmtid="{D5CDD505-2E9C-101B-9397-08002B2CF9AE}" pid="4" name="LastSaved">
    <vt:filetime>2020-05-10T00:00:00Z</vt:filetime>
  </property>
</Properties>
</file>