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F2A0F06"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1D22328"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CC57D6" w:rsidRPr="00CC57D6">
            <w:rPr>
              <w:rFonts w:ascii="Verdana" w:hAnsi="Verdana" w:cs="Courier"/>
              <w:b w:val="0"/>
              <w:bCs/>
              <w:sz w:val="18"/>
              <w:szCs w:val="18"/>
              <w:u w:val="none"/>
            </w:rPr>
            <w:t xml:space="preserve">   Subvenciones otorgadas a las entidades de forma directa </w:t>
          </w:r>
        </w:sdtContent>
      </w:sdt>
      <w:r w:rsidRPr="004E2CD2">
        <w:rPr>
          <w:rFonts w:ascii="Verdana" w:hAnsi="Verdana"/>
          <w:b w:val="0"/>
          <w:bCs/>
          <w:sz w:val="18"/>
          <w:szCs w:val="18"/>
          <w:u w:val="none"/>
        </w:rPr>
        <w:t>Aprobación de aportación económica</w:t>
      </w:r>
    </w:p>
    <w:p w14:paraId="1FD3C4B1" w14:textId="53CE2576"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395434">
            <w:rPr>
              <w:rStyle w:val="Textoennegrita"/>
              <w:rFonts w:ascii="Verdana" w:hAnsi="Verdana"/>
              <w:b w:val="0"/>
              <w:sz w:val="18"/>
              <w:szCs w:val="18"/>
            </w:rPr>
            <w:t xml:space="preserve">   ASSOCIACIÓ LA COLONIA MODERNISTA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395434">
            <w:rPr>
              <w:rStyle w:val="Textoennegrita"/>
              <w:rFonts w:ascii="Verdana" w:hAnsi="Verdana"/>
              <w:b w:val="0"/>
              <w:sz w:val="18"/>
              <w:szCs w:val="18"/>
            </w:rPr>
            <w:t xml:space="preserve">   G62671490 </w:t>
          </w:r>
        </w:sdtContent>
      </w:sdt>
    </w:p>
    <w:p w14:paraId="1A2D7C3E" w14:textId="16D4E3D8"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395434">
            <w:rPr>
              <w:rFonts w:ascii="Verdana" w:hAnsi="Verdana"/>
              <w:bCs/>
              <w:sz w:val="18"/>
              <w:szCs w:val="18"/>
            </w:rPr>
            <w:t xml:space="preserve">   1654/2024 </w:t>
          </w:r>
        </w:sdtContent>
      </w:sdt>
    </w:p>
    <w:p w14:paraId="5E040401" w14:textId="0C334846"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395434">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395434">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395434">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395434">
            <w:rPr>
              <w:rFonts w:ascii="Verdana" w:hAnsi="Verdana"/>
              <w:bCs/>
              <w:sz w:val="18"/>
              <w:szCs w:val="18"/>
            </w:rPr>
            <w:t xml:space="preserve">   Subvenciones otorgadas a las entidades de forma directa </w:t>
          </w:r>
        </w:sdtContent>
      </w:sdt>
    </w:p>
    <w:p w14:paraId="5B1A7E04" w14:textId="59193A0F"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técnico.- 12/08/2024</w:t>
      </w:r>
    </w:p>
    <w:p w14:paraId="22614F9F" w14:textId="102AC4D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prevista.- 6033448001</w:t>
      </w:r>
    </w:p>
    <w:p w14:paraId="0A385D62" w14:textId="2760675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Importe propuesto.- 1.650 €</w:t>
      </w:r>
    </w:p>
    <w:p w14:paraId="2F632B2E" w14:textId="7DB423E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202400013576, de data 13/08/2024</w:t>
      </w:r>
    </w:p>
    <w:p w14:paraId="0A7C4E7E" w14:textId="77777777" w:rsidR="00F12705" w:rsidRDefault="00F12705" w:rsidP="002E078D">
      <w:pPr>
        <w:tabs>
          <w:tab w:val="left" w:pos="4080"/>
        </w:tabs>
        <w:jc w:val="both"/>
        <w:rPr>
          <w:rFonts w:ascii="Verdana" w:hAnsi="Verdana"/>
          <w:b/>
          <w:sz w:val="18"/>
          <w:szCs w:val="18"/>
        </w:rPr>
      </w:pPr>
    </w:p>
    <w:p w14:paraId="55FCB9ED" w14:textId="0F83074A"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395434">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B2EB98E" w14:textId="465E6740" w:rsidR="00395434" w:rsidRPr="00395434" w:rsidRDefault="0039543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bCs/>
          <w:sz w:val="18"/>
          <w:szCs w:val="18"/>
        </w:rPr>
      </w:pPr>
      <w:r>
        <w:rPr>
          <w:rFonts w:ascii="Verdana" w:hAnsi="Verdana"/>
          <w:sz w:val="18"/>
          <w:szCs w:val="18"/>
        </w:rPr>
        <w:t xml:space="preserve">Dado que la entidad interesada este año organiza la </w:t>
      </w:r>
      <w:r w:rsidRPr="00395434">
        <w:rPr>
          <w:rFonts w:ascii="Verdana" w:hAnsi="Verdana"/>
          <w:b/>
          <w:bCs/>
          <w:sz w:val="18"/>
          <w:szCs w:val="18"/>
        </w:rPr>
        <w:t>24ª Fiesta del Modernismo de la Colonia Güell.</w:t>
      </w:r>
    </w:p>
    <w:p w14:paraId="08E322BE" w14:textId="4B2A5942" w:rsidR="00BF3CB6" w:rsidRPr="00D46351" w:rsidRDefault="00F12705" w:rsidP="00BF3CB6">
      <w:pPr>
        <w:jc w:val="both"/>
        <w:rPr>
          <w:rFonts w:ascii="Verdana" w:hAnsi="Verdana"/>
          <w:sz w:val="18"/>
          <w:szCs w:val="18"/>
        </w:rPr>
      </w:pPr>
      <w:r w:rsidRPr="006C0DFB">
        <w:rPr>
          <w:rFonts w:ascii="Verdana" w:hAnsi="Verdana"/>
          <w:sz w:val="18"/>
          <w:szCs w:val="18"/>
        </w:rPr>
        <w:t xml:space="preserve">Visto que el Ayuntamiento, a través de la Concejalía de Cultura, colabora con las entidades municipales que tienen un programa anual de actividades culturales abiertas a la población general. El objetivo es apoyarlos, ya sea económico o de otro tipo y al mismo tiempo asegurar su colaboración en el ciclo festivo municipal. </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C1418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2BA9173"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 xml:space="preserve">Dado que la citada subvención ha sido prevista nominativamente en el presupuesto del año </w:t>
      </w:r>
      <w:r w:rsidR="00F12705" w:rsidRPr="005C2F33">
        <w:rPr>
          <w:rFonts w:ascii="Verdana" w:hAnsi="Verdana"/>
          <w:b/>
          <w:bCs/>
          <w:i w:val="0"/>
          <w:sz w:val="18"/>
          <w:szCs w:val="18"/>
        </w:rPr>
        <w:t>2024</w:t>
      </w:r>
      <w:r w:rsidRPr="0051409A">
        <w:rPr>
          <w:rFonts w:ascii="Verdana" w:hAnsi="Verdana"/>
          <w:i w:val="0"/>
          <w:sz w:val="18"/>
          <w:szCs w:val="18"/>
        </w:rPr>
        <w:t>.</w:t>
      </w:r>
    </w:p>
    <w:p w14:paraId="1CFAD171" w14:textId="3830B7CA" w:rsidR="002E078D" w:rsidRDefault="002E078D" w:rsidP="00F12705">
      <w:pPr>
        <w:jc w:val="both"/>
        <w:rPr>
          <w:rFonts w:ascii="Verdana" w:hAnsi="Verdana"/>
          <w:sz w:val="18"/>
          <w:szCs w:val="18"/>
        </w:rPr>
      </w:pPr>
    </w:p>
    <w:p w14:paraId="7F04CAC1" w14:textId="2F940870" w:rsidR="00A030FA" w:rsidRPr="00A030FA" w:rsidRDefault="00A030FA" w:rsidP="00F12705">
      <w:pPr>
        <w:spacing w:line="276" w:lineRule="auto"/>
        <w:jc w:val="both"/>
        <w:rPr>
          <w:rFonts w:ascii="Verdana" w:hAnsi="Verdana"/>
          <w:sz w:val="18"/>
          <w:szCs w:val="18"/>
        </w:rPr>
      </w:pPr>
      <w:r w:rsidRPr="00A030FA">
        <w:rPr>
          <w:rFonts w:ascii="Verdana" w:hAnsi="Verdana"/>
          <w:sz w:val="18"/>
          <w:szCs w:val="18"/>
        </w:rPr>
        <w:t xml:space="preserve">Visto que mediante decreto de la Alcaldía núm. 1071 de 23 de junio se delegó a favor de la tercera tenencia de Alcaldía, Maria Pau Viver, las facultades de dirigir los servicios correspondiente a las áreas de gobierno Cultura y Recursos Humanos, de gestionarlos en general, y de resolver mediante actos administrativos que afecten a terceros. </w:t>
      </w:r>
    </w:p>
    <w:p w14:paraId="40079C52" w14:textId="77777777" w:rsidR="00A030FA" w:rsidRDefault="00A030FA" w:rsidP="00F12705">
      <w:pPr>
        <w:jc w:val="both"/>
        <w:rPr>
          <w:rFonts w:ascii="Verdana" w:hAnsi="Verdana"/>
          <w:sz w:val="18"/>
          <w:szCs w:val="18"/>
        </w:rPr>
      </w:pP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333976F"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31 de marzo del año siguiente al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27AE4E23" w14:textId="0474AF64"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1.- Organizar la 24ª Fiesta del Modernismo de la Colonia Güell</w:t>
      </w:r>
    </w:p>
    <w:p w14:paraId="64F85BF8"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26ED2F55" w14:textId="70BC0A6B"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335D73">
        <w:rPr>
          <w:rFonts w:ascii="Verdana" w:hAnsi="Verdana"/>
          <w:sz w:val="18"/>
          <w:szCs w:val="18"/>
        </w:rPr>
        <w:tab/>
        <w:t xml:space="preserve">2.- Presentar al Ayuntamiento, antes del 30 de diciembre del mismo ejercicio del otorgamiento de la subvención, una memoria de su actividad que incluirá una cuenta justificativa del cumplimiento de sus obligaciones. El Ayuntamiento podrá exigir justificantes de los gastos subvencionados. </w:t>
      </w:r>
    </w:p>
    <w:p w14:paraId="743D9B7B"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82A216"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3.- Estudiar la posibilidad de aumentar sus actividades y el número de personas a las que van dirigidas.</w:t>
      </w:r>
    </w:p>
    <w:p w14:paraId="00910F1F"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335D73">
        <w:rPr>
          <w:rFonts w:ascii="Verdana" w:hAnsi="Verdana"/>
          <w:sz w:val="18"/>
          <w:szCs w:val="18"/>
        </w:rPr>
        <w:t xml:space="preserve">     </w:t>
      </w:r>
    </w:p>
    <w:p w14:paraId="57FDC5BE"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 xml:space="preserve">4.- Hacer constar en sus publicaciones y propaganda la inscripción siguiente: "con la colaboración de la Concejalía de Cultura". </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1797A57F"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10 de octubre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63576D65"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con indicación de que  </w:t>
      </w:r>
      <w:sdt>
        <w:sdtPr>
          <w:rPr>
            <w:rFonts w:ascii="Verdana" w:hAnsi="Verdana"/>
            <w:iCs/>
            <w:sz w:val="18"/>
            <w:szCs w:val="18"/>
          </w:rPr>
          <w:alias w:val="peuRecurs"/>
          <w:tag w:val="peuRecurs"/>
          <w:id w:val="430237229"/>
          <w:placeholder>
            <w:docPart w:val="60C3AC2266804265A90BFEF364E6C129"/>
          </w:placeholder>
        </w:sdtPr>
        <w:sdtEndPr/>
        <w:sdtContent>
          <w:r w:rsidR="00812509">
            <w:rPr>
              <w:rFonts w:ascii="Verdana" w:hAnsi="Verdana" w:cs="Arial"/>
              <w:sz w:val="18"/>
              <w:szCs w:val="18"/>
            </w:rPr>
            <w:t xml:space="preserve">   c </w:t>
          </w:r>
          <w:r w:rsidR="00812509" w:rsidRPr="00D156E9">
            <w:rPr>
              <w:rFonts w:ascii="Verdana" w:hAnsi="Verdana" w:cs="Arial"/>
              <w:sz w:val="18"/>
              <w:szCs w:val="18"/>
            </w:rPr>
            <w:t xml:space="preserve">   el presente acto administrativo, que pone fin a la vía administrativa, puede interponer, de manera optativa y no simultánea, los siguientes recursos:   </w:t>
          </w:r>
          <w:r w:rsidR="00812509" w:rsidRPr="00D156E9">
            <w:rPr>
              <w:rFonts w:ascii="Verdana" w:hAnsi="Verdana" w:cs="Arial"/>
              <w:b/>
              <w:sz w:val="18"/>
              <w:szCs w:val="18"/>
            </w:rPr>
            <w:t xml:space="preserve">   Recurso de reposición potestativo </w:t>
          </w:r>
          <w:r w:rsidR="00812509" w:rsidRPr="00D156E9">
            <w:rPr>
              <w:rFonts w:ascii="Verdana" w:hAnsi="Verdana" w:cs="Arial"/>
              <w:sz w:val="18"/>
              <w:szCs w:val="18"/>
            </w:rPr>
            <w:t xml:space="preserve">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w:t>
          </w:r>
          <w:r w:rsidR="00812509" w:rsidRPr="00D156E9">
            <w:rPr>
              <w:rFonts w:ascii="Verdana" w:hAnsi="Verdana" w:cs="Arial"/>
              <w:b/>
              <w:sz w:val="18"/>
              <w:szCs w:val="18"/>
            </w:rPr>
            <w:t xml:space="preserve">   Recurso contencioso administrativo,  </w:t>
          </w:r>
          <w:r w:rsidR="00812509" w:rsidRPr="00D156E9">
            <w:rPr>
              <w:rFonts w:ascii="Verdana" w:hAnsi="Verdana" w:cs="Arial"/>
              <w:sz w:val="18"/>
              <w:szCs w:val="18"/>
            </w:rPr>
            <w:t xml:space="preserve">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w:t>
          </w:r>
        </w:sdtContent>
      </w:sdt>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Pr="006C0DFB"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0B34AEFE"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C1D8D" w14:textId="77777777" w:rsidR="004832A7" w:rsidRDefault="004832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A53EA" w14:textId="77777777" w:rsidR="004832A7" w:rsidRDefault="004832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89B22" w14:textId="77777777" w:rsidR="004832A7" w:rsidRDefault="004832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333F5CA7"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4832A7">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678C" w14:textId="77777777" w:rsidR="004832A7" w:rsidRDefault="004832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B2A44"/>
    <w:rsid w:val="000C4D23"/>
    <w:rsid w:val="000E10AA"/>
    <w:rsid w:val="000F4072"/>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B670D"/>
    <w:rsid w:val="001C7F25"/>
    <w:rsid w:val="001E61CA"/>
    <w:rsid w:val="00200A4E"/>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4D37"/>
    <w:rsid w:val="002F7B70"/>
    <w:rsid w:val="003146F5"/>
    <w:rsid w:val="00325021"/>
    <w:rsid w:val="00333A87"/>
    <w:rsid w:val="00335474"/>
    <w:rsid w:val="0034210E"/>
    <w:rsid w:val="003438F0"/>
    <w:rsid w:val="00351C71"/>
    <w:rsid w:val="00365DE5"/>
    <w:rsid w:val="003706DA"/>
    <w:rsid w:val="00395434"/>
    <w:rsid w:val="003C4117"/>
    <w:rsid w:val="003D06EB"/>
    <w:rsid w:val="003D42BD"/>
    <w:rsid w:val="003E5BE2"/>
    <w:rsid w:val="003F6825"/>
    <w:rsid w:val="004116A8"/>
    <w:rsid w:val="00411EB5"/>
    <w:rsid w:val="004313F6"/>
    <w:rsid w:val="00436364"/>
    <w:rsid w:val="00460F42"/>
    <w:rsid w:val="0047146B"/>
    <w:rsid w:val="004832A7"/>
    <w:rsid w:val="004874D2"/>
    <w:rsid w:val="00492AF0"/>
    <w:rsid w:val="004B36F2"/>
    <w:rsid w:val="004B4BB0"/>
    <w:rsid w:val="004D0025"/>
    <w:rsid w:val="004E2CD2"/>
    <w:rsid w:val="004E476C"/>
    <w:rsid w:val="004E4B24"/>
    <w:rsid w:val="004E7015"/>
    <w:rsid w:val="004F3FBF"/>
    <w:rsid w:val="004F443C"/>
    <w:rsid w:val="004F5D6A"/>
    <w:rsid w:val="00501B4E"/>
    <w:rsid w:val="005065AB"/>
    <w:rsid w:val="00516291"/>
    <w:rsid w:val="005539E3"/>
    <w:rsid w:val="00556180"/>
    <w:rsid w:val="00560A5D"/>
    <w:rsid w:val="00585826"/>
    <w:rsid w:val="00592DB4"/>
    <w:rsid w:val="005979EC"/>
    <w:rsid w:val="005A3BB7"/>
    <w:rsid w:val="005C2BD8"/>
    <w:rsid w:val="005C2F33"/>
    <w:rsid w:val="005C4D25"/>
    <w:rsid w:val="005E3D3B"/>
    <w:rsid w:val="00601A19"/>
    <w:rsid w:val="006024C4"/>
    <w:rsid w:val="00615301"/>
    <w:rsid w:val="00624228"/>
    <w:rsid w:val="00625C3A"/>
    <w:rsid w:val="00627397"/>
    <w:rsid w:val="00637C9C"/>
    <w:rsid w:val="00653D3B"/>
    <w:rsid w:val="00664401"/>
    <w:rsid w:val="006876AD"/>
    <w:rsid w:val="0069213D"/>
    <w:rsid w:val="006A5A84"/>
    <w:rsid w:val="006A71CA"/>
    <w:rsid w:val="006B27F4"/>
    <w:rsid w:val="006C0DFB"/>
    <w:rsid w:val="006E58D1"/>
    <w:rsid w:val="007236F4"/>
    <w:rsid w:val="00725FB1"/>
    <w:rsid w:val="0077640B"/>
    <w:rsid w:val="007852C8"/>
    <w:rsid w:val="00793976"/>
    <w:rsid w:val="007A4C70"/>
    <w:rsid w:val="007B0B40"/>
    <w:rsid w:val="007B7864"/>
    <w:rsid w:val="007B7ECE"/>
    <w:rsid w:val="007C14DD"/>
    <w:rsid w:val="007C5B85"/>
    <w:rsid w:val="007F2F13"/>
    <w:rsid w:val="007F7DF4"/>
    <w:rsid w:val="00802FAE"/>
    <w:rsid w:val="00805ECF"/>
    <w:rsid w:val="00812509"/>
    <w:rsid w:val="00832F83"/>
    <w:rsid w:val="00837739"/>
    <w:rsid w:val="00846C31"/>
    <w:rsid w:val="00865756"/>
    <w:rsid w:val="0088496B"/>
    <w:rsid w:val="00884ED7"/>
    <w:rsid w:val="00884F78"/>
    <w:rsid w:val="00887E69"/>
    <w:rsid w:val="00890558"/>
    <w:rsid w:val="008A34AB"/>
    <w:rsid w:val="008B02F5"/>
    <w:rsid w:val="008B2ED1"/>
    <w:rsid w:val="008C7039"/>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95D09"/>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325"/>
    <w:rsid w:val="00E32773"/>
    <w:rsid w:val="00E505BD"/>
    <w:rsid w:val="00E5703E"/>
    <w:rsid w:val="00E92208"/>
    <w:rsid w:val="00EA15E5"/>
    <w:rsid w:val="00EA765D"/>
    <w:rsid w:val="00EB6CF2"/>
    <w:rsid w:val="00ED087C"/>
    <w:rsid w:val="00EE1450"/>
    <w:rsid w:val="00EE771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B670D"/>
    <w:rsid w:val="001D453F"/>
    <w:rsid w:val="001E0CCB"/>
    <w:rsid w:val="002F4D37"/>
    <w:rsid w:val="00427A81"/>
    <w:rsid w:val="00890558"/>
    <w:rsid w:val="008C5CE8"/>
    <w:rsid w:val="009623CE"/>
    <w:rsid w:val="009C5400"/>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C5CE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1108</Words>
  <Characters>6173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7267</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2024-08-12T12:56:00Z</dcterms:created>
  <dcterms:modified xsi:type="dcterms:W3CDTF">2024-09-16T09:16:00Z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10127</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a las entidades de forma directa </vt:lpwstr>
  </property>
  <property fmtid="{D5CDD505-2E9C-101B-9397-08002B2CF9AE}" pid="12" name="campApp_3_nom">
    <vt:lpwstr>   ASSOCIACIÓ LA COLONIA MODERNISTA </vt:lpwstr>
  </property>
  <property fmtid="{D5CDD505-2E9C-101B-9397-08002B2CF9AE}" pid="13" name="campApp_3_numDoc">
    <vt:lpwstr>   G62671490 </vt:lpwstr>
  </property>
  <property fmtid="{D5CDD505-2E9C-101B-9397-08002B2CF9AE}" pid="14" name="campApp_3_numComplet">
    <vt:lpwstr>   1654/2024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CULTURA- O100 </vt:lpwstr>
  </property>
  <property fmtid="{D5CDD505-2E9C-101B-9397-08002B2CF9AE}" pid="20" name="peuRecurs">
    <vt:lpwstr>   c    el presente acto administrativo, que pone fin a la vía administrativa, puede interponer, de manera optativa y no simultánea, los siguientes recursos:      Recurso de reposición potestativo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vt:lpwstr>
  </property>
</Properties>
</file>