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969BA5" w14:textId="16BD9CD6" w:rsidR="00C33AE3" w:rsidRPr="00440CB2" w:rsidRDefault="0001609C" w:rsidP="00C33AE3">
      <w:pPr>
        <w:ind w:left="4111"/>
        <w:jc w:val="both"/>
        <w:rPr>
          <w:rFonts w:ascii="ITC New Baskerville Std" w:hAnsi="ITC New Baskerville Std"/>
          <w:b/>
          <w:sz w:val="24"/>
          <w:szCs w:val="24"/>
          <w:lang w:val="gl-ES"/>
        </w:rPr>
      </w:pPr>
      <w:r w:rsidRPr="00440CB2">
        <w:rPr>
          <w:rFonts w:ascii="ITC New Baskerville Std" w:hAnsi="ITC New Baskerville Std"/>
          <w:b/>
          <w:sz w:val="24"/>
          <w:szCs w:val="24"/>
          <w:lang w:val="gl-ES"/>
        </w:rPr>
        <w:t xml:space="preserve">RESOLUCIÓN REITORAL DE </w:t>
      </w:r>
      <w:r w:rsidR="00A759C7" w:rsidRPr="00440CB2">
        <w:rPr>
          <w:rFonts w:ascii="ITC New Baskerville Std" w:hAnsi="ITC New Baskerville Std"/>
          <w:b/>
          <w:sz w:val="24"/>
          <w:szCs w:val="24"/>
          <w:lang w:val="gl-ES"/>
        </w:rPr>
        <w:t>3</w:t>
      </w:r>
      <w:r w:rsidRPr="00440CB2">
        <w:rPr>
          <w:rFonts w:ascii="ITC New Baskerville Std" w:hAnsi="ITC New Baskerville Std"/>
          <w:b/>
          <w:sz w:val="24"/>
          <w:szCs w:val="24"/>
          <w:lang w:val="gl-ES"/>
        </w:rPr>
        <w:t xml:space="preserve"> DE </w:t>
      </w:r>
      <w:r w:rsidR="00440CB2" w:rsidRPr="00440CB2">
        <w:rPr>
          <w:rFonts w:ascii="ITC New Baskerville Std" w:hAnsi="ITC New Baskerville Std"/>
          <w:b/>
          <w:sz w:val="24"/>
          <w:szCs w:val="24"/>
          <w:lang w:val="gl-ES"/>
        </w:rPr>
        <w:t>SETEMBRO DE 2024</w:t>
      </w:r>
      <w:r w:rsidR="00C33AE3" w:rsidRPr="00440CB2">
        <w:rPr>
          <w:rFonts w:ascii="ITC New Baskerville Std" w:hAnsi="ITC New Baskerville Std"/>
          <w:b/>
          <w:sz w:val="24"/>
          <w:szCs w:val="24"/>
          <w:lang w:val="gl-ES"/>
        </w:rPr>
        <w:t xml:space="preserve"> POLA QUE SE PUBLICAN AS BASES DO PROGRAMA DE RETENCIÓN DE TALENTO INVESTIGADOR DA </w:t>
      </w:r>
      <w:r w:rsidRPr="00440CB2">
        <w:rPr>
          <w:rFonts w:ascii="ITC New Baskerville Std" w:hAnsi="ITC New Baskerville Std"/>
          <w:b/>
          <w:sz w:val="24"/>
          <w:szCs w:val="24"/>
          <w:lang w:val="gl-ES"/>
        </w:rPr>
        <w:t>UNIVERSIDADE DE VIGO PARA O 202</w:t>
      </w:r>
      <w:r w:rsidR="00034A4A" w:rsidRPr="00440CB2">
        <w:rPr>
          <w:rFonts w:ascii="ITC New Baskerville Std" w:hAnsi="ITC New Baskerville Std"/>
          <w:b/>
          <w:sz w:val="24"/>
          <w:szCs w:val="24"/>
          <w:lang w:val="gl-ES"/>
        </w:rPr>
        <w:t>4</w:t>
      </w:r>
      <w:r w:rsidR="00C33AE3" w:rsidRPr="00440CB2">
        <w:rPr>
          <w:rFonts w:ascii="ITC New Baskerville Std" w:hAnsi="ITC New Baskerville Std"/>
          <w:b/>
          <w:sz w:val="24"/>
          <w:szCs w:val="24"/>
          <w:lang w:val="gl-ES"/>
        </w:rPr>
        <w:t>.</w:t>
      </w:r>
    </w:p>
    <w:p w14:paraId="50DDECAC" w14:textId="77777777" w:rsidR="00C33AE3" w:rsidRPr="00440CB2" w:rsidRDefault="00C33AE3" w:rsidP="00C33AE3">
      <w:pPr>
        <w:spacing w:line="360" w:lineRule="auto"/>
        <w:ind w:left="426"/>
        <w:jc w:val="both"/>
        <w:rPr>
          <w:rFonts w:ascii="ITC New Baskerville Std" w:hAnsi="ITC New Baskerville Std"/>
          <w:b/>
          <w:sz w:val="24"/>
          <w:szCs w:val="24"/>
          <w:lang w:val="gl-ES"/>
        </w:rPr>
      </w:pPr>
    </w:p>
    <w:p w14:paraId="6CCD5354" w14:textId="77777777" w:rsidR="00C33AE3" w:rsidRPr="00440CB2" w:rsidRDefault="00C33AE3" w:rsidP="00C33AE3">
      <w:pPr>
        <w:spacing w:line="360" w:lineRule="auto"/>
        <w:ind w:left="426" w:right="425"/>
        <w:jc w:val="both"/>
        <w:rPr>
          <w:rFonts w:ascii="ITC New Baskerville Std" w:hAnsi="ITC New Baskerville Std"/>
          <w:sz w:val="24"/>
          <w:szCs w:val="24"/>
          <w:lang w:val="gl-ES"/>
        </w:rPr>
      </w:pPr>
      <w:r w:rsidRPr="00440CB2">
        <w:rPr>
          <w:rFonts w:ascii="ITC New Baskerville Std" w:hAnsi="ITC New Baskerville Std"/>
          <w:sz w:val="24"/>
          <w:szCs w:val="24"/>
          <w:lang w:val="gl-ES"/>
        </w:rPr>
        <w:t xml:space="preserve">A promoción da investigación e a transferencia de coñecemento en todos os ámbitos é un dos obxectivos estratéxicos da Universidade de Vigo. Os programas competitivos internacionais, nacionais e autonómicos de contratación de persoal </w:t>
      </w:r>
      <w:proofErr w:type="spellStart"/>
      <w:r w:rsidRPr="00440CB2">
        <w:rPr>
          <w:rFonts w:ascii="ITC New Baskerville Std" w:hAnsi="ITC New Baskerville Std"/>
          <w:sz w:val="24"/>
          <w:szCs w:val="24"/>
          <w:lang w:val="gl-ES"/>
        </w:rPr>
        <w:t>posdoutoral</w:t>
      </w:r>
      <w:proofErr w:type="spellEnd"/>
      <w:r w:rsidRPr="00440CB2">
        <w:rPr>
          <w:rFonts w:ascii="ITC New Baskerville Std" w:hAnsi="ITC New Baskerville Std"/>
          <w:sz w:val="24"/>
          <w:szCs w:val="24"/>
          <w:lang w:val="gl-ES"/>
        </w:rPr>
        <w:t xml:space="preserve"> foron e seguen sendo fundamentais para a incorporación de investigadoras e investigadores novos, cuxa contribución ao progreso da </w:t>
      </w:r>
      <w:proofErr w:type="spellStart"/>
      <w:r w:rsidRPr="00440CB2">
        <w:rPr>
          <w:rFonts w:ascii="ITC New Baskerville Std" w:hAnsi="ITC New Baskerville Std"/>
          <w:sz w:val="24"/>
          <w:szCs w:val="24"/>
          <w:lang w:val="gl-ES"/>
        </w:rPr>
        <w:t>I+D+i</w:t>
      </w:r>
      <w:proofErr w:type="spellEnd"/>
      <w:r w:rsidRPr="00440CB2">
        <w:rPr>
          <w:rFonts w:ascii="ITC New Baskerville Std" w:hAnsi="ITC New Baskerville Std"/>
          <w:sz w:val="24"/>
          <w:szCs w:val="24"/>
          <w:lang w:val="gl-ES"/>
        </w:rPr>
        <w:t xml:space="preserve"> desenvolvida na nosa institución son indubidables.</w:t>
      </w:r>
    </w:p>
    <w:p w14:paraId="1C02BD59" w14:textId="77777777" w:rsidR="00C33AE3" w:rsidRPr="00440CB2" w:rsidRDefault="00C33AE3" w:rsidP="00C33AE3">
      <w:pPr>
        <w:spacing w:line="360" w:lineRule="auto"/>
        <w:ind w:left="426" w:right="425"/>
        <w:jc w:val="both"/>
        <w:rPr>
          <w:rFonts w:ascii="ITC New Baskerville Std" w:hAnsi="ITC New Baskerville Std"/>
          <w:sz w:val="24"/>
          <w:szCs w:val="24"/>
          <w:lang w:val="gl-ES"/>
        </w:rPr>
      </w:pPr>
    </w:p>
    <w:p w14:paraId="3026AE50" w14:textId="77777777" w:rsidR="00C33AE3" w:rsidRPr="00440CB2" w:rsidRDefault="00C33AE3" w:rsidP="00C33AE3">
      <w:pPr>
        <w:spacing w:line="360" w:lineRule="auto"/>
        <w:ind w:left="426" w:right="425"/>
        <w:jc w:val="both"/>
        <w:rPr>
          <w:rFonts w:ascii="ITC New Baskerville Std" w:hAnsi="ITC New Baskerville Std"/>
          <w:sz w:val="24"/>
          <w:szCs w:val="24"/>
          <w:lang w:val="gl-ES"/>
        </w:rPr>
      </w:pPr>
      <w:r w:rsidRPr="00440CB2">
        <w:rPr>
          <w:rFonts w:ascii="ITC New Baskerville Std" w:hAnsi="ITC New Baskerville Std"/>
          <w:sz w:val="24"/>
          <w:szCs w:val="24"/>
          <w:lang w:val="gl-ES"/>
        </w:rPr>
        <w:t xml:space="preserve">Sendo consciente da importancia dos recursos humanos de </w:t>
      </w:r>
      <w:proofErr w:type="spellStart"/>
      <w:r w:rsidRPr="00440CB2">
        <w:rPr>
          <w:rFonts w:ascii="ITC New Baskerville Std" w:hAnsi="ITC New Baskerville Std"/>
          <w:sz w:val="24"/>
          <w:szCs w:val="24"/>
          <w:lang w:val="gl-ES"/>
        </w:rPr>
        <w:t>I+D+i</w:t>
      </w:r>
      <w:proofErr w:type="spellEnd"/>
      <w:r w:rsidRPr="00440CB2">
        <w:rPr>
          <w:rFonts w:ascii="ITC New Baskerville Std" w:hAnsi="ITC New Baskerville Std"/>
          <w:sz w:val="24"/>
          <w:szCs w:val="24"/>
          <w:lang w:val="gl-ES"/>
        </w:rPr>
        <w:t>, durante os últimos anos a Universidade de Vigo apoiou e puxo en marcha programas orientados á captación de persoal investigador e á consolidación da súa actividade dentro das liñas de investigación desenvolvidas na Universidade, tendo sempre en conta a avaliación obxectiva do mérito e a excelencia curricular.</w:t>
      </w:r>
    </w:p>
    <w:p w14:paraId="56FA08A1" w14:textId="77777777" w:rsidR="00C33AE3" w:rsidRPr="00440CB2" w:rsidRDefault="00C33AE3" w:rsidP="00C33AE3">
      <w:pPr>
        <w:spacing w:line="360" w:lineRule="auto"/>
        <w:ind w:left="426" w:right="425"/>
        <w:jc w:val="both"/>
        <w:rPr>
          <w:rFonts w:ascii="ITC New Baskerville Std" w:hAnsi="ITC New Baskerville Std"/>
          <w:sz w:val="24"/>
          <w:szCs w:val="24"/>
          <w:lang w:val="gl-ES"/>
        </w:rPr>
      </w:pPr>
    </w:p>
    <w:p w14:paraId="5129F2F6" w14:textId="2DB47DE0" w:rsidR="009F7733" w:rsidRPr="00AA4DEC" w:rsidRDefault="009F7733" w:rsidP="009F7733">
      <w:pPr>
        <w:spacing w:line="360" w:lineRule="auto"/>
        <w:ind w:left="426" w:right="425"/>
        <w:jc w:val="both"/>
        <w:rPr>
          <w:rFonts w:ascii="ITC New Baskerville Std" w:hAnsi="ITC New Baskerville Std"/>
          <w:sz w:val="24"/>
          <w:szCs w:val="24"/>
          <w:lang w:val="gl-ES"/>
        </w:rPr>
      </w:pPr>
      <w:r w:rsidRPr="00440CB2">
        <w:rPr>
          <w:rFonts w:ascii="ITC New Baskerville Std" w:hAnsi="ITC New Baskerville Std"/>
          <w:sz w:val="24"/>
          <w:szCs w:val="24"/>
          <w:lang w:val="gl-ES"/>
        </w:rPr>
        <w:t xml:space="preserve">Co obxecto de facilitar a continuidade da actividade desenvolvida polo persoal investigador incorporado no cadro dos </w:t>
      </w:r>
      <w:r w:rsidR="001E1F17" w:rsidRPr="00440CB2">
        <w:rPr>
          <w:rFonts w:ascii="ITC New Baskerville Std" w:hAnsi="ITC New Baskerville Std"/>
          <w:sz w:val="24"/>
          <w:szCs w:val="24"/>
          <w:lang w:val="gl-ES"/>
        </w:rPr>
        <w:t xml:space="preserve">diferentes </w:t>
      </w:r>
      <w:r w:rsidRPr="00440CB2">
        <w:rPr>
          <w:rFonts w:ascii="ITC New Baskerville Std" w:hAnsi="ITC New Baskerville Std"/>
          <w:sz w:val="24"/>
          <w:szCs w:val="24"/>
          <w:lang w:val="gl-ES"/>
        </w:rPr>
        <w:t xml:space="preserve">programas de contratación de doutoras e doutores </w:t>
      </w:r>
      <w:r w:rsidR="001E1F17" w:rsidRPr="00440CB2">
        <w:rPr>
          <w:rFonts w:ascii="ITC New Baskerville Std" w:hAnsi="ITC New Baskerville Std"/>
          <w:sz w:val="24"/>
          <w:szCs w:val="24"/>
          <w:lang w:val="gl-ES"/>
        </w:rPr>
        <w:t>tanto europeos como nacionais e autonómicos (</w:t>
      </w:r>
      <w:proofErr w:type="spellStart"/>
      <w:r w:rsidRPr="00440CB2">
        <w:rPr>
          <w:rFonts w:ascii="ITC New Baskerville Std" w:hAnsi="ITC New Baskerville Std"/>
          <w:sz w:val="24"/>
          <w:szCs w:val="24"/>
          <w:lang w:val="gl-ES"/>
        </w:rPr>
        <w:t>Marie</w:t>
      </w:r>
      <w:proofErr w:type="spellEnd"/>
      <w:r w:rsidRPr="00440CB2">
        <w:rPr>
          <w:rFonts w:ascii="ITC New Baskerville Std" w:hAnsi="ITC New Baskerville Std"/>
          <w:sz w:val="24"/>
          <w:szCs w:val="24"/>
          <w:lang w:val="gl-ES"/>
        </w:rPr>
        <w:t xml:space="preserve"> Curie Individual </w:t>
      </w:r>
      <w:proofErr w:type="spellStart"/>
      <w:r w:rsidRPr="00440CB2">
        <w:rPr>
          <w:rFonts w:ascii="ITC New Baskerville Std" w:hAnsi="ITC New Baskerville Std"/>
          <w:sz w:val="24"/>
          <w:szCs w:val="24"/>
          <w:lang w:val="gl-ES"/>
        </w:rPr>
        <w:t>Fellowship</w:t>
      </w:r>
      <w:proofErr w:type="spellEnd"/>
      <w:r w:rsidRPr="00440CB2">
        <w:rPr>
          <w:rFonts w:ascii="ITC New Baskerville Std" w:hAnsi="ITC New Baskerville Std"/>
          <w:sz w:val="24"/>
          <w:szCs w:val="24"/>
          <w:lang w:val="gl-ES"/>
        </w:rPr>
        <w:t xml:space="preserve">, </w:t>
      </w:r>
      <w:proofErr w:type="spellStart"/>
      <w:r w:rsidR="000F3DD8" w:rsidRPr="00440CB2">
        <w:rPr>
          <w:rFonts w:ascii="ITC New Baskerville Std" w:hAnsi="ITC New Baskerville Std"/>
          <w:i/>
          <w:sz w:val="24"/>
          <w:szCs w:val="24"/>
          <w:lang w:val="gl-ES"/>
        </w:rPr>
        <w:t>Jóvenes</w:t>
      </w:r>
      <w:proofErr w:type="spellEnd"/>
      <w:r w:rsidR="000F3DD8" w:rsidRPr="00440CB2">
        <w:rPr>
          <w:rFonts w:ascii="ITC New Baskerville Std" w:hAnsi="ITC New Baskerville Std"/>
          <w:i/>
          <w:sz w:val="24"/>
          <w:szCs w:val="24"/>
          <w:lang w:val="gl-ES"/>
        </w:rPr>
        <w:t xml:space="preserve"> I</w:t>
      </w:r>
      <w:r w:rsidRPr="00440CB2">
        <w:rPr>
          <w:rFonts w:ascii="ITC New Baskerville Std" w:hAnsi="ITC New Baskerville Std"/>
          <w:i/>
          <w:sz w:val="24"/>
          <w:szCs w:val="24"/>
          <w:lang w:val="gl-ES"/>
        </w:rPr>
        <w:t>nvestigadores</w:t>
      </w:r>
      <w:r w:rsidR="000A69F2" w:rsidRPr="00440CB2">
        <w:rPr>
          <w:rFonts w:ascii="ITC New Baskerville Std" w:hAnsi="ITC New Baskerville Std"/>
          <w:i/>
          <w:sz w:val="24"/>
          <w:szCs w:val="24"/>
          <w:lang w:val="gl-ES"/>
        </w:rPr>
        <w:t>(as)</w:t>
      </w:r>
      <w:r w:rsidRPr="00440CB2">
        <w:rPr>
          <w:rFonts w:ascii="ITC New Baskerville Std" w:hAnsi="ITC New Baskerville Std"/>
          <w:sz w:val="24"/>
          <w:szCs w:val="24"/>
          <w:lang w:val="gl-ES"/>
        </w:rPr>
        <w:t xml:space="preserve"> (JIN), </w:t>
      </w:r>
      <w:r w:rsidR="006D0A80" w:rsidRPr="00440CB2">
        <w:rPr>
          <w:rFonts w:ascii="ITC New Baskerville Std" w:hAnsi="ITC New Baskerville Std"/>
          <w:sz w:val="24"/>
          <w:szCs w:val="24"/>
          <w:lang w:val="gl-ES"/>
        </w:rPr>
        <w:t xml:space="preserve">Margarita Salas, María </w:t>
      </w:r>
      <w:proofErr w:type="spellStart"/>
      <w:r w:rsidR="006D0A80" w:rsidRPr="00440CB2">
        <w:rPr>
          <w:rFonts w:ascii="ITC New Baskerville Std" w:hAnsi="ITC New Baskerville Std"/>
          <w:sz w:val="24"/>
          <w:szCs w:val="24"/>
          <w:lang w:val="gl-ES"/>
        </w:rPr>
        <w:t>Zambrano</w:t>
      </w:r>
      <w:proofErr w:type="spellEnd"/>
      <w:r w:rsidR="006D0A80" w:rsidRPr="00440CB2">
        <w:rPr>
          <w:rFonts w:ascii="ITC New Baskerville Std" w:hAnsi="ITC New Baskerville Std"/>
          <w:sz w:val="24"/>
          <w:szCs w:val="24"/>
          <w:lang w:val="gl-ES"/>
        </w:rPr>
        <w:t xml:space="preserve">, </w:t>
      </w:r>
      <w:r w:rsidRPr="00440CB2">
        <w:rPr>
          <w:rFonts w:ascii="ITC New Baskerville Std" w:hAnsi="ITC New Baskerville Std"/>
          <w:sz w:val="24"/>
          <w:szCs w:val="24"/>
          <w:lang w:val="gl-ES"/>
        </w:rPr>
        <w:t xml:space="preserve">Juan de la </w:t>
      </w:r>
      <w:proofErr w:type="spellStart"/>
      <w:r w:rsidRPr="00440CB2">
        <w:rPr>
          <w:rFonts w:ascii="ITC New Baskerville Std" w:hAnsi="ITC New Baskerville Std"/>
          <w:sz w:val="24"/>
          <w:szCs w:val="24"/>
          <w:lang w:val="gl-ES"/>
        </w:rPr>
        <w:t>Cierva</w:t>
      </w:r>
      <w:proofErr w:type="spellEnd"/>
      <w:r w:rsidR="00F1081A" w:rsidRPr="00440CB2">
        <w:rPr>
          <w:rFonts w:ascii="ITC New Baskerville Std" w:hAnsi="ITC New Baskerville Std"/>
          <w:sz w:val="24"/>
          <w:szCs w:val="24"/>
          <w:lang w:val="gl-ES"/>
        </w:rPr>
        <w:t xml:space="preserve"> </w:t>
      </w:r>
      <w:r w:rsidR="003C14AD" w:rsidRPr="00440CB2">
        <w:rPr>
          <w:rFonts w:ascii="ITC New Baskerville Std" w:hAnsi="ITC New Baskerville Std"/>
          <w:sz w:val="24"/>
          <w:szCs w:val="24"/>
          <w:lang w:val="gl-ES"/>
        </w:rPr>
        <w:t>incorporación</w:t>
      </w:r>
      <w:r w:rsidR="00E10B0E" w:rsidRPr="00440CB2">
        <w:rPr>
          <w:rFonts w:ascii="ITC New Baskerville Std" w:hAnsi="ITC New Baskerville Std"/>
          <w:sz w:val="24"/>
          <w:szCs w:val="24"/>
          <w:lang w:val="gl-ES"/>
        </w:rPr>
        <w:t xml:space="preserve"> </w:t>
      </w:r>
      <w:r w:rsidR="00F1081A" w:rsidRPr="00440CB2">
        <w:rPr>
          <w:rFonts w:ascii="ITC New Baskerville Std" w:hAnsi="ITC New Baskerville Std"/>
          <w:sz w:val="24"/>
          <w:szCs w:val="24"/>
          <w:lang w:val="gl-ES"/>
        </w:rPr>
        <w:t>e</w:t>
      </w:r>
      <w:r w:rsidR="003A3DCC" w:rsidRPr="00440CB2">
        <w:rPr>
          <w:rFonts w:ascii="ITC New Baskerville Std" w:hAnsi="ITC New Baskerville Std"/>
          <w:sz w:val="24"/>
          <w:szCs w:val="24"/>
          <w:lang w:val="gl-ES"/>
        </w:rPr>
        <w:t xml:space="preserve"> </w:t>
      </w:r>
      <w:r w:rsidR="003C14AD" w:rsidRPr="00440CB2">
        <w:rPr>
          <w:rFonts w:ascii="ITC New Baskerville Std" w:hAnsi="ITC New Baskerville Std"/>
          <w:sz w:val="24"/>
          <w:szCs w:val="24"/>
          <w:lang w:val="gl-ES"/>
        </w:rPr>
        <w:t xml:space="preserve">as axudas dos </w:t>
      </w:r>
      <w:r w:rsidRPr="00440CB2">
        <w:rPr>
          <w:rFonts w:ascii="ITC New Baskerville Std" w:hAnsi="ITC New Baskerville Std"/>
          <w:sz w:val="24"/>
          <w:szCs w:val="24"/>
          <w:lang w:val="gl-ES"/>
        </w:rPr>
        <w:t xml:space="preserve">programas </w:t>
      </w:r>
      <w:proofErr w:type="spellStart"/>
      <w:r w:rsidRPr="00440CB2">
        <w:rPr>
          <w:rFonts w:ascii="ITC New Baskerville Std" w:hAnsi="ITC New Baskerville Std"/>
          <w:sz w:val="24"/>
          <w:szCs w:val="24"/>
          <w:lang w:val="gl-ES"/>
        </w:rPr>
        <w:t>postdoutorais</w:t>
      </w:r>
      <w:proofErr w:type="spellEnd"/>
      <w:r w:rsidRPr="00440CB2">
        <w:rPr>
          <w:rFonts w:ascii="ITC New Baskerville Std" w:hAnsi="ITC New Baskerville Std"/>
          <w:sz w:val="24"/>
          <w:szCs w:val="24"/>
          <w:lang w:val="gl-ES"/>
        </w:rPr>
        <w:t xml:space="preserve"> da Xunta de Galicia</w:t>
      </w:r>
      <w:r w:rsidR="003C14AD" w:rsidRPr="00440CB2">
        <w:rPr>
          <w:rFonts w:ascii="ITC New Baskerville Std" w:hAnsi="ITC New Baskerville Std"/>
          <w:sz w:val="24"/>
          <w:szCs w:val="24"/>
          <w:lang w:val="gl-ES"/>
        </w:rPr>
        <w:t>-modalidade B</w:t>
      </w:r>
      <w:r w:rsidR="006D0A80" w:rsidRPr="00440CB2">
        <w:rPr>
          <w:rFonts w:ascii="ITC New Baskerville Std" w:hAnsi="ITC New Baskerville Std"/>
          <w:sz w:val="24"/>
          <w:szCs w:val="24"/>
          <w:lang w:val="gl-ES"/>
        </w:rPr>
        <w:t>)</w:t>
      </w:r>
      <w:r w:rsidRPr="00440CB2">
        <w:rPr>
          <w:rFonts w:ascii="ITC New Baskerville Std" w:hAnsi="ITC New Baskerville Std"/>
          <w:sz w:val="24"/>
          <w:szCs w:val="24"/>
          <w:lang w:val="gl-ES"/>
        </w:rPr>
        <w:t xml:space="preserve"> a Universidade de Vigo pon en marcha unha nova edición dun programa para a contratación de investigadoras e investigadores de traxectoria destacada, baseado na</w:t>
      </w:r>
      <w:r w:rsidR="00BB5C10" w:rsidRPr="00440CB2">
        <w:rPr>
          <w:rFonts w:ascii="ITC New Baskerville Std" w:hAnsi="ITC New Baskerville Std"/>
          <w:sz w:val="24"/>
          <w:szCs w:val="24"/>
          <w:lang w:val="gl-ES"/>
        </w:rPr>
        <w:t xml:space="preserve"> </w:t>
      </w:r>
      <w:r w:rsidRPr="00440CB2">
        <w:rPr>
          <w:rFonts w:ascii="ITC New Baskerville Std" w:hAnsi="ITC New Baskerville Std"/>
          <w:sz w:val="24"/>
          <w:szCs w:val="24"/>
          <w:lang w:val="gl-ES"/>
        </w:rPr>
        <w:t>Lei 14/2011, de 1 de xuño, da Ciencia, a Tecnoloxía e a Innovación</w:t>
      </w:r>
      <w:r w:rsidR="00BB5C10" w:rsidRPr="00440CB2">
        <w:rPr>
          <w:rFonts w:ascii="ITC New Baskerville Std" w:hAnsi="ITC New Baskerville Std"/>
          <w:sz w:val="24"/>
          <w:szCs w:val="24"/>
          <w:lang w:val="gl-ES"/>
        </w:rPr>
        <w:t xml:space="preserve"> modificada a 6 de setembro do 2022</w:t>
      </w:r>
      <w:r w:rsidRPr="00440CB2">
        <w:rPr>
          <w:rFonts w:ascii="ITC New Baskerville Std" w:hAnsi="ITC New Baskerville Std"/>
          <w:sz w:val="24"/>
          <w:szCs w:val="24"/>
          <w:lang w:val="gl-ES"/>
        </w:rPr>
        <w:t>, a cal establece que os organismos públicos de investigación, caso da Universidade de Vigo, poderán contratar persoal investigador en réxime laboral baixo as modalidades contractuais establecidas nos seus artigos 21, 22</w:t>
      </w:r>
      <w:r w:rsidR="003A3DCC" w:rsidRPr="00440CB2">
        <w:rPr>
          <w:rFonts w:ascii="ITC New Baskerville Std" w:hAnsi="ITC New Baskerville Std"/>
          <w:sz w:val="24"/>
          <w:szCs w:val="24"/>
          <w:lang w:val="gl-ES"/>
        </w:rPr>
        <w:t xml:space="preserve">, </w:t>
      </w:r>
      <w:r w:rsidRPr="00440CB2">
        <w:rPr>
          <w:rFonts w:ascii="ITC New Baskerville Std" w:hAnsi="ITC New Baskerville Std"/>
          <w:sz w:val="24"/>
          <w:szCs w:val="24"/>
          <w:lang w:val="gl-ES"/>
        </w:rPr>
        <w:t xml:space="preserve">23 </w:t>
      </w:r>
      <w:r w:rsidR="003A3DCC" w:rsidRPr="00440CB2">
        <w:rPr>
          <w:rFonts w:ascii="ITC New Baskerville Std" w:hAnsi="ITC New Baskerville Std"/>
          <w:sz w:val="24"/>
          <w:szCs w:val="24"/>
          <w:lang w:val="gl-ES"/>
        </w:rPr>
        <w:t xml:space="preserve">e 23 bis </w:t>
      </w:r>
      <w:r w:rsidRPr="00440CB2">
        <w:rPr>
          <w:rFonts w:ascii="ITC New Baskerville Std" w:hAnsi="ITC New Baskerville Std"/>
          <w:sz w:val="24"/>
          <w:szCs w:val="24"/>
          <w:lang w:val="gl-ES"/>
        </w:rPr>
        <w:t>ou baixo calquera outra modalidade temporal, que dea acomodo á realización de proxectos específicos de investigación científica e técnica</w:t>
      </w:r>
      <w:r w:rsidRPr="00AA4DEC">
        <w:rPr>
          <w:rFonts w:ascii="ITC New Baskerville Std" w:hAnsi="ITC New Baskerville Std"/>
          <w:sz w:val="24"/>
          <w:szCs w:val="24"/>
          <w:lang w:val="gl-ES"/>
        </w:rPr>
        <w:t>.</w:t>
      </w:r>
    </w:p>
    <w:p w14:paraId="515AA57A" w14:textId="77777777" w:rsidR="00C33AE3" w:rsidRPr="00AA4DEC" w:rsidRDefault="00C33AE3" w:rsidP="00C33AE3">
      <w:pPr>
        <w:spacing w:line="360" w:lineRule="auto"/>
        <w:ind w:left="426" w:right="425"/>
        <w:jc w:val="both"/>
        <w:rPr>
          <w:rFonts w:ascii="ITC New Baskerville Std" w:hAnsi="ITC New Baskerville Std"/>
          <w:sz w:val="24"/>
          <w:szCs w:val="24"/>
          <w:lang w:val="gl-ES"/>
        </w:rPr>
      </w:pPr>
    </w:p>
    <w:p w14:paraId="1D8B188E" w14:textId="77777777" w:rsidR="00C33AE3" w:rsidRPr="00AA4DEC" w:rsidRDefault="00C33AE3" w:rsidP="00C33AE3">
      <w:pPr>
        <w:spacing w:line="360" w:lineRule="auto"/>
        <w:ind w:left="426" w:right="425"/>
        <w:jc w:val="both"/>
        <w:rPr>
          <w:rFonts w:ascii="ITC New Baskerville Std" w:hAnsi="ITC New Baskerville Std"/>
          <w:b/>
          <w:sz w:val="24"/>
          <w:szCs w:val="24"/>
          <w:lang w:val="gl-ES"/>
        </w:rPr>
      </w:pPr>
      <w:r w:rsidRPr="00AA4DEC">
        <w:rPr>
          <w:rFonts w:ascii="ITC New Baskerville Std" w:hAnsi="ITC New Baskerville Std"/>
          <w:b/>
          <w:sz w:val="24"/>
          <w:szCs w:val="24"/>
          <w:lang w:val="gl-ES"/>
        </w:rPr>
        <w:t xml:space="preserve">ESTA REITORÍA RESOLVE: </w:t>
      </w:r>
    </w:p>
    <w:p w14:paraId="7C39D440" w14:textId="77777777" w:rsidR="00C33AE3" w:rsidRPr="00AA4DEC" w:rsidRDefault="00C33AE3" w:rsidP="00C33AE3">
      <w:pPr>
        <w:spacing w:line="360" w:lineRule="auto"/>
        <w:ind w:left="426" w:right="425"/>
        <w:jc w:val="both"/>
        <w:rPr>
          <w:rFonts w:ascii="ITC New Baskerville Std" w:hAnsi="ITC New Baskerville Std"/>
          <w:sz w:val="24"/>
          <w:szCs w:val="24"/>
          <w:lang w:val="gl-ES"/>
        </w:rPr>
      </w:pPr>
    </w:p>
    <w:p w14:paraId="5190A531" w14:textId="724D185C" w:rsidR="00C33AE3" w:rsidRPr="00440CB2" w:rsidRDefault="00C33AE3" w:rsidP="00A759C7">
      <w:pPr>
        <w:spacing w:line="360" w:lineRule="auto"/>
        <w:ind w:left="426" w:right="425"/>
        <w:jc w:val="both"/>
        <w:rPr>
          <w:rFonts w:ascii="ITC New Baskerville Std" w:hAnsi="ITC New Baskerville Std"/>
          <w:sz w:val="24"/>
          <w:szCs w:val="24"/>
          <w:lang w:val="gl-ES"/>
        </w:rPr>
      </w:pPr>
      <w:r w:rsidRPr="00440CB2">
        <w:rPr>
          <w:rFonts w:ascii="ITC New Baskerville Std" w:hAnsi="ITC New Baskerville Std"/>
          <w:sz w:val="24"/>
          <w:szCs w:val="24"/>
          <w:lang w:val="gl-ES"/>
        </w:rPr>
        <w:lastRenderedPageBreak/>
        <w:t>Publicar a convocatoria do Programa de Retención de Talento para o ano 20</w:t>
      </w:r>
      <w:r w:rsidR="0001609C" w:rsidRPr="00440CB2">
        <w:rPr>
          <w:rFonts w:ascii="ITC New Baskerville Std" w:hAnsi="ITC New Baskerville Std"/>
          <w:sz w:val="24"/>
          <w:szCs w:val="24"/>
          <w:lang w:val="gl-ES"/>
        </w:rPr>
        <w:t>2</w:t>
      </w:r>
      <w:r w:rsidR="00BF1D70" w:rsidRPr="00440CB2">
        <w:rPr>
          <w:rFonts w:ascii="ITC New Baskerville Std" w:hAnsi="ITC New Baskerville Std"/>
          <w:sz w:val="24"/>
          <w:szCs w:val="24"/>
          <w:lang w:val="gl-ES"/>
        </w:rPr>
        <w:t>4</w:t>
      </w:r>
      <w:r w:rsidRPr="00440CB2">
        <w:rPr>
          <w:rFonts w:ascii="ITC New Baskerville Std" w:hAnsi="ITC New Baskerville Std"/>
          <w:sz w:val="24"/>
          <w:szCs w:val="24"/>
          <w:lang w:val="gl-ES"/>
        </w:rPr>
        <w:t xml:space="preserve"> conforme ás bases sinaladas no Anexo I aprobadas no Consello de Goberno realizado o </w:t>
      </w:r>
      <w:r w:rsidR="00440CB2" w:rsidRPr="00440CB2">
        <w:rPr>
          <w:rFonts w:ascii="ITC New Baskerville Std" w:hAnsi="ITC New Baskerville Std"/>
          <w:sz w:val="24"/>
          <w:szCs w:val="24"/>
          <w:lang w:val="gl-ES"/>
        </w:rPr>
        <w:t>30</w:t>
      </w:r>
      <w:r w:rsidRPr="00440CB2">
        <w:rPr>
          <w:rFonts w:ascii="ITC New Baskerville Std" w:hAnsi="ITC New Baskerville Std"/>
          <w:sz w:val="24"/>
          <w:szCs w:val="24"/>
          <w:lang w:val="gl-ES"/>
        </w:rPr>
        <w:t xml:space="preserve"> de </w:t>
      </w:r>
      <w:r w:rsidR="0044085B" w:rsidRPr="00440CB2">
        <w:rPr>
          <w:rFonts w:ascii="ITC New Baskerville Std" w:hAnsi="ITC New Baskerville Std"/>
          <w:sz w:val="24"/>
          <w:szCs w:val="24"/>
          <w:lang w:val="gl-ES"/>
        </w:rPr>
        <w:t>xu</w:t>
      </w:r>
      <w:r w:rsidR="00A759C7" w:rsidRPr="00440CB2">
        <w:rPr>
          <w:rFonts w:ascii="ITC New Baskerville Std" w:hAnsi="ITC New Baskerville Std"/>
          <w:sz w:val="24"/>
          <w:szCs w:val="24"/>
          <w:lang w:val="gl-ES"/>
        </w:rPr>
        <w:t>ll</w:t>
      </w:r>
      <w:r w:rsidR="0044085B" w:rsidRPr="00440CB2">
        <w:rPr>
          <w:rFonts w:ascii="ITC New Baskerville Std" w:hAnsi="ITC New Baskerville Std"/>
          <w:sz w:val="24"/>
          <w:szCs w:val="24"/>
          <w:lang w:val="gl-ES"/>
        </w:rPr>
        <w:t>o de 20</w:t>
      </w:r>
      <w:r w:rsidR="00440CB2" w:rsidRPr="00440CB2">
        <w:rPr>
          <w:rFonts w:ascii="ITC New Baskerville Std" w:hAnsi="ITC New Baskerville Std"/>
          <w:sz w:val="24"/>
          <w:szCs w:val="24"/>
          <w:lang w:val="gl-ES"/>
        </w:rPr>
        <w:t>24</w:t>
      </w:r>
      <w:r w:rsidRPr="00440CB2">
        <w:rPr>
          <w:rFonts w:ascii="ITC New Baskerville Std" w:hAnsi="ITC New Baskerville Std"/>
          <w:sz w:val="24"/>
          <w:szCs w:val="24"/>
          <w:lang w:val="gl-ES"/>
        </w:rPr>
        <w:t xml:space="preserve">. </w:t>
      </w:r>
    </w:p>
    <w:p w14:paraId="351E3213" w14:textId="77777777" w:rsidR="00C33AE3" w:rsidRPr="00440CB2" w:rsidRDefault="00C33AE3" w:rsidP="00C33AE3">
      <w:pPr>
        <w:spacing w:line="360" w:lineRule="auto"/>
        <w:ind w:left="426" w:right="425"/>
        <w:jc w:val="both"/>
        <w:rPr>
          <w:rFonts w:ascii="ITC New Baskerville Std" w:hAnsi="ITC New Baskerville Std"/>
          <w:b/>
          <w:sz w:val="24"/>
          <w:szCs w:val="24"/>
          <w:lang w:val="gl-ES"/>
        </w:rPr>
      </w:pPr>
    </w:p>
    <w:p w14:paraId="6273E49B" w14:textId="77777777" w:rsidR="00C33AE3" w:rsidRPr="00440CB2" w:rsidRDefault="00C33AE3" w:rsidP="00173197">
      <w:pPr>
        <w:spacing w:before="120" w:line="360" w:lineRule="auto"/>
        <w:ind w:left="426" w:right="425"/>
        <w:jc w:val="both"/>
        <w:rPr>
          <w:rFonts w:ascii="ITC New Baskerville Std" w:hAnsi="ITC New Baskerville Std"/>
          <w:sz w:val="24"/>
          <w:szCs w:val="24"/>
          <w:lang w:val="gl-ES"/>
        </w:rPr>
      </w:pPr>
      <w:r w:rsidRPr="00440CB2">
        <w:rPr>
          <w:rFonts w:ascii="ITC New Baskerville Std" w:hAnsi="ITC New Baskerville Std"/>
          <w:sz w:val="24"/>
          <w:szCs w:val="24"/>
          <w:lang w:val="gl-ES"/>
        </w:rPr>
        <w:t>Contra a presente resolución, que esgota a vía administrativa, poderase interpoñer recurso perante a xurisdición contencioso-administrativa no prazo de dous meses a contar desde o día seguinte á súa publicación, de conformidade co disposto na Lei 29/1998, do 13 de xullo, reguladora da xurisdición contencioso-administrativa.</w:t>
      </w:r>
    </w:p>
    <w:p w14:paraId="1316091E" w14:textId="77777777" w:rsidR="00C33AE3" w:rsidRPr="00440CB2" w:rsidRDefault="00C33AE3" w:rsidP="00173197">
      <w:pPr>
        <w:spacing w:before="120" w:line="360" w:lineRule="auto"/>
        <w:ind w:left="426" w:right="142"/>
        <w:jc w:val="both"/>
        <w:rPr>
          <w:rFonts w:ascii="ITC New Baskerville Std" w:hAnsi="ITC New Baskerville Std"/>
          <w:sz w:val="24"/>
          <w:szCs w:val="24"/>
          <w:lang w:val="gl-ES"/>
        </w:rPr>
      </w:pPr>
      <w:r w:rsidRPr="00440CB2">
        <w:rPr>
          <w:rFonts w:ascii="ITC New Baskerville Std" w:hAnsi="ITC New Baskerville Std"/>
          <w:sz w:val="24"/>
          <w:szCs w:val="24"/>
          <w:lang w:val="gl-ES"/>
        </w:rPr>
        <w:t>As persoas interesadas poderán optar por interpoñer contra esta resolución recurso de reposición, no prazo dun mes contado a partir do día seguinte á publicación da presente resolución, perante o mesmo órgano que a ditou. Neste caso non se poderá interpoñer un recurso contencioso-administrativo ata que sexa resolto expresamente ou se producira a desestimación presunta do recurso de reposición interposto, segundo o previsto no artigo 123.2 da lei 39/2015, de 1 de outubro, do Procedemento Administrativo Común das Administracións Públicas.</w:t>
      </w:r>
    </w:p>
    <w:p w14:paraId="4F689293" w14:textId="77777777" w:rsidR="00C33AE3" w:rsidRPr="00440CB2" w:rsidRDefault="00C33AE3" w:rsidP="00C33AE3">
      <w:pPr>
        <w:spacing w:before="120" w:line="360" w:lineRule="auto"/>
        <w:ind w:right="142"/>
        <w:jc w:val="both"/>
        <w:rPr>
          <w:rFonts w:ascii="ITC New Baskerville Std" w:hAnsi="ITC New Baskerville Std"/>
          <w:sz w:val="24"/>
          <w:szCs w:val="24"/>
          <w:lang w:val="gl-ES"/>
        </w:rPr>
      </w:pPr>
      <w:r w:rsidRPr="00440CB2">
        <w:rPr>
          <w:rFonts w:ascii="ITC New Baskerville Std" w:hAnsi="ITC New Baskerville Std"/>
          <w:sz w:val="24"/>
          <w:szCs w:val="24"/>
          <w:lang w:val="gl-ES"/>
        </w:rPr>
        <w:t>O REITOR</w:t>
      </w:r>
    </w:p>
    <w:p w14:paraId="79CBE099" w14:textId="5F038FE9" w:rsidR="0001609C" w:rsidRPr="00440CB2" w:rsidRDefault="00C33AE3" w:rsidP="0001609C">
      <w:pPr>
        <w:spacing w:before="120"/>
        <w:ind w:right="142"/>
        <w:jc w:val="both"/>
        <w:rPr>
          <w:rFonts w:ascii="ITC New Baskerville Std" w:hAnsi="ITC New Baskerville Std"/>
          <w:sz w:val="24"/>
          <w:szCs w:val="24"/>
          <w:lang w:val="gl-ES"/>
        </w:rPr>
      </w:pPr>
      <w:r w:rsidRPr="00440CB2">
        <w:rPr>
          <w:rFonts w:ascii="ITC New Baskerville Std" w:hAnsi="ITC New Baskerville Std"/>
          <w:sz w:val="24"/>
          <w:szCs w:val="24"/>
          <w:lang w:val="gl-ES"/>
        </w:rPr>
        <w:t xml:space="preserve">P.D. R.R. </w:t>
      </w:r>
      <w:r w:rsidR="006A4D2F">
        <w:rPr>
          <w:rFonts w:ascii="ITC New Baskerville Std" w:hAnsi="ITC New Baskerville Std"/>
          <w:sz w:val="24"/>
          <w:szCs w:val="24"/>
          <w:lang w:val="gl-ES"/>
        </w:rPr>
        <w:t>30/05/2024</w:t>
      </w:r>
      <w:r w:rsidR="00A759C7" w:rsidRPr="00440CB2">
        <w:rPr>
          <w:rFonts w:ascii="ITC New Baskerville Std" w:hAnsi="ITC New Baskerville Std"/>
          <w:sz w:val="24"/>
          <w:szCs w:val="24"/>
          <w:lang w:val="gl-ES"/>
        </w:rPr>
        <w:t xml:space="preserve"> (DOG de </w:t>
      </w:r>
      <w:r w:rsidR="006A4D2F">
        <w:rPr>
          <w:rFonts w:ascii="ITC New Baskerville Std" w:hAnsi="ITC New Baskerville Std"/>
          <w:sz w:val="24"/>
          <w:szCs w:val="24"/>
          <w:lang w:val="gl-ES"/>
        </w:rPr>
        <w:t>10 de xuño</w:t>
      </w:r>
      <w:r w:rsidR="0001609C" w:rsidRPr="00440CB2">
        <w:rPr>
          <w:rFonts w:ascii="ITC New Baskerville Std" w:hAnsi="ITC New Baskerville Std"/>
          <w:sz w:val="24"/>
          <w:szCs w:val="24"/>
          <w:lang w:val="gl-ES"/>
        </w:rPr>
        <w:t>)</w:t>
      </w:r>
    </w:p>
    <w:p w14:paraId="1D744D90" w14:textId="4A29CAEC" w:rsidR="00C33AE3" w:rsidRPr="00440CB2" w:rsidRDefault="00C33AE3" w:rsidP="00C33AE3">
      <w:pPr>
        <w:spacing w:before="120"/>
        <w:ind w:right="142"/>
        <w:jc w:val="both"/>
        <w:rPr>
          <w:rFonts w:ascii="ITC New Baskerville Std" w:hAnsi="ITC New Baskerville Std"/>
          <w:sz w:val="24"/>
          <w:szCs w:val="24"/>
          <w:lang w:val="gl-ES"/>
        </w:rPr>
      </w:pPr>
      <w:r w:rsidRPr="00440CB2">
        <w:rPr>
          <w:rFonts w:ascii="ITC New Baskerville Std" w:hAnsi="ITC New Baskerville Std"/>
          <w:sz w:val="24"/>
          <w:szCs w:val="24"/>
          <w:lang w:val="gl-ES"/>
        </w:rPr>
        <w:t>A Vicerreitora de Investigación</w:t>
      </w:r>
      <w:r w:rsidR="00A759C7" w:rsidRPr="00440CB2">
        <w:rPr>
          <w:rFonts w:ascii="ITC New Baskerville Std" w:hAnsi="ITC New Baskerville Std"/>
          <w:sz w:val="24"/>
          <w:szCs w:val="24"/>
          <w:lang w:val="gl-ES"/>
        </w:rPr>
        <w:t>, Transferencia e Innovación</w:t>
      </w:r>
    </w:p>
    <w:p w14:paraId="11D04A15" w14:textId="77777777" w:rsidR="008E1B4D" w:rsidRPr="00440CB2" w:rsidRDefault="008E1B4D" w:rsidP="008E1B4D">
      <w:pPr>
        <w:spacing w:before="120"/>
        <w:ind w:right="142"/>
        <w:jc w:val="both"/>
        <w:rPr>
          <w:rFonts w:ascii="ITC New Baskerville Std" w:hAnsi="ITC New Baskerville Std"/>
          <w:sz w:val="24"/>
          <w:szCs w:val="24"/>
          <w:lang w:val="gl-ES"/>
        </w:rPr>
      </w:pPr>
    </w:p>
    <w:p w14:paraId="7EB6C704" w14:textId="77777777" w:rsidR="008E1B4D" w:rsidRPr="00440CB2" w:rsidRDefault="008E1B4D" w:rsidP="008E1B4D">
      <w:pPr>
        <w:spacing w:before="120"/>
        <w:ind w:right="142"/>
        <w:jc w:val="both"/>
        <w:rPr>
          <w:rFonts w:ascii="ITC New Baskerville Std" w:hAnsi="ITC New Baskerville Std"/>
          <w:sz w:val="24"/>
          <w:szCs w:val="24"/>
          <w:lang w:val="gl-ES"/>
        </w:rPr>
      </w:pPr>
      <w:r w:rsidRPr="00440CB2">
        <w:rPr>
          <w:rFonts w:ascii="ITC New Baskerville Std" w:hAnsi="ITC New Baskerville Std"/>
          <w:sz w:val="24"/>
          <w:szCs w:val="24"/>
          <w:lang w:val="gl-ES"/>
        </w:rPr>
        <w:t>Asinado dixitalmente por María Belén Rubio Armesto</w:t>
      </w:r>
    </w:p>
    <w:p w14:paraId="44FDD7EB" w14:textId="77777777" w:rsidR="008E1B4D" w:rsidRPr="00440CB2" w:rsidRDefault="008E1B4D" w:rsidP="00C33AE3">
      <w:pPr>
        <w:spacing w:before="120"/>
        <w:ind w:right="142"/>
        <w:jc w:val="both"/>
        <w:rPr>
          <w:rFonts w:ascii="ITC New Baskerville Std" w:hAnsi="ITC New Baskerville Std"/>
          <w:sz w:val="22"/>
          <w:szCs w:val="22"/>
          <w:lang w:val="gl-ES"/>
        </w:rPr>
      </w:pPr>
    </w:p>
    <w:p w14:paraId="595128C3" w14:textId="77777777" w:rsidR="00913B4D" w:rsidRPr="00440CB2" w:rsidRDefault="00913B4D" w:rsidP="00913B4D">
      <w:pPr>
        <w:pStyle w:val="Prrafodelista"/>
        <w:spacing w:before="120" w:after="120" w:line="360" w:lineRule="auto"/>
        <w:ind w:left="284" w:right="142"/>
        <w:jc w:val="both"/>
        <w:rPr>
          <w:rFonts w:ascii="ITC New Baskerville Std" w:hAnsi="ITC New Baskerville Std"/>
          <w:b/>
          <w:sz w:val="24"/>
          <w:szCs w:val="24"/>
          <w:lang w:val="gl-ES"/>
        </w:rPr>
      </w:pPr>
    </w:p>
    <w:p w14:paraId="1995AB3E" w14:textId="77777777" w:rsidR="00C33AE3" w:rsidRPr="00440CB2" w:rsidRDefault="00C33AE3">
      <w:pPr>
        <w:jc w:val="both"/>
        <w:rPr>
          <w:rFonts w:ascii="ITC New Baskerville Std" w:hAnsi="ITC New Baskerville Std"/>
          <w:b/>
          <w:sz w:val="24"/>
          <w:szCs w:val="24"/>
          <w:lang w:val="gl-ES"/>
        </w:rPr>
      </w:pPr>
      <w:r w:rsidRPr="00440CB2">
        <w:rPr>
          <w:rFonts w:ascii="ITC New Baskerville Std" w:hAnsi="ITC New Baskerville Std"/>
          <w:b/>
          <w:sz w:val="24"/>
          <w:szCs w:val="24"/>
          <w:lang w:val="gl-ES"/>
        </w:rPr>
        <w:br w:type="page"/>
      </w:r>
    </w:p>
    <w:p w14:paraId="1DD71A4E" w14:textId="77777777" w:rsidR="00C33AE3" w:rsidRPr="00AA4DEC" w:rsidRDefault="00C33AE3" w:rsidP="00C33AE3">
      <w:pPr>
        <w:pStyle w:val="Prrafodelista"/>
        <w:spacing w:before="120" w:after="120" w:line="360" w:lineRule="auto"/>
        <w:ind w:left="284" w:right="142"/>
        <w:jc w:val="center"/>
        <w:rPr>
          <w:rFonts w:ascii="ITC New Baskerville Std" w:hAnsi="ITC New Baskerville Std"/>
          <w:b/>
          <w:sz w:val="24"/>
          <w:szCs w:val="24"/>
          <w:lang w:val="gl-ES"/>
        </w:rPr>
      </w:pPr>
      <w:r w:rsidRPr="00AA4DEC">
        <w:rPr>
          <w:rFonts w:ascii="ITC New Baskerville Std" w:hAnsi="ITC New Baskerville Std"/>
          <w:b/>
          <w:sz w:val="24"/>
          <w:szCs w:val="24"/>
          <w:lang w:val="gl-ES"/>
        </w:rPr>
        <w:lastRenderedPageBreak/>
        <w:t>ANEXO I- BASES XERAIS</w:t>
      </w:r>
    </w:p>
    <w:p w14:paraId="6018DF53" w14:textId="1F864070" w:rsidR="00661F82" w:rsidRPr="004113BF" w:rsidRDefault="00661F82" w:rsidP="00C33AE3">
      <w:pPr>
        <w:pStyle w:val="Prrafodelista"/>
        <w:spacing w:before="120" w:after="120" w:line="360" w:lineRule="auto"/>
        <w:ind w:left="284" w:right="142"/>
        <w:jc w:val="center"/>
        <w:rPr>
          <w:rFonts w:ascii="ITC New Baskerville Std" w:hAnsi="ITC New Baskerville Std"/>
          <w:b/>
          <w:sz w:val="24"/>
          <w:szCs w:val="24"/>
          <w:lang w:val="gl-ES"/>
        </w:rPr>
      </w:pPr>
      <w:r w:rsidRPr="00AA4DEC">
        <w:rPr>
          <w:rFonts w:ascii="ITC New Baskerville Std" w:hAnsi="ITC New Baskerville Std"/>
          <w:b/>
          <w:sz w:val="24"/>
          <w:szCs w:val="24"/>
          <w:lang w:val="gl-ES"/>
        </w:rPr>
        <w:t>PROGRAMA DE RETENCIÓN DE TALENTO INVESTIGA</w:t>
      </w:r>
      <w:r w:rsidRPr="004113BF">
        <w:rPr>
          <w:rFonts w:ascii="ITC New Baskerville Std" w:hAnsi="ITC New Baskerville Std"/>
          <w:b/>
          <w:sz w:val="24"/>
          <w:szCs w:val="24"/>
          <w:lang w:val="gl-ES"/>
        </w:rPr>
        <w:t>DOR DA UNIVERSIDADE DE VIGO. CONVOCATORIA 20</w:t>
      </w:r>
      <w:r w:rsidR="009F7733" w:rsidRPr="004113BF">
        <w:rPr>
          <w:rFonts w:ascii="ITC New Baskerville Std" w:hAnsi="ITC New Baskerville Std"/>
          <w:b/>
          <w:sz w:val="24"/>
          <w:szCs w:val="24"/>
          <w:lang w:val="gl-ES"/>
        </w:rPr>
        <w:t>2</w:t>
      </w:r>
      <w:r w:rsidR="00BF1D70" w:rsidRPr="004113BF">
        <w:rPr>
          <w:rFonts w:ascii="ITC New Baskerville Std" w:hAnsi="ITC New Baskerville Std"/>
          <w:b/>
          <w:sz w:val="24"/>
          <w:szCs w:val="24"/>
          <w:lang w:val="gl-ES"/>
        </w:rPr>
        <w:t>4</w:t>
      </w:r>
    </w:p>
    <w:p w14:paraId="353C6DD0" w14:textId="77777777" w:rsidR="00661F82" w:rsidRPr="00AA4DEC" w:rsidRDefault="00661F82" w:rsidP="00913B4D">
      <w:pPr>
        <w:pStyle w:val="Prrafodelista"/>
        <w:spacing w:before="120" w:after="120" w:line="360" w:lineRule="auto"/>
        <w:ind w:left="284" w:right="142"/>
        <w:jc w:val="both"/>
        <w:rPr>
          <w:rFonts w:ascii="ITC New Baskerville Std" w:hAnsi="ITC New Baskerville Std"/>
          <w:sz w:val="24"/>
          <w:szCs w:val="24"/>
          <w:lang w:val="gl-ES"/>
        </w:rPr>
      </w:pPr>
    </w:p>
    <w:p w14:paraId="26D18620" w14:textId="77777777" w:rsidR="006E7D5A" w:rsidRDefault="006E7D5A" w:rsidP="00913B4D">
      <w:pPr>
        <w:pStyle w:val="Prrafodelista"/>
        <w:spacing w:before="120" w:after="120" w:line="360" w:lineRule="auto"/>
        <w:ind w:left="284" w:right="142"/>
        <w:jc w:val="both"/>
        <w:rPr>
          <w:rFonts w:ascii="ITC New Baskerville Std" w:hAnsi="ITC New Baskerville Std"/>
          <w:b/>
          <w:sz w:val="24"/>
          <w:szCs w:val="24"/>
          <w:lang w:val="gl-ES"/>
        </w:rPr>
      </w:pPr>
    </w:p>
    <w:p w14:paraId="6A4D854C" w14:textId="60F15EDF" w:rsidR="00661F82" w:rsidRPr="00AA4DEC"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AA4DEC">
        <w:rPr>
          <w:rFonts w:ascii="ITC New Baskerville Std" w:hAnsi="ITC New Baskerville Std"/>
          <w:b/>
          <w:sz w:val="24"/>
          <w:szCs w:val="24"/>
          <w:lang w:val="gl-ES"/>
        </w:rPr>
        <w:t>1. Obxectivo</w:t>
      </w:r>
    </w:p>
    <w:p w14:paraId="3AFFB26A" w14:textId="36760CB7" w:rsidR="007E639A" w:rsidRPr="004113BF" w:rsidRDefault="007E639A" w:rsidP="00D072D4">
      <w:pPr>
        <w:pStyle w:val="Prrafodelista"/>
        <w:spacing w:before="120" w:after="120" w:line="360" w:lineRule="auto"/>
        <w:ind w:left="284"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 xml:space="preserve">A presente convocatoria ten como obxectivo a realización dun proceso selectivo para a contratación como persoal laboral temporal de investigadoras ou investigadores doutoras/es, que tiveran desenvolvido a súa actividade investigadora </w:t>
      </w:r>
      <w:proofErr w:type="spellStart"/>
      <w:r w:rsidRPr="004113BF">
        <w:rPr>
          <w:rFonts w:ascii="ITC New Baskerville Std" w:hAnsi="ITC New Baskerville Std"/>
          <w:sz w:val="24"/>
          <w:szCs w:val="24"/>
          <w:lang w:val="gl-ES"/>
        </w:rPr>
        <w:t>postdoutoral</w:t>
      </w:r>
      <w:proofErr w:type="spellEnd"/>
      <w:r w:rsidRPr="004113BF">
        <w:rPr>
          <w:rFonts w:ascii="ITC New Baskerville Std" w:hAnsi="ITC New Baskerville Std"/>
          <w:sz w:val="24"/>
          <w:szCs w:val="24"/>
          <w:lang w:val="gl-ES"/>
        </w:rPr>
        <w:t xml:space="preserve"> na Universidade de Vigo no cadro de determinados programas competitivos internacionais, </w:t>
      </w:r>
      <w:r w:rsidR="00636E7D" w:rsidRPr="004113BF">
        <w:rPr>
          <w:rFonts w:ascii="ITC New Baskerville Std" w:hAnsi="ITC New Baskerville Std"/>
          <w:sz w:val="24"/>
          <w:szCs w:val="24"/>
          <w:lang w:val="gl-ES"/>
        </w:rPr>
        <w:t xml:space="preserve"> </w:t>
      </w:r>
      <w:r w:rsidRPr="004113BF">
        <w:rPr>
          <w:rFonts w:ascii="ITC New Baskerville Std" w:hAnsi="ITC New Baskerville Std"/>
          <w:sz w:val="24"/>
          <w:szCs w:val="24"/>
          <w:lang w:val="gl-ES"/>
        </w:rPr>
        <w:t>nacionais e autonómicos.</w:t>
      </w:r>
    </w:p>
    <w:p w14:paraId="7E6C655F" w14:textId="77777777" w:rsidR="00D072D4" w:rsidRPr="004113BF" w:rsidRDefault="00D072D4" w:rsidP="00D072D4">
      <w:pPr>
        <w:pStyle w:val="Prrafodelista"/>
        <w:spacing w:before="120" w:after="120" w:line="360" w:lineRule="auto"/>
        <w:ind w:left="284" w:right="142"/>
        <w:jc w:val="both"/>
        <w:rPr>
          <w:rFonts w:ascii="ITC New Baskerville Std" w:hAnsi="ITC New Baskerville Std"/>
          <w:sz w:val="24"/>
          <w:szCs w:val="24"/>
          <w:lang w:val="gl-ES"/>
        </w:rPr>
      </w:pPr>
    </w:p>
    <w:p w14:paraId="1F79D7B0" w14:textId="77777777" w:rsidR="00661F82" w:rsidRPr="004113BF"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4113BF">
        <w:rPr>
          <w:rFonts w:ascii="ITC New Baskerville Std" w:hAnsi="ITC New Baskerville Std"/>
          <w:b/>
          <w:sz w:val="24"/>
          <w:szCs w:val="24"/>
          <w:lang w:val="gl-ES"/>
        </w:rPr>
        <w:t>2. Número e características dos contratos</w:t>
      </w:r>
    </w:p>
    <w:p w14:paraId="20543D40" w14:textId="0A60DA82" w:rsidR="00661F82" w:rsidRPr="004113BF" w:rsidRDefault="007E639A" w:rsidP="005F2718">
      <w:pPr>
        <w:pStyle w:val="Prrafodelista"/>
        <w:spacing w:before="120" w:after="120" w:line="360" w:lineRule="auto"/>
        <w:ind w:left="284"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 xml:space="preserve">Formalizaranse </w:t>
      </w:r>
      <w:r w:rsidR="00E168B5" w:rsidRPr="004113BF">
        <w:rPr>
          <w:rFonts w:ascii="ITC New Baskerville Std" w:hAnsi="ITC New Baskerville Std"/>
          <w:sz w:val="24"/>
          <w:szCs w:val="24"/>
          <w:lang w:val="gl-ES"/>
        </w:rPr>
        <w:t xml:space="preserve">seis </w:t>
      </w:r>
      <w:r w:rsidR="00661F82" w:rsidRPr="004113BF">
        <w:rPr>
          <w:rFonts w:ascii="ITC New Baskerville Std" w:hAnsi="ITC New Baskerville Std"/>
          <w:sz w:val="24"/>
          <w:szCs w:val="24"/>
          <w:lang w:val="gl-ES"/>
        </w:rPr>
        <w:t xml:space="preserve">contratos de tres anos de duración, como persoal laboral temporal a tempo completo, na modalidade de </w:t>
      </w:r>
      <w:r w:rsidR="00142F0C" w:rsidRPr="004113BF">
        <w:rPr>
          <w:rFonts w:ascii="ITC New Baskerville Std" w:hAnsi="ITC New Baskerville Std"/>
          <w:sz w:val="24"/>
          <w:szCs w:val="24"/>
          <w:lang w:val="gl-ES"/>
        </w:rPr>
        <w:t xml:space="preserve">contrato de acceso de persoal investigador doutor </w:t>
      </w:r>
      <w:r w:rsidR="00661F82" w:rsidRPr="004113BF">
        <w:rPr>
          <w:rFonts w:ascii="ITC New Baskerville Std" w:hAnsi="ITC New Baskerville Std"/>
          <w:sz w:val="24"/>
          <w:szCs w:val="24"/>
          <w:lang w:val="gl-ES"/>
        </w:rPr>
        <w:t>prevista no artigo 2</w:t>
      </w:r>
      <w:r w:rsidR="00142F0C" w:rsidRPr="004113BF">
        <w:rPr>
          <w:rFonts w:ascii="ITC New Baskerville Std" w:hAnsi="ITC New Baskerville Std"/>
          <w:sz w:val="24"/>
          <w:szCs w:val="24"/>
          <w:lang w:val="gl-ES"/>
        </w:rPr>
        <w:t>2</w:t>
      </w:r>
      <w:r w:rsidR="00661F82" w:rsidRPr="004113BF">
        <w:rPr>
          <w:rFonts w:ascii="ITC New Baskerville Std" w:hAnsi="ITC New Baskerville Std"/>
          <w:sz w:val="24"/>
          <w:szCs w:val="24"/>
          <w:lang w:val="gl-ES"/>
        </w:rPr>
        <w:t xml:space="preserve"> da Lei 14/2011, de 11 de xuño, da Ciencia, a Tecnoloxía e a Innovación</w:t>
      </w:r>
      <w:r w:rsidR="00142F0C" w:rsidRPr="004113BF">
        <w:rPr>
          <w:rFonts w:ascii="ITC New Baskerville Std" w:hAnsi="ITC New Baskerville Std"/>
          <w:sz w:val="24"/>
          <w:szCs w:val="24"/>
          <w:lang w:val="gl-ES"/>
        </w:rPr>
        <w:t>, modificada a 6 de setembro do 2022</w:t>
      </w:r>
      <w:r w:rsidR="00661F82" w:rsidRPr="004113BF">
        <w:rPr>
          <w:rFonts w:ascii="ITC New Baskerville Std" w:hAnsi="ITC New Baskerville Std"/>
          <w:sz w:val="24"/>
          <w:szCs w:val="24"/>
          <w:lang w:val="gl-ES"/>
        </w:rPr>
        <w:t>.</w:t>
      </w:r>
      <w:r w:rsidR="00196F81" w:rsidRPr="004113BF">
        <w:rPr>
          <w:rFonts w:ascii="ITC New Baskerville Std" w:hAnsi="ITC New Baskerville Std"/>
          <w:sz w:val="24"/>
          <w:szCs w:val="24"/>
          <w:lang w:val="gl-ES"/>
        </w:rPr>
        <w:t xml:space="preserve"> No caso de que consumiran xa o tempo no que poden ter contrato de acceso farase un contrato </w:t>
      </w:r>
      <w:r w:rsidR="00440CB2" w:rsidRPr="004113BF">
        <w:rPr>
          <w:rFonts w:ascii="ITC New Baskerville Std" w:hAnsi="ITC New Baskerville Std"/>
          <w:sz w:val="24"/>
          <w:szCs w:val="24"/>
          <w:lang w:val="gl-ES"/>
        </w:rPr>
        <w:t>no marco da lexislación vixente</w:t>
      </w:r>
      <w:r w:rsidR="00196F81" w:rsidRPr="004113BF">
        <w:rPr>
          <w:rFonts w:ascii="ITC New Baskerville Std" w:hAnsi="ITC New Baskerville Std"/>
          <w:sz w:val="24"/>
          <w:szCs w:val="24"/>
          <w:lang w:val="gl-ES"/>
        </w:rPr>
        <w:t xml:space="preserve">. </w:t>
      </w:r>
    </w:p>
    <w:p w14:paraId="5ABE9092" w14:textId="77777777" w:rsidR="00661F82" w:rsidRPr="004113BF" w:rsidRDefault="00661F82" w:rsidP="005F2718">
      <w:pPr>
        <w:pStyle w:val="Prrafodelista"/>
        <w:spacing w:before="120" w:after="120" w:line="360" w:lineRule="auto"/>
        <w:ind w:left="284"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As situacións de incapacidade temporal, risco durante o embarazo, maternidade, adopción ou acollemento, risco durante a lactación e paternidade, suspenderán o computo da duración do contrato.</w:t>
      </w:r>
    </w:p>
    <w:p w14:paraId="4133340E" w14:textId="77777777" w:rsidR="004113BF" w:rsidRPr="004113BF" w:rsidRDefault="004113BF" w:rsidP="004113BF">
      <w:pPr>
        <w:pStyle w:val="Prrafodelista"/>
        <w:spacing w:before="120" w:after="120" w:line="360" w:lineRule="auto"/>
        <w:ind w:left="284"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A dedicación será a tempo completo e o custo de cada contrato ascenderá a 50.520 € anuais.</w:t>
      </w:r>
    </w:p>
    <w:p w14:paraId="0278FBD3" w14:textId="6460E622" w:rsidR="00635455" w:rsidRPr="004113BF" w:rsidRDefault="00661F82" w:rsidP="004113BF">
      <w:pPr>
        <w:pStyle w:val="Prrafodelista"/>
        <w:spacing w:before="120" w:after="120" w:line="360" w:lineRule="auto"/>
        <w:ind w:left="284"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 xml:space="preserve">As persoas contratadas </w:t>
      </w:r>
      <w:r w:rsidR="00142F0C" w:rsidRPr="004113BF">
        <w:rPr>
          <w:rFonts w:ascii="ITC New Baskerville Std" w:hAnsi="ITC New Baskerville Std"/>
          <w:sz w:val="24"/>
          <w:szCs w:val="24"/>
          <w:lang w:val="gl-ES"/>
        </w:rPr>
        <w:t>poderán</w:t>
      </w:r>
      <w:r w:rsidRPr="004113BF">
        <w:rPr>
          <w:rFonts w:ascii="ITC New Baskerville Std" w:hAnsi="ITC New Baskerville Std"/>
          <w:sz w:val="24"/>
          <w:szCs w:val="24"/>
          <w:lang w:val="gl-ES"/>
        </w:rPr>
        <w:t xml:space="preserve"> impartir </w:t>
      </w:r>
      <w:r w:rsidR="00142F0C" w:rsidRPr="004113BF">
        <w:rPr>
          <w:rFonts w:ascii="ITC New Baskerville Std" w:hAnsi="ITC New Baskerville Std"/>
          <w:sz w:val="24"/>
          <w:szCs w:val="24"/>
          <w:lang w:val="gl-ES"/>
        </w:rPr>
        <w:t>ata 100</w:t>
      </w:r>
      <w:r w:rsidRPr="004113BF">
        <w:rPr>
          <w:rFonts w:ascii="ITC New Baskerville Std" w:hAnsi="ITC New Baskerville Std"/>
          <w:sz w:val="24"/>
          <w:szCs w:val="24"/>
          <w:lang w:val="gl-ES"/>
        </w:rPr>
        <w:t xml:space="preserve"> horas anuais de docencia e terán plena capacidade investigadora coa posibilidade de solicitar proxectos como investigadores ou inv</w:t>
      </w:r>
      <w:r w:rsidR="00913B4D" w:rsidRPr="004113BF">
        <w:rPr>
          <w:rFonts w:ascii="ITC New Baskerville Std" w:hAnsi="ITC New Baskerville Std"/>
          <w:sz w:val="24"/>
          <w:szCs w:val="24"/>
          <w:lang w:val="gl-ES"/>
        </w:rPr>
        <w:t>e</w:t>
      </w:r>
      <w:r w:rsidRPr="004113BF">
        <w:rPr>
          <w:rFonts w:ascii="ITC New Baskerville Std" w:hAnsi="ITC New Baskerville Std"/>
          <w:sz w:val="24"/>
          <w:szCs w:val="24"/>
          <w:lang w:val="gl-ES"/>
        </w:rPr>
        <w:t xml:space="preserve">stigadoras principais. </w:t>
      </w:r>
      <w:r w:rsidR="00635455" w:rsidRPr="004113BF">
        <w:rPr>
          <w:rFonts w:ascii="ITC New Baskerville Std" w:hAnsi="ITC New Baskerville Std"/>
          <w:sz w:val="24"/>
          <w:szCs w:val="24"/>
          <w:lang w:val="gl-ES"/>
        </w:rPr>
        <w:t>Os seus contratos no</w:t>
      </w:r>
      <w:r w:rsidR="00B916FB" w:rsidRPr="004113BF">
        <w:rPr>
          <w:rFonts w:ascii="ITC New Baskerville Std" w:hAnsi="ITC New Baskerville Std"/>
          <w:sz w:val="24"/>
          <w:szCs w:val="24"/>
          <w:lang w:val="gl-ES"/>
        </w:rPr>
        <w:t>n come</w:t>
      </w:r>
      <w:r w:rsidR="00635455" w:rsidRPr="004113BF">
        <w:rPr>
          <w:rFonts w:ascii="ITC New Baskerville Std" w:hAnsi="ITC New Baskerville Std"/>
          <w:sz w:val="24"/>
          <w:szCs w:val="24"/>
          <w:lang w:val="gl-ES"/>
        </w:rPr>
        <w:t>zarán ata que rematen cos seus contratos actuais e todas as súas prórrogas posibles.</w:t>
      </w:r>
    </w:p>
    <w:p w14:paraId="76616C4C" w14:textId="2112534D" w:rsidR="00661F82" w:rsidRPr="004113BF" w:rsidRDefault="002C3377" w:rsidP="005F2718">
      <w:pPr>
        <w:pStyle w:val="Prrafodelista"/>
        <w:spacing w:before="120" w:after="120" w:line="360" w:lineRule="auto"/>
        <w:ind w:left="284"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Á</w:t>
      </w:r>
      <w:r w:rsidR="00142F0C" w:rsidRPr="004113BF">
        <w:rPr>
          <w:rFonts w:ascii="ITC New Baskerville Std" w:hAnsi="ITC New Baskerville Std"/>
          <w:sz w:val="24"/>
          <w:szCs w:val="24"/>
          <w:lang w:val="gl-ES"/>
        </w:rPr>
        <w:t xml:space="preserve"> finalización do contrato por expiración do tempo </w:t>
      </w:r>
      <w:proofErr w:type="spellStart"/>
      <w:r w:rsidR="00142F0C" w:rsidRPr="004113BF">
        <w:rPr>
          <w:rFonts w:ascii="ITC New Baskerville Std" w:hAnsi="ITC New Baskerville Std"/>
          <w:sz w:val="24"/>
          <w:szCs w:val="24"/>
          <w:lang w:val="gl-ES"/>
        </w:rPr>
        <w:t>convenido</w:t>
      </w:r>
      <w:proofErr w:type="spellEnd"/>
      <w:r w:rsidR="00142F0C" w:rsidRPr="004113BF">
        <w:rPr>
          <w:rFonts w:ascii="ITC New Baskerville Std" w:hAnsi="ITC New Baskerville Std"/>
          <w:sz w:val="24"/>
          <w:szCs w:val="24"/>
          <w:lang w:val="gl-ES"/>
        </w:rPr>
        <w:t xml:space="preserve">, a persoa traballadora terá dereito a recibir unha indemnización de </w:t>
      </w:r>
      <w:proofErr w:type="spellStart"/>
      <w:r w:rsidR="00142F0C" w:rsidRPr="004113BF">
        <w:rPr>
          <w:rFonts w:ascii="ITC New Baskerville Std" w:hAnsi="ITC New Baskerville Std"/>
          <w:sz w:val="24"/>
          <w:szCs w:val="24"/>
          <w:lang w:val="gl-ES"/>
        </w:rPr>
        <w:t>cuantía</w:t>
      </w:r>
      <w:proofErr w:type="spellEnd"/>
      <w:r w:rsidR="00142F0C" w:rsidRPr="004113BF">
        <w:rPr>
          <w:rFonts w:ascii="ITC New Baskerville Std" w:hAnsi="ITC New Baskerville Std"/>
          <w:sz w:val="24"/>
          <w:szCs w:val="24"/>
          <w:lang w:val="gl-ES"/>
        </w:rPr>
        <w:t xml:space="preserve"> equivalente á prevista para os contratos de duración determinada no </w:t>
      </w:r>
      <w:proofErr w:type="spellStart"/>
      <w:r w:rsidR="00142F0C" w:rsidRPr="004113BF">
        <w:rPr>
          <w:rFonts w:ascii="ITC New Baskerville Std" w:hAnsi="ITC New Baskerville Std"/>
          <w:sz w:val="24"/>
          <w:szCs w:val="24"/>
          <w:lang w:val="gl-ES"/>
        </w:rPr>
        <w:t>artígo</w:t>
      </w:r>
      <w:proofErr w:type="spellEnd"/>
      <w:r w:rsidR="00142F0C" w:rsidRPr="004113BF">
        <w:rPr>
          <w:rFonts w:ascii="ITC New Baskerville Std" w:hAnsi="ITC New Baskerville Std"/>
          <w:sz w:val="24"/>
          <w:szCs w:val="24"/>
          <w:lang w:val="gl-ES"/>
        </w:rPr>
        <w:t xml:space="preserve"> 49 do texto refundido da Lei do Estatuto dos Traballadores. </w:t>
      </w:r>
    </w:p>
    <w:p w14:paraId="1284849E" w14:textId="77777777" w:rsidR="00661F82" w:rsidRPr="004113BF" w:rsidRDefault="00661F82" w:rsidP="00913B4D">
      <w:pPr>
        <w:pStyle w:val="Prrafodelista"/>
        <w:spacing w:before="120" w:after="120" w:line="360" w:lineRule="auto"/>
        <w:ind w:left="284" w:right="142"/>
        <w:jc w:val="both"/>
        <w:rPr>
          <w:rFonts w:ascii="ITC New Baskerville Std" w:hAnsi="ITC New Baskerville Std"/>
          <w:sz w:val="24"/>
          <w:szCs w:val="24"/>
          <w:lang w:val="gl-ES"/>
        </w:rPr>
      </w:pPr>
    </w:p>
    <w:p w14:paraId="00E06643" w14:textId="77777777" w:rsidR="00661F82" w:rsidRPr="004113BF"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4113BF">
        <w:rPr>
          <w:rFonts w:ascii="ITC New Baskerville Std" w:hAnsi="ITC New Baskerville Std"/>
          <w:b/>
          <w:sz w:val="24"/>
          <w:szCs w:val="24"/>
          <w:lang w:val="gl-ES"/>
        </w:rPr>
        <w:t>3. Financiamento</w:t>
      </w:r>
    </w:p>
    <w:p w14:paraId="3BBFC90B" w14:textId="1C76C0CE" w:rsidR="00661F82" w:rsidRPr="004113BF" w:rsidRDefault="00661F82" w:rsidP="00913B4D">
      <w:pPr>
        <w:pStyle w:val="Prrafodelista"/>
        <w:spacing w:before="120" w:after="120" w:line="360" w:lineRule="auto"/>
        <w:ind w:left="284" w:right="142" w:firstLine="424"/>
        <w:jc w:val="both"/>
        <w:rPr>
          <w:rFonts w:ascii="ITC New Baskerville Std" w:hAnsi="ITC New Baskerville Std"/>
          <w:sz w:val="24"/>
          <w:szCs w:val="24"/>
          <w:lang w:val="gl-ES"/>
        </w:rPr>
      </w:pPr>
      <w:r w:rsidRPr="004113BF">
        <w:rPr>
          <w:rFonts w:ascii="ITC New Baskerville Std" w:hAnsi="ITC New Baskerville Std"/>
          <w:sz w:val="24"/>
          <w:szCs w:val="24"/>
          <w:lang w:val="gl-ES"/>
        </w:rPr>
        <w:t>O programa financiarase con cargo a aplicación orzamentaria 0000 421S 140</w:t>
      </w:r>
      <w:r w:rsidR="00E868A7" w:rsidRPr="004113BF">
        <w:rPr>
          <w:rFonts w:ascii="ITC New Baskerville Std" w:hAnsi="ITC New Baskerville Std"/>
          <w:sz w:val="24"/>
          <w:szCs w:val="24"/>
          <w:lang w:val="gl-ES"/>
        </w:rPr>
        <w:t>.</w:t>
      </w:r>
      <w:r w:rsidRPr="004113BF">
        <w:rPr>
          <w:rFonts w:ascii="ITC New Baskerville Std" w:hAnsi="ITC New Baskerville Std"/>
          <w:sz w:val="24"/>
          <w:szCs w:val="24"/>
          <w:lang w:val="gl-ES"/>
        </w:rPr>
        <w:t>0</w:t>
      </w:r>
      <w:r w:rsidR="00595BB4" w:rsidRPr="004113BF">
        <w:rPr>
          <w:rFonts w:ascii="ITC New Baskerville Std" w:hAnsi="ITC New Baskerville Std"/>
          <w:sz w:val="24"/>
          <w:szCs w:val="24"/>
          <w:lang w:val="gl-ES"/>
        </w:rPr>
        <w:t>9</w:t>
      </w:r>
      <w:r w:rsidRPr="004113BF">
        <w:rPr>
          <w:rFonts w:ascii="ITC New Baskerville Std" w:hAnsi="ITC New Baskerville Std"/>
          <w:sz w:val="24"/>
          <w:szCs w:val="24"/>
          <w:lang w:val="gl-ES"/>
        </w:rPr>
        <w:t xml:space="preserve"> de cada un dos exercicios nos que se desenvolva, no marco das dispoñibilidades orzamentarias da Universidade de Vigo.</w:t>
      </w:r>
    </w:p>
    <w:p w14:paraId="47908762" w14:textId="77777777" w:rsidR="00661F82" w:rsidRPr="004113BF" w:rsidRDefault="00661F82" w:rsidP="00913B4D">
      <w:pPr>
        <w:pStyle w:val="Prrafodelista"/>
        <w:spacing w:before="120" w:after="120" w:line="360" w:lineRule="auto"/>
        <w:ind w:left="284" w:right="142"/>
        <w:jc w:val="both"/>
        <w:rPr>
          <w:rFonts w:ascii="ITC New Baskerville Std" w:hAnsi="ITC New Baskerville Std"/>
          <w:sz w:val="24"/>
          <w:szCs w:val="24"/>
          <w:lang w:val="gl-ES"/>
        </w:rPr>
      </w:pPr>
    </w:p>
    <w:p w14:paraId="0EA69E7C" w14:textId="77777777" w:rsidR="00D072D4" w:rsidRPr="00AA4DEC" w:rsidRDefault="00D072D4" w:rsidP="00913B4D">
      <w:pPr>
        <w:pStyle w:val="Prrafodelista"/>
        <w:spacing w:before="120" w:after="120" w:line="360" w:lineRule="auto"/>
        <w:ind w:left="284" w:right="142"/>
        <w:jc w:val="both"/>
        <w:rPr>
          <w:rFonts w:ascii="ITC New Baskerville Std" w:hAnsi="ITC New Baskerville Std"/>
          <w:sz w:val="24"/>
          <w:szCs w:val="24"/>
          <w:lang w:val="gl-ES"/>
        </w:rPr>
      </w:pPr>
    </w:p>
    <w:p w14:paraId="291AB365" w14:textId="77777777" w:rsidR="00661F82" w:rsidRPr="00AA4DEC"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AA4DEC">
        <w:rPr>
          <w:rFonts w:ascii="ITC New Baskerville Std" w:hAnsi="ITC New Baskerville Std"/>
          <w:b/>
          <w:sz w:val="24"/>
          <w:szCs w:val="24"/>
          <w:lang w:val="gl-ES"/>
        </w:rPr>
        <w:t>4. Requisitos das persoas solicitantes</w:t>
      </w:r>
    </w:p>
    <w:p w14:paraId="0060F3F3" w14:textId="77777777" w:rsidR="007E639A" w:rsidRPr="00AA4DEC" w:rsidRDefault="007E639A" w:rsidP="004113BF">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t>Para seren admitidas neste proceso selectivo as persoas aspirantes deberán presentar a súa solicitude dentro do prazo establecido, e posuír os seguintes requisitos na data de remate do prazo de presentación de solicitudes:</w:t>
      </w:r>
    </w:p>
    <w:p w14:paraId="2352031E" w14:textId="39A166D4" w:rsidR="00196F81" w:rsidRPr="004113BF" w:rsidRDefault="007E639A" w:rsidP="007E639A">
      <w:pPr>
        <w:pStyle w:val="Prrafodelista"/>
        <w:numPr>
          <w:ilvl w:val="0"/>
          <w:numId w:val="2"/>
        </w:numPr>
        <w:spacing w:before="120" w:after="120" w:line="360" w:lineRule="auto"/>
        <w:ind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 xml:space="preserve">Ser ou ter sido persoal investigador a tempo completo da Universidade de Vigo na modalidade </w:t>
      </w:r>
      <w:proofErr w:type="spellStart"/>
      <w:r w:rsidRPr="004113BF">
        <w:rPr>
          <w:rFonts w:ascii="ITC New Baskerville Std" w:hAnsi="ITC New Baskerville Std"/>
          <w:sz w:val="24"/>
          <w:szCs w:val="24"/>
          <w:lang w:val="gl-ES"/>
        </w:rPr>
        <w:t>Marie</w:t>
      </w:r>
      <w:proofErr w:type="spellEnd"/>
      <w:r w:rsidRPr="004113BF">
        <w:rPr>
          <w:rFonts w:ascii="ITC New Baskerville Std" w:hAnsi="ITC New Baskerville Std"/>
          <w:sz w:val="24"/>
          <w:szCs w:val="24"/>
          <w:lang w:val="gl-ES"/>
        </w:rPr>
        <w:t xml:space="preserve"> Curie Individual </w:t>
      </w:r>
      <w:proofErr w:type="spellStart"/>
      <w:r w:rsidRPr="004113BF">
        <w:rPr>
          <w:rFonts w:ascii="ITC New Baskerville Std" w:hAnsi="ITC New Baskerville Std"/>
          <w:sz w:val="24"/>
          <w:szCs w:val="24"/>
          <w:lang w:val="gl-ES"/>
        </w:rPr>
        <w:t>Fellowship</w:t>
      </w:r>
      <w:proofErr w:type="spellEnd"/>
      <w:r w:rsidRPr="004113BF">
        <w:rPr>
          <w:rFonts w:ascii="ITC New Baskerville Std" w:hAnsi="ITC New Baskerville Std"/>
          <w:sz w:val="24"/>
          <w:szCs w:val="24"/>
          <w:lang w:val="gl-ES"/>
        </w:rPr>
        <w:t>,</w:t>
      </w:r>
      <w:r w:rsidR="00B916FB" w:rsidRPr="004113BF">
        <w:rPr>
          <w:rFonts w:ascii="ITC New Baskerville Std" w:hAnsi="ITC New Baskerville Std"/>
          <w:sz w:val="24"/>
          <w:szCs w:val="24"/>
          <w:lang w:val="gl-ES"/>
        </w:rPr>
        <w:t xml:space="preserve"> </w:t>
      </w:r>
      <w:r w:rsidR="00F90424" w:rsidRPr="004113BF">
        <w:rPr>
          <w:rFonts w:ascii="ITC New Baskerville Std" w:hAnsi="ITC New Baskerville Std"/>
          <w:sz w:val="24"/>
          <w:szCs w:val="24"/>
          <w:lang w:val="gl-ES"/>
        </w:rPr>
        <w:t xml:space="preserve">Contratos de proxectos de </w:t>
      </w:r>
      <w:proofErr w:type="spellStart"/>
      <w:r w:rsidR="00390B60" w:rsidRPr="004113BF">
        <w:rPr>
          <w:rFonts w:ascii="ITC New Baskerville Std" w:hAnsi="ITC New Baskerville Std"/>
          <w:sz w:val="24"/>
          <w:szCs w:val="24"/>
          <w:lang w:val="gl-ES"/>
        </w:rPr>
        <w:t>Jovenes</w:t>
      </w:r>
      <w:proofErr w:type="spellEnd"/>
      <w:r w:rsidR="00390B60" w:rsidRPr="004113BF">
        <w:rPr>
          <w:rFonts w:ascii="ITC New Baskerville Std" w:hAnsi="ITC New Baskerville Std"/>
          <w:sz w:val="24"/>
          <w:szCs w:val="24"/>
          <w:lang w:val="gl-ES"/>
        </w:rPr>
        <w:t xml:space="preserve"> Investigadores do Ministerio (JIN), </w:t>
      </w:r>
      <w:r w:rsidR="00196F81" w:rsidRPr="004113BF">
        <w:rPr>
          <w:rFonts w:ascii="ITC New Baskerville Std" w:hAnsi="ITC New Baskerville Std"/>
          <w:sz w:val="24"/>
          <w:szCs w:val="24"/>
          <w:lang w:val="gl-ES"/>
        </w:rPr>
        <w:t xml:space="preserve">Margarita Salas, María </w:t>
      </w:r>
      <w:proofErr w:type="spellStart"/>
      <w:r w:rsidR="00196F81" w:rsidRPr="004113BF">
        <w:rPr>
          <w:rFonts w:ascii="ITC New Baskerville Std" w:hAnsi="ITC New Baskerville Std"/>
          <w:sz w:val="24"/>
          <w:szCs w:val="24"/>
          <w:lang w:val="gl-ES"/>
        </w:rPr>
        <w:t>Zambrano</w:t>
      </w:r>
      <w:proofErr w:type="spellEnd"/>
      <w:r w:rsidR="00196F81" w:rsidRPr="004113BF">
        <w:rPr>
          <w:rFonts w:ascii="ITC New Baskerville Std" w:hAnsi="ITC New Baskerville Std"/>
          <w:sz w:val="24"/>
          <w:szCs w:val="24"/>
          <w:lang w:val="gl-ES"/>
        </w:rPr>
        <w:t xml:space="preserve">, Juan de la </w:t>
      </w:r>
      <w:proofErr w:type="spellStart"/>
      <w:r w:rsidR="00196F81" w:rsidRPr="004113BF">
        <w:rPr>
          <w:rFonts w:ascii="ITC New Baskerville Std" w:hAnsi="ITC New Baskerville Std"/>
          <w:sz w:val="24"/>
          <w:szCs w:val="24"/>
          <w:lang w:val="gl-ES"/>
        </w:rPr>
        <w:t>Cierva</w:t>
      </w:r>
      <w:proofErr w:type="spellEnd"/>
      <w:r w:rsidR="00196F81" w:rsidRPr="004113BF">
        <w:rPr>
          <w:rFonts w:ascii="ITC New Baskerville Std" w:hAnsi="ITC New Baskerville Std"/>
          <w:sz w:val="24"/>
          <w:szCs w:val="24"/>
          <w:lang w:val="gl-ES"/>
        </w:rPr>
        <w:t>-Incorporación</w:t>
      </w:r>
      <w:r w:rsidR="00F90424" w:rsidRPr="004113BF">
        <w:rPr>
          <w:rFonts w:ascii="ITC New Baskerville Std" w:hAnsi="ITC New Baskerville Std"/>
          <w:sz w:val="24"/>
          <w:szCs w:val="24"/>
          <w:lang w:val="gl-ES"/>
        </w:rPr>
        <w:t xml:space="preserve">, axudas </w:t>
      </w:r>
      <w:proofErr w:type="spellStart"/>
      <w:r w:rsidR="00F90424" w:rsidRPr="004113BF">
        <w:rPr>
          <w:rFonts w:ascii="ITC New Baskerville Std" w:hAnsi="ITC New Baskerville Std"/>
          <w:sz w:val="24"/>
          <w:szCs w:val="24"/>
          <w:lang w:val="gl-ES"/>
        </w:rPr>
        <w:t>postdoutorais</w:t>
      </w:r>
      <w:proofErr w:type="spellEnd"/>
      <w:r w:rsidR="00F90424" w:rsidRPr="004113BF">
        <w:rPr>
          <w:rFonts w:ascii="ITC New Baskerville Std" w:hAnsi="ITC New Baskerville Std"/>
          <w:sz w:val="24"/>
          <w:szCs w:val="24"/>
          <w:lang w:val="gl-ES"/>
        </w:rPr>
        <w:t xml:space="preserve"> da Xunta de Galicia</w:t>
      </w:r>
      <w:r w:rsidR="00390B60" w:rsidRPr="004113BF">
        <w:rPr>
          <w:rFonts w:ascii="ITC New Baskerville Std" w:hAnsi="ITC New Baskerville Std"/>
          <w:sz w:val="24"/>
          <w:szCs w:val="24"/>
          <w:lang w:val="gl-ES"/>
        </w:rPr>
        <w:t xml:space="preserve"> na modalidade B</w:t>
      </w:r>
      <w:r w:rsidR="00F90424" w:rsidRPr="004113BF">
        <w:rPr>
          <w:rFonts w:ascii="ITC New Baskerville Std" w:hAnsi="ITC New Baskerville Std"/>
          <w:sz w:val="24"/>
          <w:szCs w:val="24"/>
          <w:lang w:val="gl-ES"/>
        </w:rPr>
        <w:t xml:space="preserve"> </w:t>
      </w:r>
      <w:r w:rsidR="00390B60" w:rsidRPr="004113BF">
        <w:rPr>
          <w:rFonts w:ascii="ITC New Baskerville Std" w:hAnsi="ITC New Baskerville Std"/>
          <w:sz w:val="24"/>
          <w:szCs w:val="24"/>
          <w:lang w:val="gl-ES"/>
        </w:rPr>
        <w:t>e que a data de finalización do seu contrato estea comprendida entre o 1 de xaneiro de 202</w:t>
      </w:r>
      <w:r w:rsidR="004113BF" w:rsidRPr="004113BF">
        <w:rPr>
          <w:rFonts w:ascii="ITC New Baskerville Std" w:hAnsi="ITC New Baskerville Std"/>
          <w:sz w:val="24"/>
          <w:szCs w:val="24"/>
          <w:lang w:val="gl-ES"/>
        </w:rPr>
        <w:t>4</w:t>
      </w:r>
      <w:r w:rsidR="00390B60" w:rsidRPr="004113BF">
        <w:rPr>
          <w:rFonts w:ascii="ITC New Baskerville Std" w:hAnsi="ITC New Baskerville Std"/>
          <w:sz w:val="24"/>
          <w:szCs w:val="24"/>
          <w:lang w:val="gl-ES"/>
        </w:rPr>
        <w:t xml:space="preserve"> e o 31 de decembro de 2024</w:t>
      </w:r>
      <w:r w:rsidR="00296B56" w:rsidRPr="004113BF">
        <w:rPr>
          <w:rFonts w:ascii="ITC New Baskerville Std" w:hAnsi="ITC New Baskerville Std"/>
          <w:sz w:val="24"/>
          <w:szCs w:val="24"/>
          <w:lang w:val="gl-ES"/>
        </w:rPr>
        <w:t xml:space="preserve">  </w:t>
      </w:r>
      <w:r w:rsidR="004113BF" w:rsidRPr="004113BF">
        <w:rPr>
          <w:rFonts w:ascii="ITC New Baskerville Std" w:hAnsi="ITC New Baskerville Std"/>
          <w:sz w:val="24"/>
          <w:szCs w:val="24"/>
          <w:lang w:val="gl-ES"/>
        </w:rPr>
        <w:t>(sen considerar as posibles prórrogas ás que tivera dereito).</w:t>
      </w:r>
    </w:p>
    <w:p w14:paraId="3DEB7178" w14:textId="025AC867" w:rsidR="007E639A" w:rsidRPr="004113BF" w:rsidRDefault="007E639A" w:rsidP="007E639A">
      <w:pPr>
        <w:pStyle w:val="Prrafodelista"/>
        <w:numPr>
          <w:ilvl w:val="0"/>
          <w:numId w:val="2"/>
        </w:numPr>
        <w:spacing w:before="120" w:after="120" w:line="360" w:lineRule="auto"/>
        <w:ind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 xml:space="preserve">Dispoñer da acreditación da ANECA ou da ACSUG como </w:t>
      </w:r>
      <w:r w:rsidR="00A523DA" w:rsidRPr="004113BF">
        <w:rPr>
          <w:rFonts w:ascii="ITC New Baskerville Std" w:hAnsi="ITC New Baskerville Std"/>
          <w:sz w:val="24"/>
          <w:szCs w:val="24"/>
          <w:lang w:val="gl-ES"/>
        </w:rPr>
        <w:t>p</w:t>
      </w:r>
      <w:r w:rsidRPr="004113BF">
        <w:rPr>
          <w:rFonts w:ascii="ITC New Baskerville Std" w:hAnsi="ITC New Baskerville Std"/>
          <w:sz w:val="24"/>
          <w:szCs w:val="24"/>
          <w:lang w:val="gl-ES"/>
        </w:rPr>
        <w:t>rofesor/a</w:t>
      </w:r>
      <w:r w:rsidR="00A523DA" w:rsidRPr="004113BF">
        <w:rPr>
          <w:rFonts w:ascii="ITC New Baskerville Std" w:hAnsi="ITC New Baskerville Std"/>
          <w:sz w:val="24"/>
          <w:szCs w:val="24"/>
          <w:lang w:val="gl-ES"/>
        </w:rPr>
        <w:t xml:space="preserve"> c</w:t>
      </w:r>
      <w:r w:rsidRPr="004113BF">
        <w:rPr>
          <w:rFonts w:ascii="ITC New Baskerville Std" w:hAnsi="ITC New Baskerville Std"/>
          <w:sz w:val="24"/>
          <w:szCs w:val="24"/>
          <w:lang w:val="gl-ES"/>
        </w:rPr>
        <w:t>ontratado/a</w:t>
      </w:r>
      <w:r w:rsidR="00A523DA" w:rsidRPr="004113BF">
        <w:rPr>
          <w:rFonts w:ascii="ITC New Baskerville Std" w:hAnsi="ITC New Baskerville Std"/>
          <w:sz w:val="24"/>
          <w:szCs w:val="24"/>
          <w:lang w:val="gl-ES"/>
        </w:rPr>
        <w:t xml:space="preserve"> d</w:t>
      </w:r>
      <w:r w:rsidRPr="004113BF">
        <w:rPr>
          <w:rFonts w:ascii="ITC New Baskerville Std" w:hAnsi="ITC New Baskerville Std"/>
          <w:sz w:val="24"/>
          <w:szCs w:val="24"/>
          <w:lang w:val="gl-ES"/>
        </w:rPr>
        <w:t>o</w:t>
      </w:r>
      <w:r w:rsidR="00A523DA" w:rsidRPr="004113BF">
        <w:rPr>
          <w:rFonts w:ascii="ITC New Baskerville Std" w:hAnsi="ITC New Baskerville Std"/>
          <w:sz w:val="24"/>
          <w:szCs w:val="24"/>
          <w:lang w:val="gl-ES"/>
        </w:rPr>
        <w:t>u</w:t>
      </w:r>
      <w:r w:rsidRPr="004113BF">
        <w:rPr>
          <w:rFonts w:ascii="ITC New Baskerville Std" w:hAnsi="ITC New Baskerville Std"/>
          <w:sz w:val="24"/>
          <w:szCs w:val="24"/>
          <w:lang w:val="gl-ES"/>
        </w:rPr>
        <w:t>tor</w:t>
      </w:r>
      <w:r w:rsidR="00A523DA" w:rsidRPr="004113BF">
        <w:rPr>
          <w:rFonts w:ascii="ITC New Baskerville Std" w:hAnsi="ITC New Baskerville Std"/>
          <w:sz w:val="24"/>
          <w:szCs w:val="24"/>
          <w:lang w:val="gl-ES"/>
        </w:rPr>
        <w:t>/a</w:t>
      </w:r>
      <w:r w:rsidRPr="004113BF">
        <w:rPr>
          <w:rFonts w:ascii="ITC New Baskerville Std" w:hAnsi="ITC New Baskerville Std"/>
          <w:sz w:val="24"/>
          <w:szCs w:val="24"/>
          <w:lang w:val="gl-ES"/>
        </w:rPr>
        <w:t xml:space="preserve"> </w:t>
      </w:r>
      <w:r w:rsidR="004113BF" w:rsidRPr="004113BF">
        <w:rPr>
          <w:rFonts w:ascii="ITC New Baskerville Std" w:hAnsi="ITC New Baskerville Std"/>
          <w:sz w:val="24"/>
          <w:szCs w:val="24"/>
          <w:lang w:val="gl-ES"/>
        </w:rPr>
        <w:t xml:space="preserve">ou Profesor/a Permanente Laboral (PPL) </w:t>
      </w:r>
      <w:r w:rsidRPr="004113BF">
        <w:rPr>
          <w:rFonts w:ascii="ITC New Baskerville Std" w:hAnsi="ITC New Baskerville Std"/>
          <w:sz w:val="24"/>
          <w:szCs w:val="24"/>
          <w:lang w:val="gl-ES"/>
        </w:rPr>
        <w:t xml:space="preserve">ou ben como </w:t>
      </w:r>
      <w:r w:rsidR="00A523DA" w:rsidRPr="004113BF">
        <w:rPr>
          <w:rFonts w:ascii="ITC New Baskerville Std" w:hAnsi="ITC New Baskerville Std"/>
          <w:sz w:val="24"/>
          <w:szCs w:val="24"/>
          <w:lang w:val="gl-ES"/>
        </w:rPr>
        <w:t>p</w:t>
      </w:r>
      <w:r w:rsidRPr="004113BF">
        <w:rPr>
          <w:rFonts w:ascii="ITC New Baskerville Std" w:hAnsi="ITC New Baskerville Std"/>
          <w:sz w:val="24"/>
          <w:szCs w:val="24"/>
          <w:lang w:val="gl-ES"/>
        </w:rPr>
        <w:t>rofesor/a</w:t>
      </w:r>
      <w:r w:rsidR="00A523DA" w:rsidRPr="004113BF">
        <w:rPr>
          <w:rFonts w:ascii="ITC New Baskerville Std" w:hAnsi="ITC New Baskerville Std"/>
          <w:sz w:val="24"/>
          <w:szCs w:val="24"/>
          <w:lang w:val="gl-ES"/>
        </w:rPr>
        <w:t xml:space="preserve"> titular de u</w:t>
      </w:r>
      <w:r w:rsidRPr="004113BF">
        <w:rPr>
          <w:rFonts w:ascii="ITC New Baskerville Std" w:hAnsi="ITC New Baskerville Std"/>
          <w:sz w:val="24"/>
          <w:szCs w:val="24"/>
          <w:lang w:val="gl-ES"/>
        </w:rPr>
        <w:t>niversidade.</w:t>
      </w:r>
    </w:p>
    <w:p w14:paraId="45EFB3EE" w14:textId="19ED7A34" w:rsidR="004113BF" w:rsidRPr="004113BF" w:rsidRDefault="004113BF" w:rsidP="004113BF">
      <w:pPr>
        <w:pStyle w:val="Prrafodelista"/>
        <w:numPr>
          <w:ilvl w:val="0"/>
          <w:numId w:val="2"/>
        </w:numPr>
        <w:spacing w:before="120" w:after="120" w:line="360" w:lineRule="auto"/>
        <w:ind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Presentar a acreditación R3/I3, no caso de posuíla (non é un requirimento excluínte).</w:t>
      </w:r>
    </w:p>
    <w:p w14:paraId="0C6CD327" w14:textId="797984FC" w:rsidR="007E639A" w:rsidRPr="004113BF" w:rsidRDefault="007E639A" w:rsidP="004113BF">
      <w:pPr>
        <w:pStyle w:val="Prrafodelista"/>
        <w:numPr>
          <w:ilvl w:val="0"/>
          <w:numId w:val="2"/>
        </w:numPr>
        <w:spacing w:before="120" w:after="120" w:line="360" w:lineRule="auto"/>
        <w:ind w:right="142"/>
        <w:jc w:val="both"/>
        <w:rPr>
          <w:rFonts w:ascii="ITC New Baskerville Std" w:hAnsi="ITC New Baskerville Std"/>
          <w:sz w:val="24"/>
          <w:szCs w:val="24"/>
          <w:lang w:val="gl-ES"/>
        </w:rPr>
      </w:pPr>
      <w:r w:rsidRPr="004113BF">
        <w:rPr>
          <w:rFonts w:ascii="ITC New Baskerville Std" w:hAnsi="ITC New Baskerville Std"/>
          <w:sz w:val="24"/>
          <w:szCs w:val="24"/>
          <w:lang w:val="gl-ES"/>
        </w:rPr>
        <w:t>Non ter avaliación negativa na convocatoria correspondente ao seu contrato.</w:t>
      </w:r>
    </w:p>
    <w:p w14:paraId="45ED2861" w14:textId="77777777" w:rsidR="007E639A" w:rsidRPr="00AA4DEC" w:rsidRDefault="007E639A" w:rsidP="007E639A">
      <w:pPr>
        <w:pStyle w:val="Prrafodelista"/>
        <w:spacing w:before="120" w:after="120" w:line="360" w:lineRule="auto"/>
        <w:ind w:left="284" w:right="142"/>
        <w:jc w:val="both"/>
        <w:rPr>
          <w:rFonts w:ascii="ITC New Baskerville Std" w:hAnsi="ITC New Baskerville Std"/>
          <w:sz w:val="24"/>
          <w:szCs w:val="24"/>
          <w:lang w:val="gl-ES"/>
        </w:rPr>
      </w:pPr>
    </w:p>
    <w:p w14:paraId="3632E755" w14:textId="77777777" w:rsidR="007E639A" w:rsidRPr="00AA4DEC" w:rsidRDefault="007E639A" w:rsidP="007E639A">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t>Non poderán participar aquelas persoas que finalizasen voluntariamente a súa relación contractual coa Universidade de Vigo antes da data de remate do prazo de presentación de solicitudes.</w:t>
      </w:r>
    </w:p>
    <w:p w14:paraId="59E17667" w14:textId="7D4E3A67" w:rsidR="00661F82" w:rsidRDefault="00F80FFA" w:rsidP="00913B4D">
      <w:pPr>
        <w:pStyle w:val="Prrafodelista"/>
        <w:spacing w:before="120" w:after="120" w:line="360" w:lineRule="auto"/>
        <w:ind w:left="284" w:right="142"/>
        <w:jc w:val="both"/>
        <w:rPr>
          <w:rFonts w:ascii="ITC New Baskerville Std" w:hAnsi="ITC New Baskerville Std"/>
          <w:color w:val="FF0000"/>
          <w:sz w:val="24"/>
          <w:szCs w:val="24"/>
          <w:lang w:val="gl-ES"/>
        </w:rPr>
      </w:pPr>
      <w:r w:rsidRPr="00F343F5">
        <w:rPr>
          <w:rFonts w:ascii="ITC New Baskerville Std" w:hAnsi="ITC New Baskerville Std"/>
          <w:color w:val="000000" w:themeColor="text1"/>
          <w:sz w:val="24"/>
          <w:szCs w:val="24"/>
          <w:lang w:val="gl-ES"/>
        </w:rPr>
        <w:t>Unha vez publicada a lista de admisión provisional, as persoas solicitantes disporán dun prazo de dez días hábiles para que eme</w:t>
      </w:r>
      <w:r w:rsidR="00A54D07" w:rsidRPr="00F343F5">
        <w:rPr>
          <w:rFonts w:ascii="ITC New Baskerville Std" w:hAnsi="ITC New Baskerville Std"/>
          <w:color w:val="000000" w:themeColor="text1"/>
          <w:sz w:val="24"/>
          <w:szCs w:val="24"/>
          <w:lang w:val="gl-ES"/>
        </w:rPr>
        <w:t>n</w:t>
      </w:r>
      <w:r w:rsidRPr="00F343F5">
        <w:rPr>
          <w:rFonts w:ascii="ITC New Baskerville Std" w:hAnsi="ITC New Baskerville Std"/>
          <w:color w:val="000000" w:themeColor="text1"/>
          <w:sz w:val="24"/>
          <w:szCs w:val="24"/>
          <w:lang w:val="gl-ES"/>
        </w:rPr>
        <w:t>den a falta ou acheguen os documentos preceptivos a través da sede electrónica da Universidade de Vigo</w:t>
      </w:r>
      <w:r>
        <w:rPr>
          <w:rFonts w:ascii="ITC New Baskerville Std" w:hAnsi="ITC New Baskerville Std"/>
          <w:color w:val="FF0000"/>
          <w:sz w:val="24"/>
          <w:szCs w:val="24"/>
          <w:lang w:val="gl-ES"/>
        </w:rPr>
        <w:t xml:space="preserve">.  </w:t>
      </w:r>
    </w:p>
    <w:p w14:paraId="2A1E74A7" w14:textId="77777777" w:rsidR="00F80FFA" w:rsidRPr="00AD6DA0" w:rsidRDefault="00F80FFA" w:rsidP="00913B4D">
      <w:pPr>
        <w:pStyle w:val="Prrafodelista"/>
        <w:spacing w:before="120" w:after="120" w:line="360" w:lineRule="auto"/>
        <w:ind w:left="284" w:right="142"/>
        <w:jc w:val="both"/>
        <w:rPr>
          <w:rFonts w:ascii="ITC New Baskerville Std" w:hAnsi="ITC New Baskerville Std"/>
          <w:color w:val="FF0000"/>
          <w:sz w:val="24"/>
          <w:szCs w:val="24"/>
          <w:lang w:val="gl-ES"/>
        </w:rPr>
      </w:pPr>
    </w:p>
    <w:p w14:paraId="3988350B" w14:textId="77777777" w:rsidR="00661F82" w:rsidRPr="00AA4DEC"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AA4DEC">
        <w:rPr>
          <w:rFonts w:ascii="ITC New Baskerville Std" w:hAnsi="ITC New Baskerville Std"/>
          <w:b/>
          <w:sz w:val="24"/>
          <w:szCs w:val="24"/>
          <w:lang w:val="gl-ES"/>
        </w:rPr>
        <w:t>5. Avaliación e selección</w:t>
      </w:r>
    </w:p>
    <w:p w14:paraId="3967C8DA" w14:textId="77777777" w:rsidR="007E639A" w:rsidRPr="00AA4DEC" w:rsidRDefault="007E639A" w:rsidP="005C13CD">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t xml:space="preserve">A selección será realizada pola Comisión de Investigación da Universidade de Vigo, delegada de Consello de Goberno, entre as persoas que cumpran os requisitos sinalados. A Comisión poderá </w:t>
      </w:r>
      <w:r w:rsidR="005C13CD" w:rsidRPr="00AA4DEC">
        <w:rPr>
          <w:rFonts w:ascii="ITC New Baskerville Std" w:hAnsi="ITC New Baskerville Std"/>
          <w:sz w:val="24"/>
          <w:szCs w:val="24"/>
          <w:lang w:val="gl-ES"/>
        </w:rPr>
        <w:t>solicitar ás persoas</w:t>
      </w:r>
      <w:r w:rsidRPr="00AA4DEC">
        <w:rPr>
          <w:rFonts w:ascii="ITC New Baskerville Std" w:hAnsi="ITC New Baskerville Std"/>
          <w:sz w:val="24"/>
          <w:szCs w:val="24"/>
          <w:lang w:val="gl-ES"/>
        </w:rPr>
        <w:t xml:space="preserve"> aspirantes a presentación de documentación acreditativa dos méritos curriculares indicados, se o considera necesario.</w:t>
      </w:r>
    </w:p>
    <w:p w14:paraId="5D913593" w14:textId="6AB0B1EE" w:rsidR="007E639A" w:rsidRPr="00AA4DEC" w:rsidRDefault="007E639A" w:rsidP="005C13CD">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t>No</w:t>
      </w:r>
      <w:r w:rsidR="004113BF">
        <w:rPr>
          <w:rFonts w:ascii="ITC New Baskerville Std" w:hAnsi="ITC New Baskerville Std"/>
          <w:sz w:val="24"/>
          <w:szCs w:val="24"/>
          <w:lang w:val="gl-ES"/>
        </w:rPr>
        <w:t xml:space="preserve"> caso </w:t>
      </w:r>
      <w:r w:rsidRPr="00AA4DEC">
        <w:rPr>
          <w:rFonts w:ascii="ITC New Baskerville Std" w:hAnsi="ITC New Baskerville Std"/>
          <w:sz w:val="24"/>
          <w:szCs w:val="24"/>
          <w:lang w:val="gl-ES"/>
        </w:rPr>
        <w:t>de que no haxa solicitudes dalgún ámbito o total dos contratos repartiranse entre o resto de ámbitos.</w:t>
      </w:r>
    </w:p>
    <w:p w14:paraId="26C13533" w14:textId="77777777" w:rsidR="007E639A" w:rsidRPr="00AA4DEC" w:rsidRDefault="007E639A" w:rsidP="00567D61">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t>Se o número de solicitantes é superior ao de prazas dispoñibles, as persoas solicitantes ordenaranse seguindo os seguintes criterios de prelación:</w:t>
      </w:r>
    </w:p>
    <w:p w14:paraId="2055D5A4" w14:textId="7F6CDAF5" w:rsidR="009C5AF6" w:rsidRPr="009C5AF6" w:rsidRDefault="009C5AF6" w:rsidP="009C5AF6">
      <w:pPr>
        <w:pStyle w:val="Prrafodelista"/>
        <w:numPr>
          <w:ilvl w:val="0"/>
          <w:numId w:val="3"/>
        </w:numPr>
        <w:spacing w:before="120" w:after="120" w:line="360" w:lineRule="auto"/>
        <w:ind w:right="142"/>
        <w:jc w:val="both"/>
        <w:rPr>
          <w:rFonts w:ascii="ITC New Baskerville Std" w:hAnsi="ITC New Baskerville Std"/>
          <w:sz w:val="24"/>
          <w:szCs w:val="24"/>
          <w:lang w:val="gl-ES"/>
        </w:rPr>
      </w:pPr>
      <w:r w:rsidRPr="009C5AF6">
        <w:rPr>
          <w:rFonts w:ascii="ITC New Baskerville Std" w:hAnsi="ITC New Baskerville Std"/>
          <w:sz w:val="24"/>
          <w:szCs w:val="24"/>
          <w:lang w:val="gl-ES"/>
        </w:rPr>
        <w:t>Terán precedencia en primeiro lugar, as persoas aspirantes con acreditación como</w:t>
      </w:r>
    </w:p>
    <w:p w14:paraId="7116FDE9" w14:textId="2FEAEEAD" w:rsidR="00567D61" w:rsidRDefault="009C5AF6" w:rsidP="009C5AF6">
      <w:pPr>
        <w:pStyle w:val="Prrafodelista"/>
        <w:spacing w:before="120" w:after="120" w:line="360" w:lineRule="auto"/>
        <w:ind w:right="142"/>
        <w:jc w:val="both"/>
        <w:rPr>
          <w:rFonts w:ascii="ITC New Baskerville Std" w:hAnsi="ITC New Baskerville Std"/>
          <w:sz w:val="24"/>
          <w:szCs w:val="24"/>
          <w:lang w:val="gl-ES"/>
        </w:rPr>
      </w:pPr>
      <w:r w:rsidRPr="009C5AF6">
        <w:rPr>
          <w:rFonts w:ascii="ITC New Baskerville Std" w:hAnsi="ITC New Baskerville Std"/>
          <w:sz w:val="24"/>
          <w:szCs w:val="24"/>
          <w:lang w:val="gl-ES"/>
        </w:rPr>
        <w:t>profesor/a titular de universidade e acreditación R3/I3.</w:t>
      </w:r>
    </w:p>
    <w:p w14:paraId="3748F9FB" w14:textId="0DB7BD9D" w:rsidR="009C5AF6" w:rsidRPr="00237D1B" w:rsidRDefault="009C5AF6" w:rsidP="004319B1">
      <w:pPr>
        <w:pStyle w:val="Prrafodelista"/>
        <w:numPr>
          <w:ilvl w:val="0"/>
          <w:numId w:val="3"/>
        </w:numPr>
        <w:spacing w:before="120" w:after="120" w:line="360" w:lineRule="auto"/>
        <w:ind w:right="142"/>
        <w:jc w:val="both"/>
        <w:rPr>
          <w:rFonts w:ascii="ITC New Baskerville Std" w:hAnsi="ITC New Baskerville Std"/>
          <w:sz w:val="24"/>
          <w:szCs w:val="24"/>
          <w:lang w:val="gl-ES"/>
        </w:rPr>
      </w:pPr>
      <w:r w:rsidRPr="00237D1B">
        <w:rPr>
          <w:rFonts w:ascii="ITC New Baskerville Std" w:hAnsi="ITC New Baskerville Std"/>
          <w:sz w:val="24"/>
          <w:szCs w:val="24"/>
          <w:lang w:val="gl-ES"/>
        </w:rPr>
        <w:lastRenderedPageBreak/>
        <w:t>En segundo lugar as persoas aspirantes con acreditación como profesor/a contratado/a</w:t>
      </w:r>
      <w:r w:rsidR="00237D1B">
        <w:rPr>
          <w:rFonts w:ascii="ITC New Baskerville Std" w:hAnsi="ITC New Baskerville Std"/>
          <w:sz w:val="24"/>
          <w:szCs w:val="24"/>
          <w:lang w:val="gl-ES"/>
        </w:rPr>
        <w:t xml:space="preserve"> </w:t>
      </w:r>
      <w:r w:rsidRPr="00237D1B">
        <w:rPr>
          <w:rFonts w:ascii="ITC New Baskerville Std" w:hAnsi="ITC New Baskerville Std"/>
          <w:sz w:val="24"/>
          <w:szCs w:val="24"/>
          <w:lang w:val="gl-ES"/>
        </w:rPr>
        <w:t>doutor ou PPL e acreditación R3/I3.</w:t>
      </w:r>
    </w:p>
    <w:p w14:paraId="558093AA" w14:textId="1C81846C" w:rsidR="009C5AF6" w:rsidRPr="00237D1B" w:rsidRDefault="009C5AF6" w:rsidP="003E67C7">
      <w:pPr>
        <w:pStyle w:val="Prrafodelista"/>
        <w:numPr>
          <w:ilvl w:val="0"/>
          <w:numId w:val="3"/>
        </w:numPr>
        <w:spacing w:before="120" w:after="120" w:line="360" w:lineRule="auto"/>
        <w:ind w:right="142"/>
        <w:jc w:val="both"/>
        <w:rPr>
          <w:rFonts w:ascii="ITC New Baskerville Std" w:hAnsi="ITC New Baskerville Std"/>
          <w:sz w:val="24"/>
          <w:szCs w:val="24"/>
          <w:lang w:val="gl-ES"/>
        </w:rPr>
      </w:pPr>
      <w:r w:rsidRPr="00237D1B">
        <w:rPr>
          <w:rFonts w:ascii="ITC New Baskerville Std" w:hAnsi="ITC New Baskerville Std"/>
          <w:sz w:val="24"/>
          <w:szCs w:val="24"/>
          <w:lang w:val="gl-ES"/>
        </w:rPr>
        <w:t>En terceiro lugar, as persoas con acreditación a profesor/a titular de universidade, sen</w:t>
      </w:r>
      <w:r w:rsidR="00237D1B">
        <w:rPr>
          <w:rFonts w:ascii="ITC New Baskerville Std" w:hAnsi="ITC New Baskerville Std"/>
          <w:sz w:val="24"/>
          <w:szCs w:val="24"/>
          <w:lang w:val="gl-ES"/>
        </w:rPr>
        <w:t xml:space="preserve"> </w:t>
      </w:r>
      <w:r w:rsidRPr="00237D1B">
        <w:rPr>
          <w:rFonts w:ascii="ITC New Baskerville Std" w:hAnsi="ITC New Baskerville Std"/>
          <w:sz w:val="24"/>
          <w:szCs w:val="24"/>
          <w:lang w:val="gl-ES"/>
        </w:rPr>
        <w:t>acreditación R3/I3.</w:t>
      </w:r>
    </w:p>
    <w:p w14:paraId="193E24E3" w14:textId="739D5403" w:rsidR="009C5AF6" w:rsidRPr="00237D1B" w:rsidRDefault="009C5AF6" w:rsidP="00FA1A86">
      <w:pPr>
        <w:pStyle w:val="Prrafodelista"/>
        <w:numPr>
          <w:ilvl w:val="0"/>
          <w:numId w:val="3"/>
        </w:numPr>
        <w:spacing w:before="120" w:after="120" w:line="360" w:lineRule="auto"/>
        <w:ind w:right="142"/>
        <w:jc w:val="both"/>
        <w:rPr>
          <w:rFonts w:ascii="ITC New Baskerville Std" w:hAnsi="ITC New Baskerville Std"/>
          <w:sz w:val="24"/>
          <w:szCs w:val="24"/>
          <w:lang w:val="gl-ES"/>
        </w:rPr>
      </w:pPr>
      <w:r w:rsidRPr="00237D1B">
        <w:rPr>
          <w:rFonts w:ascii="ITC New Baskerville Std" w:hAnsi="ITC New Baskerville Std"/>
          <w:sz w:val="24"/>
          <w:szCs w:val="24"/>
          <w:lang w:val="gl-ES"/>
        </w:rPr>
        <w:t>En cuarto lugar, as persoas con acreditación a contratado/a doutor ou PPL sen acreditación</w:t>
      </w:r>
      <w:r w:rsidR="00237D1B">
        <w:rPr>
          <w:rFonts w:ascii="ITC New Baskerville Std" w:hAnsi="ITC New Baskerville Std"/>
          <w:sz w:val="24"/>
          <w:szCs w:val="24"/>
          <w:lang w:val="gl-ES"/>
        </w:rPr>
        <w:t xml:space="preserve"> </w:t>
      </w:r>
      <w:r w:rsidRPr="00237D1B">
        <w:rPr>
          <w:rFonts w:ascii="ITC New Baskerville Std" w:hAnsi="ITC New Baskerville Std"/>
          <w:sz w:val="24"/>
          <w:szCs w:val="24"/>
          <w:lang w:val="gl-ES"/>
        </w:rPr>
        <w:t>R3/I3.</w:t>
      </w:r>
    </w:p>
    <w:p w14:paraId="3EFAADA6" w14:textId="1B40466F" w:rsidR="009C5AF6" w:rsidRPr="00237D1B" w:rsidRDefault="00237D1B" w:rsidP="00237D1B">
      <w:pPr>
        <w:spacing w:before="120" w:after="120" w:line="360" w:lineRule="auto"/>
        <w:ind w:right="142"/>
        <w:jc w:val="both"/>
        <w:rPr>
          <w:rFonts w:ascii="ITC New Baskerville Std" w:hAnsi="ITC New Baskerville Std"/>
          <w:sz w:val="24"/>
          <w:szCs w:val="24"/>
          <w:lang w:val="gl-ES"/>
        </w:rPr>
      </w:pPr>
      <w:r>
        <w:rPr>
          <w:rFonts w:ascii="ITC New Baskerville Std" w:hAnsi="ITC New Baskerville Std"/>
          <w:sz w:val="24"/>
          <w:szCs w:val="24"/>
          <w:lang w:val="gl-ES"/>
        </w:rPr>
        <w:t xml:space="preserve">- </w:t>
      </w:r>
      <w:r w:rsidR="009C5AF6" w:rsidRPr="00237D1B">
        <w:rPr>
          <w:rFonts w:ascii="ITC New Baskerville Std" w:hAnsi="ITC New Baskerville Std"/>
          <w:sz w:val="24"/>
          <w:szCs w:val="24"/>
          <w:lang w:val="gl-ES"/>
        </w:rPr>
        <w:t xml:space="preserve">En caso de igualdade nos criterios anteriores, as solicitudes </w:t>
      </w:r>
      <w:proofErr w:type="spellStart"/>
      <w:r w:rsidR="009C5AF6" w:rsidRPr="00237D1B">
        <w:rPr>
          <w:rFonts w:ascii="ITC New Baskerville Std" w:hAnsi="ITC New Baskerville Std"/>
          <w:sz w:val="24"/>
          <w:szCs w:val="24"/>
          <w:lang w:val="gl-ES"/>
        </w:rPr>
        <w:t>ordearanse</w:t>
      </w:r>
      <w:proofErr w:type="spellEnd"/>
      <w:r w:rsidR="009C5AF6" w:rsidRPr="00237D1B">
        <w:rPr>
          <w:rFonts w:ascii="ITC New Baskerville Std" w:hAnsi="ITC New Baskerville Std"/>
          <w:sz w:val="24"/>
          <w:szCs w:val="24"/>
          <w:lang w:val="gl-ES"/>
        </w:rPr>
        <w:t>, en primeiro lugar,</w:t>
      </w:r>
      <w:r w:rsidRPr="00237D1B">
        <w:rPr>
          <w:rFonts w:ascii="ITC New Baskerville Std" w:hAnsi="ITC New Baskerville Std"/>
          <w:sz w:val="24"/>
          <w:szCs w:val="24"/>
          <w:lang w:val="gl-ES"/>
        </w:rPr>
        <w:t xml:space="preserve"> </w:t>
      </w:r>
      <w:r w:rsidR="009C5AF6" w:rsidRPr="00237D1B">
        <w:rPr>
          <w:rFonts w:ascii="ITC New Baskerville Std" w:hAnsi="ITC New Baskerville Std"/>
          <w:sz w:val="24"/>
          <w:szCs w:val="24"/>
          <w:lang w:val="gl-ES"/>
        </w:rPr>
        <w:t>pola data de obtención da acreditación correspondente.</w:t>
      </w:r>
    </w:p>
    <w:p w14:paraId="341B5066" w14:textId="1B5D4709" w:rsidR="009C5AF6" w:rsidRPr="009C5AF6" w:rsidRDefault="009C5AF6" w:rsidP="009C5AF6">
      <w:pPr>
        <w:spacing w:before="120" w:after="120" w:line="360" w:lineRule="auto"/>
        <w:ind w:right="142"/>
        <w:jc w:val="both"/>
        <w:rPr>
          <w:rFonts w:ascii="ITC New Baskerville Std" w:hAnsi="ITC New Baskerville Std"/>
          <w:sz w:val="24"/>
          <w:szCs w:val="24"/>
          <w:lang w:val="gl-ES"/>
        </w:rPr>
      </w:pPr>
      <w:r>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En segundo lugar pola data de certificación do I3/R3.</w:t>
      </w:r>
    </w:p>
    <w:p w14:paraId="7809BFA6" w14:textId="77777777" w:rsidR="009C5AF6" w:rsidRDefault="009C5AF6" w:rsidP="009C5AF6">
      <w:pPr>
        <w:spacing w:before="120" w:after="120" w:line="360" w:lineRule="auto"/>
        <w:ind w:right="142"/>
        <w:jc w:val="both"/>
        <w:rPr>
          <w:rFonts w:ascii="ITC New Baskerville Std" w:hAnsi="ITC New Baskerville Std"/>
          <w:sz w:val="24"/>
          <w:szCs w:val="24"/>
          <w:lang w:val="gl-ES"/>
        </w:rPr>
      </w:pPr>
      <w:r>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 xml:space="preserve">En caso de igualdade nos dous criterios anteriores, corrección da maior </w:t>
      </w:r>
      <w:proofErr w:type="spellStart"/>
      <w:r w:rsidRPr="009C5AF6">
        <w:rPr>
          <w:rFonts w:ascii="ITC New Baskerville Std" w:hAnsi="ITC New Baskerville Std"/>
          <w:sz w:val="24"/>
          <w:szCs w:val="24"/>
          <w:lang w:val="gl-ES"/>
        </w:rPr>
        <w:t>infrarrepresentación</w:t>
      </w:r>
      <w:proofErr w:type="spellEnd"/>
      <w:r w:rsidRPr="009C5AF6">
        <w:rPr>
          <w:rFonts w:ascii="ITC New Baskerville Std" w:hAnsi="ITC New Baskerville Std"/>
          <w:sz w:val="24"/>
          <w:szCs w:val="24"/>
          <w:lang w:val="gl-ES"/>
        </w:rPr>
        <w:t xml:space="preserve"> de xénero dunha área de coñecemento da Universidade de Vigo, dentro do profesorado con vinculación permanente.</w:t>
      </w:r>
    </w:p>
    <w:p w14:paraId="38C4E99C" w14:textId="77777777" w:rsidR="009C5AF6" w:rsidRDefault="009C5AF6" w:rsidP="009C5AF6">
      <w:pPr>
        <w:spacing w:before="120" w:after="120" w:line="360" w:lineRule="auto"/>
        <w:ind w:right="142"/>
        <w:jc w:val="both"/>
        <w:rPr>
          <w:rFonts w:ascii="ITC New Baskerville Std" w:hAnsi="ITC New Baskerville Std"/>
          <w:sz w:val="24"/>
          <w:szCs w:val="24"/>
          <w:lang w:val="gl-ES"/>
        </w:rPr>
      </w:pPr>
      <w:r>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En caso de igualdade nos tres criterios anteriores, resolverase a favor da persoa de maior</w:t>
      </w:r>
      <w:r>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idade.</w:t>
      </w:r>
    </w:p>
    <w:p w14:paraId="42891470" w14:textId="6DBCDAF6" w:rsidR="009C5AF6" w:rsidRPr="009C5AF6" w:rsidRDefault="009C5AF6" w:rsidP="009C5AF6">
      <w:pPr>
        <w:spacing w:before="120" w:after="120" w:line="360" w:lineRule="auto"/>
        <w:ind w:right="142"/>
        <w:jc w:val="both"/>
        <w:rPr>
          <w:rFonts w:ascii="ITC New Baskerville Std" w:hAnsi="ITC New Baskerville Std"/>
          <w:sz w:val="24"/>
          <w:szCs w:val="24"/>
          <w:lang w:val="gl-ES"/>
        </w:rPr>
      </w:pPr>
      <w:r>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En caso de igualdade nos catro criterios anteriores, antigüidade na Universidade de Vigo.</w:t>
      </w:r>
    </w:p>
    <w:p w14:paraId="24618AE8" w14:textId="23101B26" w:rsidR="009C5AF6" w:rsidRDefault="009C5AF6" w:rsidP="009C5AF6">
      <w:pPr>
        <w:spacing w:before="120" w:after="120" w:line="360" w:lineRule="auto"/>
        <w:ind w:right="142"/>
        <w:jc w:val="both"/>
        <w:rPr>
          <w:rFonts w:ascii="ITC New Baskerville Std" w:hAnsi="ITC New Baskerville Std"/>
          <w:sz w:val="24"/>
          <w:szCs w:val="24"/>
          <w:lang w:val="gl-ES"/>
        </w:rPr>
      </w:pPr>
      <w:r>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Como derradeiro criterio procurarase un reparto equilibrado entre os catro ámbitos de</w:t>
      </w:r>
      <w:r w:rsidR="00237D1B">
        <w:rPr>
          <w:rFonts w:ascii="ITC New Baskerville Std" w:hAnsi="ITC New Baskerville Std"/>
          <w:sz w:val="24"/>
          <w:szCs w:val="24"/>
          <w:lang w:val="gl-ES"/>
        </w:rPr>
        <w:t xml:space="preserve"> </w:t>
      </w:r>
      <w:r w:rsidRPr="009C5AF6">
        <w:rPr>
          <w:rFonts w:ascii="ITC New Baskerville Std" w:hAnsi="ITC New Baskerville Std"/>
          <w:sz w:val="24"/>
          <w:szCs w:val="24"/>
          <w:lang w:val="gl-ES"/>
        </w:rPr>
        <w:t>investigación (científico, tecnolóxico, humanístico e xurídico-social).</w:t>
      </w:r>
    </w:p>
    <w:p w14:paraId="093919EB" w14:textId="77777777" w:rsidR="009C5AF6" w:rsidRPr="00AA4DEC" w:rsidRDefault="009C5AF6" w:rsidP="00567D61">
      <w:pPr>
        <w:pStyle w:val="Prrafodelista"/>
        <w:spacing w:before="120" w:after="120" w:line="360" w:lineRule="auto"/>
        <w:ind w:right="142"/>
        <w:jc w:val="both"/>
        <w:rPr>
          <w:rFonts w:ascii="ITC New Baskerville Std" w:hAnsi="ITC New Baskerville Std"/>
          <w:sz w:val="24"/>
          <w:szCs w:val="24"/>
          <w:lang w:val="gl-ES"/>
        </w:rPr>
      </w:pPr>
    </w:p>
    <w:p w14:paraId="3639A761" w14:textId="77777777" w:rsidR="007E639A" w:rsidRPr="00AA4DEC" w:rsidRDefault="007E639A" w:rsidP="007E639A">
      <w:pPr>
        <w:pStyle w:val="Prrafodelista"/>
        <w:spacing w:before="120" w:after="120" w:line="360" w:lineRule="auto"/>
        <w:ind w:left="284" w:right="142"/>
        <w:rPr>
          <w:rFonts w:ascii="ITC New Baskerville Std" w:hAnsi="ITC New Baskerville Std"/>
          <w:sz w:val="24"/>
          <w:szCs w:val="24"/>
          <w:lang w:val="gl-ES"/>
        </w:rPr>
      </w:pPr>
      <w:r w:rsidRPr="00AA4DEC">
        <w:rPr>
          <w:rFonts w:ascii="ITC New Baskerville Std" w:hAnsi="ITC New Baskerville Std"/>
          <w:sz w:val="24"/>
          <w:szCs w:val="24"/>
          <w:lang w:val="gl-ES"/>
        </w:rPr>
        <w:t>Quen sexa solicitante terá un prazo de 10 días hábiles para formular as súas alegacións, a partir do día seguinte á publicación da resolución provisional.</w:t>
      </w:r>
    </w:p>
    <w:p w14:paraId="5CD70409" w14:textId="77777777" w:rsidR="007E639A" w:rsidRPr="00AA4DEC" w:rsidRDefault="007E639A" w:rsidP="007E639A">
      <w:pPr>
        <w:pStyle w:val="Prrafodelista"/>
        <w:spacing w:before="120" w:after="120" w:line="360" w:lineRule="auto"/>
        <w:ind w:left="284" w:right="142"/>
        <w:rPr>
          <w:rFonts w:ascii="ITC New Baskerville Std" w:hAnsi="ITC New Baskerville Std"/>
          <w:sz w:val="24"/>
          <w:szCs w:val="24"/>
          <w:lang w:val="gl-ES"/>
        </w:rPr>
      </w:pPr>
      <w:r w:rsidRPr="00AA4DEC">
        <w:rPr>
          <w:rFonts w:ascii="ITC New Baskerville Std" w:hAnsi="ITC New Baskerville Std"/>
          <w:sz w:val="24"/>
          <w:szCs w:val="24"/>
          <w:lang w:val="gl-ES"/>
        </w:rPr>
        <w:t>Resoltas as reclamacións ou alegacións, a Comisión de Investigación fará pública a resolución definitiva.</w:t>
      </w:r>
    </w:p>
    <w:p w14:paraId="3FC2B844" w14:textId="77777777" w:rsidR="007E639A" w:rsidRPr="00AA4DEC" w:rsidRDefault="007E639A" w:rsidP="007E639A">
      <w:pPr>
        <w:pStyle w:val="Prrafodelista"/>
        <w:spacing w:before="120" w:after="120" w:line="360" w:lineRule="auto"/>
        <w:ind w:left="284" w:right="142"/>
        <w:jc w:val="both"/>
        <w:rPr>
          <w:rFonts w:ascii="ITC New Baskerville Std" w:hAnsi="ITC New Baskerville Std"/>
          <w:sz w:val="24"/>
          <w:szCs w:val="24"/>
          <w:lang w:val="gl-ES"/>
        </w:rPr>
      </w:pPr>
    </w:p>
    <w:p w14:paraId="2C23F13B" w14:textId="77777777" w:rsidR="00661F82" w:rsidRPr="00AA4DEC"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AA4DEC">
        <w:rPr>
          <w:rFonts w:ascii="ITC New Baskerville Std" w:hAnsi="ITC New Baskerville Std"/>
          <w:b/>
          <w:sz w:val="24"/>
          <w:szCs w:val="24"/>
          <w:lang w:val="gl-ES"/>
        </w:rPr>
        <w:t>6. Contratación e seguimento</w:t>
      </w:r>
    </w:p>
    <w:p w14:paraId="79EA26D1" w14:textId="3C0543A0" w:rsidR="007E639A" w:rsidRPr="007747E9" w:rsidRDefault="007E639A" w:rsidP="00D072D4">
      <w:pPr>
        <w:pStyle w:val="Prrafodelista"/>
        <w:spacing w:before="120" w:after="120" w:line="360" w:lineRule="auto"/>
        <w:ind w:left="284" w:right="142"/>
        <w:jc w:val="both"/>
        <w:rPr>
          <w:rFonts w:ascii="ITC New Baskerville Std" w:hAnsi="ITC New Baskerville Std"/>
          <w:sz w:val="24"/>
          <w:szCs w:val="24"/>
          <w:lang w:val="gl-ES"/>
        </w:rPr>
      </w:pPr>
      <w:r w:rsidRPr="007747E9">
        <w:rPr>
          <w:rFonts w:ascii="ITC New Baskerville Std" w:hAnsi="ITC New Baskerville Std"/>
          <w:sz w:val="24"/>
          <w:szCs w:val="24"/>
          <w:lang w:val="gl-ES"/>
        </w:rPr>
        <w:t xml:space="preserve">Convocarase ás persoas propostas na resolución definitiva para formalizar un contrato </w:t>
      </w:r>
      <w:r w:rsidR="009C5AF6" w:rsidRPr="007747E9">
        <w:rPr>
          <w:rFonts w:ascii="ITC New Baskerville Std" w:hAnsi="ITC New Baskerville Std"/>
          <w:sz w:val="24"/>
          <w:szCs w:val="24"/>
          <w:lang w:val="gl-ES"/>
        </w:rPr>
        <w:t>de acces</w:t>
      </w:r>
      <w:r w:rsidR="00F343F5" w:rsidRPr="007747E9">
        <w:rPr>
          <w:rFonts w:ascii="ITC New Baskerville Std" w:hAnsi="ITC New Baskerville Std"/>
          <w:sz w:val="24"/>
          <w:szCs w:val="24"/>
          <w:lang w:val="gl-ES"/>
        </w:rPr>
        <w:t>o de persoal investigador doutor</w:t>
      </w:r>
      <w:r w:rsidRPr="007747E9">
        <w:rPr>
          <w:rFonts w:ascii="ITC New Baskerville Std" w:hAnsi="ITC New Baskerville Std"/>
          <w:sz w:val="24"/>
          <w:szCs w:val="24"/>
          <w:lang w:val="gl-ES"/>
        </w:rPr>
        <w:t xml:space="preserve"> conforme ao previsto no artigo 2</w:t>
      </w:r>
      <w:r w:rsidR="00F343F5" w:rsidRPr="007747E9">
        <w:rPr>
          <w:rFonts w:ascii="ITC New Baskerville Std" w:hAnsi="ITC New Baskerville Std"/>
          <w:sz w:val="24"/>
          <w:szCs w:val="24"/>
          <w:lang w:val="gl-ES"/>
        </w:rPr>
        <w:t>2</w:t>
      </w:r>
      <w:r w:rsidRPr="007747E9">
        <w:rPr>
          <w:rFonts w:ascii="ITC New Baskerville Std" w:hAnsi="ITC New Baskerville Std"/>
          <w:sz w:val="24"/>
          <w:szCs w:val="24"/>
          <w:lang w:val="gl-ES"/>
        </w:rPr>
        <w:t xml:space="preserve"> da Lei 14/2011, de 11 de xuño, da Ciencia, a Tecnoloxía e a Innovación,</w:t>
      </w:r>
      <w:r w:rsidR="00F343F5" w:rsidRPr="007747E9">
        <w:rPr>
          <w:rFonts w:ascii="ITC New Baskerville Std" w:hAnsi="ITC New Baskerville Std"/>
          <w:sz w:val="24"/>
          <w:szCs w:val="24"/>
          <w:lang w:val="gl-ES"/>
        </w:rPr>
        <w:t xml:space="preserve"> modificada o 6 de setembro do 2022,</w:t>
      </w:r>
      <w:r w:rsidRPr="007747E9">
        <w:rPr>
          <w:rFonts w:ascii="ITC New Baskerville Std" w:hAnsi="ITC New Baskerville Std"/>
          <w:sz w:val="24"/>
          <w:szCs w:val="24"/>
          <w:lang w:val="gl-ES"/>
        </w:rPr>
        <w:t xml:space="preserve"> coas caracte</w:t>
      </w:r>
      <w:r w:rsidR="005C13CD" w:rsidRPr="007747E9">
        <w:rPr>
          <w:rFonts w:ascii="ITC New Baskerville Std" w:hAnsi="ITC New Baskerville Std"/>
          <w:sz w:val="24"/>
          <w:szCs w:val="24"/>
          <w:lang w:val="gl-ES"/>
        </w:rPr>
        <w:t>rísticas indicadas na base dúas</w:t>
      </w:r>
      <w:r w:rsidRPr="007747E9">
        <w:rPr>
          <w:rFonts w:ascii="ITC New Baskerville Std" w:hAnsi="ITC New Baskerville Std"/>
          <w:sz w:val="24"/>
          <w:szCs w:val="24"/>
          <w:lang w:val="gl-ES"/>
        </w:rPr>
        <w:t xml:space="preserve"> desta convocatoria.</w:t>
      </w:r>
      <w:r w:rsidR="001C73F0" w:rsidRPr="007747E9">
        <w:rPr>
          <w:rFonts w:ascii="ITC New Baskerville Std" w:hAnsi="ITC New Baskerville Std"/>
          <w:sz w:val="24"/>
          <w:szCs w:val="24"/>
          <w:lang w:val="gl-ES"/>
        </w:rPr>
        <w:t xml:space="preserve"> Si xa esgotaran o tempo posible para formalizar un contrato de acceso farase un contrato</w:t>
      </w:r>
      <w:r w:rsidR="009C5AF6" w:rsidRPr="007747E9">
        <w:rPr>
          <w:rFonts w:ascii="ITC New Baskerville Std" w:hAnsi="ITC New Baskerville Std"/>
          <w:sz w:val="24"/>
          <w:szCs w:val="24"/>
          <w:lang w:val="gl-ES"/>
        </w:rPr>
        <w:t xml:space="preserve"> no marco da lexislación vixente</w:t>
      </w:r>
      <w:r w:rsidR="001C73F0" w:rsidRPr="007747E9">
        <w:rPr>
          <w:rFonts w:ascii="ITC New Baskerville Std" w:hAnsi="ITC New Baskerville Std"/>
          <w:sz w:val="24"/>
          <w:szCs w:val="24"/>
          <w:lang w:val="gl-ES"/>
        </w:rPr>
        <w:t xml:space="preserve">. </w:t>
      </w:r>
    </w:p>
    <w:p w14:paraId="26E01D95" w14:textId="77777777" w:rsidR="007E639A" w:rsidRPr="007747E9" w:rsidRDefault="007E639A" w:rsidP="00D072D4">
      <w:pPr>
        <w:pStyle w:val="Prrafodelista"/>
        <w:spacing w:before="120" w:after="120" w:line="360" w:lineRule="auto"/>
        <w:ind w:left="284" w:right="142"/>
        <w:jc w:val="both"/>
        <w:rPr>
          <w:rFonts w:ascii="ITC New Baskerville Std" w:hAnsi="ITC New Baskerville Std"/>
          <w:sz w:val="24"/>
          <w:szCs w:val="24"/>
          <w:lang w:val="gl-ES"/>
        </w:rPr>
      </w:pPr>
      <w:r w:rsidRPr="007747E9">
        <w:rPr>
          <w:rFonts w:ascii="ITC New Baskerville Std" w:hAnsi="ITC New Baskerville Std"/>
          <w:sz w:val="24"/>
          <w:szCs w:val="24"/>
          <w:lang w:val="gl-ES"/>
        </w:rPr>
        <w:t xml:space="preserve">Establecerase unha lista de agarda. </w:t>
      </w:r>
      <w:r w:rsidR="003129E0" w:rsidRPr="007747E9">
        <w:rPr>
          <w:rFonts w:ascii="ITC New Baskerville Std" w:hAnsi="ITC New Baskerville Std"/>
          <w:sz w:val="24"/>
          <w:szCs w:val="24"/>
          <w:lang w:val="gl-ES"/>
        </w:rPr>
        <w:t>A devandita</w:t>
      </w:r>
      <w:r w:rsidRPr="007747E9">
        <w:rPr>
          <w:rFonts w:ascii="ITC New Baskerville Std" w:hAnsi="ITC New Baskerville Std"/>
          <w:sz w:val="24"/>
          <w:szCs w:val="24"/>
          <w:lang w:val="gl-ES"/>
        </w:rPr>
        <w:t xml:space="preserve"> lista utilizarase para cubrir baixas de contratos desta convocatoria e anteriores e estará vixente ata que se resolva a seguinte convocatoria de plan de retención. Os contratos da lista da agarda cubrirán o período</w:t>
      </w:r>
      <w:r w:rsidR="00CA102B" w:rsidRPr="007747E9">
        <w:rPr>
          <w:rFonts w:ascii="ITC New Baskerville Std" w:hAnsi="ITC New Baskerville Std"/>
          <w:sz w:val="24"/>
          <w:szCs w:val="24"/>
          <w:lang w:val="gl-ES"/>
        </w:rPr>
        <w:t xml:space="preserve"> de contrato non desfrutado pola</w:t>
      </w:r>
      <w:r w:rsidRPr="007747E9">
        <w:rPr>
          <w:rFonts w:ascii="ITC New Baskerville Std" w:hAnsi="ITC New Baskerville Std"/>
          <w:sz w:val="24"/>
          <w:szCs w:val="24"/>
          <w:lang w:val="gl-ES"/>
        </w:rPr>
        <w:t xml:space="preserve"> investigador</w:t>
      </w:r>
      <w:r w:rsidR="00CA102B" w:rsidRPr="007747E9">
        <w:rPr>
          <w:rFonts w:ascii="ITC New Baskerville Std" w:hAnsi="ITC New Baskerville Std"/>
          <w:sz w:val="24"/>
          <w:szCs w:val="24"/>
          <w:lang w:val="gl-ES"/>
        </w:rPr>
        <w:t>a ou investigador</w:t>
      </w:r>
      <w:r w:rsidRPr="007747E9">
        <w:rPr>
          <w:rFonts w:ascii="ITC New Baskerville Std" w:hAnsi="ITC New Baskerville Std"/>
          <w:sz w:val="24"/>
          <w:szCs w:val="24"/>
          <w:lang w:val="gl-ES"/>
        </w:rPr>
        <w:t xml:space="preserve"> que cause baixa.</w:t>
      </w:r>
    </w:p>
    <w:p w14:paraId="7EDBA821" w14:textId="0B269EF9" w:rsidR="007E639A" w:rsidRPr="00AA4DEC" w:rsidRDefault="007E639A" w:rsidP="00D072D4">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lastRenderedPageBreak/>
        <w:t xml:space="preserve">Aquelas persoas seleccionadas que non rematasen o seu contrato, seguirán na súa condición ata a finalización do último ano de contrato, incluídas neste prazo todas as posibles prórrogas con expresa obriga de solicitalas. Nese momento farase </w:t>
      </w:r>
      <w:r w:rsidR="00CA102B" w:rsidRPr="00AA4DEC">
        <w:rPr>
          <w:rFonts w:ascii="ITC New Baskerville Std" w:hAnsi="ITC New Baskerville Std"/>
          <w:sz w:val="24"/>
          <w:szCs w:val="24"/>
          <w:lang w:val="gl-ES"/>
        </w:rPr>
        <w:t>efectivo o contrato</w:t>
      </w:r>
      <w:r w:rsidR="00CA102B" w:rsidRPr="00237D1B">
        <w:rPr>
          <w:rFonts w:ascii="ITC New Baskerville Std" w:hAnsi="ITC New Baskerville Std"/>
          <w:sz w:val="24"/>
          <w:szCs w:val="24"/>
          <w:lang w:val="gl-ES"/>
        </w:rPr>
        <w:t xml:space="preserve"> </w:t>
      </w:r>
      <w:r w:rsidR="009C5AF6" w:rsidRPr="00237D1B">
        <w:rPr>
          <w:rFonts w:ascii="ITC New Baskerville Std" w:hAnsi="ITC New Baskerville Std"/>
          <w:sz w:val="24"/>
          <w:szCs w:val="24"/>
          <w:lang w:val="gl-ES"/>
        </w:rPr>
        <w:t>que corresponda</w:t>
      </w:r>
      <w:r w:rsidR="009C5AF6">
        <w:rPr>
          <w:rFonts w:ascii="ITC New Baskerville Std" w:hAnsi="ITC New Baskerville Std"/>
          <w:color w:val="FF0000"/>
          <w:sz w:val="24"/>
          <w:szCs w:val="24"/>
          <w:lang w:val="gl-ES"/>
        </w:rPr>
        <w:t xml:space="preserve"> </w:t>
      </w:r>
      <w:r w:rsidRPr="00AA4DEC">
        <w:rPr>
          <w:rFonts w:ascii="ITC New Baskerville Std" w:hAnsi="ITC New Baskerville Std"/>
          <w:sz w:val="24"/>
          <w:szCs w:val="24"/>
          <w:lang w:val="gl-ES"/>
        </w:rPr>
        <w:t>derivado desta convocatoria.</w:t>
      </w:r>
    </w:p>
    <w:p w14:paraId="4BCDF35F" w14:textId="63AD794B" w:rsidR="007E639A" w:rsidRDefault="007E639A" w:rsidP="00D072D4">
      <w:pPr>
        <w:pStyle w:val="Prrafodelista"/>
        <w:spacing w:before="120" w:after="120" w:line="360" w:lineRule="auto"/>
        <w:ind w:left="284" w:right="142"/>
        <w:jc w:val="both"/>
        <w:rPr>
          <w:rFonts w:ascii="ITC New Baskerville Std" w:hAnsi="ITC New Baskerville Std"/>
          <w:sz w:val="24"/>
          <w:szCs w:val="24"/>
          <w:lang w:val="gl-ES"/>
        </w:rPr>
      </w:pPr>
      <w:r w:rsidRPr="00AA4DEC">
        <w:rPr>
          <w:rFonts w:ascii="ITC New Baskerville Std" w:hAnsi="ITC New Baskerville Std"/>
          <w:sz w:val="24"/>
          <w:szCs w:val="24"/>
          <w:lang w:val="gl-ES"/>
        </w:rPr>
        <w:t xml:space="preserve">As persoas seleccionadas deberán realizar un informe de seguimento anual que será avaliado pola Comisión de Investigación da Universidade. No caso de contar cunha avaliación negativa, que será motivada, poderá darse por finalizado o contrato. Ademais, durante a vixencia do seu contrato, as persoas terán a obriga de presentarse a todas aquelas convocatorias </w:t>
      </w:r>
      <w:proofErr w:type="spellStart"/>
      <w:r w:rsidRPr="00AA4DEC">
        <w:rPr>
          <w:rFonts w:ascii="ITC New Baskerville Std" w:hAnsi="ITC New Baskerville Std"/>
          <w:sz w:val="24"/>
          <w:szCs w:val="24"/>
          <w:lang w:val="gl-ES"/>
        </w:rPr>
        <w:t>postdoutorais</w:t>
      </w:r>
      <w:proofErr w:type="spellEnd"/>
      <w:r w:rsidRPr="00AA4DEC">
        <w:rPr>
          <w:rFonts w:ascii="ITC New Baskerville Std" w:hAnsi="ITC New Baskerville Std"/>
          <w:sz w:val="24"/>
          <w:szCs w:val="24"/>
          <w:lang w:val="gl-ES"/>
        </w:rPr>
        <w:t xml:space="preserve"> de carácter rexional, nacional e europeo que lles estea permitido. No caso de ser beneficiario/a d</w:t>
      </w:r>
      <w:r w:rsidR="00681161" w:rsidRPr="00AA4DEC">
        <w:rPr>
          <w:rFonts w:ascii="ITC New Baskerville Std" w:hAnsi="ITC New Baskerville Std"/>
          <w:sz w:val="24"/>
          <w:szCs w:val="24"/>
          <w:lang w:val="gl-ES"/>
        </w:rPr>
        <w:t xml:space="preserve">algunha delas, </w:t>
      </w:r>
      <w:r w:rsidRPr="00AA4DEC">
        <w:rPr>
          <w:rFonts w:ascii="ITC New Baskerville Std" w:hAnsi="ITC New Baskerville Std"/>
          <w:sz w:val="24"/>
          <w:szCs w:val="24"/>
          <w:lang w:val="gl-ES"/>
        </w:rPr>
        <w:t>deberán renunciar ao contrato no período no que se atopen</w:t>
      </w:r>
      <w:r w:rsidR="00E8417D">
        <w:rPr>
          <w:rFonts w:ascii="ITC New Baskerville Std" w:hAnsi="ITC New Baskerville Std"/>
          <w:sz w:val="24"/>
          <w:szCs w:val="24"/>
          <w:lang w:val="gl-ES"/>
        </w:rPr>
        <w:t>.</w:t>
      </w:r>
    </w:p>
    <w:p w14:paraId="11130CFD" w14:textId="22E5F81D" w:rsidR="009C5AF6" w:rsidRPr="009C5AF6" w:rsidRDefault="009C5AF6" w:rsidP="00D072D4">
      <w:pPr>
        <w:pStyle w:val="Prrafodelista"/>
        <w:spacing w:before="120" w:after="120" w:line="360" w:lineRule="auto"/>
        <w:ind w:left="284" w:right="142"/>
        <w:jc w:val="both"/>
        <w:rPr>
          <w:rFonts w:ascii="ITC New Baskerville Std" w:hAnsi="ITC New Baskerville Std"/>
          <w:sz w:val="24"/>
          <w:szCs w:val="24"/>
          <w:lang w:val="gl-ES"/>
        </w:rPr>
      </w:pPr>
      <w:r w:rsidRPr="009C5AF6">
        <w:rPr>
          <w:rFonts w:ascii="ITC New Baskerville Std" w:hAnsi="ITC New Baskerville Std"/>
          <w:sz w:val="24"/>
          <w:szCs w:val="24"/>
          <w:lang w:val="gl-ES"/>
        </w:rPr>
        <w:t>Unha vez rematado o contrato e no caso de que estas persoas acaden a acreditación a Profesor/a Titular de Universidade e o R3 (ou I3), teñen dereito a participar no plan de promoción de Profesor Titular correspondente ao 15% das prazas da OPE.</w:t>
      </w:r>
    </w:p>
    <w:p w14:paraId="36FE673E" w14:textId="77777777" w:rsidR="007E639A" w:rsidRPr="00AA4DEC" w:rsidRDefault="007E639A" w:rsidP="007E639A">
      <w:pPr>
        <w:pStyle w:val="Prrafodelista"/>
        <w:spacing w:before="120" w:after="120" w:line="360" w:lineRule="auto"/>
        <w:ind w:left="284" w:right="142"/>
        <w:rPr>
          <w:rFonts w:ascii="ITC New Baskerville Std" w:hAnsi="ITC New Baskerville Std"/>
          <w:sz w:val="24"/>
          <w:szCs w:val="24"/>
          <w:lang w:val="gl-ES"/>
        </w:rPr>
      </w:pPr>
    </w:p>
    <w:p w14:paraId="58CB864C" w14:textId="77777777" w:rsidR="00661F82" w:rsidRPr="00AA4DEC" w:rsidRDefault="00661F82" w:rsidP="00913B4D">
      <w:pPr>
        <w:pStyle w:val="Prrafodelista"/>
        <w:spacing w:before="120" w:after="120" w:line="360" w:lineRule="auto"/>
        <w:ind w:left="284" w:right="142"/>
        <w:jc w:val="both"/>
        <w:rPr>
          <w:rFonts w:ascii="ITC New Baskerville Std" w:hAnsi="ITC New Baskerville Std"/>
          <w:b/>
          <w:sz w:val="24"/>
          <w:szCs w:val="24"/>
          <w:lang w:val="gl-ES"/>
        </w:rPr>
      </w:pPr>
      <w:r w:rsidRPr="00AA4DEC">
        <w:rPr>
          <w:rFonts w:ascii="ITC New Baskerville Std" w:hAnsi="ITC New Baskerville Std"/>
          <w:b/>
          <w:sz w:val="24"/>
          <w:szCs w:val="24"/>
          <w:lang w:val="gl-ES"/>
        </w:rPr>
        <w:t>7. Formalización de solicitudes e procedemento</w:t>
      </w:r>
    </w:p>
    <w:p w14:paraId="34FEE6BF" w14:textId="0BC1D6C8" w:rsidR="006D6A4C" w:rsidRPr="009C5AF6" w:rsidRDefault="006D6A4C" w:rsidP="006D6A4C">
      <w:pPr>
        <w:pStyle w:val="Default"/>
        <w:spacing w:after="120" w:line="360" w:lineRule="auto"/>
        <w:ind w:left="284"/>
        <w:jc w:val="both"/>
        <w:rPr>
          <w:rFonts w:ascii="ITC New Baskerville Std" w:hAnsi="ITC New Baskerville Std"/>
          <w:lang w:val="gl-ES"/>
        </w:rPr>
      </w:pPr>
      <w:r w:rsidRPr="00AA4DEC">
        <w:rPr>
          <w:rFonts w:ascii="ITC New Baskerville Std" w:hAnsi="ITC New Baskerville Std"/>
          <w:lang w:val="gl-ES"/>
        </w:rPr>
        <w:t>O prazo de pres</w:t>
      </w:r>
      <w:r>
        <w:rPr>
          <w:rFonts w:ascii="ITC New Baskerville Std" w:hAnsi="ITC New Baskerville Std"/>
          <w:lang w:val="gl-ES"/>
        </w:rPr>
        <w:t xml:space="preserve">entación de solicitudes estará aberto </w:t>
      </w:r>
      <w:r w:rsidRPr="009C5AF6">
        <w:rPr>
          <w:rFonts w:ascii="ITC New Baskerville Std" w:hAnsi="ITC New Baskerville Std"/>
          <w:lang w:val="gl-ES"/>
        </w:rPr>
        <w:t>dende o</w:t>
      </w:r>
      <w:r w:rsidR="009C5AF6" w:rsidRPr="009C5AF6">
        <w:rPr>
          <w:rFonts w:ascii="ITC New Baskerville Std" w:hAnsi="ITC New Baskerville Std"/>
          <w:lang w:val="gl-ES"/>
        </w:rPr>
        <w:t xml:space="preserve"> 4 ata o 17 de setembro de 2024</w:t>
      </w:r>
      <w:r w:rsidR="009C5AF6">
        <w:rPr>
          <w:rFonts w:ascii="ITC New Baskerville Std" w:hAnsi="ITC New Baskerville Std"/>
          <w:lang w:val="gl-ES"/>
        </w:rPr>
        <w:t>.</w:t>
      </w:r>
    </w:p>
    <w:p w14:paraId="12EBE41C" w14:textId="23AEDFD9" w:rsidR="007E639A" w:rsidRPr="007747E9" w:rsidRDefault="007E639A" w:rsidP="00FA7B90">
      <w:pPr>
        <w:pStyle w:val="Default"/>
        <w:spacing w:after="120" w:line="360" w:lineRule="auto"/>
        <w:ind w:left="426"/>
        <w:jc w:val="both"/>
        <w:rPr>
          <w:rFonts w:ascii="ITC New Baskerville Std" w:hAnsi="ITC New Baskerville Std"/>
          <w:color w:val="auto"/>
          <w:lang w:val="gl-ES"/>
        </w:rPr>
      </w:pPr>
      <w:r w:rsidRPr="00AA4DEC">
        <w:rPr>
          <w:rFonts w:ascii="ITC New Baskerville Std" w:hAnsi="ITC New Baskerville Std"/>
          <w:lang w:val="gl-ES"/>
        </w:rPr>
        <w:t xml:space="preserve">As solicitudes serán </w:t>
      </w:r>
      <w:r w:rsidR="003C450D" w:rsidRPr="00AA4DEC">
        <w:rPr>
          <w:rFonts w:ascii="ITC New Baskerville Std" w:hAnsi="ITC New Baskerville Std"/>
          <w:lang w:val="gl-ES"/>
        </w:rPr>
        <w:t>cumprimentadas segundo o formulario</w:t>
      </w:r>
      <w:r w:rsidRPr="00AA4DEC">
        <w:rPr>
          <w:rFonts w:ascii="ITC New Baskerville Std" w:hAnsi="ITC New Baskerville Std"/>
          <w:lang w:val="gl-ES"/>
        </w:rPr>
        <w:t xml:space="preserve"> que se adxunta </w:t>
      </w:r>
      <w:r w:rsidR="003C450D" w:rsidRPr="00AA4DEC">
        <w:rPr>
          <w:rFonts w:ascii="ITC New Baskerville Std" w:hAnsi="ITC New Baskerville Std"/>
          <w:lang w:val="gl-ES"/>
        </w:rPr>
        <w:t xml:space="preserve"> como anexo </w:t>
      </w:r>
      <w:r w:rsidRPr="00AA4DEC">
        <w:rPr>
          <w:rFonts w:ascii="ITC New Baskerville Std" w:hAnsi="ITC New Baskerville Std"/>
          <w:lang w:val="gl-ES"/>
        </w:rPr>
        <w:t xml:space="preserve">e dirixidas ao reitor da Universidade de Vigo. Adicionalmente ao formulario de solicitude, deberá </w:t>
      </w:r>
      <w:r w:rsidRPr="007747E9">
        <w:rPr>
          <w:rFonts w:ascii="ITC New Baskerville Std" w:hAnsi="ITC New Baskerville Std"/>
          <w:color w:val="auto"/>
          <w:lang w:val="gl-ES"/>
        </w:rPr>
        <w:t>achegarse:</w:t>
      </w:r>
    </w:p>
    <w:p w14:paraId="7E9AB91F" w14:textId="09A9012A" w:rsidR="007E639A" w:rsidRPr="007747E9" w:rsidRDefault="007E639A" w:rsidP="00FA7B90">
      <w:pPr>
        <w:pStyle w:val="Default"/>
        <w:spacing w:after="120" w:line="360" w:lineRule="auto"/>
        <w:ind w:left="426"/>
        <w:jc w:val="both"/>
        <w:rPr>
          <w:rFonts w:ascii="ITC New Baskerville Std" w:hAnsi="ITC New Baskerville Std"/>
          <w:color w:val="auto"/>
          <w:lang w:val="gl-ES"/>
        </w:rPr>
      </w:pPr>
      <w:r w:rsidRPr="007747E9">
        <w:rPr>
          <w:color w:val="auto"/>
          <w:lang w:val="gl-ES"/>
        </w:rPr>
        <w:t>‐</w:t>
      </w:r>
      <w:r w:rsidRPr="007747E9">
        <w:rPr>
          <w:rFonts w:ascii="ITC New Baskerville Std" w:hAnsi="ITC New Baskerville Std"/>
          <w:color w:val="auto"/>
          <w:lang w:val="gl-ES"/>
        </w:rPr>
        <w:t xml:space="preserve"> Copia da certificaci</w:t>
      </w:r>
      <w:r w:rsidRPr="007747E9">
        <w:rPr>
          <w:rFonts w:ascii="Baskerville Old Face" w:hAnsi="Baskerville Old Face" w:cs="Baskerville Old Face"/>
          <w:color w:val="auto"/>
          <w:lang w:val="gl-ES"/>
        </w:rPr>
        <w:t>ó</w:t>
      </w:r>
      <w:r w:rsidRPr="007747E9">
        <w:rPr>
          <w:rFonts w:ascii="ITC New Baskerville Std" w:hAnsi="ITC New Baskerville Std"/>
          <w:color w:val="auto"/>
          <w:lang w:val="gl-ES"/>
        </w:rPr>
        <w:t>n da acreditaci</w:t>
      </w:r>
      <w:r w:rsidRPr="007747E9">
        <w:rPr>
          <w:rFonts w:ascii="Baskerville Old Face" w:hAnsi="Baskerville Old Face" w:cs="Baskerville Old Face"/>
          <w:color w:val="auto"/>
          <w:lang w:val="gl-ES"/>
        </w:rPr>
        <w:t>ó</w:t>
      </w:r>
      <w:r w:rsidRPr="007747E9">
        <w:rPr>
          <w:rFonts w:ascii="ITC New Baskerville Std" w:hAnsi="ITC New Baskerville Std"/>
          <w:color w:val="auto"/>
          <w:lang w:val="gl-ES"/>
        </w:rPr>
        <w:t xml:space="preserve">n da ANECA ou ACSUG como </w:t>
      </w:r>
      <w:r w:rsidR="00E8417D" w:rsidRPr="007747E9">
        <w:rPr>
          <w:rFonts w:ascii="ITC New Baskerville Std" w:hAnsi="ITC New Baskerville Std"/>
          <w:color w:val="auto"/>
          <w:lang w:val="gl-ES"/>
        </w:rPr>
        <w:t xml:space="preserve">profesor/a titular de universidade ou como </w:t>
      </w:r>
      <w:r w:rsidR="003C450D" w:rsidRPr="007747E9">
        <w:rPr>
          <w:rFonts w:ascii="ITC New Baskerville Std" w:hAnsi="ITC New Baskerville Std"/>
          <w:color w:val="auto"/>
          <w:lang w:val="gl-ES"/>
        </w:rPr>
        <w:t>p</w:t>
      </w:r>
      <w:r w:rsidRPr="007747E9">
        <w:rPr>
          <w:rFonts w:ascii="ITC New Baskerville Std" w:hAnsi="ITC New Baskerville Std"/>
          <w:color w:val="auto"/>
          <w:lang w:val="gl-ES"/>
        </w:rPr>
        <w:t xml:space="preserve">rofesor/a </w:t>
      </w:r>
      <w:r w:rsidR="003C450D" w:rsidRPr="007747E9">
        <w:rPr>
          <w:rFonts w:ascii="ITC New Baskerville Std" w:hAnsi="ITC New Baskerville Std"/>
          <w:color w:val="auto"/>
          <w:lang w:val="gl-ES"/>
        </w:rPr>
        <w:t>c</w:t>
      </w:r>
      <w:r w:rsidRPr="007747E9">
        <w:rPr>
          <w:rFonts w:ascii="ITC New Baskerville Std" w:hAnsi="ITC New Baskerville Std"/>
          <w:color w:val="auto"/>
          <w:lang w:val="gl-ES"/>
        </w:rPr>
        <w:t>ontratado/a</w:t>
      </w:r>
      <w:r w:rsidR="003C450D" w:rsidRPr="007747E9">
        <w:rPr>
          <w:rFonts w:ascii="ITC New Baskerville Std" w:hAnsi="ITC New Baskerville Std"/>
          <w:color w:val="auto"/>
          <w:lang w:val="gl-ES"/>
        </w:rPr>
        <w:t xml:space="preserve"> dou</w:t>
      </w:r>
      <w:r w:rsidRPr="007747E9">
        <w:rPr>
          <w:rFonts w:ascii="ITC New Baskerville Std" w:hAnsi="ITC New Baskerville Std"/>
          <w:color w:val="auto"/>
          <w:lang w:val="gl-ES"/>
        </w:rPr>
        <w:t xml:space="preserve">tor/a </w:t>
      </w:r>
    </w:p>
    <w:p w14:paraId="10BCC7E3" w14:textId="033A8D62" w:rsidR="007E639A" w:rsidRPr="007747E9" w:rsidRDefault="007E639A" w:rsidP="00FA7B90">
      <w:pPr>
        <w:pStyle w:val="Default"/>
        <w:spacing w:after="120" w:line="360" w:lineRule="auto"/>
        <w:ind w:left="426"/>
        <w:jc w:val="both"/>
        <w:rPr>
          <w:rFonts w:ascii="ITC New Baskerville Std" w:hAnsi="ITC New Baskerville Std"/>
          <w:color w:val="auto"/>
          <w:lang w:val="gl-ES"/>
        </w:rPr>
      </w:pPr>
      <w:r w:rsidRPr="007747E9">
        <w:rPr>
          <w:rFonts w:ascii="ITC New Baskerville Std" w:hAnsi="ITC New Baskerville Std"/>
          <w:color w:val="auto"/>
          <w:lang w:val="gl-ES"/>
        </w:rPr>
        <w:t xml:space="preserve">- Copia da certificación I3 </w:t>
      </w:r>
      <w:r w:rsidR="00F343F5" w:rsidRPr="007747E9">
        <w:rPr>
          <w:rFonts w:ascii="ITC New Baskerville Std" w:hAnsi="ITC New Baskerville Std"/>
          <w:color w:val="auto"/>
          <w:lang w:val="gl-ES"/>
        </w:rPr>
        <w:t>ou R3</w:t>
      </w:r>
      <w:r w:rsidR="009C5AF6" w:rsidRPr="007747E9">
        <w:rPr>
          <w:rFonts w:ascii="ITC New Baskerville Std" w:hAnsi="ITC New Baskerville Std"/>
          <w:color w:val="auto"/>
          <w:lang w:val="gl-ES"/>
        </w:rPr>
        <w:t xml:space="preserve"> (no caso de posuíla)</w:t>
      </w:r>
      <w:r w:rsidRPr="007747E9">
        <w:rPr>
          <w:rFonts w:ascii="ITC New Baskerville Std" w:hAnsi="ITC New Baskerville Std"/>
          <w:color w:val="auto"/>
          <w:lang w:val="gl-ES"/>
        </w:rPr>
        <w:t>.</w:t>
      </w:r>
    </w:p>
    <w:p w14:paraId="354CF90D" w14:textId="77777777" w:rsidR="007E639A" w:rsidRPr="007747E9" w:rsidRDefault="007E639A" w:rsidP="00FA7B90">
      <w:pPr>
        <w:pStyle w:val="Default"/>
        <w:spacing w:after="120" w:line="360" w:lineRule="auto"/>
        <w:ind w:left="426"/>
        <w:jc w:val="both"/>
        <w:rPr>
          <w:rFonts w:ascii="ITC New Baskerville Std" w:hAnsi="ITC New Baskerville Std"/>
          <w:color w:val="auto"/>
          <w:lang w:val="gl-ES"/>
        </w:rPr>
      </w:pPr>
      <w:r w:rsidRPr="007747E9">
        <w:rPr>
          <w:color w:val="auto"/>
          <w:lang w:val="gl-ES"/>
        </w:rPr>
        <w:t>‐</w:t>
      </w:r>
      <w:r w:rsidRPr="007747E9">
        <w:rPr>
          <w:rFonts w:ascii="ITC New Baskerville Std" w:hAnsi="ITC New Baskerville Std"/>
          <w:color w:val="auto"/>
          <w:lang w:val="gl-ES"/>
        </w:rPr>
        <w:t xml:space="preserve"> </w:t>
      </w:r>
      <w:proofErr w:type="spellStart"/>
      <w:r w:rsidRPr="007747E9">
        <w:rPr>
          <w:rFonts w:ascii="ITC New Baskerville Std" w:hAnsi="ITC New Baskerville Std"/>
          <w:color w:val="auto"/>
          <w:lang w:val="gl-ES"/>
        </w:rPr>
        <w:t>Curriculum</w:t>
      </w:r>
      <w:proofErr w:type="spellEnd"/>
      <w:r w:rsidRPr="007747E9">
        <w:rPr>
          <w:rFonts w:ascii="ITC New Baskerville Std" w:hAnsi="ITC New Baskerville Std"/>
          <w:color w:val="auto"/>
          <w:lang w:val="gl-ES"/>
        </w:rPr>
        <w:t xml:space="preserve"> </w:t>
      </w:r>
      <w:proofErr w:type="spellStart"/>
      <w:r w:rsidRPr="007747E9">
        <w:rPr>
          <w:rFonts w:ascii="ITC New Baskerville Std" w:hAnsi="ITC New Baskerville Std"/>
          <w:color w:val="auto"/>
          <w:lang w:val="gl-ES"/>
        </w:rPr>
        <w:t>vitae</w:t>
      </w:r>
      <w:proofErr w:type="spellEnd"/>
      <w:r w:rsidRPr="007747E9">
        <w:rPr>
          <w:rFonts w:ascii="ITC New Baskerville Std" w:hAnsi="ITC New Baskerville Std"/>
          <w:color w:val="auto"/>
          <w:lang w:val="gl-ES"/>
        </w:rPr>
        <w:t xml:space="preserve"> detallado. Non </w:t>
      </w:r>
      <w:r w:rsidRPr="007747E9">
        <w:rPr>
          <w:rFonts w:ascii="Baskerville Old Face" w:hAnsi="Baskerville Old Face" w:cs="Baskerville Old Face"/>
          <w:color w:val="auto"/>
          <w:lang w:val="gl-ES"/>
        </w:rPr>
        <w:t>é</w:t>
      </w:r>
      <w:r w:rsidRPr="007747E9">
        <w:rPr>
          <w:rFonts w:ascii="ITC New Baskerville Std" w:hAnsi="ITC New Baskerville Std"/>
          <w:color w:val="auto"/>
          <w:lang w:val="gl-ES"/>
        </w:rPr>
        <w:t xml:space="preserve"> necesario aportar os xustificantes dos m</w:t>
      </w:r>
      <w:r w:rsidRPr="007747E9">
        <w:rPr>
          <w:rFonts w:ascii="Baskerville Old Face" w:hAnsi="Baskerville Old Face" w:cs="Baskerville Old Face"/>
          <w:color w:val="auto"/>
          <w:lang w:val="gl-ES"/>
        </w:rPr>
        <w:t>é</w:t>
      </w:r>
      <w:r w:rsidRPr="007747E9">
        <w:rPr>
          <w:rFonts w:ascii="ITC New Baskerville Std" w:hAnsi="ITC New Baskerville Std"/>
          <w:color w:val="auto"/>
          <w:lang w:val="gl-ES"/>
        </w:rPr>
        <w:t xml:space="preserve">ritos </w:t>
      </w:r>
      <w:r w:rsidR="002268E8" w:rsidRPr="007747E9">
        <w:rPr>
          <w:rFonts w:ascii="ITC New Baskerville Std" w:hAnsi="ITC New Baskerville Std"/>
          <w:color w:val="auto"/>
          <w:lang w:val="gl-ES"/>
        </w:rPr>
        <w:t xml:space="preserve">indicados no </w:t>
      </w:r>
      <w:proofErr w:type="spellStart"/>
      <w:r w:rsidR="002268E8" w:rsidRPr="007747E9">
        <w:rPr>
          <w:rFonts w:ascii="ITC New Baskerville Std" w:hAnsi="ITC New Baskerville Std"/>
          <w:color w:val="auto"/>
          <w:lang w:val="gl-ES"/>
        </w:rPr>
        <w:t>curri</w:t>
      </w:r>
      <w:r w:rsidRPr="007747E9">
        <w:rPr>
          <w:rFonts w:ascii="ITC New Baskerville Std" w:hAnsi="ITC New Baskerville Std"/>
          <w:color w:val="auto"/>
          <w:lang w:val="gl-ES"/>
        </w:rPr>
        <w:t>culum</w:t>
      </w:r>
      <w:proofErr w:type="spellEnd"/>
      <w:r w:rsidRPr="007747E9">
        <w:rPr>
          <w:rFonts w:ascii="ITC New Baskerville Std" w:hAnsi="ITC New Baskerville Std"/>
          <w:color w:val="auto"/>
          <w:lang w:val="gl-ES"/>
        </w:rPr>
        <w:t xml:space="preserve"> no momento da solicitude.</w:t>
      </w:r>
    </w:p>
    <w:p w14:paraId="64FB3A4B" w14:textId="77777777" w:rsidR="007E639A" w:rsidRPr="007747E9" w:rsidRDefault="007E639A" w:rsidP="00FA7B90">
      <w:pPr>
        <w:pStyle w:val="Default"/>
        <w:spacing w:after="120" w:line="360" w:lineRule="auto"/>
        <w:ind w:left="426"/>
        <w:jc w:val="both"/>
        <w:rPr>
          <w:rFonts w:ascii="ITC New Baskerville Std" w:hAnsi="ITC New Baskerville Std"/>
          <w:color w:val="auto"/>
          <w:lang w:val="gl-ES"/>
        </w:rPr>
      </w:pPr>
      <w:r w:rsidRPr="007747E9">
        <w:rPr>
          <w:color w:val="auto"/>
          <w:lang w:val="gl-ES"/>
        </w:rPr>
        <w:t>‐</w:t>
      </w:r>
      <w:r w:rsidRPr="007747E9">
        <w:rPr>
          <w:rFonts w:ascii="ITC New Baskerville Std" w:hAnsi="ITC New Baskerville Std"/>
          <w:color w:val="auto"/>
          <w:lang w:val="gl-ES"/>
        </w:rPr>
        <w:t xml:space="preserve"> Un resumo (m</w:t>
      </w:r>
      <w:r w:rsidRPr="007747E9">
        <w:rPr>
          <w:rFonts w:ascii="Baskerville Old Face" w:hAnsi="Baskerville Old Face" w:cs="Baskerville Old Face"/>
          <w:color w:val="auto"/>
          <w:lang w:val="gl-ES"/>
        </w:rPr>
        <w:t>á</w:t>
      </w:r>
      <w:r w:rsidRPr="007747E9">
        <w:rPr>
          <w:rFonts w:ascii="ITC New Baskerville Std" w:hAnsi="ITC New Baskerville Std"/>
          <w:color w:val="auto"/>
          <w:lang w:val="gl-ES"/>
        </w:rPr>
        <w:t>ximo d</w:t>
      </w:r>
      <w:r w:rsidRPr="007747E9">
        <w:rPr>
          <w:rFonts w:ascii="Baskerville Old Face" w:hAnsi="Baskerville Old Face" w:cs="Baskerville Old Face"/>
          <w:color w:val="auto"/>
          <w:lang w:val="gl-ES"/>
        </w:rPr>
        <w:t>ú</w:t>
      </w:r>
      <w:r w:rsidRPr="007747E9">
        <w:rPr>
          <w:rFonts w:ascii="ITC New Baskerville Std" w:hAnsi="ITC New Baskerville Std"/>
          <w:color w:val="auto"/>
          <w:lang w:val="gl-ES"/>
        </w:rPr>
        <w:t>as p</w:t>
      </w:r>
      <w:r w:rsidRPr="007747E9">
        <w:rPr>
          <w:rFonts w:ascii="Baskerville Old Face" w:hAnsi="Baskerville Old Face" w:cs="Baskerville Old Face"/>
          <w:color w:val="auto"/>
          <w:lang w:val="gl-ES"/>
        </w:rPr>
        <w:t>á</w:t>
      </w:r>
      <w:r w:rsidRPr="007747E9">
        <w:rPr>
          <w:rFonts w:ascii="ITC New Baskerville Std" w:hAnsi="ITC New Baskerville Std"/>
          <w:color w:val="auto"/>
          <w:lang w:val="gl-ES"/>
        </w:rPr>
        <w:t>xinas) da liña de investigación a desenvolver durante a duración do contrato.</w:t>
      </w:r>
    </w:p>
    <w:p w14:paraId="14F82F88" w14:textId="77777777" w:rsidR="003C450D" w:rsidRPr="00AA4DEC" w:rsidRDefault="00FA7B90" w:rsidP="007E639A">
      <w:pPr>
        <w:pStyle w:val="Default"/>
        <w:spacing w:after="120" w:line="360" w:lineRule="auto"/>
        <w:jc w:val="both"/>
        <w:rPr>
          <w:rFonts w:ascii="ITC New Baskerville Std" w:hAnsi="ITC New Baskerville Std"/>
          <w:lang w:val="gl-ES"/>
        </w:rPr>
      </w:pPr>
      <w:r w:rsidRPr="00AA4DEC">
        <w:rPr>
          <w:rFonts w:ascii="ITC New Baskerville Std" w:hAnsi="ITC New Baskerville Std"/>
          <w:lang w:val="gl-ES"/>
        </w:rPr>
        <w:t>A publicación no taboleiro electrónico</w:t>
      </w:r>
      <w:r w:rsidR="007E639A" w:rsidRPr="00AA4DEC">
        <w:rPr>
          <w:rFonts w:ascii="ITC New Baskerville Std" w:hAnsi="ITC New Baskerville Std"/>
          <w:lang w:val="gl-ES"/>
        </w:rPr>
        <w:t xml:space="preserve"> da Universidade de Vigo dos actos que integran este procedemento servirá de notificación para todos os efectos, de acordo co previsto na Lei 39/2015. </w:t>
      </w:r>
      <w:r w:rsidR="003C450D" w:rsidRPr="00AA4DEC">
        <w:rPr>
          <w:rFonts w:ascii="ITC New Baskerville Std" w:hAnsi="ITC New Baskerville Std"/>
          <w:lang w:val="gl-ES"/>
        </w:rPr>
        <w:t xml:space="preserve">Simultaneamente serán publicadas no taboleiro de convocatorias da </w:t>
      </w:r>
      <w:r w:rsidR="002268E8" w:rsidRPr="00AA4DEC">
        <w:rPr>
          <w:rFonts w:ascii="ITC New Baskerville Std" w:hAnsi="ITC New Baskerville Std"/>
          <w:lang w:val="gl-ES"/>
        </w:rPr>
        <w:t xml:space="preserve">páxina </w:t>
      </w:r>
      <w:proofErr w:type="spellStart"/>
      <w:r w:rsidR="002268E8" w:rsidRPr="00AA4DEC">
        <w:rPr>
          <w:rFonts w:ascii="ITC New Baskerville Std" w:hAnsi="ITC New Baskerville Std"/>
          <w:lang w:val="gl-ES"/>
        </w:rPr>
        <w:t>web</w:t>
      </w:r>
      <w:proofErr w:type="spellEnd"/>
      <w:r w:rsidR="007E639A" w:rsidRPr="00AA4DEC">
        <w:rPr>
          <w:rFonts w:ascii="ITC New Baskerville Std" w:hAnsi="ITC New Baskerville Std"/>
          <w:lang w:val="gl-ES"/>
        </w:rPr>
        <w:t xml:space="preserve"> institucional da</w:t>
      </w:r>
      <w:r w:rsidRPr="00AA4DEC">
        <w:rPr>
          <w:rFonts w:ascii="ITC New Baskerville Std" w:hAnsi="ITC New Baskerville Std"/>
          <w:lang w:val="gl-ES"/>
        </w:rPr>
        <w:t xml:space="preserve"> </w:t>
      </w:r>
      <w:r w:rsidR="007E639A" w:rsidRPr="00AA4DEC">
        <w:rPr>
          <w:rFonts w:ascii="ITC New Baskerville Std" w:hAnsi="ITC New Baskerville Std"/>
          <w:lang w:val="gl-ES"/>
        </w:rPr>
        <w:t xml:space="preserve">Universidade de Vigo. </w:t>
      </w:r>
    </w:p>
    <w:p w14:paraId="1044378C" w14:textId="27BB0390" w:rsidR="003C450D" w:rsidRDefault="007E639A" w:rsidP="003C450D">
      <w:pPr>
        <w:spacing w:before="120" w:after="120" w:line="360" w:lineRule="auto"/>
        <w:jc w:val="both"/>
        <w:rPr>
          <w:rFonts w:ascii="ITC New Baskerville Std" w:hAnsi="ITC New Baskerville Std"/>
          <w:sz w:val="24"/>
          <w:szCs w:val="24"/>
          <w:lang w:val="gl-ES"/>
        </w:rPr>
      </w:pPr>
      <w:r w:rsidRPr="00AA4DEC">
        <w:rPr>
          <w:rFonts w:ascii="ITC New Baskerville Std" w:hAnsi="ITC New Baskerville Std"/>
          <w:sz w:val="24"/>
          <w:szCs w:val="24"/>
          <w:lang w:val="gl-ES"/>
        </w:rPr>
        <w:t xml:space="preserve">As solicitudes presentaranse </w:t>
      </w:r>
      <w:r w:rsidR="003C450D" w:rsidRPr="00AA4DEC">
        <w:rPr>
          <w:rFonts w:ascii="ITC New Baskerville Std" w:hAnsi="ITC New Baskerville Std"/>
          <w:sz w:val="24"/>
          <w:szCs w:val="24"/>
          <w:lang w:val="gl-ES"/>
        </w:rPr>
        <w:t xml:space="preserve">a través da sede electrónica da Universidade de Vigo no seguinte enderezo </w:t>
      </w:r>
      <w:hyperlink r:id="rId7" w:history="1">
        <w:r w:rsidR="003C450D" w:rsidRPr="00AA4DEC">
          <w:rPr>
            <w:rStyle w:val="Hipervnculo"/>
            <w:rFonts w:ascii="ITC New Baskerville Std" w:hAnsi="ITC New Baskerville Std"/>
            <w:sz w:val="24"/>
            <w:szCs w:val="24"/>
            <w:lang w:val="gl-ES"/>
          </w:rPr>
          <w:t>https://sede.uvigo.gal/</w:t>
        </w:r>
      </w:hyperlink>
      <w:r w:rsidR="003C450D" w:rsidRPr="00AA4DEC">
        <w:rPr>
          <w:rStyle w:val="Hipervnculo"/>
          <w:rFonts w:ascii="ITC New Baskerville Std" w:hAnsi="ITC New Baskerville Std"/>
          <w:sz w:val="24"/>
          <w:szCs w:val="24"/>
          <w:lang w:val="gl-ES"/>
        </w:rPr>
        <w:t xml:space="preserve"> </w:t>
      </w:r>
      <w:r w:rsidR="003C450D" w:rsidRPr="00AA4DEC">
        <w:rPr>
          <w:rFonts w:ascii="ITC New Baskerville Std" w:hAnsi="ITC New Baskerville Std"/>
          <w:sz w:val="24"/>
          <w:szCs w:val="24"/>
          <w:lang w:val="gl-ES"/>
        </w:rPr>
        <w:t xml:space="preserve">mediante unha instancia xenérica SXER,  sen prexuízo de que tamén </w:t>
      </w:r>
      <w:r w:rsidR="003C450D" w:rsidRPr="00AA4DEC">
        <w:rPr>
          <w:rFonts w:ascii="ITC New Baskerville Std" w:hAnsi="ITC New Baskerville Std"/>
          <w:sz w:val="24"/>
          <w:szCs w:val="24"/>
          <w:lang w:val="gl-ES"/>
        </w:rPr>
        <w:lastRenderedPageBreak/>
        <w:t>poida presentarse nos lugares indicados no artigo 16.4 da Lei 39/2015, do 1 de outubro de procedemento administrativo común das administracións públicas.</w:t>
      </w:r>
    </w:p>
    <w:p w14:paraId="4C847950" w14:textId="27216BAB" w:rsidR="00F80FFA" w:rsidRPr="007747E9" w:rsidRDefault="00F80FFA" w:rsidP="007747E9">
      <w:pPr>
        <w:pStyle w:val="Prrafodelista"/>
        <w:spacing w:before="120" w:after="120" w:line="360" w:lineRule="auto"/>
        <w:ind w:left="284" w:right="142"/>
        <w:jc w:val="both"/>
        <w:rPr>
          <w:rFonts w:ascii="ITC New Baskerville Std" w:hAnsi="ITC New Baskerville Std"/>
          <w:b/>
          <w:sz w:val="24"/>
          <w:szCs w:val="24"/>
          <w:lang w:val="gl-ES"/>
        </w:rPr>
      </w:pPr>
      <w:r w:rsidRPr="007747E9">
        <w:rPr>
          <w:rFonts w:ascii="ITC New Baskerville Std" w:hAnsi="ITC New Baskerville Std"/>
          <w:b/>
          <w:sz w:val="24"/>
          <w:szCs w:val="24"/>
          <w:lang w:val="gl-ES"/>
        </w:rPr>
        <w:t>8. Medios de publicidade.</w:t>
      </w:r>
    </w:p>
    <w:p w14:paraId="084D9B04" w14:textId="77777777" w:rsidR="00F80FFA" w:rsidRPr="007747E9" w:rsidRDefault="00F80FFA" w:rsidP="00F80FFA">
      <w:pPr>
        <w:spacing w:before="120" w:after="120" w:line="360" w:lineRule="auto"/>
        <w:jc w:val="both"/>
        <w:rPr>
          <w:rFonts w:ascii="ITC New Baskerville Std" w:hAnsi="ITC New Baskerville Std"/>
          <w:sz w:val="24"/>
          <w:szCs w:val="24"/>
          <w:lang w:val="gl-ES"/>
        </w:rPr>
      </w:pPr>
      <w:r w:rsidRPr="007747E9">
        <w:rPr>
          <w:rFonts w:ascii="ITC New Baskerville Std" w:hAnsi="ITC New Baskerville Std"/>
          <w:sz w:val="24"/>
          <w:szCs w:val="24"/>
          <w:lang w:val="gl-ES"/>
        </w:rPr>
        <w:t xml:space="preserve">Todas as resolucións referidas a esta convocatoria serán publicadas para os efectos de notificación no taboleiro de anuncios e no taboleiro de convocatorias da Universidade de Vigo cuxos enlaces son os seguintes: </w:t>
      </w:r>
    </w:p>
    <w:p w14:paraId="777484A9" w14:textId="46F78C51" w:rsidR="007747E9" w:rsidRDefault="00173197" w:rsidP="00F80FFA">
      <w:pPr>
        <w:spacing w:before="120" w:after="120" w:line="360" w:lineRule="auto"/>
        <w:jc w:val="both"/>
        <w:rPr>
          <w:rFonts w:ascii="ITC New Baskerville Std" w:hAnsi="ITC New Baskerville Std"/>
          <w:sz w:val="24"/>
          <w:szCs w:val="24"/>
          <w:lang w:val="gl-ES"/>
        </w:rPr>
      </w:pPr>
      <w:hyperlink r:id="rId8" w:history="1">
        <w:r w:rsidR="007747E9" w:rsidRPr="0011755B">
          <w:rPr>
            <w:rStyle w:val="Hipervnculo"/>
            <w:rFonts w:ascii="ITC New Baskerville Std" w:hAnsi="ITC New Baskerville Std"/>
            <w:sz w:val="24"/>
            <w:szCs w:val="24"/>
            <w:lang w:val="gl-ES"/>
          </w:rPr>
          <w:t>https://sede.uvigo.gal/public/bulletin/bulletin-index.xhtml</w:t>
        </w:r>
      </w:hyperlink>
    </w:p>
    <w:p w14:paraId="3638BB77" w14:textId="455BD08C" w:rsidR="007747E9" w:rsidRDefault="00173197" w:rsidP="00F80FFA">
      <w:pPr>
        <w:spacing w:before="120" w:after="120" w:line="360" w:lineRule="auto"/>
        <w:jc w:val="both"/>
        <w:rPr>
          <w:rFonts w:ascii="ITC New Baskerville Std" w:hAnsi="ITC New Baskerville Std"/>
          <w:sz w:val="24"/>
          <w:szCs w:val="24"/>
          <w:lang w:val="gl-ES"/>
        </w:rPr>
      </w:pPr>
      <w:hyperlink r:id="rId9" w:history="1">
        <w:r w:rsidR="007747E9" w:rsidRPr="0011755B">
          <w:rPr>
            <w:rStyle w:val="Hipervnculo"/>
            <w:rFonts w:ascii="ITC New Baskerville Std" w:hAnsi="ITC New Baskerville Std"/>
            <w:sz w:val="24"/>
            <w:szCs w:val="24"/>
            <w:lang w:val="gl-ES"/>
          </w:rPr>
          <w:t>https://secretaria.uvigo.gal/uv/web/convocatoria/public/index</w:t>
        </w:r>
      </w:hyperlink>
    </w:p>
    <w:p w14:paraId="02137A0B" w14:textId="0501EEF4" w:rsidR="00F80FFA" w:rsidRPr="007747E9" w:rsidRDefault="00F80FFA" w:rsidP="00F80FFA">
      <w:pPr>
        <w:spacing w:before="120" w:after="120" w:line="360" w:lineRule="auto"/>
        <w:jc w:val="both"/>
        <w:rPr>
          <w:rFonts w:ascii="ITC New Baskerville Std" w:hAnsi="ITC New Baskerville Std"/>
          <w:sz w:val="24"/>
          <w:szCs w:val="24"/>
          <w:lang w:val="gl-ES"/>
        </w:rPr>
      </w:pPr>
      <w:r w:rsidRPr="007747E9">
        <w:rPr>
          <w:rFonts w:ascii="ITC New Baskerville Std" w:hAnsi="ITC New Baskerville Std"/>
          <w:sz w:val="24"/>
          <w:szCs w:val="24"/>
          <w:lang w:val="gl-ES"/>
        </w:rPr>
        <w:t>Poderán realizarse as comunicacións individuais que resulten necesarias ao correo electrónico sinalado no formulario de solicitude sen que estas teñan a consideración de notificación.</w:t>
      </w:r>
    </w:p>
    <w:p w14:paraId="157E664F" w14:textId="65C85022" w:rsidR="002C68BB" w:rsidRPr="007747E9" w:rsidRDefault="00F80FFA" w:rsidP="007747E9">
      <w:pPr>
        <w:pStyle w:val="Prrafodelista"/>
        <w:spacing w:before="120" w:after="120" w:line="360" w:lineRule="auto"/>
        <w:ind w:left="284" w:right="142"/>
        <w:jc w:val="both"/>
        <w:rPr>
          <w:rFonts w:ascii="ITC New Baskerville Std" w:hAnsi="ITC New Baskerville Std"/>
          <w:b/>
          <w:sz w:val="24"/>
          <w:szCs w:val="24"/>
          <w:lang w:val="gl-ES"/>
        </w:rPr>
      </w:pPr>
      <w:r w:rsidRPr="007747E9">
        <w:rPr>
          <w:rFonts w:ascii="ITC New Baskerville Std" w:hAnsi="ITC New Baskerville Std"/>
          <w:b/>
          <w:sz w:val="24"/>
          <w:szCs w:val="24"/>
          <w:lang w:val="gl-ES"/>
        </w:rPr>
        <w:t>9</w:t>
      </w:r>
      <w:r w:rsidR="002C68BB" w:rsidRPr="007747E9">
        <w:rPr>
          <w:rFonts w:ascii="ITC New Baskerville Std" w:hAnsi="ITC New Baskerville Std"/>
          <w:b/>
          <w:sz w:val="24"/>
          <w:szCs w:val="24"/>
          <w:lang w:val="gl-ES"/>
        </w:rPr>
        <w:t xml:space="preserve">. Réxime de tratamento de datos. </w:t>
      </w:r>
    </w:p>
    <w:p w14:paraId="2D278EBC" w14:textId="14B4A704" w:rsidR="002C68BB" w:rsidRPr="007747E9" w:rsidRDefault="002C68BB" w:rsidP="002C68BB">
      <w:pPr>
        <w:spacing w:before="120" w:after="120" w:line="360" w:lineRule="auto"/>
        <w:jc w:val="both"/>
        <w:rPr>
          <w:rFonts w:ascii="ITC New Baskerville Std" w:hAnsi="ITC New Baskerville Std"/>
          <w:sz w:val="24"/>
          <w:szCs w:val="24"/>
          <w:lang w:val="gl-ES"/>
        </w:rPr>
      </w:pPr>
      <w:r w:rsidRPr="007747E9">
        <w:rPr>
          <w:rFonts w:ascii="ITC New Baskerville Std" w:hAnsi="ITC New Baskerville Std"/>
          <w:sz w:val="24"/>
          <w:szCs w:val="24"/>
          <w:lang w:val="gl-ES"/>
        </w:rPr>
        <w:t xml:space="preserve">De acordo co disposto no artigo 13 do Regulamento (UE) 2016/679, do Parlamento Europeo e do Consello, de 27 de abril, relativo á protección da persoas físicas no que respecta ao tratamento de datos persoais e á libre circulación destes datos e polo que se derroga a Directiva 95/46/CE (Regulamento Xeral de Protección de Datos ou "RXPD") e co disposto no artigo 11 da Lei orgánica 3/2018, de 5 de decembro, de protección de datos persoais e garantía dos dereitos dixitais,  informámoslle que os datos que vostede nos facilite na solicitude, serán tratados baixo a responsabilidade da Universidade de Vigo, coa finalidade de xestionar a convocatoria </w:t>
      </w:r>
      <w:r w:rsidR="00611C6E" w:rsidRPr="007747E9">
        <w:rPr>
          <w:rFonts w:ascii="ITC New Baskerville Std" w:hAnsi="ITC New Baskerville Std"/>
          <w:sz w:val="24"/>
          <w:szCs w:val="24"/>
          <w:lang w:val="gl-ES"/>
        </w:rPr>
        <w:t>Programa de retención de talento investigador da Universidade de Vigo para o 202</w:t>
      </w:r>
      <w:r w:rsidR="002B3B0D" w:rsidRPr="007747E9">
        <w:rPr>
          <w:rFonts w:ascii="ITC New Baskerville Std" w:hAnsi="ITC New Baskerville Std"/>
          <w:sz w:val="24"/>
          <w:szCs w:val="24"/>
          <w:lang w:val="gl-ES"/>
        </w:rPr>
        <w:t xml:space="preserve">4 </w:t>
      </w:r>
      <w:r w:rsidRPr="007747E9">
        <w:rPr>
          <w:rFonts w:ascii="ITC New Baskerville Std" w:hAnsi="ITC New Baskerville Std"/>
          <w:sz w:val="24"/>
          <w:szCs w:val="24"/>
          <w:lang w:val="gl-ES"/>
        </w:rPr>
        <w:t>e amparados pola Lei 14/2001, de 1 de xuño da ciencia, tecnoloxía e a innovación</w:t>
      </w:r>
      <w:r w:rsidR="002B3B0D" w:rsidRPr="007747E9">
        <w:rPr>
          <w:rFonts w:ascii="ITC New Baskerville Std" w:hAnsi="ITC New Baskerville Std"/>
          <w:sz w:val="24"/>
          <w:szCs w:val="24"/>
          <w:lang w:val="gl-ES"/>
        </w:rPr>
        <w:t xml:space="preserve">, modificada a 6 de setembro do 2022 </w:t>
      </w:r>
      <w:r w:rsidRPr="007747E9">
        <w:rPr>
          <w:rFonts w:ascii="ITC New Baskerville Std" w:hAnsi="ITC New Baskerville Std"/>
          <w:sz w:val="24"/>
          <w:szCs w:val="24"/>
          <w:lang w:val="gl-ES"/>
        </w:rPr>
        <w:t>e a Lei 9/2007, de 13 de xuño, de subvencións de Galicia</w:t>
      </w:r>
      <w:r w:rsidR="002B3B0D" w:rsidRPr="007747E9">
        <w:rPr>
          <w:rFonts w:ascii="ITC New Baskerville Std" w:hAnsi="ITC New Baskerville Std"/>
          <w:sz w:val="24"/>
          <w:szCs w:val="24"/>
          <w:lang w:val="gl-ES"/>
        </w:rPr>
        <w:t>.</w:t>
      </w:r>
    </w:p>
    <w:p w14:paraId="619B9850" w14:textId="046B3ABB" w:rsidR="002C68BB" w:rsidRPr="007747E9" w:rsidRDefault="002C68BB" w:rsidP="002C68BB">
      <w:pPr>
        <w:spacing w:before="120" w:after="120" w:line="360" w:lineRule="auto"/>
        <w:jc w:val="both"/>
        <w:rPr>
          <w:rFonts w:ascii="ITC New Baskerville Std" w:hAnsi="ITC New Baskerville Std"/>
          <w:iCs/>
          <w:sz w:val="24"/>
          <w:szCs w:val="24"/>
          <w:lang w:val="gl-ES"/>
        </w:rPr>
      </w:pPr>
      <w:r w:rsidRPr="007747E9">
        <w:rPr>
          <w:rFonts w:ascii="ITC New Baskerville Std" w:hAnsi="ITC New Baskerville Std"/>
          <w:sz w:val="24"/>
          <w:szCs w:val="24"/>
          <w:lang w:val="gl-ES"/>
        </w:rPr>
        <w:t xml:space="preserve">Coa participación nesta convocatoria as persoas interesadas autorizan á Universidade de Vigo para a publicación dos seus datos, de acordo cos principios de publicidade e transparencia, cando así se derive da natureza desta convocatoria de axudas para a contratación de </w:t>
      </w:r>
      <w:r w:rsidR="00374734" w:rsidRPr="007747E9">
        <w:rPr>
          <w:rFonts w:ascii="ITC New Baskerville Std" w:hAnsi="ITC New Baskerville Std"/>
          <w:sz w:val="24"/>
          <w:szCs w:val="24"/>
          <w:lang w:val="gl-ES"/>
        </w:rPr>
        <w:t>Programa de retención de talento investigador da Universi</w:t>
      </w:r>
      <w:r w:rsidR="00611C6E" w:rsidRPr="007747E9">
        <w:rPr>
          <w:rFonts w:ascii="ITC New Baskerville Std" w:hAnsi="ITC New Baskerville Std"/>
          <w:sz w:val="24"/>
          <w:szCs w:val="24"/>
          <w:lang w:val="gl-ES"/>
        </w:rPr>
        <w:t>d</w:t>
      </w:r>
      <w:r w:rsidR="00374734" w:rsidRPr="007747E9">
        <w:rPr>
          <w:rFonts w:ascii="ITC New Baskerville Std" w:hAnsi="ITC New Baskerville Std"/>
          <w:sz w:val="24"/>
          <w:szCs w:val="24"/>
          <w:lang w:val="gl-ES"/>
        </w:rPr>
        <w:t>ade de Vigo para o 202</w:t>
      </w:r>
      <w:r w:rsidR="00510DE3" w:rsidRPr="007747E9">
        <w:rPr>
          <w:rFonts w:ascii="ITC New Baskerville Std" w:hAnsi="ITC New Baskerville Std"/>
          <w:sz w:val="24"/>
          <w:szCs w:val="24"/>
          <w:lang w:val="gl-ES"/>
        </w:rPr>
        <w:t>4</w:t>
      </w:r>
      <w:r w:rsidR="00374734" w:rsidRPr="007747E9">
        <w:rPr>
          <w:rFonts w:ascii="ITC New Baskerville Std" w:hAnsi="ITC New Baskerville Std"/>
          <w:sz w:val="24"/>
          <w:szCs w:val="24"/>
          <w:lang w:val="gl-ES"/>
        </w:rPr>
        <w:t>.</w:t>
      </w:r>
      <w:r w:rsidRPr="007747E9">
        <w:rPr>
          <w:rFonts w:ascii="ITC New Baskerville Std" w:hAnsi="ITC New Baskerville Std"/>
          <w:sz w:val="24"/>
          <w:szCs w:val="24"/>
          <w:lang w:val="gl-ES"/>
        </w:rPr>
        <w:t xml:space="preserve"> Non obstante e co fin de previr riscos para a publicidade de datos persoais de vítimas de violencia de xénero, dita circunstancia deberá comunicala a persoa afectada coa maior celeridade posible á Unidade de Igualdade da Universidade de Vigo ao teléfono 986 813419 ou ao enderezo electrónico </w:t>
      </w:r>
      <w:hyperlink r:id="rId10" w:history="1">
        <w:r w:rsidRPr="007747E9">
          <w:rPr>
            <w:rStyle w:val="Hipervnculo"/>
            <w:rFonts w:ascii="ITC New Baskerville Std" w:hAnsi="ITC New Baskerville Std"/>
            <w:iCs/>
            <w:sz w:val="24"/>
            <w:szCs w:val="24"/>
            <w:lang w:val="gl-ES"/>
          </w:rPr>
          <w:t>igualdade@uvigo.es</w:t>
        </w:r>
      </w:hyperlink>
      <w:r w:rsidRPr="007747E9">
        <w:rPr>
          <w:rFonts w:ascii="ITC New Baskerville Std" w:hAnsi="ITC New Baskerville Std"/>
          <w:iCs/>
          <w:sz w:val="24"/>
          <w:szCs w:val="24"/>
          <w:lang w:val="gl-ES"/>
        </w:rPr>
        <w:t xml:space="preserve"> </w:t>
      </w:r>
    </w:p>
    <w:p w14:paraId="292F22FC" w14:textId="77777777" w:rsidR="002C68BB" w:rsidRPr="007747E9" w:rsidRDefault="002C68BB" w:rsidP="002C68BB">
      <w:pPr>
        <w:spacing w:before="120" w:after="120" w:line="360" w:lineRule="auto"/>
        <w:jc w:val="both"/>
        <w:rPr>
          <w:rFonts w:ascii="ITC New Baskerville Std" w:hAnsi="ITC New Baskerville Std"/>
          <w:sz w:val="24"/>
          <w:szCs w:val="24"/>
          <w:lang w:val="gl-ES"/>
        </w:rPr>
      </w:pPr>
      <w:r w:rsidRPr="007747E9">
        <w:rPr>
          <w:rFonts w:ascii="ITC New Baskerville Std" w:hAnsi="ITC New Baskerville Std"/>
          <w:sz w:val="24"/>
          <w:szCs w:val="24"/>
          <w:lang w:val="gl-ES"/>
        </w:rPr>
        <w:t>Estes datos trataranse durante o tempo imprescindible para cumprir coa citada finalidade e serán conservados durante o prazo necesario para determinar as posibles responsabilidades que se puidesen derivar da dita finalidade e do tratamento dos datos.</w:t>
      </w:r>
    </w:p>
    <w:p w14:paraId="105DE2EF" w14:textId="77777777" w:rsidR="002C68BB" w:rsidRPr="007747E9" w:rsidRDefault="002C68BB" w:rsidP="002C68BB">
      <w:pPr>
        <w:spacing w:before="120" w:after="120" w:line="360" w:lineRule="auto"/>
        <w:jc w:val="both"/>
        <w:rPr>
          <w:rFonts w:ascii="ITC New Baskerville Std" w:hAnsi="ITC New Baskerville Std"/>
          <w:sz w:val="24"/>
          <w:szCs w:val="24"/>
          <w:lang w:val="gl-ES"/>
        </w:rPr>
      </w:pPr>
      <w:r w:rsidRPr="007747E9">
        <w:rPr>
          <w:rFonts w:ascii="ITC New Baskerville Std" w:hAnsi="ITC New Baskerville Std"/>
          <w:sz w:val="24"/>
          <w:szCs w:val="24"/>
          <w:lang w:val="gl-ES"/>
        </w:rPr>
        <w:lastRenderedPageBreak/>
        <w:t xml:space="preserve">Vostede ten dereito a solicitar ao responsable do tratamento, en calquera momento, o acceso, rectificación ou supresión dos seus datos persoais e a limitación do seu tratamento. Tamén terá dereito a oporse ao devandito tratamento, así como a solicitar, salvo casos de interese público e/ou exercicio de poderes públicos, a </w:t>
      </w:r>
      <w:proofErr w:type="spellStart"/>
      <w:r w:rsidRPr="007747E9">
        <w:rPr>
          <w:rFonts w:ascii="ITC New Baskerville Std" w:hAnsi="ITC New Baskerville Std"/>
          <w:sz w:val="24"/>
          <w:szCs w:val="24"/>
          <w:lang w:val="gl-ES"/>
        </w:rPr>
        <w:t>portabilidade</w:t>
      </w:r>
      <w:proofErr w:type="spellEnd"/>
      <w:r w:rsidRPr="007747E9">
        <w:rPr>
          <w:rFonts w:ascii="ITC New Baskerville Std" w:hAnsi="ITC New Baskerville Std"/>
          <w:sz w:val="24"/>
          <w:szCs w:val="24"/>
          <w:lang w:val="gl-ES"/>
        </w:rPr>
        <w:t xml:space="preserve"> dos seus datos.</w:t>
      </w:r>
    </w:p>
    <w:p w14:paraId="7CD7A5F0" w14:textId="77777777" w:rsidR="002C68BB" w:rsidRPr="007747E9" w:rsidRDefault="002C68BB" w:rsidP="002C68BB">
      <w:pPr>
        <w:spacing w:before="120" w:after="120" w:line="360" w:lineRule="auto"/>
        <w:jc w:val="both"/>
        <w:rPr>
          <w:rFonts w:ascii="ITC New Baskerville Std" w:hAnsi="ITC New Baskerville Std"/>
          <w:iCs/>
          <w:sz w:val="24"/>
          <w:szCs w:val="24"/>
          <w:lang w:val="gl-ES"/>
        </w:rPr>
      </w:pPr>
      <w:r w:rsidRPr="007747E9">
        <w:rPr>
          <w:rFonts w:ascii="ITC New Baskerville Std" w:hAnsi="ITC New Baskerville Std"/>
          <w:sz w:val="24"/>
          <w:szCs w:val="24"/>
          <w:lang w:val="gl-ES"/>
        </w:rPr>
        <w:t>Poderá exercer os devanditos dereitos mediante solicitude dirixida ao reitor da Universidade de Vigo e presentada ante o rexistro da Universidade de Vigo, ou calquera dos rexistros indicados no artigo 16 da Lei 39/2015, de 1 de outubro, do procedemento administrativo común das administracións públicas e remitida á Secretaría Xeral da Universidade de Vigo, Campus universitario Lagoas-</w:t>
      </w:r>
      <w:proofErr w:type="spellStart"/>
      <w:r w:rsidRPr="007747E9">
        <w:rPr>
          <w:rFonts w:ascii="ITC New Baskerville Std" w:hAnsi="ITC New Baskerville Std"/>
          <w:sz w:val="24"/>
          <w:szCs w:val="24"/>
          <w:lang w:val="gl-ES"/>
        </w:rPr>
        <w:t>Marcosende</w:t>
      </w:r>
      <w:proofErr w:type="spellEnd"/>
      <w:r w:rsidRPr="007747E9">
        <w:rPr>
          <w:rFonts w:ascii="ITC New Baskerville Std" w:hAnsi="ITC New Baskerville Std"/>
          <w:sz w:val="24"/>
          <w:szCs w:val="24"/>
          <w:lang w:val="gl-ES"/>
        </w:rPr>
        <w:t>, 36310 Vigo (Pontevedra). Para mais información</w:t>
      </w:r>
      <w:r w:rsidRPr="00CD3941">
        <w:rPr>
          <w:rFonts w:ascii="ITC New Baskerville Std" w:hAnsi="ITC New Baskerville Std"/>
          <w:iCs/>
          <w:sz w:val="22"/>
          <w:szCs w:val="22"/>
          <w:lang w:val="gl-ES"/>
        </w:rPr>
        <w:t>:</w:t>
      </w:r>
      <w:r w:rsidRPr="007747E9">
        <w:rPr>
          <w:rFonts w:ascii="ITC New Baskerville Std" w:hAnsi="ITC New Baskerville Std"/>
          <w:iCs/>
          <w:sz w:val="24"/>
          <w:szCs w:val="24"/>
          <w:lang w:val="gl-ES"/>
        </w:rPr>
        <w:t xml:space="preserve"> </w:t>
      </w:r>
      <w:hyperlink r:id="rId11" w:history="1">
        <w:r w:rsidRPr="007747E9">
          <w:rPr>
            <w:rStyle w:val="Hipervnculo"/>
            <w:rFonts w:ascii="ITC New Baskerville Std" w:hAnsi="ITC New Baskerville Std"/>
            <w:iCs/>
            <w:sz w:val="24"/>
            <w:szCs w:val="24"/>
            <w:lang w:val="gl-ES"/>
          </w:rPr>
          <w:t>https://www.uvigo.gal/proteccion-datos</w:t>
        </w:r>
      </w:hyperlink>
      <w:r w:rsidRPr="007747E9">
        <w:rPr>
          <w:rFonts w:ascii="ITC New Baskerville Std" w:hAnsi="ITC New Baskerville Std"/>
          <w:iCs/>
          <w:sz w:val="24"/>
          <w:szCs w:val="24"/>
          <w:lang w:val="gl-ES"/>
        </w:rPr>
        <w:t xml:space="preserve"> </w:t>
      </w:r>
    </w:p>
    <w:p w14:paraId="7805F473" w14:textId="77777777" w:rsidR="002C68BB" w:rsidRPr="007747E9" w:rsidRDefault="002C68BB" w:rsidP="002C68BB">
      <w:pPr>
        <w:spacing w:before="120" w:after="120" w:line="360" w:lineRule="auto"/>
        <w:jc w:val="both"/>
        <w:rPr>
          <w:rFonts w:ascii="ITC New Baskerville Std" w:hAnsi="ITC New Baskerville Std"/>
          <w:iCs/>
          <w:sz w:val="24"/>
          <w:szCs w:val="24"/>
          <w:lang w:val="gl-ES"/>
        </w:rPr>
      </w:pPr>
      <w:r w:rsidRPr="007747E9">
        <w:rPr>
          <w:rFonts w:ascii="ITC New Baskerville Std" w:hAnsi="ITC New Baskerville Std"/>
          <w:iCs/>
          <w:sz w:val="24"/>
          <w:szCs w:val="24"/>
          <w:lang w:val="gl-ES"/>
        </w:rPr>
        <w:t xml:space="preserve">Igualmente poderá dirixir a dita solicitude directamente á delegada de protección de datos da responsable cuxa identidade e datos de contacto son Ana </w:t>
      </w:r>
      <w:proofErr w:type="spellStart"/>
      <w:r w:rsidRPr="007747E9">
        <w:rPr>
          <w:rFonts w:ascii="ITC New Baskerville Std" w:hAnsi="ITC New Baskerville Std"/>
          <w:iCs/>
          <w:sz w:val="24"/>
          <w:szCs w:val="24"/>
          <w:lang w:val="gl-ES"/>
        </w:rPr>
        <w:t>Garriga</w:t>
      </w:r>
      <w:proofErr w:type="spellEnd"/>
      <w:r w:rsidRPr="007747E9">
        <w:rPr>
          <w:rFonts w:ascii="ITC New Baskerville Std" w:hAnsi="ITC New Baskerville Std"/>
          <w:iCs/>
          <w:sz w:val="24"/>
          <w:szCs w:val="24"/>
          <w:lang w:val="gl-ES"/>
        </w:rPr>
        <w:t xml:space="preserve"> Domínguez, enderezo postal Facultade de Dereito, Campus Universitario As Lagoas-</w:t>
      </w:r>
      <w:proofErr w:type="spellStart"/>
      <w:r w:rsidRPr="007747E9">
        <w:rPr>
          <w:rFonts w:ascii="ITC New Baskerville Std" w:hAnsi="ITC New Baskerville Std"/>
          <w:iCs/>
          <w:sz w:val="24"/>
          <w:szCs w:val="24"/>
          <w:lang w:val="gl-ES"/>
        </w:rPr>
        <w:t>Marcosende</w:t>
      </w:r>
      <w:proofErr w:type="spellEnd"/>
      <w:r w:rsidRPr="007747E9">
        <w:rPr>
          <w:rFonts w:ascii="ITC New Baskerville Std" w:hAnsi="ITC New Baskerville Std"/>
          <w:iCs/>
          <w:sz w:val="24"/>
          <w:szCs w:val="24"/>
          <w:lang w:val="gl-ES"/>
        </w:rPr>
        <w:t xml:space="preserve">, s/n 32004 Ourense teléfono: 988368834, enderezo electrónico: </w:t>
      </w:r>
      <w:hyperlink r:id="rId12" w:history="1">
        <w:r w:rsidRPr="007747E9">
          <w:rPr>
            <w:rStyle w:val="Hipervnculo"/>
            <w:rFonts w:ascii="ITC New Baskerville Std" w:hAnsi="ITC New Baskerville Std"/>
            <w:iCs/>
            <w:sz w:val="24"/>
            <w:szCs w:val="24"/>
            <w:lang w:val="gl-ES"/>
          </w:rPr>
          <w:t>dpd@uvigo.gal</w:t>
        </w:r>
      </w:hyperlink>
      <w:r w:rsidRPr="007747E9">
        <w:rPr>
          <w:rFonts w:ascii="ITC New Baskerville Std" w:hAnsi="ITC New Baskerville Std"/>
          <w:iCs/>
          <w:sz w:val="24"/>
          <w:szCs w:val="24"/>
          <w:lang w:val="gl-ES"/>
        </w:rPr>
        <w:t xml:space="preserve"> </w:t>
      </w:r>
    </w:p>
    <w:p w14:paraId="177FE12E" w14:textId="77777777" w:rsidR="002C68BB" w:rsidRPr="007747E9" w:rsidRDefault="002C68BB" w:rsidP="002C68BB">
      <w:pPr>
        <w:spacing w:before="120" w:after="120" w:line="360" w:lineRule="auto"/>
        <w:jc w:val="both"/>
        <w:rPr>
          <w:rFonts w:ascii="ITC New Baskerville Std" w:hAnsi="ITC New Baskerville Std"/>
          <w:iCs/>
          <w:sz w:val="24"/>
          <w:szCs w:val="24"/>
          <w:lang w:val="gl-ES"/>
        </w:rPr>
      </w:pPr>
      <w:r w:rsidRPr="007747E9">
        <w:rPr>
          <w:rFonts w:ascii="ITC New Baskerville Std" w:hAnsi="ITC New Baskerville Std"/>
          <w:iCs/>
          <w:sz w:val="24"/>
          <w:szCs w:val="24"/>
          <w:lang w:val="gl-ES"/>
        </w:rPr>
        <w:t>Así mesmo, vostede ten dereito a presentar unha reclamación ante a Axencia Española de Protección de Datos (6EPD).</w:t>
      </w:r>
    </w:p>
    <w:p w14:paraId="1FEE6FDD" w14:textId="1A1883B2" w:rsidR="002C68BB" w:rsidRPr="007747E9" w:rsidRDefault="00F80FFA" w:rsidP="002C68BB">
      <w:pPr>
        <w:spacing w:before="120" w:after="120" w:line="360" w:lineRule="auto"/>
        <w:jc w:val="both"/>
        <w:rPr>
          <w:rFonts w:ascii="ITC New Baskerville Std" w:hAnsi="ITC New Baskerville Std"/>
          <w:b/>
          <w:sz w:val="24"/>
          <w:szCs w:val="24"/>
          <w:lang w:val="gl-ES"/>
        </w:rPr>
      </w:pPr>
      <w:r w:rsidRPr="007747E9">
        <w:rPr>
          <w:rFonts w:ascii="ITC New Baskerville Std" w:hAnsi="ITC New Baskerville Std"/>
          <w:b/>
          <w:sz w:val="24"/>
          <w:szCs w:val="24"/>
          <w:lang w:val="gl-ES"/>
        </w:rPr>
        <w:t>10</w:t>
      </w:r>
      <w:r w:rsidR="002C68BB" w:rsidRPr="007747E9">
        <w:rPr>
          <w:rFonts w:ascii="ITC New Baskerville Std" w:hAnsi="ITC New Baskerville Std"/>
          <w:b/>
          <w:sz w:val="24"/>
          <w:szCs w:val="24"/>
          <w:lang w:val="gl-ES"/>
        </w:rPr>
        <w:t>. Transparencia</w:t>
      </w:r>
    </w:p>
    <w:p w14:paraId="19463612" w14:textId="77777777" w:rsidR="002C68BB" w:rsidRPr="007747E9" w:rsidRDefault="002C68BB" w:rsidP="002C68BB">
      <w:pPr>
        <w:spacing w:before="120" w:after="120" w:line="360" w:lineRule="auto"/>
        <w:jc w:val="both"/>
        <w:rPr>
          <w:rFonts w:ascii="ITC New Baskerville Std" w:hAnsi="ITC New Baskerville Std"/>
          <w:iCs/>
          <w:sz w:val="24"/>
          <w:szCs w:val="24"/>
          <w:lang w:val="gl-ES"/>
        </w:rPr>
      </w:pPr>
      <w:r w:rsidRPr="007747E9">
        <w:rPr>
          <w:rFonts w:ascii="ITC New Baskerville Std" w:hAnsi="ITC New Baskerville Std"/>
          <w:iCs/>
          <w:sz w:val="24"/>
          <w:szCs w:val="24"/>
          <w:lang w:val="gl-ES"/>
        </w:rPr>
        <w:t xml:space="preserve">1. De conformidade co artigo 17 da Lei 1/2016, do 18 de xaneiro, de transparencia e bo goberno, e co artigo 15 da Lei 9/2007, do 13 de xuño, de subvencións de Galicia, a Universidade de Vigo publicará na súa páxina </w:t>
      </w:r>
      <w:proofErr w:type="spellStart"/>
      <w:r w:rsidRPr="007747E9">
        <w:rPr>
          <w:rFonts w:ascii="ITC New Baskerville Std" w:hAnsi="ITC New Baskerville Std"/>
          <w:iCs/>
          <w:sz w:val="24"/>
          <w:szCs w:val="24"/>
          <w:lang w:val="gl-ES"/>
        </w:rPr>
        <w:t>web</w:t>
      </w:r>
      <w:proofErr w:type="spellEnd"/>
      <w:r w:rsidRPr="007747E9">
        <w:rPr>
          <w:rFonts w:ascii="ITC New Baskerville Std" w:hAnsi="ITC New Baskerville Std"/>
          <w:iCs/>
          <w:sz w:val="24"/>
          <w:szCs w:val="24"/>
          <w:lang w:val="gl-ES"/>
        </w:rPr>
        <w:t xml:space="preserve"> oficial a relación das persoas beneficiarias e o importe das axudas concedidas, así como as sancións que  puideren impoñerse, polo que a presentación da solicitude leva implícita a autorización para o tratamento necesario dos datos das persoas beneficiarias e a referida publicidade. </w:t>
      </w:r>
    </w:p>
    <w:p w14:paraId="359520A3" w14:textId="77777777" w:rsidR="002C68BB" w:rsidRPr="007747E9" w:rsidRDefault="002C68BB" w:rsidP="002C68BB">
      <w:pPr>
        <w:spacing w:before="120" w:after="120" w:line="360" w:lineRule="auto"/>
        <w:jc w:val="both"/>
        <w:rPr>
          <w:rFonts w:ascii="ITC New Baskerville Std" w:hAnsi="ITC New Baskerville Std"/>
          <w:iCs/>
          <w:sz w:val="24"/>
          <w:szCs w:val="24"/>
          <w:lang w:val="gl-ES"/>
        </w:rPr>
      </w:pPr>
      <w:r w:rsidRPr="007747E9">
        <w:rPr>
          <w:rFonts w:ascii="ITC New Baskerville Std" w:hAnsi="ITC New Baskerville Std"/>
          <w:iCs/>
          <w:sz w:val="24"/>
          <w:szCs w:val="24"/>
          <w:lang w:val="gl-ES"/>
        </w:rPr>
        <w:t xml:space="preserve">2. En virtude do disposto no artigo 4 da Lei 1/2016, do 18 de xaneiro, de transparencia e bo goberno, as persoas físicas e xurídicas beneficiarias de subvencións están obrigadas a subministrar á Universidade de Vigo, logo de requirimento, toda a información necesaria para o cumprimento por aquela das obrigas previstas no título I da citada lei. Porén, non será necesaria a publicación cando o órgano </w:t>
      </w:r>
      <w:proofErr w:type="spellStart"/>
      <w:r w:rsidRPr="007747E9">
        <w:rPr>
          <w:rFonts w:ascii="ITC New Baskerville Std" w:hAnsi="ITC New Baskerville Std"/>
          <w:iCs/>
          <w:sz w:val="24"/>
          <w:szCs w:val="24"/>
          <w:lang w:val="gl-ES"/>
        </w:rPr>
        <w:t>concedente</w:t>
      </w:r>
      <w:proofErr w:type="spellEnd"/>
      <w:r w:rsidRPr="007747E9">
        <w:rPr>
          <w:rFonts w:ascii="ITC New Baskerville Std" w:hAnsi="ITC New Baskerville Std"/>
          <w:iCs/>
          <w:sz w:val="24"/>
          <w:szCs w:val="24"/>
          <w:lang w:val="gl-ES"/>
        </w:rPr>
        <w:t xml:space="preserve"> xulgue que se dan as previsións do artigo 15.2.d) da Lei 9/2007, do 13 de xuño, de subvencións de Galicia. </w:t>
      </w:r>
    </w:p>
    <w:p w14:paraId="3511EDB9" w14:textId="77777777" w:rsidR="002C68BB" w:rsidRPr="007747E9" w:rsidRDefault="002C68BB" w:rsidP="002C68BB">
      <w:pPr>
        <w:spacing w:before="120" w:after="120" w:line="360" w:lineRule="auto"/>
        <w:jc w:val="both"/>
        <w:rPr>
          <w:rFonts w:ascii="ITC New Baskerville Std" w:hAnsi="ITC New Baskerville Std"/>
          <w:iCs/>
          <w:sz w:val="24"/>
          <w:szCs w:val="24"/>
          <w:lang w:val="gl-ES"/>
        </w:rPr>
      </w:pPr>
    </w:p>
    <w:p w14:paraId="3AC7A62E" w14:textId="183EF759" w:rsidR="00A30812" w:rsidRPr="007747E9" w:rsidRDefault="00A30812" w:rsidP="007E639A">
      <w:pPr>
        <w:pStyle w:val="Default"/>
        <w:spacing w:after="120" w:line="360" w:lineRule="auto"/>
        <w:jc w:val="both"/>
        <w:rPr>
          <w:rFonts w:ascii="ITC New Baskerville Std" w:hAnsi="ITC New Baskerville Std"/>
          <w:b/>
          <w:lang w:val="gl-ES"/>
        </w:rPr>
      </w:pPr>
    </w:p>
    <w:p w14:paraId="42A3D37E" w14:textId="77777777" w:rsidR="00A30812" w:rsidRPr="007747E9" w:rsidRDefault="00A30812" w:rsidP="007E639A">
      <w:pPr>
        <w:pStyle w:val="Default"/>
        <w:spacing w:after="120" w:line="360" w:lineRule="auto"/>
        <w:jc w:val="both"/>
        <w:rPr>
          <w:rFonts w:ascii="ITC New Baskerville Std" w:hAnsi="ITC New Baskerville Std"/>
          <w:b/>
          <w:lang w:val="gl-ES"/>
        </w:rPr>
      </w:pPr>
    </w:p>
    <w:p w14:paraId="0F3E0D65" w14:textId="77777777" w:rsidR="00913B4D" w:rsidRPr="00AA4DEC" w:rsidRDefault="008E3B6A" w:rsidP="00AA4DEC">
      <w:pPr>
        <w:pStyle w:val="Default"/>
        <w:spacing w:after="120" w:line="360" w:lineRule="auto"/>
        <w:jc w:val="center"/>
        <w:rPr>
          <w:rFonts w:ascii="ITC New Baskerville Std" w:hAnsi="ITC New Baskerville Std"/>
          <w:b/>
          <w:color w:val="auto"/>
          <w:sz w:val="22"/>
          <w:szCs w:val="22"/>
          <w:lang w:val="gl-ES"/>
        </w:rPr>
      </w:pPr>
      <w:r w:rsidRPr="00AA4DEC">
        <w:rPr>
          <w:rFonts w:ascii="ITC New Baskerville Std" w:hAnsi="ITC New Baskerville Std"/>
          <w:lang w:val="gl-ES"/>
        </w:rPr>
        <w:br w:type="page"/>
      </w:r>
      <w:r w:rsidR="00913B4D" w:rsidRPr="00AA4DEC">
        <w:rPr>
          <w:rFonts w:ascii="ITC New Baskerville Std" w:hAnsi="ITC New Baskerville Std"/>
          <w:b/>
          <w:color w:val="auto"/>
          <w:sz w:val="22"/>
          <w:szCs w:val="22"/>
          <w:lang w:val="gl-ES"/>
        </w:rPr>
        <w:lastRenderedPageBreak/>
        <w:t>SOLICITUDE</w:t>
      </w:r>
    </w:p>
    <w:p w14:paraId="5A94A053" w14:textId="13BF891B" w:rsidR="00913B4D" w:rsidRPr="00AA4DEC" w:rsidRDefault="00913B4D" w:rsidP="00AA4DEC">
      <w:pPr>
        <w:pStyle w:val="Default"/>
        <w:spacing w:after="120"/>
        <w:ind w:left="-567"/>
        <w:jc w:val="center"/>
        <w:rPr>
          <w:rFonts w:ascii="ITC New Baskerville Std" w:hAnsi="ITC New Baskerville Std"/>
          <w:b/>
          <w:color w:val="auto"/>
          <w:sz w:val="22"/>
          <w:szCs w:val="22"/>
          <w:lang w:val="gl-ES"/>
        </w:rPr>
      </w:pPr>
      <w:r w:rsidRPr="00AA4DEC">
        <w:rPr>
          <w:rFonts w:ascii="ITC New Baskerville Std" w:hAnsi="ITC New Baskerville Std"/>
          <w:b/>
          <w:color w:val="auto"/>
          <w:sz w:val="22"/>
          <w:szCs w:val="22"/>
          <w:lang w:val="gl-ES"/>
        </w:rPr>
        <w:t>PROGRAMA DE RETENCIÓN DE TALENTO INVESTIGADOR DA UNIVER</w:t>
      </w:r>
      <w:r w:rsidR="007E639A" w:rsidRPr="00AA4DEC">
        <w:rPr>
          <w:rFonts w:ascii="ITC New Baskerville Std" w:hAnsi="ITC New Baskerville Std"/>
          <w:b/>
          <w:color w:val="auto"/>
          <w:sz w:val="22"/>
          <w:szCs w:val="22"/>
          <w:lang w:val="gl-ES"/>
        </w:rPr>
        <w:t>SIDADE DE VIGO. CONVOCATORIA 202</w:t>
      </w:r>
      <w:r w:rsidR="00ED1400" w:rsidRPr="007747E9">
        <w:rPr>
          <w:rFonts w:ascii="ITC New Baskerville Std" w:hAnsi="ITC New Baskerville Std"/>
          <w:b/>
          <w:color w:val="auto"/>
          <w:sz w:val="22"/>
          <w:szCs w:val="22"/>
          <w:lang w:val="gl-ES"/>
        </w:rPr>
        <w:t>4</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663"/>
        <w:gridCol w:w="1911"/>
        <w:gridCol w:w="1913"/>
      </w:tblGrid>
      <w:tr w:rsidR="00913B4D" w:rsidRPr="00AA4DEC" w14:paraId="6F3D6D98" w14:textId="77777777" w:rsidTr="00CC6093">
        <w:trPr>
          <w:trHeight w:hRule="exact" w:val="384"/>
        </w:trPr>
        <w:tc>
          <w:tcPr>
            <w:tcW w:w="5000" w:type="pct"/>
            <w:gridSpan w:val="3"/>
            <w:tcBorders>
              <w:top w:val="single" w:sz="4" w:space="0" w:color="auto"/>
              <w:left w:val="single" w:sz="4" w:space="0" w:color="auto"/>
              <w:bottom w:val="single" w:sz="4" w:space="0" w:color="auto"/>
            </w:tcBorders>
            <w:shd w:val="clear" w:color="auto" w:fill="CCCCCC"/>
            <w:vAlign w:val="center"/>
          </w:tcPr>
          <w:p w14:paraId="12D778AE" w14:textId="77777777" w:rsidR="00913B4D" w:rsidRPr="00AA4DEC" w:rsidRDefault="00913B4D" w:rsidP="00CC6093">
            <w:pPr>
              <w:spacing w:before="40" w:after="40"/>
              <w:jc w:val="center"/>
              <w:rPr>
                <w:rFonts w:ascii="ITC New Baskerville Std" w:hAnsi="ITC New Baskerville Std"/>
                <w:b/>
                <w:sz w:val="22"/>
                <w:szCs w:val="22"/>
                <w:lang w:val="gl-ES"/>
              </w:rPr>
            </w:pPr>
            <w:r w:rsidRPr="00AA4DEC">
              <w:rPr>
                <w:rFonts w:ascii="ITC New Baskerville Std" w:hAnsi="ITC New Baskerville Std"/>
                <w:b/>
                <w:sz w:val="22"/>
                <w:szCs w:val="22"/>
                <w:lang w:val="gl-ES"/>
              </w:rPr>
              <w:t>DATOS DA PERSOA SOLICITANTE:</w:t>
            </w:r>
          </w:p>
        </w:tc>
      </w:tr>
      <w:tr w:rsidR="00913B4D" w:rsidRPr="00AA4DEC" w14:paraId="4FBECD42" w14:textId="77777777" w:rsidTr="00CC6093">
        <w:trPr>
          <w:trHeight w:val="135"/>
        </w:trPr>
        <w:tc>
          <w:tcPr>
            <w:tcW w:w="2985" w:type="pct"/>
            <w:tcBorders>
              <w:top w:val="single" w:sz="4" w:space="0" w:color="auto"/>
            </w:tcBorders>
          </w:tcPr>
          <w:p w14:paraId="22A25DE0"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Apelidos:  </w:t>
            </w:r>
            <w:r w:rsidRPr="00AA4DEC">
              <w:rPr>
                <w:rFonts w:ascii="ITC New Baskerville Std" w:hAnsi="ITC New Baskerville Std"/>
                <w:b/>
                <w:sz w:val="22"/>
                <w:szCs w:val="22"/>
                <w:lang w:val="gl-ES"/>
              </w:rPr>
              <w:fldChar w:fldCharType="begin">
                <w:ffData>
                  <w:name w:val="Texto140"/>
                  <w:enabled/>
                  <w:calcOnExit w:val="0"/>
                  <w:textInput/>
                </w:ffData>
              </w:fldChar>
            </w:r>
            <w:bookmarkStart w:id="0" w:name="Texto140"/>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0"/>
          </w:p>
        </w:tc>
        <w:tc>
          <w:tcPr>
            <w:tcW w:w="2015" w:type="pct"/>
            <w:gridSpan w:val="2"/>
          </w:tcPr>
          <w:p w14:paraId="49F82561"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Nome: </w:t>
            </w:r>
            <w:r w:rsidRPr="00AA4DEC">
              <w:rPr>
                <w:rFonts w:ascii="ITC New Baskerville Std" w:hAnsi="ITC New Baskerville Std"/>
                <w:b/>
                <w:sz w:val="22"/>
                <w:szCs w:val="22"/>
                <w:lang w:val="gl-ES"/>
              </w:rPr>
              <w:fldChar w:fldCharType="begin">
                <w:ffData>
                  <w:name w:val="Texto141"/>
                  <w:enabled/>
                  <w:calcOnExit w:val="0"/>
                  <w:textInput/>
                </w:ffData>
              </w:fldChar>
            </w:r>
            <w:bookmarkStart w:id="1" w:name="Texto141"/>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1"/>
          </w:p>
        </w:tc>
      </w:tr>
      <w:tr w:rsidR="00913B4D" w:rsidRPr="00AA4DEC" w14:paraId="13C6F073" w14:textId="77777777" w:rsidTr="00CC6093">
        <w:trPr>
          <w:trHeight w:val="135"/>
        </w:trPr>
        <w:tc>
          <w:tcPr>
            <w:tcW w:w="2985" w:type="pct"/>
            <w:tcBorders>
              <w:top w:val="single" w:sz="4" w:space="0" w:color="auto"/>
            </w:tcBorders>
          </w:tcPr>
          <w:p w14:paraId="65D540B4"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DNI/Pasaporte: </w:t>
            </w:r>
            <w:r w:rsidRPr="00AA4DEC">
              <w:rPr>
                <w:rFonts w:ascii="ITC New Baskerville Std" w:hAnsi="ITC New Baskerville Std"/>
                <w:b/>
                <w:sz w:val="22"/>
                <w:szCs w:val="22"/>
                <w:lang w:val="gl-ES"/>
              </w:rPr>
              <w:fldChar w:fldCharType="begin">
                <w:ffData>
                  <w:name w:val="Texto139"/>
                  <w:enabled/>
                  <w:calcOnExit w:val="0"/>
                  <w:textInput/>
                </w:ffData>
              </w:fldChar>
            </w:r>
            <w:bookmarkStart w:id="2" w:name="Texto139"/>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2"/>
          </w:p>
        </w:tc>
        <w:tc>
          <w:tcPr>
            <w:tcW w:w="1007" w:type="pct"/>
          </w:tcPr>
          <w:p w14:paraId="41203087"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Home:  </w:t>
            </w:r>
            <w:r w:rsidRPr="00AA4DEC">
              <w:rPr>
                <w:rFonts w:ascii="ITC New Baskerville Std" w:hAnsi="ITC New Baskerville Std"/>
                <w:b/>
                <w:sz w:val="22"/>
                <w:szCs w:val="22"/>
                <w:lang w:val="gl-ES"/>
              </w:rPr>
              <w:fldChar w:fldCharType="begin">
                <w:ffData>
                  <w:name w:val="Casilla11"/>
                  <w:enabled/>
                  <w:calcOnExit w:val="0"/>
                  <w:checkBox>
                    <w:sizeAuto/>
                    <w:default w:val="0"/>
                  </w:checkBox>
                </w:ffData>
              </w:fldChar>
            </w:r>
            <w:bookmarkStart w:id="3" w:name="Casilla11"/>
            <w:r w:rsidRPr="00AA4DEC">
              <w:rPr>
                <w:rFonts w:ascii="ITC New Baskerville Std" w:hAnsi="ITC New Baskerville Std"/>
                <w:b/>
                <w:sz w:val="22"/>
                <w:szCs w:val="22"/>
                <w:lang w:val="gl-ES"/>
              </w:rPr>
              <w:instrText xml:space="preserve"> FORMCHECKBOX </w:instrText>
            </w:r>
            <w:r w:rsidR="00173197">
              <w:rPr>
                <w:rFonts w:ascii="ITC New Baskerville Std" w:hAnsi="ITC New Baskerville Std"/>
                <w:b/>
                <w:sz w:val="22"/>
                <w:szCs w:val="22"/>
                <w:lang w:val="gl-ES"/>
              </w:rPr>
            </w:r>
            <w:r w:rsidR="00173197">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fldChar w:fldCharType="end"/>
            </w:r>
            <w:bookmarkEnd w:id="3"/>
          </w:p>
        </w:tc>
        <w:tc>
          <w:tcPr>
            <w:tcW w:w="1008" w:type="pct"/>
          </w:tcPr>
          <w:p w14:paraId="0AF27D8B"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Muller: </w:t>
            </w:r>
            <w:r w:rsidRPr="00AA4DEC">
              <w:rPr>
                <w:rFonts w:ascii="ITC New Baskerville Std" w:hAnsi="ITC New Baskerville Std"/>
                <w:b/>
                <w:sz w:val="22"/>
                <w:szCs w:val="22"/>
                <w:lang w:val="gl-ES"/>
              </w:rPr>
              <w:fldChar w:fldCharType="begin">
                <w:ffData>
                  <w:name w:val="Casilla12"/>
                  <w:enabled/>
                  <w:calcOnExit w:val="0"/>
                  <w:checkBox>
                    <w:sizeAuto/>
                    <w:default w:val="0"/>
                  </w:checkBox>
                </w:ffData>
              </w:fldChar>
            </w:r>
            <w:bookmarkStart w:id="4" w:name="Casilla12"/>
            <w:r w:rsidRPr="00AA4DEC">
              <w:rPr>
                <w:rFonts w:ascii="ITC New Baskerville Std" w:hAnsi="ITC New Baskerville Std"/>
                <w:b/>
                <w:sz w:val="22"/>
                <w:szCs w:val="22"/>
                <w:lang w:val="gl-ES"/>
              </w:rPr>
              <w:instrText xml:space="preserve"> FORMCHECKBOX </w:instrText>
            </w:r>
            <w:r w:rsidR="00173197">
              <w:rPr>
                <w:rFonts w:ascii="ITC New Baskerville Std" w:hAnsi="ITC New Baskerville Std"/>
                <w:b/>
                <w:sz w:val="22"/>
                <w:szCs w:val="22"/>
                <w:lang w:val="gl-ES"/>
              </w:rPr>
            </w:r>
            <w:r w:rsidR="00173197">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fldChar w:fldCharType="end"/>
            </w:r>
            <w:bookmarkEnd w:id="4"/>
          </w:p>
        </w:tc>
      </w:tr>
      <w:tr w:rsidR="00913B4D" w:rsidRPr="00AA4DEC" w14:paraId="5777470B" w14:textId="77777777" w:rsidTr="00CC6093">
        <w:trPr>
          <w:trHeight w:hRule="exact" w:val="284"/>
        </w:trPr>
        <w:tc>
          <w:tcPr>
            <w:tcW w:w="2985" w:type="pct"/>
            <w:tcBorders>
              <w:right w:val="single" w:sz="4" w:space="0" w:color="auto"/>
            </w:tcBorders>
          </w:tcPr>
          <w:p w14:paraId="52033309"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Data de nacemento: </w:t>
            </w:r>
            <w:r w:rsidRPr="00AA4DEC">
              <w:rPr>
                <w:rFonts w:ascii="ITC New Baskerville Std" w:hAnsi="ITC New Baskerville Std"/>
                <w:b/>
                <w:sz w:val="22"/>
                <w:szCs w:val="22"/>
                <w:lang w:val="gl-ES"/>
              </w:rPr>
              <w:fldChar w:fldCharType="begin">
                <w:ffData>
                  <w:name w:val="Texto146"/>
                  <w:enabled/>
                  <w:calcOnExit w:val="0"/>
                  <w:textInput/>
                </w:ffData>
              </w:fldChar>
            </w:r>
            <w:bookmarkStart w:id="5" w:name="Texto146"/>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5"/>
          </w:p>
        </w:tc>
        <w:tc>
          <w:tcPr>
            <w:tcW w:w="2015" w:type="pct"/>
            <w:gridSpan w:val="2"/>
            <w:tcBorders>
              <w:left w:val="single" w:sz="4" w:space="0" w:color="auto"/>
            </w:tcBorders>
          </w:tcPr>
          <w:p w14:paraId="5FC9B024"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Nacionalidade: </w:t>
            </w:r>
            <w:r w:rsidRPr="00AA4DEC">
              <w:rPr>
                <w:rFonts w:ascii="ITC New Baskerville Std" w:hAnsi="ITC New Baskerville Std"/>
                <w:b/>
                <w:sz w:val="22"/>
                <w:szCs w:val="22"/>
                <w:lang w:val="gl-ES"/>
              </w:rPr>
              <w:fldChar w:fldCharType="begin">
                <w:ffData>
                  <w:name w:val="Texto147"/>
                  <w:enabled/>
                  <w:calcOnExit w:val="0"/>
                  <w:textInput/>
                </w:ffData>
              </w:fldChar>
            </w:r>
            <w:bookmarkStart w:id="6" w:name="Texto147"/>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6"/>
          </w:p>
        </w:tc>
      </w:tr>
      <w:tr w:rsidR="00913B4D" w:rsidRPr="00AA4DEC" w14:paraId="7DD69F7A" w14:textId="77777777" w:rsidTr="00CC6093">
        <w:trPr>
          <w:trHeight w:hRule="exact" w:val="284"/>
        </w:trPr>
        <w:tc>
          <w:tcPr>
            <w:tcW w:w="2985" w:type="pct"/>
          </w:tcPr>
          <w:p w14:paraId="15ED5567"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Centro: </w:t>
            </w:r>
            <w:r w:rsidRPr="00AA4DEC">
              <w:rPr>
                <w:rFonts w:ascii="ITC New Baskerville Std" w:hAnsi="ITC New Baskerville Std"/>
                <w:b/>
                <w:sz w:val="22"/>
                <w:szCs w:val="22"/>
                <w:lang w:val="gl-ES"/>
              </w:rPr>
              <w:fldChar w:fldCharType="begin">
                <w:ffData>
                  <w:name w:val="Texto152"/>
                  <w:enabled/>
                  <w:calcOnExit w:val="0"/>
                  <w:textInput/>
                </w:ffData>
              </w:fldChar>
            </w:r>
            <w:bookmarkStart w:id="7" w:name="Texto152"/>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7"/>
          </w:p>
        </w:tc>
        <w:tc>
          <w:tcPr>
            <w:tcW w:w="2015" w:type="pct"/>
            <w:gridSpan w:val="2"/>
          </w:tcPr>
          <w:p w14:paraId="4CF2132E"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Campus: </w:t>
            </w:r>
            <w:r w:rsidRPr="00AA4DEC">
              <w:rPr>
                <w:rFonts w:ascii="ITC New Baskerville Std" w:hAnsi="ITC New Baskerville Std"/>
                <w:b/>
                <w:sz w:val="22"/>
                <w:szCs w:val="22"/>
                <w:lang w:val="gl-ES"/>
              </w:rPr>
              <w:fldChar w:fldCharType="begin">
                <w:ffData>
                  <w:name w:val="Texto151"/>
                  <w:enabled/>
                  <w:calcOnExit w:val="0"/>
                  <w:textInput/>
                </w:ffData>
              </w:fldChar>
            </w:r>
            <w:bookmarkStart w:id="8" w:name="Texto151"/>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8"/>
          </w:p>
        </w:tc>
      </w:tr>
      <w:tr w:rsidR="00913B4D" w:rsidRPr="00AA4DEC" w14:paraId="7C812082" w14:textId="77777777" w:rsidTr="00CC6093">
        <w:trPr>
          <w:trHeight w:hRule="exact" w:val="284"/>
        </w:trPr>
        <w:tc>
          <w:tcPr>
            <w:tcW w:w="5000" w:type="pct"/>
            <w:gridSpan w:val="3"/>
          </w:tcPr>
          <w:p w14:paraId="2DB10E5F"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Departamento: </w:t>
            </w:r>
            <w:r w:rsidRPr="00AA4DEC">
              <w:rPr>
                <w:rFonts w:ascii="ITC New Baskerville Std" w:hAnsi="ITC New Baskerville Std"/>
                <w:b/>
                <w:sz w:val="22"/>
                <w:szCs w:val="22"/>
                <w:lang w:val="gl-ES"/>
              </w:rPr>
              <w:fldChar w:fldCharType="begin">
                <w:ffData>
                  <w:name w:val="Texto151"/>
                  <w:enabled/>
                  <w:calcOnExit w:val="0"/>
                  <w:textInput/>
                </w:ffData>
              </w:fldChar>
            </w:r>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p>
        </w:tc>
      </w:tr>
    </w:tbl>
    <w:p w14:paraId="00C91ECE" w14:textId="77777777" w:rsidR="00913B4D" w:rsidRPr="00AA4DEC" w:rsidRDefault="00913B4D" w:rsidP="00913B4D">
      <w:pPr>
        <w:rPr>
          <w:rFonts w:ascii="ITC New Baskerville Std" w:hAnsi="ITC New Baskerville Std"/>
          <w:b/>
          <w:sz w:val="22"/>
          <w:szCs w:val="22"/>
          <w:lang w:val="gl-ES"/>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544"/>
        <w:gridCol w:w="823"/>
        <w:gridCol w:w="1651"/>
        <w:gridCol w:w="1408"/>
        <w:gridCol w:w="3061"/>
      </w:tblGrid>
      <w:tr w:rsidR="00913B4D" w:rsidRPr="00AA4DEC" w14:paraId="6C6DE952" w14:textId="77777777" w:rsidTr="00CC6093">
        <w:trPr>
          <w:cantSplit/>
          <w:trHeight w:hRule="exact" w:val="421"/>
        </w:trPr>
        <w:tc>
          <w:tcPr>
            <w:tcW w:w="5000" w:type="pct"/>
            <w:gridSpan w:val="5"/>
            <w:tcBorders>
              <w:top w:val="single" w:sz="4" w:space="0" w:color="auto"/>
              <w:left w:val="single" w:sz="4" w:space="0" w:color="auto"/>
              <w:bottom w:val="single" w:sz="4" w:space="0" w:color="auto"/>
            </w:tcBorders>
            <w:shd w:val="clear" w:color="auto" w:fill="CCCCCC"/>
            <w:vAlign w:val="center"/>
          </w:tcPr>
          <w:p w14:paraId="3EAF76D0" w14:textId="77777777" w:rsidR="00913B4D" w:rsidRPr="00AA4DEC" w:rsidRDefault="00913B4D" w:rsidP="00CC6093">
            <w:pPr>
              <w:spacing w:before="40" w:after="40"/>
              <w:jc w:val="center"/>
              <w:rPr>
                <w:rFonts w:ascii="ITC New Baskerville Std" w:hAnsi="ITC New Baskerville Std"/>
                <w:b/>
                <w:sz w:val="22"/>
                <w:szCs w:val="22"/>
                <w:lang w:val="gl-ES"/>
              </w:rPr>
            </w:pPr>
            <w:r w:rsidRPr="00AA4DEC">
              <w:rPr>
                <w:rFonts w:ascii="ITC New Baskerville Std" w:hAnsi="ITC New Baskerville Std"/>
                <w:b/>
                <w:sz w:val="22"/>
                <w:szCs w:val="22"/>
                <w:lang w:val="gl-ES"/>
              </w:rPr>
              <w:t>ENDEREZO DA SOLICITANTE PARA OS EFECTOS DE NOTIFICACIÓN:</w:t>
            </w:r>
          </w:p>
        </w:tc>
      </w:tr>
      <w:tr w:rsidR="00913B4D" w:rsidRPr="00AA4DEC" w14:paraId="4F4A9D78" w14:textId="77777777" w:rsidTr="00CC6093">
        <w:trPr>
          <w:cantSplit/>
          <w:trHeight w:hRule="exact" w:val="284"/>
        </w:trPr>
        <w:tc>
          <w:tcPr>
            <w:tcW w:w="5000" w:type="pct"/>
            <w:gridSpan w:val="5"/>
            <w:tcBorders>
              <w:top w:val="single" w:sz="4" w:space="0" w:color="auto"/>
            </w:tcBorders>
          </w:tcPr>
          <w:p w14:paraId="4F9CD956"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Enderezo: </w:t>
            </w:r>
            <w:r w:rsidRPr="00AA4DEC">
              <w:rPr>
                <w:rFonts w:ascii="ITC New Baskerville Std" w:hAnsi="ITC New Baskerville Std"/>
                <w:b/>
                <w:sz w:val="22"/>
                <w:szCs w:val="22"/>
                <w:lang w:val="gl-ES"/>
              </w:rPr>
              <w:fldChar w:fldCharType="begin">
                <w:ffData>
                  <w:name w:val=""/>
                  <w:enabled/>
                  <w:calcOnExit w:val="0"/>
                  <w:textInput>
                    <w:maxLength w:val="4"/>
                  </w:textInput>
                </w:ffData>
              </w:fldChar>
            </w:r>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p>
        </w:tc>
      </w:tr>
      <w:tr w:rsidR="00913B4D" w:rsidRPr="00AA4DEC" w14:paraId="119EC4CE" w14:textId="77777777" w:rsidTr="00CC6093">
        <w:trPr>
          <w:cantSplit/>
          <w:trHeight w:hRule="exact" w:val="284"/>
        </w:trPr>
        <w:tc>
          <w:tcPr>
            <w:tcW w:w="1775" w:type="pct"/>
            <w:gridSpan w:val="2"/>
          </w:tcPr>
          <w:p w14:paraId="7C87EDA4"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Código Postal: </w:t>
            </w:r>
            <w:r w:rsidRPr="00AA4DEC">
              <w:rPr>
                <w:rFonts w:ascii="ITC New Baskerville Std" w:hAnsi="ITC New Baskerville Std"/>
                <w:b/>
                <w:sz w:val="22"/>
                <w:szCs w:val="22"/>
                <w:lang w:val="gl-ES"/>
              </w:rPr>
              <w:fldChar w:fldCharType="begin">
                <w:ffData>
                  <w:name w:val=""/>
                  <w:enabled/>
                  <w:calcOnExit w:val="0"/>
                  <w:textInput>
                    <w:maxLength w:val="50"/>
                    <w:format w:val="UPPERCASE"/>
                  </w:textInput>
                </w:ffData>
              </w:fldChar>
            </w:r>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p>
        </w:tc>
        <w:tc>
          <w:tcPr>
            <w:tcW w:w="1612" w:type="pct"/>
            <w:gridSpan w:val="2"/>
          </w:tcPr>
          <w:p w14:paraId="05B49FBF"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Localidade: </w:t>
            </w:r>
            <w:r w:rsidRPr="00AA4DEC">
              <w:rPr>
                <w:rFonts w:ascii="ITC New Baskerville Std" w:hAnsi="ITC New Baskerville Std"/>
                <w:b/>
                <w:sz w:val="22"/>
                <w:szCs w:val="22"/>
                <w:lang w:val="gl-ES"/>
              </w:rPr>
              <w:fldChar w:fldCharType="begin">
                <w:ffData>
                  <w:name w:val=""/>
                  <w:enabled/>
                  <w:calcOnExit w:val="0"/>
                  <w:textInput>
                    <w:maxLength w:val="50"/>
                    <w:format w:val="UPPERCASE"/>
                  </w:textInput>
                </w:ffData>
              </w:fldChar>
            </w:r>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p>
        </w:tc>
        <w:tc>
          <w:tcPr>
            <w:tcW w:w="1613" w:type="pct"/>
          </w:tcPr>
          <w:p w14:paraId="7D611CE7" w14:textId="77777777" w:rsidR="00913B4D" w:rsidRPr="00AA4DEC" w:rsidRDefault="00913B4D" w:rsidP="00CC6093">
            <w:pPr>
              <w:spacing w:before="40" w:after="40"/>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Provincia: </w:t>
            </w:r>
            <w:r w:rsidRPr="00AA4DEC">
              <w:rPr>
                <w:rFonts w:ascii="ITC New Baskerville Std" w:hAnsi="ITC New Baskerville Std"/>
                <w:b/>
                <w:sz w:val="22"/>
                <w:szCs w:val="22"/>
                <w:lang w:val="gl-ES"/>
              </w:rPr>
              <w:fldChar w:fldCharType="begin">
                <w:ffData>
                  <w:name w:val=""/>
                  <w:enabled/>
                  <w:calcOnExit w:val="0"/>
                  <w:textInput>
                    <w:maxLength w:val="50"/>
                    <w:format w:val="UPPERCASE"/>
                  </w:textInput>
                </w:ffData>
              </w:fldChar>
            </w:r>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p>
        </w:tc>
      </w:tr>
      <w:tr w:rsidR="00913B4D" w:rsidRPr="00AA4DEC" w14:paraId="4B0E0FCF" w14:textId="77777777" w:rsidTr="00CC6093">
        <w:trPr>
          <w:cantSplit/>
          <w:trHeight w:val="300"/>
        </w:trPr>
        <w:tc>
          <w:tcPr>
            <w:tcW w:w="1341" w:type="pct"/>
          </w:tcPr>
          <w:p w14:paraId="12F0C21E" w14:textId="77777777" w:rsidR="00913B4D" w:rsidRPr="00AA4DEC" w:rsidRDefault="00913B4D" w:rsidP="00CC6093">
            <w:pPr>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Teléfono 1: </w:t>
            </w:r>
            <w:r w:rsidRPr="00AA4DEC">
              <w:rPr>
                <w:rFonts w:ascii="ITC New Baskerville Std" w:hAnsi="ITC New Baskerville Std"/>
                <w:b/>
                <w:sz w:val="22"/>
                <w:szCs w:val="22"/>
                <w:lang w:val="gl-ES"/>
              </w:rPr>
              <w:fldChar w:fldCharType="begin">
                <w:ffData>
                  <w:name w:val="Texto148"/>
                  <w:enabled/>
                  <w:calcOnExit w:val="0"/>
                  <w:textInput/>
                </w:ffData>
              </w:fldChar>
            </w:r>
            <w:bookmarkStart w:id="9" w:name="Texto148"/>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9"/>
          </w:p>
        </w:tc>
        <w:tc>
          <w:tcPr>
            <w:tcW w:w="1304" w:type="pct"/>
            <w:gridSpan w:val="2"/>
          </w:tcPr>
          <w:p w14:paraId="3953C3FA" w14:textId="77777777" w:rsidR="00913B4D" w:rsidRPr="00AA4DEC" w:rsidRDefault="00913B4D" w:rsidP="00CC6093">
            <w:pPr>
              <w:rPr>
                <w:rFonts w:ascii="ITC New Baskerville Std" w:hAnsi="ITC New Baskerville Std"/>
                <w:b/>
                <w:sz w:val="22"/>
                <w:szCs w:val="22"/>
                <w:lang w:val="gl-ES"/>
              </w:rPr>
            </w:pPr>
            <w:r w:rsidRPr="00AA4DEC">
              <w:rPr>
                <w:rFonts w:ascii="ITC New Baskerville Std" w:hAnsi="ITC New Baskerville Std"/>
                <w:b/>
                <w:sz w:val="22"/>
                <w:szCs w:val="22"/>
                <w:lang w:val="gl-ES"/>
              </w:rPr>
              <w:t xml:space="preserve">Teléfono 2: </w:t>
            </w:r>
            <w:r w:rsidRPr="00AA4DEC">
              <w:rPr>
                <w:rFonts w:ascii="ITC New Baskerville Std" w:hAnsi="ITC New Baskerville Std"/>
                <w:b/>
                <w:sz w:val="22"/>
                <w:szCs w:val="22"/>
                <w:lang w:val="gl-ES"/>
              </w:rPr>
              <w:fldChar w:fldCharType="begin">
                <w:ffData>
                  <w:name w:val="Texto150"/>
                  <w:enabled/>
                  <w:calcOnExit w:val="0"/>
                  <w:textInput/>
                </w:ffData>
              </w:fldChar>
            </w:r>
            <w:bookmarkStart w:id="10" w:name="Texto150"/>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10"/>
          </w:p>
        </w:tc>
        <w:tc>
          <w:tcPr>
            <w:tcW w:w="2355" w:type="pct"/>
            <w:gridSpan w:val="2"/>
          </w:tcPr>
          <w:p w14:paraId="5D9227CF" w14:textId="77777777" w:rsidR="00913B4D" w:rsidRPr="00AA4DEC" w:rsidRDefault="00913B4D" w:rsidP="00CC6093">
            <w:pPr>
              <w:rPr>
                <w:rFonts w:ascii="ITC New Baskerville Std" w:hAnsi="ITC New Baskerville Std"/>
                <w:b/>
                <w:sz w:val="22"/>
                <w:szCs w:val="22"/>
                <w:lang w:val="gl-ES"/>
              </w:rPr>
            </w:pPr>
            <w:proofErr w:type="spellStart"/>
            <w:r w:rsidRPr="00AA4DEC">
              <w:rPr>
                <w:rFonts w:ascii="ITC New Baskerville Std" w:hAnsi="ITC New Baskerville Std"/>
                <w:b/>
                <w:sz w:val="22"/>
                <w:szCs w:val="22"/>
                <w:lang w:val="gl-ES"/>
              </w:rPr>
              <w:t>Email</w:t>
            </w:r>
            <w:proofErr w:type="spellEnd"/>
            <w:r w:rsidRPr="00AA4DEC">
              <w:rPr>
                <w:rFonts w:ascii="ITC New Baskerville Std" w:hAnsi="ITC New Baskerville Std"/>
                <w:b/>
                <w:sz w:val="22"/>
                <w:szCs w:val="22"/>
                <w:lang w:val="gl-ES"/>
              </w:rPr>
              <w:t xml:space="preserve">: </w:t>
            </w:r>
            <w:r w:rsidRPr="00AA4DEC">
              <w:rPr>
                <w:rFonts w:ascii="ITC New Baskerville Std" w:hAnsi="ITC New Baskerville Std"/>
                <w:b/>
                <w:sz w:val="22"/>
                <w:szCs w:val="22"/>
                <w:lang w:val="gl-ES"/>
              </w:rPr>
              <w:fldChar w:fldCharType="begin">
                <w:ffData>
                  <w:name w:val="Texto149"/>
                  <w:enabled/>
                  <w:calcOnExit w:val="0"/>
                  <w:textInput/>
                </w:ffData>
              </w:fldChar>
            </w:r>
            <w:bookmarkStart w:id="11" w:name="Texto149"/>
            <w:r w:rsidRPr="00AA4DEC">
              <w:rPr>
                <w:rFonts w:ascii="ITC New Baskerville Std" w:hAnsi="ITC New Baskerville Std"/>
                <w:b/>
                <w:sz w:val="22"/>
                <w:szCs w:val="22"/>
                <w:lang w:val="gl-ES"/>
              </w:rPr>
              <w:instrText xml:space="preserve"> FORMTEXT </w:instrText>
            </w:r>
            <w:r w:rsidRPr="00AA4DEC">
              <w:rPr>
                <w:rFonts w:ascii="ITC New Baskerville Std" w:hAnsi="ITC New Baskerville Std"/>
                <w:b/>
                <w:sz w:val="22"/>
                <w:szCs w:val="22"/>
                <w:lang w:val="gl-ES"/>
              </w:rPr>
            </w:r>
            <w:r w:rsidRPr="00AA4DEC">
              <w:rPr>
                <w:rFonts w:ascii="ITC New Baskerville Std" w:hAnsi="ITC New Baskerville Std"/>
                <w:b/>
                <w:sz w:val="22"/>
                <w:szCs w:val="22"/>
                <w:lang w:val="gl-ES"/>
              </w:rPr>
              <w:fldChar w:fldCharType="separate"/>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t> </w:t>
            </w:r>
            <w:r w:rsidRPr="00AA4DEC">
              <w:rPr>
                <w:rFonts w:ascii="ITC New Baskerville Std" w:hAnsi="ITC New Baskerville Std"/>
                <w:b/>
                <w:sz w:val="22"/>
                <w:szCs w:val="22"/>
                <w:lang w:val="gl-ES"/>
              </w:rPr>
              <w:fldChar w:fldCharType="end"/>
            </w:r>
            <w:bookmarkEnd w:id="11"/>
          </w:p>
        </w:tc>
      </w:tr>
    </w:tbl>
    <w:p w14:paraId="75814958" w14:textId="77777777" w:rsidR="00913B4D" w:rsidRPr="00AA4DEC" w:rsidRDefault="00913B4D" w:rsidP="00913B4D">
      <w:pPr>
        <w:rPr>
          <w:rFonts w:ascii="ITC New Baskerville Std" w:hAnsi="ITC New Baskerville Std"/>
          <w:b/>
          <w:sz w:val="22"/>
          <w:szCs w:val="22"/>
          <w:lang w:val="gl-ES"/>
        </w:rPr>
      </w:pPr>
    </w:p>
    <w:p w14:paraId="7BE7AA4E" w14:textId="3C511984" w:rsidR="00913B4D" w:rsidRDefault="00913B4D" w:rsidP="00913B4D">
      <w:pPr>
        <w:rPr>
          <w:b/>
          <w:sz w:val="18"/>
          <w:szCs w:val="18"/>
          <w:lang w:val="gl-ES"/>
        </w:rPr>
      </w:pPr>
      <w:r w:rsidRPr="00AA4DEC">
        <w:rPr>
          <w:rFonts w:ascii="ITC New Baskerville Std" w:hAnsi="ITC New Baskerville Std"/>
          <w:b/>
          <w:sz w:val="22"/>
          <w:szCs w:val="22"/>
          <w:lang w:val="gl-ES"/>
        </w:rPr>
        <w:t>A/O solicitante DECLARA</w:t>
      </w:r>
      <w:r w:rsidRPr="00AA4DEC">
        <w:rPr>
          <w:b/>
          <w:sz w:val="18"/>
          <w:szCs w:val="18"/>
          <w:lang w:val="gl-ES"/>
        </w:rPr>
        <w:t>:</w:t>
      </w:r>
    </w:p>
    <w:p w14:paraId="0E4CB78B" w14:textId="77777777" w:rsidR="006E7D5A" w:rsidRPr="00AA4DEC" w:rsidRDefault="006E7D5A" w:rsidP="00913B4D">
      <w:pPr>
        <w:rPr>
          <w:b/>
          <w:sz w:val="18"/>
          <w:szCs w:val="18"/>
          <w:lang w:val="gl-ES"/>
        </w:rPr>
      </w:pPr>
    </w:p>
    <w:p w14:paraId="1C6DE83A" w14:textId="74D9A523" w:rsidR="006E7D5A" w:rsidRPr="007747E9" w:rsidRDefault="006E7D5A" w:rsidP="007747E9">
      <w:pPr>
        <w:pStyle w:val="Prrafodelista"/>
        <w:numPr>
          <w:ilvl w:val="0"/>
          <w:numId w:val="6"/>
        </w:numPr>
        <w:jc w:val="both"/>
        <w:rPr>
          <w:rFonts w:ascii="ITC New Baskerville Std" w:hAnsi="ITC New Baskerville Std"/>
          <w:lang w:val="gl-ES"/>
        </w:rPr>
      </w:pPr>
      <w:r w:rsidRPr="006E7D5A">
        <w:rPr>
          <w:rFonts w:ascii="ITC New Baskerville Std" w:hAnsi="ITC New Baskerville Std"/>
          <w:lang w:val="gl-ES"/>
        </w:rPr>
        <w:t xml:space="preserve">Ser ou ter sido persoal investigador a tempo completo da Universidade de Vigo na modalidade </w:t>
      </w:r>
      <w:proofErr w:type="spellStart"/>
      <w:r w:rsidRPr="006E7D5A">
        <w:rPr>
          <w:rFonts w:ascii="ITC New Baskerville Std" w:hAnsi="ITC New Baskerville Std"/>
          <w:lang w:val="gl-ES"/>
        </w:rPr>
        <w:t>Marie</w:t>
      </w:r>
      <w:proofErr w:type="spellEnd"/>
      <w:r w:rsidRPr="006E7D5A">
        <w:rPr>
          <w:rFonts w:ascii="ITC New Baskerville Std" w:hAnsi="ITC New Baskerville Std"/>
          <w:lang w:val="gl-ES"/>
        </w:rPr>
        <w:t xml:space="preserve"> Curie Individual </w:t>
      </w:r>
      <w:proofErr w:type="spellStart"/>
      <w:r w:rsidRPr="006E7D5A">
        <w:rPr>
          <w:rFonts w:ascii="ITC New Baskerville Std" w:hAnsi="ITC New Baskerville Std"/>
          <w:lang w:val="gl-ES"/>
        </w:rPr>
        <w:t>Fellowship</w:t>
      </w:r>
      <w:proofErr w:type="spellEnd"/>
      <w:r w:rsidRPr="006E7D5A">
        <w:rPr>
          <w:rFonts w:ascii="ITC New Baskerville Std" w:hAnsi="ITC New Baskerville Std"/>
          <w:lang w:val="gl-ES"/>
        </w:rPr>
        <w:t xml:space="preserve">, ou </w:t>
      </w:r>
      <w:proofErr w:type="spellStart"/>
      <w:r w:rsidRPr="00A852EC">
        <w:rPr>
          <w:rFonts w:ascii="ITC New Baskerville Std" w:hAnsi="ITC New Baskerville Std"/>
          <w:i/>
          <w:lang w:val="gl-ES"/>
        </w:rPr>
        <w:t>Jóvenes</w:t>
      </w:r>
      <w:proofErr w:type="spellEnd"/>
      <w:r w:rsidRPr="00A852EC">
        <w:rPr>
          <w:rFonts w:ascii="ITC New Baskerville Std" w:hAnsi="ITC New Baskerville Std"/>
          <w:i/>
          <w:lang w:val="gl-ES"/>
        </w:rPr>
        <w:t xml:space="preserve"> investigadores(as</w:t>
      </w:r>
      <w:r w:rsidRPr="006E7D5A">
        <w:rPr>
          <w:rFonts w:ascii="ITC New Baskerville Std" w:hAnsi="ITC New Baskerville Std"/>
          <w:lang w:val="gl-ES"/>
        </w:rPr>
        <w:t xml:space="preserve">) (JIN), Juan de la </w:t>
      </w:r>
      <w:proofErr w:type="spellStart"/>
      <w:r w:rsidRPr="006E7D5A">
        <w:rPr>
          <w:rFonts w:ascii="ITC New Baskerville Std" w:hAnsi="ITC New Baskerville Std"/>
          <w:lang w:val="gl-ES"/>
        </w:rPr>
        <w:t>Cierva</w:t>
      </w:r>
      <w:proofErr w:type="spellEnd"/>
      <w:r w:rsidR="006A1F44">
        <w:rPr>
          <w:rFonts w:ascii="ITC New Baskerville Std" w:hAnsi="ITC New Baskerville Std"/>
          <w:lang w:val="gl-ES"/>
        </w:rPr>
        <w:t xml:space="preserve"> Incorporación, Margarita Salas, María </w:t>
      </w:r>
      <w:proofErr w:type="spellStart"/>
      <w:r w:rsidR="006A1F44">
        <w:rPr>
          <w:rFonts w:ascii="ITC New Baskerville Std" w:hAnsi="ITC New Baskerville Std"/>
          <w:lang w:val="gl-ES"/>
        </w:rPr>
        <w:t>Zambrano</w:t>
      </w:r>
      <w:proofErr w:type="spellEnd"/>
      <w:r w:rsidR="006A1F44">
        <w:rPr>
          <w:rFonts w:ascii="ITC New Baskerville Std" w:hAnsi="ITC New Baskerville Std"/>
          <w:lang w:val="gl-ES"/>
        </w:rPr>
        <w:t xml:space="preserve">, </w:t>
      </w:r>
      <w:r w:rsidRPr="006E7D5A">
        <w:rPr>
          <w:rFonts w:ascii="ITC New Baskerville Std" w:hAnsi="ITC New Baskerville Std"/>
          <w:lang w:val="gl-ES"/>
        </w:rPr>
        <w:t>modalidade B da Xunta de Galicia</w:t>
      </w:r>
      <w:r w:rsidR="00DF794F">
        <w:rPr>
          <w:rFonts w:ascii="ITC New Baskerville Std" w:hAnsi="ITC New Baskerville Std"/>
          <w:lang w:val="gl-ES"/>
        </w:rPr>
        <w:t>,</w:t>
      </w:r>
      <w:r w:rsidRPr="006E7D5A">
        <w:rPr>
          <w:rFonts w:ascii="ITC New Baskerville Std" w:hAnsi="ITC New Baskerville Std"/>
          <w:lang w:val="gl-ES"/>
        </w:rPr>
        <w:t xml:space="preserve"> e que a data de finalización d</w:t>
      </w:r>
      <w:r w:rsidRPr="007747E9">
        <w:rPr>
          <w:rFonts w:ascii="ITC New Baskerville Std" w:hAnsi="ITC New Baskerville Std"/>
          <w:lang w:val="gl-ES"/>
        </w:rPr>
        <w:t>o seu contrato estea comprendida entre o 1 de xaneiro de 20</w:t>
      </w:r>
      <w:r w:rsidR="007747E9" w:rsidRPr="007747E9">
        <w:rPr>
          <w:rFonts w:ascii="ITC New Baskerville Std" w:hAnsi="ITC New Baskerville Std"/>
          <w:lang w:val="gl-ES"/>
        </w:rPr>
        <w:t>24</w:t>
      </w:r>
      <w:r w:rsidRPr="007747E9">
        <w:rPr>
          <w:rFonts w:ascii="ITC New Baskerville Std" w:hAnsi="ITC New Baskerville Std"/>
          <w:lang w:val="gl-ES"/>
        </w:rPr>
        <w:t xml:space="preserve"> e o 31 de decembro de 202</w:t>
      </w:r>
      <w:r w:rsidR="007747E9" w:rsidRPr="007747E9">
        <w:rPr>
          <w:rFonts w:ascii="ITC New Baskerville Std" w:hAnsi="ITC New Baskerville Std"/>
          <w:lang w:val="gl-ES"/>
        </w:rPr>
        <w:t>4</w:t>
      </w:r>
      <w:r w:rsidRPr="007747E9">
        <w:rPr>
          <w:rFonts w:ascii="ITC New Baskerville Std" w:hAnsi="ITC New Baskerville Std"/>
          <w:lang w:val="gl-ES"/>
        </w:rPr>
        <w:t>, acumulando nese momento unha antigüidade mínima no posto de dous anos de forma continuada na Universidade de Vigo (agás interrupcións nos contratos directamente motivadas polas datas de resolución das convocatorias correspondentes).</w:t>
      </w:r>
    </w:p>
    <w:p w14:paraId="417B0E17" w14:textId="77777777" w:rsidR="007E639A" w:rsidRDefault="007E639A" w:rsidP="007747E9">
      <w:pPr>
        <w:pStyle w:val="Prrafodelista"/>
        <w:numPr>
          <w:ilvl w:val="0"/>
          <w:numId w:val="6"/>
        </w:numPr>
        <w:spacing w:before="120" w:after="120" w:line="360" w:lineRule="auto"/>
        <w:ind w:right="142"/>
        <w:jc w:val="both"/>
        <w:rPr>
          <w:rFonts w:ascii="ITC New Baskerville Std" w:hAnsi="ITC New Baskerville Std"/>
          <w:lang w:val="gl-ES"/>
        </w:rPr>
      </w:pPr>
      <w:r w:rsidRPr="007747E9">
        <w:rPr>
          <w:rFonts w:ascii="ITC New Baskerville Std" w:hAnsi="ITC New Baskerville Std"/>
          <w:lang w:val="gl-ES"/>
        </w:rPr>
        <w:t xml:space="preserve">Dispoñer da acreditación da ANECA ou da ACSUG como </w:t>
      </w:r>
      <w:r w:rsidR="004846BD" w:rsidRPr="007747E9">
        <w:rPr>
          <w:rFonts w:ascii="ITC New Baskerville Std" w:hAnsi="ITC New Baskerville Std"/>
          <w:lang w:val="gl-ES"/>
        </w:rPr>
        <w:t>p</w:t>
      </w:r>
      <w:r w:rsidRPr="007747E9">
        <w:rPr>
          <w:rFonts w:ascii="ITC New Baskerville Std" w:hAnsi="ITC New Baskerville Std"/>
          <w:lang w:val="gl-ES"/>
        </w:rPr>
        <w:t>rofesor/a</w:t>
      </w:r>
      <w:r w:rsidR="004846BD" w:rsidRPr="007747E9">
        <w:rPr>
          <w:rFonts w:ascii="ITC New Baskerville Std" w:hAnsi="ITC New Baskerville Std"/>
          <w:lang w:val="gl-ES"/>
        </w:rPr>
        <w:t xml:space="preserve"> c</w:t>
      </w:r>
      <w:r w:rsidRPr="007747E9">
        <w:rPr>
          <w:rFonts w:ascii="ITC New Baskerville Std" w:hAnsi="ITC New Baskerville Std"/>
          <w:lang w:val="gl-ES"/>
        </w:rPr>
        <w:t>ontratado/a</w:t>
      </w:r>
      <w:r w:rsidR="004846BD" w:rsidRPr="007747E9">
        <w:rPr>
          <w:rFonts w:ascii="ITC New Baskerville Std" w:hAnsi="ITC New Baskerville Std"/>
          <w:lang w:val="gl-ES"/>
        </w:rPr>
        <w:t xml:space="preserve"> dou</w:t>
      </w:r>
      <w:r w:rsidRPr="007747E9">
        <w:rPr>
          <w:rFonts w:ascii="ITC New Baskerville Std" w:hAnsi="ITC New Baskerville Std"/>
          <w:lang w:val="gl-ES"/>
        </w:rPr>
        <w:t>to</w:t>
      </w:r>
      <w:r w:rsidRPr="00AA4DEC">
        <w:rPr>
          <w:rFonts w:ascii="ITC New Baskerville Std" w:hAnsi="ITC New Baskerville Std"/>
          <w:lang w:val="gl-ES"/>
        </w:rPr>
        <w:t xml:space="preserve">r/a ou ben como </w:t>
      </w:r>
      <w:r w:rsidR="004846BD" w:rsidRPr="00AA4DEC">
        <w:rPr>
          <w:rFonts w:ascii="ITC New Baskerville Std" w:hAnsi="ITC New Baskerville Std"/>
          <w:lang w:val="gl-ES"/>
        </w:rPr>
        <w:t>p</w:t>
      </w:r>
      <w:r w:rsidRPr="00AA4DEC">
        <w:rPr>
          <w:rFonts w:ascii="ITC New Baskerville Std" w:hAnsi="ITC New Baskerville Std"/>
          <w:lang w:val="gl-ES"/>
        </w:rPr>
        <w:t>rofesor/a</w:t>
      </w:r>
      <w:r w:rsidR="004846BD" w:rsidRPr="00AA4DEC">
        <w:rPr>
          <w:rFonts w:ascii="ITC New Baskerville Std" w:hAnsi="ITC New Baskerville Std"/>
          <w:lang w:val="gl-ES"/>
        </w:rPr>
        <w:t xml:space="preserve"> titular de u</w:t>
      </w:r>
      <w:r w:rsidRPr="00AA4DEC">
        <w:rPr>
          <w:rFonts w:ascii="ITC New Baskerville Std" w:hAnsi="ITC New Baskerville Std"/>
          <w:lang w:val="gl-ES"/>
        </w:rPr>
        <w:t>niversidade.</w:t>
      </w:r>
    </w:p>
    <w:p w14:paraId="0FDBB09C" w14:textId="5DEA3AAD" w:rsidR="00AE4525" w:rsidRPr="007747E9" w:rsidRDefault="007747E9" w:rsidP="007E639A">
      <w:pPr>
        <w:pStyle w:val="Prrafodelista"/>
        <w:numPr>
          <w:ilvl w:val="0"/>
          <w:numId w:val="6"/>
        </w:numPr>
        <w:spacing w:before="120" w:after="120" w:line="360" w:lineRule="auto"/>
        <w:ind w:right="142"/>
        <w:jc w:val="both"/>
        <w:rPr>
          <w:rFonts w:ascii="ITC New Baskerville Std" w:hAnsi="ITC New Baskerville Std"/>
          <w:lang w:val="gl-ES"/>
        </w:rPr>
      </w:pPr>
      <w:r w:rsidRPr="007747E9">
        <w:rPr>
          <w:rFonts w:ascii="ITC New Baskerville Std" w:hAnsi="ITC New Baskerville Std"/>
          <w:lang w:val="gl-ES"/>
        </w:rPr>
        <w:t>C</w:t>
      </w:r>
      <w:r w:rsidR="00AE4525" w:rsidRPr="007747E9">
        <w:rPr>
          <w:rFonts w:ascii="ITC New Baskerville Std" w:hAnsi="ITC New Baskerville Std"/>
          <w:lang w:val="gl-ES"/>
        </w:rPr>
        <w:t>ertificación I3 ou R3</w:t>
      </w:r>
      <w:r w:rsidRPr="007747E9">
        <w:rPr>
          <w:rFonts w:ascii="ITC New Baskerville Std" w:hAnsi="ITC New Baskerville Std"/>
          <w:lang w:val="gl-ES"/>
        </w:rPr>
        <w:t xml:space="preserve">.   SI: </w:t>
      </w:r>
      <w:r w:rsidRPr="00AA4DEC">
        <w:rPr>
          <w:sz w:val="16"/>
          <w:lang w:val="gl-ES"/>
        </w:rPr>
        <w:fldChar w:fldCharType="begin">
          <w:ffData>
            <w:name w:val="Casilla5"/>
            <w:enabled/>
            <w:calcOnExit w:val="0"/>
            <w:checkBox>
              <w:sizeAuto/>
              <w:default w:val="0"/>
            </w:checkBox>
          </w:ffData>
        </w:fldChar>
      </w:r>
      <w:r w:rsidRPr="00AA4DEC">
        <w:rPr>
          <w:sz w:val="16"/>
          <w:lang w:val="gl-ES"/>
        </w:rPr>
        <w:instrText xml:space="preserve"> FORMCHECKBOX </w:instrText>
      </w:r>
      <w:r w:rsidR="00173197">
        <w:rPr>
          <w:sz w:val="16"/>
          <w:lang w:val="gl-ES"/>
        </w:rPr>
      </w:r>
      <w:r w:rsidR="00173197">
        <w:rPr>
          <w:sz w:val="16"/>
          <w:lang w:val="gl-ES"/>
        </w:rPr>
        <w:fldChar w:fldCharType="separate"/>
      </w:r>
      <w:r w:rsidRPr="00AA4DEC">
        <w:rPr>
          <w:sz w:val="16"/>
          <w:lang w:val="gl-ES"/>
        </w:rPr>
        <w:fldChar w:fldCharType="end"/>
      </w:r>
      <w:r>
        <w:rPr>
          <w:rFonts w:ascii="ITC New Baskerville Std" w:hAnsi="ITC New Baskerville Std"/>
          <w:lang w:val="gl-ES"/>
        </w:rPr>
        <w:t xml:space="preserve">  NON: </w:t>
      </w:r>
      <w:r w:rsidRPr="00AA4DEC">
        <w:rPr>
          <w:sz w:val="16"/>
          <w:lang w:val="gl-ES"/>
        </w:rPr>
        <w:fldChar w:fldCharType="begin">
          <w:ffData>
            <w:name w:val="Casilla5"/>
            <w:enabled/>
            <w:calcOnExit w:val="0"/>
            <w:checkBox>
              <w:sizeAuto/>
              <w:default w:val="0"/>
            </w:checkBox>
          </w:ffData>
        </w:fldChar>
      </w:r>
      <w:r w:rsidRPr="00AA4DEC">
        <w:rPr>
          <w:sz w:val="16"/>
          <w:lang w:val="gl-ES"/>
        </w:rPr>
        <w:instrText xml:space="preserve"> FORMCHECKBOX </w:instrText>
      </w:r>
      <w:r w:rsidR="00173197">
        <w:rPr>
          <w:sz w:val="16"/>
          <w:lang w:val="gl-ES"/>
        </w:rPr>
      </w:r>
      <w:r w:rsidR="00173197">
        <w:rPr>
          <w:sz w:val="16"/>
          <w:lang w:val="gl-ES"/>
        </w:rPr>
        <w:fldChar w:fldCharType="separate"/>
      </w:r>
      <w:r w:rsidRPr="00AA4DEC">
        <w:rPr>
          <w:sz w:val="16"/>
          <w:lang w:val="gl-ES"/>
        </w:rPr>
        <w:fldChar w:fldCharType="end"/>
      </w:r>
    </w:p>
    <w:p w14:paraId="28D86BB7" w14:textId="77777777" w:rsidR="007E639A" w:rsidRPr="00AA4DEC" w:rsidRDefault="007E639A" w:rsidP="007E639A">
      <w:pPr>
        <w:pStyle w:val="Prrafodelista"/>
        <w:numPr>
          <w:ilvl w:val="0"/>
          <w:numId w:val="6"/>
        </w:numPr>
        <w:spacing w:before="120" w:after="120" w:line="360" w:lineRule="auto"/>
        <w:ind w:right="142"/>
        <w:jc w:val="both"/>
        <w:rPr>
          <w:rFonts w:ascii="ITC New Baskerville Std" w:hAnsi="ITC New Baskerville Std"/>
          <w:lang w:val="gl-ES"/>
        </w:rPr>
      </w:pPr>
      <w:r w:rsidRPr="00AA4DEC">
        <w:rPr>
          <w:rFonts w:ascii="ITC New Baskerville Std" w:hAnsi="ITC New Baskerville Std"/>
          <w:lang w:val="gl-ES"/>
        </w:rPr>
        <w:t>Non ter avaliación negativa na convocatoria correspondente ao seu contrato.</w:t>
      </w:r>
    </w:p>
    <w:p w14:paraId="11A904E1" w14:textId="77777777" w:rsidR="00913B4D" w:rsidRPr="00AA4DEC" w:rsidRDefault="00913B4D" w:rsidP="00333223">
      <w:pPr>
        <w:ind w:left="142"/>
        <w:rPr>
          <w:rFonts w:ascii="ITC New Baskerville Std" w:hAnsi="ITC New Baskerville Std"/>
          <w:sz w:val="22"/>
          <w:szCs w:val="22"/>
          <w:lang w:val="gl-ES"/>
        </w:rPr>
      </w:pPr>
      <w:r w:rsidRPr="00AA4DEC">
        <w:rPr>
          <w:rFonts w:ascii="ITC New Baskerville Std" w:hAnsi="ITC New Baskerville Std"/>
          <w:sz w:val="22"/>
          <w:szCs w:val="22"/>
          <w:lang w:val="gl-ES"/>
        </w:rPr>
        <w:t>SOLICITA:</w:t>
      </w:r>
    </w:p>
    <w:p w14:paraId="1C2CE476" w14:textId="13044FB6" w:rsidR="00913B4D" w:rsidRPr="007747E9" w:rsidRDefault="00913B4D" w:rsidP="00333223">
      <w:pPr>
        <w:jc w:val="both"/>
        <w:rPr>
          <w:rFonts w:ascii="ITC New Baskerville Std" w:hAnsi="ITC New Baskerville Std"/>
          <w:sz w:val="24"/>
          <w:szCs w:val="22"/>
          <w:lang w:val="gl-ES"/>
        </w:rPr>
      </w:pPr>
      <w:r w:rsidRPr="00AA4DEC">
        <w:rPr>
          <w:rFonts w:ascii="ITC New Baskerville Std" w:hAnsi="ITC New Baskerville Std"/>
          <w:sz w:val="24"/>
          <w:szCs w:val="22"/>
          <w:lang w:val="gl-ES"/>
        </w:rPr>
        <w:t xml:space="preserve">A </w:t>
      </w:r>
      <w:r w:rsidRPr="00AA4DEC">
        <w:rPr>
          <w:rFonts w:ascii="ITC New Baskerville Std" w:hAnsi="ITC New Baskerville Std"/>
          <w:szCs w:val="22"/>
          <w:lang w:val="gl-ES"/>
        </w:rPr>
        <w:t xml:space="preserve">admisión da súa instancia de participación no PROGRAMA DE RETENCIÓN DE TALENTO INVESTIGADOR DA UNIVERSIDADE DE VIGO. </w:t>
      </w:r>
      <w:r w:rsidR="00333223" w:rsidRPr="00AA4DEC">
        <w:rPr>
          <w:rFonts w:ascii="ITC New Baskerville Std" w:hAnsi="ITC New Baskerville Std"/>
          <w:szCs w:val="22"/>
          <w:lang w:val="gl-ES"/>
        </w:rPr>
        <w:t>CONVOCATORIA 202</w:t>
      </w:r>
      <w:r w:rsidR="00E02199" w:rsidRPr="007747E9">
        <w:rPr>
          <w:rFonts w:ascii="ITC New Baskerville Std" w:hAnsi="ITC New Baskerville Std"/>
          <w:szCs w:val="22"/>
          <w:lang w:val="gl-ES"/>
        </w:rPr>
        <w:t>4</w:t>
      </w:r>
    </w:p>
    <w:p w14:paraId="0145499B" w14:textId="757C5314" w:rsidR="00913B4D" w:rsidRPr="007747E9" w:rsidRDefault="00913B4D" w:rsidP="00913B4D">
      <w:pPr>
        <w:jc w:val="right"/>
        <w:rPr>
          <w:rFonts w:ascii="ITC New Baskerville Std" w:hAnsi="ITC New Baskerville Std"/>
          <w:sz w:val="22"/>
          <w:szCs w:val="22"/>
          <w:lang w:val="gl-ES"/>
        </w:rPr>
      </w:pPr>
      <w:r w:rsidRPr="00AA4DEC">
        <w:rPr>
          <w:rFonts w:ascii="ITC New Baskerville Std" w:hAnsi="ITC New Baskerville Std"/>
          <w:sz w:val="22"/>
          <w:szCs w:val="22"/>
          <w:lang w:val="gl-ES"/>
        </w:rPr>
        <w:t xml:space="preserve">En     </w:t>
      </w:r>
      <w:r w:rsidRPr="00AA4DEC">
        <w:rPr>
          <w:rFonts w:ascii="ITC New Baskerville Std" w:hAnsi="ITC New Baskerville Std"/>
          <w:sz w:val="22"/>
          <w:szCs w:val="22"/>
          <w:lang w:val="gl-ES"/>
        </w:rPr>
        <w:fldChar w:fldCharType="begin">
          <w:ffData>
            <w:name w:val="Texto153"/>
            <w:enabled/>
            <w:calcOnExit w:val="0"/>
            <w:textInput/>
          </w:ffData>
        </w:fldChar>
      </w:r>
      <w:bookmarkStart w:id="12" w:name="Texto153"/>
      <w:r w:rsidRPr="00AA4DEC">
        <w:rPr>
          <w:rFonts w:ascii="ITC New Baskerville Std" w:hAnsi="ITC New Baskerville Std"/>
          <w:sz w:val="22"/>
          <w:szCs w:val="22"/>
          <w:lang w:val="gl-ES"/>
        </w:rPr>
        <w:instrText xml:space="preserve"> FORMTEXT </w:instrText>
      </w:r>
      <w:r w:rsidRPr="00AA4DEC">
        <w:rPr>
          <w:rFonts w:ascii="ITC New Baskerville Std" w:hAnsi="ITC New Baskerville Std"/>
          <w:sz w:val="22"/>
          <w:szCs w:val="22"/>
          <w:lang w:val="gl-ES"/>
        </w:rPr>
      </w:r>
      <w:r w:rsidRPr="00AA4DEC">
        <w:rPr>
          <w:rFonts w:ascii="ITC New Baskerville Std" w:hAnsi="ITC New Baskerville Std"/>
          <w:sz w:val="22"/>
          <w:szCs w:val="22"/>
          <w:lang w:val="gl-ES"/>
        </w:rPr>
        <w:fldChar w:fldCharType="separate"/>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fldChar w:fldCharType="end"/>
      </w:r>
      <w:bookmarkEnd w:id="12"/>
      <w:r w:rsidRPr="00AA4DEC">
        <w:rPr>
          <w:rFonts w:ascii="ITC New Baskerville Std" w:hAnsi="ITC New Baskerville Std"/>
          <w:sz w:val="22"/>
          <w:szCs w:val="22"/>
          <w:lang w:val="gl-ES"/>
        </w:rPr>
        <w:t xml:space="preserve">, a  </w:t>
      </w:r>
      <w:r w:rsidRPr="00AA4DEC">
        <w:rPr>
          <w:rFonts w:ascii="ITC New Baskerville Std" w:hAnsi="ITC New Baskerville Std"/>
          <w:sz w:val="22"/>
          <w:szCs w:val="22"/>
          <w:lang w:val="gl-ES"/>
        </w:rPr>
        <w:fldChar w:fldCharType="begin">
          <w:ffData>
            <w:name w:val="Texto154"/>
            <w:enabled/>
            <w:calcOnExit w:val="0"/>
            <w:textInput/>
          </w:ffData>
        </w:fldChar>
      </w:r>
      <w:bookmarkStart w:id="13" w:name="Texto154"/>
      <w:r w:rsidRPr="00AA4DEC">
        <w:rPr>
          <w:rFonts w:ascii="ITC New Baskerville Std" w:hAnsi="ITC New Baskerville Std"/>
          <w:sz w:val="22"/>
          <w:szCs w:val="22"/>
          <w:lang w:val="gl-ES"/>
        </w:rPr>
        <w:instrText xml:space="preserve"> FORMTEXT </w:instrText>
      </w:r>
      <w:r w:rsidRPr="00AA4DEC">
        <w:rPr>
          <w:rFonts w:ascii="ITC New Baskerville Std" w:hAnsi="ITC New Baskerville Std"/>
          <w:sz w:val="22"/>
          <w:szCs w:val="22"/>
          <w:lang w:val="gl-ES"/>
        </w:rPr>
      </w:r>
      <w:r w:rsidRPr="00AA4DEC">
        <w:rPr>
          <w:rFonts w:ascii="ITC New Baskerville Std" w:hAnsi="ITC New Baskerville Std"/>
          <w:sz w:val="22"/>
          <w:szCs w:val="22"/>
          <w:lang w:val="gl-ES"/>
        </w:rPr>
        <w:fldChar w:fldCharType="separate"/>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fldChar w:fldCharType="end"/>
      </w:r>
      <w:bookmarkEnd w:id="13"/>
      <w:r w:rsidRPr="00AA4DEC">
        <w:rPr>
          <w:rFonts w:ascii="ITC New Baskerville Std" w:hAnsi="ITC New Baskerville Std"/>
          <w:sz w:val="22"/>
          <w:szCs w:val="22"/>
          <w:lang w:val="gl-ES"/>
        </w:rPr>
        <w:t xml:space="preserve"> de  </w:t>
      </w:r>
      <w:r w:rsidRPr="00AA4DEC">
        <w:rPr>
          <w:rFonts w:ascii="ITC New Baskerville Std" w:hAnsi="ITC New Baskerville Std"/>
          <w:sz w:val="22"/>
          <w:szCs w:val="22"/>
          <w:lang w:val="gl-ES"/>
        </w:rPr>
        <w:fldChar w:fldCharType="begin">
          <w:ffData>
            <w:name w:val="Texto155"/>
            <w:enabled/>
            <w:calcOnExit w:val="0"/>
            <w:textInput/>
          </w:ffData>
        </w:fldChar>
      </w:r>
      <w:bookmarkStart w:id="14" w:name="Texto155"/>
      <w:r w:rsidRPr="00AA4DEC">
        <w:rPr>
          <w:rFonts w:ascii="ITC New Baskerville Std" w:hAnsi="ITC New Baskerville Std"/>
          <w:sz w:val="22"/>
          <w:szCs w:val="22"/>
          <w:lang w:val="gl-ES"/>
        </w:rPr>
        <w:instrText xml:space="preserve"> FORMTEXT </w:instrText>
      </w:r>
      <w:r w:rsidRPr="00AA4DEC">
        <w:rPr>
          <w:rFonts w:ascii="ITC New Baskerville Std" w:hAnsi="ITC New Baskerville Std"/>
          <w:sz w:val="22"/>
          <w:szCs w:val="22"/>
          <w:lang w:val="gl-ES"/>
        </w:rPr>
      </w:r>
      <w:r w:rsidRPr="00AA4DEC">
        <w:rPr>
          <w:rFonts w:ascii="ITC New Baskerville Std" w:hAnsi="ITC New Baskerville Std"/>
          <w:sz w:val="22"/>
          <w:szCs w:val="22"/>
          <w:lang w:val="gl-ES"/>
        </w:rPr>
        <w:fldChar w:fldCharType="separate"/>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t> </w:t>
      </w:r>
      <w:r w:rsidRPr="00AA4DEC">
        <w:rPr>
          <w:rFonts w:ascii="ITC New Baskerville Std" w:hAnsi="ITC New Baskerville Std"/>
          <w:sz w:val="22"/>
          <w:szCs w:val="22"/>
          <w:lang w:val="gl-ES"/>
        </w:rPr>
        <w:fldChar w:fldCharType="end"/>
      </w:r>
      <w:bookmarkEnd w:id="14"/>
      <w:r w:rsidRPr="00AA4DEC">
        <w:rPr>
          <w:rFonts w:ascii="ITC New Baskerville Std" w:hAnsi="ITC New Baskerville Std"/>
          <w:sz w:val="22"/>
          <w:szCs w:val="22"/>
          <w:lang w:val="gl-ES"/>
        </w:rPr>
        <w:t xml:space="preserve">   </w:t>
      </w:r>
      <w:proofErr w:type="spellStart"/>
      <w:r w:rsidRPr="00AA4DEC">
        <w:rPr>
          <w:rFonts w:ascii="ITC New Baskerville Std" w:hAnsi="ITC New Baskerville Std"/>
          <w:sz w:val="22"/>
          <w:szCs w:val="22"/>
          <w:lang w:val="gl-ES"/>
        </w:rPr>
        <w:t>de</w:t>
      </w:r>
      <w:proofErr w:type="spellEnd"/>
      <w:r w:rsidRPr="00AA4DEC">
        <w:rPr>
          <w:rFonts w:ascii="ITC New Baskerville Std" w:hAnsi="ITC New Baskerville Std"/>
          <w:sz w:val="22"/>
          <w:szCs w:val="22"/>
          <w:lang w:val="gl-ES"/>
        </w:rPr>
        <w:t xml:space="preserve"> 20</w:t>
      </w:r>
      <w:r w:rsidR="00333223" w:rsidRPr="00AA4DEC">
        <w:rPr>
          <w:rFonts w:ascii="ITC New Baskerville Std" w:hAnsi="ITC New Baskerville Std"/>
          <w:sz w:val="22"/>
          <w:szCs w:val="22"/>
          <w:lang w:val="gl-ES"/>
        </w:rPr>
        <w:t>2</w:t>
      </w:r>
      <w:r w:rsidR="00E02199" w:rsidRPr="007747E9">
        <w:rPr>
          <w:rFonts w:ascii="ITC New Baskerville Std" w:hAnsi="ITC New Baskerville Std"/>
          <w:sz w:val="22"/>
          <w:szCs w:val="22"/>
          <w:lang w:val="gl-ES"/>
        </w:rPr>
        <w:t>4</w:t>
      </w:r>
    </w:p>
    <w:tbl>
      <w:tblPr>
        <w:tblpPr w:leftFromText="141" w:rightFromText="141" w:vertAnchor="text" w:horzAnchor="margin" w:tblpY="928"/>
        <w:tblW w:w="0" w:type="auto"/>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284"/>
      </w:tblGrid>
      <w:tr w:rsidR="00913B4D" w:rsidRPr="00AA4DEC" w14:paraId="6764E0A5" w14:textId="77777777" w:rsidTr="00CC6093">
        <w:trPr>
          <w:trHeight w:val="1671"/>
        </w:trPr>
        <w:tc>
          <w:tcPr>
            <w:tcW w:w="9284" w:type="dxa"/>
          </w:tcPr>
          <w:p w14:paraId="5A255E67" w14:textId="77777777" w:rsidR="00913B4D" w:rsidRPr="00AA4DEC" w:rsidRDefault="00913B4D" w:rsidP="00CC6093">
            <w:pPr>
              <w:tabs>
                <w:tab w:val="left" w:pos="284"/>
              </w:tabs>
              <w:ind w:left="284" w:hanging="284"/>
              <w:jc w:val="center"/>
              <w:rPr>
                <w:b/>
                <w:sz w:val="22"/>
                <w:u w:val="single"/>
                <w:lang w:val="gl-ES"/>
              </w:rPr>
            </w:pPr>
            <w:r w:rsidRPr="00AA4DEC">
              <w:rPr>
                <w:b/>
                <w:sz w:val="22"/>
                <w:u w:val="single"/>
                <w:lang w:val="gl-ES"/>
              </w:rPr>
              <w:t>DOCUMENTACIÓN QUE SE ACHEGA</w:t>
            </w:r>
          </w:p>
          <w:p w14:paraId="66A37DDE" w14:textId="77777777" w:rsidR="00913B4D" w:rsidRPr="00AA4DEC" w:rsidRDefault="00913B4D" w:rsidP="00CC6093">
            <w:pPr>
              <w:tabs>
                <w:tab w:val="left" w:pos="284"/>
              </w:tabs>
              <w:ind w:left="284" w:hanging="284"/>
              <w:jc w:val="both"/>
              <w:rPr>
                <w:sz w:val="22"/>
                <w:u w:val="single"/>
                <w:lang w:val="gl-ES"/>
              </w:rPr>
            </w:pPr>
          </w:p>
          <w:p w14:paraId="29209AE5" w14:textId="7784D0AD" w:rsidR="00913B4D" w:rsidRPr="00AA4DEC" w:rsidRDefault="00913B4D" w:rsidP="00CC6093">
            <w:pPr>
              <w:tabs>
                <w:tab w:val="left" w:pos="284"/>
              </w:tabs>
              <w:spacing w:after="80"/>
              <w:ind w:left="284" w:hanging="284"/>
              <w:jc w:val="both"/>
              <w:rPr>
                <w:rFonts w:ascii="Arial" w:hAnsi="Arial" w:cs="Arial"/>
                <w:sz w:val="16"/>
                <w:lang w:val="gl-ES"/>
              </w:rPr>
            </w:pPr>
            <w:r w:rsidRPr="00AA4DEC">
              <w:rPr>
                <w:sz w:val="16"/>
                <w:lang w:val="gl-ES"/>
              </w:rPr>
              <w:fldChar w:fldCharType="begin">
                <w:ffData>
                  <w:name w:val="Casilla5"/>
                  <w:enabled/>
                  <w:calcOnExit w:val="0"/>
                  <w:checkBox>
                    <w:sizeAuto/>
                    <w:default w:val="0"/>
                  </w:checkBox>
                </w:ffData>
              </w:fldChar>
            </w:r>
            <w:bookmarkStart w:id="15" w:name="Casilla5"/>
            <w:r w:rsidRPr="00AA4DEC">
              <w:rPr>
                <w:sz w:val="16"/>
                <w:lang w:val="gl-ES"/>
              </w:rPr>
              <w:instrText xml:space="preserve"> FORMCHECKBOX </w:instrText>
            </w:r>
            <w:r w:rsidR="00173197">
              <w:rPr>
                <w:sz w:val="16"/>
                <w:lang w:val="gl-ES"/>
              </w:rPr>
            </w:r>
            <w:r w:rsidR="00173197">
              <w:rPr>
                <w:sz w:val="16"/>
                <w:lang w:val="gl-ES"/>
              </w:rPr>
              <w:fldChar w:fldCharType="separate"/>
            </w:r>
            <w:r w:rsidRPr="00AA4DEC">
              <w:rPr>
                <w:sz w:val="16"/>
                <w:lang w:val="gl-ES"/>
              </w:rPr>
              <w:fldChar w:fldCharType="end"/>
            </w:r>
            <w:bookmarkEnd w:id="15"/>
            <w:r w:rsidRPr="00AA4DEC">
              <w:rPr>
                <w:sz w:val="16"/>
                <w:lang w:val="gl-ES"/>
              </w:rPr>
              <w:tab/>
            </w:r>
            <w:r w:rsidRPr="00AA4DEC">
              <w:rPr>
                <w:rFonts w:ascii="Arial" w:hAnsi="Arial" w:cs="Arial"/>
                <w:sz w:val="16"/>
                <w:lang w:val="gl-ES"/>
              </w:rPr>
              <w:t>Copia da certificación da acred</w:t>
            </w:r>
            <w:r w:rsidR="00CF1A85" w:rsidRPr="00AA4DEC">
              <w:rPr>
                <w:rFonts w:ascii="Arial" w:hAnsi="Arial" w:cs="Arial"/>
                <w:sz w:val="16"/>
                <w:lang w:val="gl-ES"/>
              </w:rPr>
              <w:t>itación da ANECA ou ACSUG como p</w:t>
            </w:r>
            <w:r w:rsidRPr="00AA4DEC">
              <w:rPr>
                <w:rFonts w:ascii="Arial" w:hAnsi="Arial" w:cs="Arial"/>
                <w:sz w:val="16"/>
                <w:lang w:val="gl-ES"/>
              </w:rPr>
              <w:t xml:space="preserve">rofesor/a </w:t>
            </w:r>
            <w:r w:rsidR="00CF1A85" w:rsidRPr="00AA4DEC">
              <w:rPr>
                <w:rFonts w:ascii="Arial" w:hAnsi="Arial" w:cs="Arial"/>
                <w:sz w:val="16"/>
                <w:lang w:val="gl-ES"/>
              </w:rPr>
              <w:t>contratado/a  doutor/a ou ben como profesor/a titular de u</w:t>
            </w:r>
            <w:r w:rsidRPr="00AA4DEC">
              <w:rPr>
                <w:rFonts w:ascii="Arial" w:hAnsi="Arial" w:cs="Arial"/>
                <w:sz w:val="16"/>
                <w:lang w:val="gl-ES"/>
              </w:rPr>
              <w:t>niversi</w:t>
            </w:r>
            <w:r w:rsidR="00756AA8">
              <w:rPr>
                <w:rFonts w:ascii="Arial" w:hAnsi="Arial" w:cs="Arial"/>
                <w:sz w:val="16"/>
                <w:lang w:val="gl-ES"/>
              </w:rPr>
              <w:t>d</w:t>
            </w:r>
            <w:r w:rsidRPr="00AA4DEC">
              <w:rPr>
                <w:rFonts w:ascii="Arial" w:hAnsi="Arial" w:cs="Arial"/>
                <w:sz w:val="16"/>
                <w:lang w:val="gl-ES"/>
              </w:rPr>
              <w:t>ade</w:t>
            </w:r>
          </w:p>
          <w:p w14:paraId="62E31696" w14:textId="04EF76CA" w:rsidR="00913B4D" w:rsidRPr="00AA4DEC" w:rsidRDefault="00913B4D" w:rsidP="00CC6093">
            <w:pPr>
              <w:tabs>
                <w:tab w:val="left" w:pos="284"/>
              </w:tabs>
              <w:spacing w:after="80"/>
              <w:ind w:left="284" w:hanging="284"/>
              <w:jc w:val="both"/>
              <w:rPr>
                <w:rFonts w:ascii="Arial" w:hAnsi="Arial" w:cs="Arial"/>
                <w:sz w:val="16"/>
                <w:lang w:val="gl-ES"/>
              </w:rPr>
            </w:pPr>
            <w:r w:rsidRPr="00AA4DEC">
              <w:rPr>
                <w:sz w:val="16"/>
                <w:lang w:val="gl-ES"/>
              </w:rPr>
              <w:fldChar w:fldCharType="begin">
                <w:ffData>
                  <w:name w:val="Casilla5"/>
                  <w:enabled/>
                  <w:calcOnExit w:val="0"/>
                  <w:checkBox>
                    <w:sizeAuto/>
                    <w:default w:val="0"/>
                  </w:checkBox>
                </w:ffData>
              </w:fldChar>
            </w:r>
            <w:r w:rsidRPr="00AA4DEC">
              <w:rPr>
                <w:sz w:val="16"/>
                <w:lang w:val="gl-ES"/>
              </w:rPr>
              <w:instrText xml:space="preserve"> FORMCHECKBOX </w:instrText>
            </w:r>
            <w:r w:rsidR="00173197">
              <w:rPr>
                <w:sz w:val="16"/>
                <w:lang w:val="gl-ES"/>
              </w:rPr>
            </w:r>
            <w:r w:rsidR="00173197">
              <w:rPr>
                <w:sz w:val="16"/>
                <w:lang w:val="gl-ES"/>
              </w:rPr>
              <w:fldChar w:fldCharType="separate"/>
            </w:r>
            <w:r w:rsidRPr="00AA4DEC">
              <w:rPr>
                <w:sz w:val="16"/>
                <w:lang w:val="gl-ES"/>
              </w:rPr>
              <w:fldChar w:fldCharType="end"/>
            </w:r>
            <w:r w:rsidRPr="00AA4DEC">
              <w:rPr>
                <w:sz w:val="16"/>
                <w:lang w:val="gl-ES"/>
              </w:rPr>
              <w:t xml:space="preserve">  </w:t>
            </w:r>
            <w:r w:rsidRPr="00AA4DEC">
              <w:rPr>
                <w:rFonts w:ascii="Arial" w:hAnsi="Arial" w:cs="Arial"/>
                <w:sz w:val="16"/>
                <w:lang w:val="gl-ES"/>
              </w:rPr>
              <w:t>Copia da certificación I3</w:t>
            </w:r>
            <w:r w:rsidR="007747E9">
              <w:rPr>
                <w:rFonts w:ascii="Arial" w:hAnsi="Arial" w:cs="Arial"/>
                <w:sz w:val="16"/>
                <w:lang w:val="gl-ES"/>
              </w:rPr>
              <w:t>/R3</w:t>
            </w:r>
          </w:p>
          <w:p w14:paraId="3CE658B3" w14:textId="77777777" w:rsidR="00913B4D" w:rsidRPr="00AA4DEC" w:rsidRDefault="00913B4D" w:rsidP="00CC6093">
            <w:pPr>
              <w:tabs>
                <w:tab w:val="left" w:pos="284"/>
              </w:tabs>
              <w:spacing w:after="80"/>
              <w:jc w:val="both"/>
              <w:rPr>
                <w:rFonts w:ascii="Arial" w:hAnsi="Arial" w:cs="Arial"/>
                <w:sz w:val="16"/>
                <w:lang w:val="gl-ES"/>
              </w:rPr>
            </w:pPr>
            <w:r w:rsidRPr="00AA4DEC">
              <w:rPr>
                <w:rFonts w:ascii="Arial" w:hAnsi="Arial" w:cs="Arial"/>
                <w:sz w:val="16"/>
                <w:lang w:val="gl-ES"/>
              </w:rPr>
              <w:fldChar w:fldCharType="begin">
                <w:ffData>
                  <w:name w:val="Casilla9"/>
                  <w:enabled/>
                  <w:calcOnExit w:val="0"/>
                  <w:checkBox>
                    <w:sizeAuto/>
                    <w:default w:val="0"/>
                  </w:checkBox>
                </w:ffData>
              </w:fldChar>
            </w:r>
            <w:r w:rsidRPr="00AA4DEC">
              <w:rPr>
                <w:rFonts w:ascii="Arial" w:hAnsi="Arial" w:cs="Arial"/>
                <w:sz w:val="16"/>
                <w:lang w:val="gl-ES"/>
              </w:rPr>
              <w:instrText xml:space="preserve"> FORMCHECKBOX </w:instrText>
            </w:r>
            <w:r w:rsidR="00173197">
              <w:rPr>
                <w:rFonts w:ascii="Arial" w:hAnsi="Arial" w:cs="Arial"/>
                <w:sz w:val="16"/>
                <w:lang w:val="gl-ES"/>
              </w:rPr>
            </w:r>
            <w:r w:rsidR="00173197">
              <w:rPr>
                <w:rFonts w:ascii="Arial" w:hAnsi="Arial" w:cs="Arial"/>
                <w:sz w:val="16"/>
                <w:lang w:val="gl-ES"/>
              </w:rPr>
              <w:fldChar w:fldCharType="separate"/>
            </w:r>
            <w:r w:rsidRPr="00AA4DEC">
              <w:rPr>
                <w:rFonts w:ascii="Arial" w:hAnsi="Arial" w:cs="Arial"/>
                <w:sz w:val="16"/>
                <w:lang w:val="gl-ES"/>
              </w:rPr>
              <w:fldChar w:fldCharType="end"/>
            </w:r>
            <w:r w:rsidRPr="00AA4DEC">
              <w:rPr>
                <w:rFonts w:ascii="Arial" w:hAnsi="Arial" w:cs="Arial"/>
                <w:sz w:val="16"/>
                <w:lang w:val="gl-ES"/>
              </w:rPr>
              <w:tab/>
            </w:r>
            <w:proofErr w:type="spellStart"/>
            <w:r w:rsidRPr="00AA4DEC">
              <w:rPr>
                <w:rFonts w:ascii="Arial" w:hAnsi="Arial" w:cs="Arial"/>
                <w:sz w:val="16"/>
                <w:lang w:val="gl-ES"/>
              </w:rPr>
              <w:t>Curriculum</w:t>
            </w:r>
            <w:proofErr w:type="spellEnd"/>
            <w:r w:rsidRPr="00AA4DEC">
              <w:rPr>
                <w:rFonts w:ascii="Arial" w:hAnsi="Arial" w:cs="Arial"/>
                <w:sz w:val="16"/>
                <w:lang w:val="gl-ES"/>
              </w:rPr>
              <w:t xml:space="preserve"> </w:t>
            </w:r>
            <w:proofErr w:type="spellStart"/>
            <w:r w:rsidRPr="00AA4DEC">
              <w:rPr>
                <w:rFonts w:ascii="Arial" w:hAnsi="Arial" w:cs="Arial"/>
                <w:sz w:val="16"/>
                <w:lang w:val="gl-ES"/>
              </w:rPr>
              <w:t>vitae</w:t>
            </w:r>
            <w:proofErr w:type="spellEnd"/>
            <w:r w:rsidRPr="00AA4DEC">
              <w:rPr>
                <w:rFonts w:ascii="Arial" w:hAnsi="Arial" w:cs="Arial"/>
                <w:sz w:val="16"/>
                <w:lang w:val="gl-ES"/>
              </w:rPr>
              <w:t xml:space="preserve"> detallado (non é necesario aportar os xustificantes dos méritos indicados no </w:t>
            </w:r>
            <w:proofErr w:type="spellStart"/>
            <w:r w:rsidRPr="00AA4DEC">
              <w:rPr>
                <w:rFonts w:ascii="Arial" w:hAnsi="Arial" w:cs="Arial"/>
                <w:sz w:val="16"/>
                <w:lang w:val="gl-ES"/>
              </w:rPr>
              <w:t>currículum</w:t>
            </w:r>
            <w:proofErr w:type="spellEnd"/>
            <w:r w:rsidRPr="00AA4DEC">
              <w:rPr>
                <w:rFonts w:ascii="Arial" w:hAnsi="Arial" w:cs="Arial"/>
                <w:sz w:val="16"/>
                <w:lang w:val="gl-ES"/>
              </w:rPr>
              <w:t xml:space="preserve"> no momento da solicitude). </w:t>
            </w:r>
          </w:p>
          <w:p w14:paraId="6BE5AD8E" w14:textId="77777777" w:rsidR="00913B4D" w:rsidRPr="00AA4DEC" w:rsidRDefault="00913B4D" w:rsidP="00CC6093">
            <w:pPr>
              <w:tabs>
                <w:tab w:val="left" w:pos="284"/>
              </w:tabs>
              <w:ind w:left="284" w:hanging="284"/>
              <w:jc w:val="both"/>
              <w:rPr>
                <w:rFonts w:ascii="Arial" w:hAnsi="Arial" w:cs="Arial"/>
                <w:sz w:val="16"/>
                <w:lang w:val="gl-ES"/>
              </w:rPr>
            </w:pPr>
            <w:r w:rsidRPr="00AA4DEC">
              <w:rPr>
                <w:rFonts w:ascii="Arial" w:hAnsi="Arial" w:cs="Arial"/>
                <w:sz w:val="16"/>
                <w:lang w:val="gl-ES"/>
              </w:rPr>
              <w:fldChar w:fldCharType="begin">
                <w:ffData>
                  <w:name w:val="Casilla6"/>
                  <w:enabled/>
                  <w:calcOnExit w:val="0"/>
                  <w:checkBox>
                    <w:sizeAuto/>
                    <w:default w:val="0"/>
                  </w:checkBox>
                </w:ffData>
              </w:fldChar>
            </w:r>
            <w:bookmarkStart w:id="16" w:name="Casilla6"/>
            <w:r w:rsidRPr="00AA4DEC">
              <w:rPr>
                <w:rFonts w:ascii="Arial" w:hAnsi="Arial" w:cs="Arial"/>
                <w:sz w:val="16"/>
                <w:lang w:val="gl-ES"/>
              </w:rPr>
              <w:instrText xml:space="preserve"> FORMCHECKBOX </w:instrText>
            </w:r>
            <w:r w:rsidR="00173197">
              <w:rPr>
                <w:rFonts w:ascii="Arial" w:hAnsi="Arial" w:cs="Arial"/>
                <w:sz w:val="16"/>
                <w:lang w:val="gl-ES"/>
              </w:rPr>
            </w:r>
            <w:r w:rsidR="00173197">
              <w:rPr>
                <w:rFonts w:ascii="Arial" w:hAnsi="Arial" w:cs="Arial"/>
                <w:sz w:val="16"/>
                <w:lang w:val="gl-ES"/>
              </w:rPr>
              <w:fldChar w:fldCharType="separate"/>
            </w:r>
            <w:r w:rsidRPr="00AA4DEC">
              <w:rPr>
                <w:rFonts w:ascii="Arial" w:hAnsi="Arial" w:cs="Arial"/>
                <w:sz w:val="16"/>
                <w:lang w:val="gl-ES"/>
              </w:rPr>
              <w:fldChar w:fldCharType="end"/>
            </w:r>
            <w:bookmarkEnd w:id="16"/>
            <w:r w:rsidRPr="00AA4DEC">
              <w:rPr>
                <w:rFonts w:ascii="Arial" w:hAnsi="Arial" w:cs="Arial"/>
                <w:sz w:val="16"/>
                <w:lang w:val="gl-ES"/>
              </w:rPr>
              <w:tab/>
              <w:t>Un resumo (máximo dúas páxinas) da liña de investigación a desenvolver durante a duración do contrato</w:t>
            </w:r>
          </w:p>
          <w:p w14:paraId="65401B51" w14:textId="77777777" w:rsidR="00913B4D" w:rsidRPr="00AA4DEC" w:rsidRDefault="00913B4D" w:rsidP="00CC6093">
            <w:pPr>
              <w:tabs>
                <w:tab w:val="left" w:pos="284"/>
              </w:tabs>
              <w:spacing w:after="80"/>
              <w:ind w:left="284" w:hanging="284"/>
              <w:jc w:val="both"/>
              <w:rPr>
                <w:sz w:val="16"/>
                <w:lang w:val="gl-ES"/>
              </w:rPr>
            </w:pPr>
          </w:p>
        </w:tc>
      </w:tr>
    </w:tbl>
    <w:p w14:paraId="240AFB33" w14:textId="77777777" w:rsidR="00913B4D" w:rsidRPr="00AA4DEC" w:rsidRDefault="00913B4D" w:rsidP="00913B4D">
      <w:pPr>
        <w:jc w:val="center"/>
        <w:rPr>
          <w:rFonts w:ascii="ITC New Baskerville Std" w:hAnsi="ITC New Baskerville Std"/>
          <w:sz w:val="22"/>
          <w:szCs w:val="22"/>
          <w:lang w:val="gl-ES"/>
        </w:rPr>
      </w:pPr>
      <w:r w:rsidRPr="00AA4DEC">
        <w:rPr>
          <w:rFonts w:ascii="ITC New Baskerville Std" w:hAnsi="ITC New Baskerville Std"/>
          <w:sz w:val="22"/>
          <w:szCs w:val="22"/>
          <w:lang w:val="gl-ES"/>
        </w:rPr>
        <w:t xml:space="preserve"> (sinatura)</w:t>
      </w:r>
    </w:p>
    <w:p w14:paraId="228E1683" w14:textId="77777777" w:rsidR="008E3B6A" w:rsidRPr="00AA4DEC" w:rsidRDefault="008E3B6A" w:rsidP="00913B4D">
      <w:pPr>
        <w:jc w:val="both"/>
        <w:rPr>
          <w:rFonts w:ascii="ITC New Baskerville Std" w:hAnsi="ITC New Baskerville Std"/>
          <w:sz w:val="24"/>
          <w:szCs w:val="24"/>
          <w:lang w:val="gl-ES"/>
        </w:rPr>
      </w:pPr>
    </w:p>
    <w:p w14:paraId="08F08B09" w14:textId="77777777" w:rsidR="00AA4DEC" w:rsidRPr="00AA4DEC" w:rsidRDefault="00AA4DEC" w:rsidP="005755C1">
      <w:pPr>
        <w:rPr>
          <w:b/>
          <w:sz w:val="22"/>
          <w:lang w:val="gl-ES"/>
        </w:rPr>
      </w:pPr>
    </w:p>
    <w:sectPr w:rsidR="00AA4DEC" w:rsidRPr="00AA4DEC" w:rsidSect="00AA4DEC">
      <w:headerReference w:type="default" r:id="rId13"/>
      <w:footerReference w:type="even" r:id="rId14"/>
      <w:pgSz w:w="11907" w:h="16840" w:code="9"/>
      <w:pgMar w:top="175" w:right="1276" w:bottom="851" w:left="1134" w:header="28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CC457" w14:textId="77777777" w:rsidR="00647347" w:rsidRDefault="00647347">
      <w:r>
        <w:separator/>
      </w:r>
    </w:p>
  </w:endnote>
  <w:endnote w:type="continuationSeparator" w:id="0">
    <w:p w14:paraId="7E46ED05" w14:textId="77777777" w:rsidR="00647347" w:rsidRDefault="00647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ITC New Baskerville Std">
    <w:altName w:val="Baskerville Old Face"/>
    <w:panose1 w:val="00000000000000000000"/>
    <w:charset w:val="00"/>
    <w:family w:val="roman"/>
    <w:notTrueType/>
    <w:pitch w:val="variable"/>
    <w:sig w:usb0="800000AF" w:usb1="5000204A" w:usb2="00000000" w:usb3="00000000" w:csb0="00000001" w:csb1="00000000"/>
  </w:font>
  <w:font w:name="Baskerville Old Face">
    <w:altName w:val="Bask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0326B" w14:textId="77777777" w:rsidR="009B54E4" w:rsidRDefault="00341185" w:rsidP="00C1738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E4B1388" w14:textId="77777777" w:rsidR="009B54E4" w:rsidRDefault="009B54E4" w:rsidP="00C1738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8F494" w14:textId="77777777" w:rsidR="00647347" w:rsidRDefault="00647347">
      <w:r>
        <w:separator/>
      </w:r>
    </w:p>
  </w:footnote>
  <w:footnote w:type="continuationSeparator" w:id="0">
    <w:p w14:paraId="65051C7E" w14:textId="77777777" w:rsidR="00647347" w:rsidRDefault="00647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143" w:type="dxa"/>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1"/>
      <w:gridCol w:w="2693"/>
      <w:gridCol w:w="1924"/>
      <w:gridCol w:w="8"/>
      <w:gridCol w:w="1839"/>
      <w:gridCol w:w="8"/>
    </w:tblGrid>
    <w:tr w:rsidR="00684170" w:rsidRPr="00684170" w14:paraId="2B31C1BA" w14:textId="77777777" w:rsidTr="00A759C7">
      <w:trPr>
        <w:trHeight w:hRule="exact" w:val="222"/>
      </w:trPr>
      <w:tc>
        <w:tcPr>
          <w:tcW w:w="10296" w:type="dxa"/>
          <w:gridSpan w:val="4"/>
          <w:tcBorders>
            <w:top w:val="nil"/>
            <w:left w:val="single" w:sz="4" w:space="0" w:color="FFFFFF"/>
            <w:bottom w:val="nil"/>
            <w:right w:val="nil"/>
          </w:tcBorders>
        </w:tcPr>
        <w:p w14:paraId="4E6BD4DD" w14:textId="77777777" w:rsidR="00684170" w:rsidRPr="00684170" w:rsidRDefault="00684170" w:rsidP="00684170">
          <w:pPr>
            <w:suppressAutoHyphens/>
            <w:rPr>
              <w:rFonts w:ascii="Garamond" w:hAnsi="Garamond"/>
              <w:sz w:val="24"/>
              <w:szCs w:val="24"/>
              <w:lang w:val="gl-ES" w:eastAsia="ar-SA"/>
            </w:rPr>
          </w:pPr>
          <w:r w:rsidRPr="00684170">
            <w:rPr>
              <w:noProof/>
            </w:rPr>
            <w:drawing>
              <wp:anchor distT="0" distB="0" distL="114300" distR="114300" simplePos="0" relativeHeight="251661312" behindDoc="0" locked="0" layoutInCell="1" allowOverlap="1" wp14:anchorId="3DB52D9B" wp14:editId="6AA377DC">
                <wp:simplePos x="0" y="0"/>
                <wp:positionH relativeFrom="column">
                  <wp:posOffset>248920</wp:posOffset>
                </wp:positionH>
                <wp:positionV relativeFrom="paragraph">
                  <wp:posOffset>172085</wp:posOffset>
                </wp:positionV>
                <wp:extent cx="2472690" cy="436880"/>
                <wp:effectExtent l="0" t="0" r="3810" b="1270"/>
                <wp:wrapNone/>
                <wp:docPr id="1" name="Imagen 1" descr="logo3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3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269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4170">
            <w:rPr>
              <w:noProof/>
            </w:rPr>
            <mc:AlternateContent>
              <mc:Choice Requires="wps">
                <w:drawing>
                  <wp:anchor distT="0" distB="0" distL="114300" distR="114300" simplePos="0" relativeHeight="251660288" behindDoc="0" locked="0" layoutInCell="1" allowOverlap="1" wp14:anchorId="1C3A29FC" wp14:editId="7E697412">
                    <wp:simplePos x="0" y="0"/>
                    <wp:positionH relativeFrom="column">
                      <wp:posOffset>247650</wp:posOffset>
                    </wp:positionH>
                    <wp:positionV relativeFrom="paragraph">
                      <wp:posOffset>147955</wp:posOffset>
                    </wp:positionV>
                    <wp:extent cx="7244715" cy="1270"/>
                    <wp:effectExtent l="0" t="0" r="32385" b="3683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44715" cy="127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14915" id="Conector recto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11.65pt" to="589.9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" strokeweight=".25pt"/>
                </w:pict>
              </mc:Fallback>
            </mc:AlternateContent>
          </w:r>
        </w:p>
      </w:tc>
      <w:tc>
        <w:tcPr>
          <w:tcW w:w="1847" w:type="dxa"/>
          <w:gridSpan w:val="2"/>
          <w:tcBorders>
            <w:top w:val="nil"/>
            <w:left w:val="nil"/>
            <w:bottom w:val="nil"/>
            <w:right w:val="single" w:sz="4" w:space="0" w:color="FFFFFF"/>
          </w:tcBorders>
        </w:tcPr>
        <w:p w14:paraId="19D2130E" w14:textId="77777777" w:rsidR="00684170" w:rsidRPr="00684170" w:rsidRDefault="00684170" w:rsidP="00684170">
          <w:pPr>
            <w:suppressAutoHyphens/>
            <w:rPr>
              <w:rFonts w:ascii="Garamond" w:hAnsi="Garamond"/>
              <w:lang w:val="gl-ES" w:eastAsia="ar-SA"/>
            </w:rPr>
          </w:pPr>
        </w:p>
      </w:tc>
    </w:tr>
    <w:tr w:rsidR="00684170" w:rsidRPr="00684170" w14:paraId="3467652E" w14:textId="77777777" w:rsidTr="00A759C7">
      <w:trPr>
        <w:gridAfter w:val="1"/>
        <w:wAfter w:w="8" w:type="dxa"/>
        <w:trHeight w:val="1110"/>
      </w:trPr>
      <w:tc>
        <w:tcPr>
          <w:tcW w:w="5671" w:type="dxa"/>
          <w:tcBorders>
            <w:top w:val="nil"/>
            <w:left w:val="single" w:sz="4" w:space="0" w:color="FFFFFF"/>
            <w:bottom w:val="nil"/>
            <w:right w:val="single" w:sz="4" w:space="0" w:color="FFFFFF"/>
          </w:tcBorders>
        </w:tcPr>
        <w:p w14:paraId="2EE1B48B" w14:textId="5153D6F3" w:rsidR="00684170" w:rsidRPr="00684170" w:rsidRDefault="00684170" w:rsidP="00684170">
          <w:pPr>
            <w:suppressAutoHyphens/>
            <w:rPr>
              <w:rFonts w:ascii="Garamond" w:hAnsi="Garamond"/>
              <w:lang w:val="gl-ES" w:eastAsia="ar-SA"/>
            </w:rPr>
          </w:pPr>
        </w:p>
      </w:tc>
      <w:tc>
        <w:tcPr>
          <w:tcW w:w="2693" w:type="dxa"/>
          <w:tcBorders>
            <w:top w:val="nil"/>
            <w:left w:val="single" w:sz="4" w:space="0" w:color="FFFFFF"/>
            <w:bottom w:val="nil"/>
            <w:right w:val="single" w:sz="4" w:space="0" w:color="FFFFFF"/>
          </w:tcBorders>
        </w:tcPr>
        <w:p w14:paraId="23D80646" w14:textId="057E8BD7" w:rsidR="00684170" w:rsidRPr="00684170" w:rsidRDefault="00684170" w:rsidP="00A759C7">
          <w:pPr>
            <w:tabs>
              <w:tab w:val="center" w:pos="4252"/>
              <w:tab w:val="right" w:pos="9674"/>
            </w:tabs>
            <w:suppressAutoHyphens/>
            <w:rPr>
              <w:rFonts w:ascii="Garamond" w:hAnsi="Garamond"/>
              <w:color w:val="857040"/>
              <w:spacing w:val="-8"/>
              <w:position w:val="4"/>
              <w:sz w:val="24"/>
              <w:szCs w:val="24"/>
              <w:lang w:val="gl-ES" w:eastAsia="ar-SA"/>
            </w:rPr>
          </w:pPr>
          <w:r w:rsidRPr="00684170">
            <w:rPr>
              <w:rFonts w:ascii="Garamond" w:hAnsi="Garamond"/>
              <w:color w:val="857040"/>
              <w:spacing w:val="-8"/>
              <w:position w:val="4"/>
              <w:sz w:val="24"/>
              <w:szCs w:val="24"/>
              <w:lang w:val="gl-ES" w:eastAsia="ar-SA"/>
            </w:rPr>
            <w:t>Vicerreitoría de Investigación</w:t>
          </w:r>
          <w:r w:rsidR="00A759C7">
            <w:rPr>
              <w:rFonts w:ascii="Garamond" w:hAnsi="Garamond"/>
              <w:color w:val="857040"/>
              <w:spacing w:val="-8"/>
              <w:position w:val="4"/>
              <w:sz w:val="24"/>
              <w:szCs w:val="24"/>
              <w:lang w:val="gl-ES" w:eastAsia="ar-SA"/>
            </w:rPr>
            <w:t>, Transferencia e Innovación</w:t>
          </w:r>
        </w:p>
      </w:tc>
      <w:tc>
        <w:tcPr>
          <w:tcW w:w="1924" w:type="dxa"/>
          <w:tcBorders>
            <w:top w:val="nil"/>
            <w:left w:val="single" w:sz="4" w:space="0" w:color="FFFFFF"/>
            <w:bottom w:val="nil"/>
            <w:right w:val="nil"/>
          </w:tcBorders>
        </w:tcPr>
        <w:p w14:paraId="317573BD" w14:textId="7AFFD833" w:rsidR="00684170" w:rsidRPr="00684170" w:rsidRDefault="00A759C7" w:rsidP="00684170">
          <w:pPr>
            <w:tabs>
              <w:tab w:val="center" w:pos="4252"/>
              <w:tab w:val="right" w:pos="8504"/>
              <w:tab w:val="right" w:pos="9674"/>
            </w:tabs>
            <w:suppressAutoHyphens/>
            <w:ind w:left="-97" w:firstLine="11"/>
            <w:rPr>
              <w:rFonts w:ascii="Garamond" w:hAnsi="Garamond"/>
              <w:sz w:val="18"/>
              <w:szCs w:val="18"/>
              <w:lang w:val="gl-ES" w:eastAsia="ar-SA"/>
            </w:rPr>
          </w:pPr>
          <w:r>
            <w:rPr>
              <w:rFonts w:ascii="Garamond" w:hAnsi="Garamond"/>
              <w:sz w:val="18"/>
              <w:szCs w:val="18"/>
              <w:lang w:val="gl-ES" w:eastAsia="ar-SA"/>
            </w:rPr>
            <w:t xml:space="preserve">Edificio </w:t>
          </w:r>
          <w:proofErr w:type="spellStart"/>
          <w:r>
            <w:rPr>
              <w:rFonts w:ascii="Garamond" w:hAnsi="Garamond"/>
              <w:sz w:val="18"/>
              <w:szCs w:val="18"/>
              <w:lang w:val="gl-ES" w:eastAsia="ar-SA"/>
            </w:rPr>
            <w:t>Filomena</w:t>
          </w:r>
          <w:proofErr w:type="spellEnd"/>
          <w:r>
            <w:rPr>
              <w:rFonts w:ascii="Garamond" w:hAnsi="Garamond"/>
              <w:sz w:val="18"/>
              <w:szCs w:val="18"/>
              <w:lang w:val="gl-ES" w:eastAsia="ar-SA"/>
            </w:rPr>
            <w:t xml:space="preserve"> Dato</w:t>
          </w:r>
        </w:p>
        <w:p w14:paraId="01E5D801"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Campus de Vigo</w:t>
          </w:r>
        </w:p>
        <w:p w14:paraId="699C56A2" w14:textId="725619B4"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36310 Vigo</w:t>
          </w:r>
        </w:p>
        <w:p w14:paraId="2DB46E81" w14:textId="0A64E05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España</w:t>
          </w:r>
        </w:p>
      </w:tc>
      <w:tc>
        <w:tcPr>
          <w:tcW w:w="1847" w:type="dxa"/>
          <w:gridSpan w:val="2"/>
          <w:tcBorders>
            <w:top w:val="nil"/>
            <w:left w:val="nil"/>
            <w:bottom w:val="nil"/>
            <w:right w:val="single" w:sz="4" w:space="0" w:color="FFFFFF"/>
          </w:tcBorders>
        </w:tcPr>
        <w:p w14:paraId="7E0019AF"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proofErr w:type="spellStart"/>
          <w:r w:rsidRPr="00684170">
            <w:rPr>
              <w:rFonts w:ascii="Garamond" w:hAnsi="Garamond"/>
              <w:sz w:val="18"/>
              <w:szCs w:val="18"/>
              <w:lang w:val="gl-ES" w:eastAsia="ar-SA"/>
            </w:rPr>
            <w:t>Tel</w:t>
          </w:r>
          <w:proofErr w:type="spellEnd"/>
          <w:r w:rsidRPr="00684170">
            <w:rPr>
              <w:rFonts w:ascii="Garamond" w:hAnsi="Garamond"/>
              <w:sz w:val="18"/>
              <w:szCs w:val="18"/>
              <w:lang w:val="gl-ES" w:eastAsia="ar-SA"/>
            </w:rPr>
            <w:t xml:space="preserve">: 986 813597 </w:t>
          </w:r>
        </w:p>
        <w:p w14:paraId="64E65212"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www.uvigo.gal</w:t>
          </w:r>
        </w:p>
        <w:p w14:paraId="72E77459" w14:textId="77777777" w:rsidR="00684170" w:rsidRPr="00684170" w:rsidRDefault="00684170" w:rsidP="00684170">
          <w:pPr>
            <w:tabs>
              <w:tab w:val="center" w:pos="4252"/>
              <w:tab w:val="right" w:pos="8504"/>
              <w:tab w:val="right" w:pos="9674"/>
            </w:tabs>
            <w:suppressAutoHyphens/>
            <w:ind w:left="-97" w:firstLine="11"/>
            <w:rPr>
              <w:rFonts w:ascii="Garamond" w:hAnsi="Garamond"/>
              <w:sz w:val="18"/>
              <w:szCs w:val="18"/>
              <w:lang w:val="gl-ES" w:eastAsia="ar-SA"/>
            </w:rPr>
          </w:pPr>
          <w:r w:rsidRPr="00684170">
            <w:rPr>
              <w:rFonts w:ascii="Garamond" w:hAnsi="Garamond"/>
              <w:sz w:val="18"/>
              <w:szCs w:val="18"/>
              <w:lang w:val="gl-ES" w:eastAsia="ar-SA"/>
            </w:rPr>
            <w:t>vicinv@uvigo.es</w:t>
          </w:r>
        </w:p>
      </w:tc>
    </w:tr>
  </w:tbl>
  <w:p w14:paraId="7DA17072" w14:textId="5AFF2B3E" w:rsidR="009B54E4" w:rsidRDefault="00A759C7" w:rsidP="00AA4DEC">
    <w:pPr>
      <w:tabs>
        <w:tab w:val="left" w:pos="429"/>
        <w:tab w:val="center" w:pos="4153"/>
        <w:tab w:val="center" w:pos="4252"/>
        <w:tab w:val="right" w:pos="8306"/>
        <w:tab w:val="right" w:pos="9674"/>
      </w:tabs>
    </w:pPr>
    <w:r w:rsidRPr="00684170">
      <w:rPr>
        <w:noProof/>
      </w:rPr>
      <mc:AlternateContent>
        <mc:Choice Requires="wps">
          <w:drawing>
            <wp:anchor distT="4294967295" distB="4294967295" distL="114300" distR="114300" simplePos="0" relativeHeight="251659264" behindDoc="0" locked="0" layoutInCell="1" allowOverlap="1" wp14:anchorId="2E96DA57" wp14:editId="284DB696">
              <wp:simplePos x="0" y="0"/>
              <wp:positionH relativeFrom="column">
                <wp:posOffset>2762250</wp:posOffset>
              </wp:positionH>
              <wp:positionV relativeFrom="paragraph">
                <wp:posOffset>-5080</wp:posOffset>
              </wp:positionV>
              <wp:extent cx="3886200" cy="7620"/>
              <wp:effectExtent l="0" t="0" r="19050" b="3048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86200" cy="76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2DF09" id="Conector recto 2"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7.5pt,-.4pt" to="52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" strokeweight=".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9470A"/>
    <w:multiLevelType w:val="hybridMultilevel"/>
    <w:tmpl w:val="463A85C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BB00791"/>
    <w:multiLevelType w:val="hybridMultilevel"/>
    <w:tmpl w:val="F4DE76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3940F8"/>
    <w:multiLevelType w:val="hybridMultilevel"/>
    <w:tmpl w:val="463A85C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AFF1223"/>
    <w:multiLevelType w:val="hybridMultilevel"/>
    <w:tmpl w:val="13AE40C4"/>
    <w:lvl w:ilvl="0" w:tplc="0C0A000F">
      <w:start w:val="1"/>
      <w:numFmt w:val="decimal"/>
      <w:lvlText w:val="%1."/>
      <w:lvlJc w:val="left"/>
      <w:pPr>
        <w:ind w:left="1434" w:hanging="360"/>
      </w:pPr>
      <w:rPr>
        <w:rFonts w:hint="default"/>
      </w:rPr>
    </w:lvl>
    <w:lvl w:ilvl="1" w:tplc="040A0003">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4" w15:restartNumberingAfterBreak="0">
    <w:nsid w:val="6A7A2099"/>
    <w:multiLevelType w:val="hybridMultilevel"/>
    <w:tmpl w:val="04FC7E6A"/>
    <w:lvl w:ilvl="0" w:tplc="EF86A038">
      <w:start w:val="5"/>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788A09B6"/>
    <w:multiLevelType w:val="hybridMultilevel"/>
    <w:tmpl w:val="673CC42A"/>
    <w:lvl w:ilvl="0" w:tplc="F736993A">
      <w:start w:val="1"/>
      <w:numFmt w:val="decimal"/>
      <w:lvlText w:val="%1."/>
      <w:lvlJc w:val="left"/>
      <w:pPr>
        <w:ind w:left="644"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CE069C9"/>
    <w:multiLevelType w:val="hybridMultilevel"/>
    <w:tmpl w:val="463A85C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35157786">
    <w:abstractNumId w:val="5"/>
  </w:num>
  <w:num w:numId="2" w16cid:durableId="1533181035">
    <w:abstractNumId w:val="2"/>
  </w:num>
  <w:num w:numId="3" w16cid:durableId="1863593927">
    <w:abstractNumId w:val="4"/>
  </w:num>
  <w:num w:numId="4" w16cid:durableId="1650666812">
    <w:abstractNumId w:val="1"/>
  </w:num>
  <w:num w:numId="5" w16cid:durableId="268783740">
    <w:abstractNumId w:val="0"/>
  </w:num>
  <w:num w:numId="6" w16cid:durableId="2020620395">
    <w:abstractNumId w:val="6"/>
  </w:num>
  <w:num w:numId="7" w16cid:durableId="17572439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05"/>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185"/>
    <w:rsid w:val="0001609C"/>
    <w:rsid w:val="00034A4A"/>
    <w:rsid w:val="00081A28"/>
    <w:rsid w:val="000A69F2"/>
    <w:rsid w:val="000D3173"/>
    <w:rsid w:val="000F3DD8"/>
    <w:rsid w:val="00121692"/>
    <w:rsid w:val="00127352"/>
    <w:rsid w:val="001361A1"/>
    <w:rsid w:val="00140166"/>
    <w:rsid w:val="00142F0C"/>
    <w:rsid w:val="00160547"/>
    <w:rsid w:val="00173197"/>
    <w:rsid w:val="001759D7"/>
    <w:rsid w:val="00181883"/>
    <w:rsid w:val="001930E4"/>
    <w:rsid w:val="00193494"/>
    <w:rsid w:val="00196F81"/>
    <w:rsid w:val="001C73F0"/>
    <w:rsid w:val="001E1F17"/>
    <w:rsid w:val="001F0177"/>
    <w:rsid w:val="002046AC"/>
    <w:rsid w:val="002171A6"/>
    <w:rsid w:val="002240D5"/>
    <w:rsid w:val="002268E8"/>
    <w:rsid w:val="0023238B"/>
    <w:rsid w:val="00237D1B"/>
    <w:rsid w:val="00243899"/>
    <w:rsid w:val="00296B56"/>
    <w:rsid w:val="002B3B0D"/>
    <w:rsid w:val="002C3377"/>
    <w:rsid w:val="002C68BB"/>
    <w:rsid w:val="00306D4A"/>
    <w:rsid w:val="003129E0"/>
    <w:rsid w:val="0032470E"/>
    <w:rsid w:val="00333223"/>
    <w:rsid w:val="00341185"/>
    <w:rsid w:val="00346AA6"/>
    <w:rsid w:val="00346D86"/>
    <w:rsid w:val="00352C9E"/>
    <w:rsid w:val="00371A5E"/>
    <w:rsid w:val="00374734"/>
    <w:rsid w:val="00375ECC"/>
    <w:rsid w:val="00390B60"/>
    <w:rsid w:val="003A3DCC"/>
    <w:rsid w:val="003B1108"/>
    <w:rsid w:val="003C14AD"/>
    <w:rsid w:val="003C1B11"/>
    <w:rsid w:val="003C3C8E"/>
    <w:rsid w:val="003C450D"/>
    <w:rsid w:val="003D34A0"/>
    <w:rsid w:val="003E251F"/>
    <w:rsid w:val="003E654D"/>
    <w:rsid w:val="004113BF"/>
    <w:rsid w:val="004132D0"/>
    <w:rsid w:val="00416AF5"/>
    <w:rsid w:val="0041732F"/>
    <w:rsid w:val="0044085B"/>
    <w:rsid w:val="00440CB2"/>
    <w:rsid w:val="0046663B"/>
    <w:rsid w:val="00466AE3"/>
    <w:rsid w:val="0047285D"/>
    <w:rsid w:val="00473A01"/>
    <w:rsid w:val="004846BD"/>
    <w:rsid w:val="00496DCB"/>
    <w:rsid w:val="004B3D96"/>
    <w:rsid w:val="004F0114"/>
    <w:rsid w:val="00510DE3"/>
    <w:rsid w:val="005151ED"/>
    <w:rsid w:val="00524682"/>
    <w:rsid w:val="00544F46"/>
    <w:rsid w:val="00554D02"/>
    <w:rsid w:val="0056190E"/>
    <w:rsid w:val="00562F8D"/>
    <w:rsid w:val="00564C25"/>
    <w:rsid w:val="00567D61"/>
    <w:rsid w:val="005755C1"/>
    <w:rsid w:val="00595BB4"/>
    <w:rsid w:val="005B5BCE"/>
    <w:rsid w:val="005B76C7"/>
    <w:rsid w:val="005C13CD"/>
    <w:rsid w:val="005C6A02"/>
    <w:rsid w:val="005F164C"/>
    <w:rsid w:val="005F2718"/>
    <w:rsid w:val="005F490D"/>
    <w:rsid w:val="006040D1"/>
    <w:rsid w:val="00611C6E"/>
    <w:rsid w:val="00625AA4"/>
    <w:rsid w:val="00635455"/>
    <w:rsid w:val="00636E7D"/>
    <w:rsid w:val="00647347"/>
    <w:rsid w:val="00661F82"/>
    <w:rsid w:val="00681161"/>
    <w:rsid w:val="00684170"/>
    <w:rsid w:val="006A1F44"/>
    <w:rsid w:val="006A4D2F"/>
    <w:rsid w:val="006C653C"/>
    <w:rsid w:val="006D0A80"/>
    <w:rsid w:val="006D5BAC"/>
    <w:rsid w:val="006D6A4C"/>
    <w:rsid w:val="006E6A0D"/>
    <w:rsid w:val="006E7D5A"/>
    <w:rsid w:val="00756AA8"/>
    <w:rsid w:val="007747E9"/>
    <w:rsid w:val="00781710"/>
    <w:rsid w:val="00785E96"/>
    <w:rsid w:val="007A7438"/>
    <w:rsid w:val="007B3EED"/>
    <w:rsid w:val="007B7821"/>
    <w:rsid w:val="007E639A"/>
    <w:rsid w:val="007F2DC6"/>
    <w:rsid w:val="00804DA3"/>
    <w:rsid w:val="008304CE"/>
    <w:rsid w:val="00882279"/>
    <w:rsid w:val="00897CBA"/>
    <w:rsid w:val="008A6F70"/>
    <w:rsid w:val="008C6292"/>
    <w:rsid w:val="008E1B4D"/>
    <w:rsid w:val="008E271F"/>
    <w:rsid w:val="008E36F5"/>
    <w:rsid w:val="008E3B6A"/>
    <w:rsid w:val="008F49F1"/>
    <w:rsid w:val="00913B4D"/>
    <w:rsid w:val="00936FF6"/>
    <w:rsid w:val="00993E91"/>
    <w:rsid w:val="009B3EB3"/>
    <w:rsid w:val="009B54E4"/>
    <w:rsid w:val="009C3484"/>
    <w:rsid w:val="009C5AF6"/>
    <w:rsid w:val="009D599C"/>
    <w:rsid w:val="009F2FA4"/>
    <w:rsid w:val="009F7733"/>
    <w:rsid w:val="00A26F88"/>
    <w:rsid w:val="00A30812"/>
    <w:rsid w:val="00A523DA"/>
    <w:rsid w:val="00A54D07"/>
    <w:rsid w:val="00A664FB"/>
    <w:rsid w:val="00A70051"/>
    <w:rsid w:val="00A759C7"/>
    <w:rsid w:val="00A852EC"/>
    <w:rsid w:val="00AA26DE"/>
    <w:rsid w:val="00AA4DEC"/>
    <w:rsid w:val="00AD29CA"/>
    <w:rsid w:val="00AD54E0"/>
    <w:rsid w:val="00AD6DA0"/>
    <w:rsid w:val="00AD6E4D"/>
    <w:rsid w:val="00AE4525"/>
    <w:rsid w:val="00AE6704"/>
    <w:rsid w:val="00AF5F42"/>
    <w:rsid w:val="00B22E15"/>
    <w:rsid w:val="00B45A71"/>
    <w:rsid w:val="00B529EE"/>
    <w:rsid w:val="00B60F91"/>
    <w:rsid w:val="00B90D78"/>
    <w:rsid w:val="00B916FB"/>
    <w:rsid w:val="00B96250"/>
    <w:rsid w:val="00B97B21"/>
    <w:rsid w:val="00BA6A72"/>
    <w:rsid w:val="00BB5C10"/>
    <w:rsid w:val="00BB639E"/>
    <w:rsid w:val="00BC297F"/>
    <w:rsid w:val="00BC6B71"/>
    <w:rsid w:val="00BE31C7"/>
    <w:rsid w:val="00BF1D70"/>
    <w:rsid w:val="00C02203"/>
    <w:rsid w:val="00C02635"/>
    <w:rsid w:val="00C05B17"/>
    <w:rsid w:val="00C1512D"/>
    <w:rsid w:val="00C22484"/>
    <w:rsid w:val="00C33AE3"/>
    <w:rsid w:val="00C633A9"/>
    <w:rsid w:val="00C67194"/>
    <w:rsid w:val="00C74CA6"/>
    <w:rsid w:val="00CA102B"/>
    <w:rsid w:val="00CC6B12"/>
    <w:rsid w:val="00CF0701"/>
    <w:rsid w:val="00CF1A85"/>
    <w:rsid w:val="00D01630"/>
    <w:rsid w:val="00D072D4"/>
    <w:rsid w:val="00D109EE"/>
    <w:rsid w:val="00D2190B"/>
    <w:rsid w:val="00D25614"/>
    <w:rsid w:val="00D76E74"/>
    <w:rsid w:val="00D86440"/>
    <w:rsid w:val="00D87C61"/>
    <w:rsid w:val="00DF794F"/>
    <w:rsid w:val="00E02199"/>
    <w:rsid w:val="00E05AC0"/>
    <w:rsid w:val="00E10B0E"/>
    <w:rsid w:val="00E168B5"/>
    <w:rsid w:val="00E1777E"/>
    <w:rsid w:val="00E625C0"/>
    <w:rsid w:val="00E6384A"/>
    <w:rsid w:val="00E8417D"/>
    <w:rsid w:val="00E868A7"/>
    <w:rsid w:val="00E86901"/>
    <w:rsid w:val="00E957F6"/>
    <w:rsid w:val="00EA0204"/>
    <w:rsid w:val="00EA262D"/>
    <w:rsid w:val="00ED1400"/>
    <w:rsid w:val="00EE6EC7"/>
    <w:rsid w:val="00F1081A"/>
    <w:rsid w:val="00F12A1F"/>
    <w:rsid w:val="00F14CC6"/>
    <w:rsid w:val="00F170AF"/>
    <w:rsid w:val="00F262EA"/>
    <w:rsid w:val="00F343F5"/>
    <w:rsid w:val="00F357AE"/>
    <w:rsid w:val="00F569F4"/>
    <w:rsid w:val="00F61E9E"/>
    <w:rsid w:val="00F71651"/>
    <w:rsid w:val="00F75CE3"/>
    <w:rsid w:val="00F80FFA"/>
    <w:rsid w:val="00F90424"/>
    <w:rsid w:val="00FA7B9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135117"/>
  <w15:docId w15:val="{A965FD3E-08E0-4A4F-94CE-8F82252E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mbria" w:hAnsi="Times New Roman" w:cs="Times New Roman"/>
        <w:sz w:val="24"/>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185"/>
    <w:pPr>
      <w:jc w:val="left"/>
    </w:pPr>
    <w:rPr>
      <w:rFonts w:eastAsia="Times New Roman"/>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1"/>
    <w:qFormat/>
    <w:rsid w:val="00341185"/>
    <w:pPr>
      <w:jc w:val="center"/>
    </w:pPr>
    <w:rPr>
      <w:b/>
      <w:sz w:val="28"/>
      <w:lang w:val="es-ES_tradnl"/>
    </w:rPr>
  </w:style>
  <w:style w:type="character" w:customStyle="1" w:styleId="TtuloCar">
    <w:name w:val="Título Car"/>
    <w:basedOn w:val="Fuentedeprrafopredeter"/>
    <w:uiPriority w:val="10"/>
    <w:rsid w:val="00341185"/>
    <w:rPr>
      <w:rFonts w:asciiTheme="majorHAnsi" w:eastAsiaTheme="majorEastAsia" w:hAnsiTheme="majorHAnsi" w:cstheme="majorBidi"/>
      <w:color w:val="17365D" w:themeColor="text2" w:themeShade="BF"/>
      <w:spacing w:val="5"/>
      <w:kern w:val="28"/>
      <w:sz w:val="52"/>
      <w:szCs w:val="52"/>
      <w:lang w:eastAsia="es-ES"/>
    </w:rPr>
  </w:style>
  <w:style w:type="paragraph" w:styleId="Piedepgina">
    <w:name w:val="footer"/>
    <w:basedOn w:val="Normal"/>
    <w:link w:val="PiedepginaCar"/>
    <w:rsid w:val="00341185"/>
    <w:pPr>
      <w:tabs>
        <w:tab w:val="center" w:pos="4252"/>
        <w:tab w:val="right" w:pos="8504"/>
      </w:tabs>
    </w:pPr>
  </w:style>
  <w:style w:type="character" w:customStyle="1" w:styleId="PiedepginaCar">
    <w:name w:val="Pie de página Car"/>
    <w:basedOn w:val="Fuentedeprrafopredeter"/>
    <w:link w:val="Piedepgina"/>
    <w:rsid w:val="00341185"/>
    <w:rPr>
      <w:rFonts w:eastAsia="Times New Roman"/>
      <w:sz w:val="20"/>
      <w:lang w:eastAsia="es-ES"/>
    </w:rPr>
  </w:style>
  <w:style w:type="character" w:styleId="Nmerodepgina">
    <w:name w:val="page number"/>
    <w:basedOn w:val="Fuentedeprrafopredeter"/>
    <w:rsid w:val="00341185"/>
  </w:style>
  <w:style w:type="paragraph" w:styleId="Encabezado">
    <w:name w:val="header"/>
    <w:basedOn w:val="Normal"/>
    <w:link w:val="EncabezadoCar"/>
    <w:rsid w:val="00341185"/>
    <w:pPr>
      <w:tabs>
        <w:tab w:val="center" w:pos="4252"/>
        <w:tab w:val="right" w:pos="8504"/>
      </w:tabs>
    </w:pPr>
  </w:style>
  <w:style w:type="character" w:customStyle="1" w:styleId="EncabezadoCar">
    <w:name w:val="Encabezado Car"/>
    <w:basedOn w:val="Fuentedeprrafopredeter"/>
    <w:link w:val="Encabezado"/>
    <w:rsid w:val="00341185"/>
    <w:rPr>
      <w:rFonts w:eastAsia="Times New Roman"/>
      <w:sz w:val="20"/>
      <w:lang w:eastAsia="es-ES"/>
    </w:rPr>
  </w:style>
  <w:style w:type="character" w:customStyle="1" w:styleId="TtuloCar1">
    <w:name w:val="Título Car1"/>
    <w:link w:val="Ttulo"/>
    <w:rsid w:val="00341185"/>
    <w:rPr>
      <w:rFonts w:eastAsia="Times New Roman"/>
      <w:b/>
      <w:sz w:val="28"/>
      <w:lang w:val="es-ES_tradnl" w:eastAsia="es-ES"/>
    </w:rPr>
  </w:style>
  <w:style w:type="paragraph" w:styleId="Textodeglobo">
    <w:name w:val="Balloon Text"/>
    <w:basedOn w:val="Normal"/>
    <w:link w:val="TextodegloboCar"/>
    <w:uiPriority w:val="99"/>
    <w:semiHidden/>
    <w:unhideWhenUsed/>
    <w:rsid w:val="00341185"/>
    <w:rPr>
      <w:rFonts w:ascii="Tahoma" w:hAnsi="Tahoma" w:cs="Tahoma"/>
      <w:sz w:val="16"/>
      <w:szCs w:val="16"/>
    </w:rPr>
  </w:style>
  <w:style w:type="character" w:customStyle="1" w:styleId="TextodegloboCar">
    <w:name w:val="Texto de globo Car"/>
    <w:basedOn w:val="Fuentedeprrafopredeter"/>
    <w:link w:val="Textodeglobo"/>
    <w:uiPriority w:val="99"/>
    <w:semiHidden/>
    <w:rsid w:val="00341185"/>
    <w:rPr>
      <w:rFonts w:ascii="Tahoma" w:eastAsia="Times New Roman" w:hAnsi="Tahoma" w:cs="Tahoma"/>
      <w:sz w:val="16"/>
      <w:szCs w:val="16"/>
      <w:lang w:eastAsia="es-ES"/>
    </w:rPr>
  </w:style>
  <w:style w:type="paragraph" w:styleId="Prrafodelista">
    <w:name w:val="List Paragraph"/>
    <w:basedOn w:val="Normal"/>
    <w:uiPriority w:val="34"/>
    <w:qFormat/>
    <w:rsid w:val="00346D86"/>
    <w:pPr>
      <w:ind w:left="720"/>
      <w:contextualSpacing/>
    </w:pPr>
  </w:style>
  <w:style w:type="paragraph" w:customStyle="1" w:styleId="Default">
    <w:name w:val="Default"/>
    <w:rsid w:val="008E3B6A"/>
    <w:pPr>
      <w:autoSpaceDE w:val="0"/>
      <w:autoSpaceDN w:val="0"/>
      <w:adjustRightInd w:val="0"/>
      <w:jc w:val="left"/>
    </w:pPr>
    <w:rPr>
      <w:rFonts w:eastAsia="Times New Roman"/>
      <w:color w:val="000000"/>
      <w:szCs w:val="24"/>
      <w:lang w:eastAsia="es-ES"/>
    </w:rPr>
  </w:style>
  <w:style w:type="character" w:styleId="Hipervnculo">
    <w:name w:val="Hyperlink"/>
    <w:basedOn w:val="Fuentedeprrafopredeter"/>
    <w:uiPriority w:val="99"/>
    <w:unhideWhenUsed/>
    <w:rsid w:val="003C450D"/>
    <w:rPr>
      <w:color w:val="0000FF" w:themeColor="hyperlink"/>
      <w:u w:val="single"/>
    </w:rPr>
  </w:style>
  <w:style w:type="character" w:styleId="Refdecomentario">
    <w:name w:val="annotation reference"/>
    <w:basedOn w:val="Fuentedeprrafopredeter"/>
    <w:uiPriority w:val="99"/>
    <w:semiHidden/>
    <w:unhideWhenUsed/>
    <w:rsid w:val="000F3DD8"/>
    <w:rPr>
      <w:sz w:val="16"/>
      <w:szCs w:val="16"/>
    </w:rPr>
  </w:style>
  <w:style w:type="paragraph" w:styleId="Textocomentario">
    <w:name w:val="annotation text"/>
    <w:basedOn w:val="Normal"/>
    <w:link w:val="TextocomentarioCar"/>
    <w:uiPriority w:val="99"/>
    <w:semiHidden/>
    <w:unhideWhenUsed/>
    <w:rsid w:val="000F3DD8"/>
  </w:style>
  <w:style w:type="character" w:customStyle="1" w:styleId="TextocomentarioCar">
    <w:name w:val="Texto comentario Car"/>
    <w:basedOn w:val="Fuentedeprrafopredeter"/>
    <w:link w:val="Textocomentario"/>
    <w:uiPriority w:val="99"/>
    <w:semiHidden/>
    <w:rsid w:val="000F3DD8"/>
    <w:rPr>
      <w:rFonts w:eastAsia="Times New Roman"/>
      <w:sz w:val="20"/>
      <w:lang w:eastAsia="es-ES"/>
    </w:rPr>
  </w:style>
  <w:style w:type="paragraph" w:styleId="Asuntodelcomentario">
    <w:name w:val="annotation subject"/>
    <w:basedOn w:val="Textocomentario"/>
    <w:next w:val="Textocomentario"/>
    <w:link w:val="AsuntodelcomentarioCar"/>
    <w:uiPriority w:val="99"/>
    <w:semiHidden/>
    <w:unhideWhenUsed/>
    <w:rsid w:val="000F3DD8"/>
    <w:rPr>
      <w:b/>
      <w:bCs/>
    </w:rPr>
  </w:style>
  <w:style w:type="character" w:customStyle="1" w:styleId="AsuntodelcomentarioCar">
    <w:name w:val="Asunto del comentario Car"/>
    <w:basedOn w:val="TextocomentarioCar"/>
    <w:link w:val="Asuntodelcomentario"/>
    <w:uiPriority w:val="99"/>
    <w:semiHidden/>
    <w:rsid w:val="000F3DD8"/>
    <w:rPr>
      <w:rFonts w:eastAsia="Times New Roman"/>
      <w:b/>
      <w:bCs/>
      <w:sz w:val="20"/>
      <w:lang w:eastAsia="es-ES"/>
    </w:rPr>
  </w:style>
  <w:style w:type="paragraph" w:styleId="Revisin">
    <w:name w:val="Revision"/>
    <w:hidden/>
    <w:uiPriority w:val="99"/>
    <w:semiHidden/>
    <w:rsid w:val="00AA4DEC"/>
    <w:pPr>
      <w:jc w:val="left"/>
    </w:pPr>
    <w:rPr>
      <w:rFonts w:eastAsia="Times New Roman"/>
      <w:sz w:val="20"/>
      <w:lang w:eastAsia="es-ES"/>
    </w:rPr>
  </w:style>
  <w:style w:type="character" w:styleId="Textodelmarcadordeposicin">
    <w:name w:val="Placeholder Text"/>
    <w:basedOn w:val="Fuentedeprrafopredeter"/>
    <w:uiPriority w:val="99"/>
    <w:semiHidden/>
    <w:rsid w:val="004666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188756">
      <w:bodyDiv w:val="1"/>
      <w:marLeft w:val="0"/>
      <w:marRight w:val="0"/>
      <w:marTop w:val="0"/>
      <w:marBottom w:val="0"/>
      <w:divBdr>
        <w:top w:val="none" w:sz="0" w:space="0" w:color="auto"/>
        <w:left w:val="none" w:sz="0" w:space="0" w:color="auto"/>
        <w:bottom w:val="none" w:sz="0" w:space="0" w:color="auto"/>
        <w:right w:val="none" w:sz="0" w:space="0" w:color="auto"/>
      </w:divBdr>
    </w:div>
    <w:div w:id="1151797384">
      <w:bodyDiv w:val="1"/>
      <w:marLeft w:val="0"/>
      <w:marRight w:val="0"/>
      <w:marTop w:val="0"/>
      <w:marBottom w:val="0"/>
      <w:divBdr>
        <w:top w:val="none" w:sz="0" w:space="0" w:color="auto"/>
        <w:left w:val="none" w:sz="0" w:space="0" w:color="auto"/>
        <w:bottom w:val="none" w:sz="0" w:space="0" w:color="auto"/>
        <w:right w:val="none" w:sz="0" w:space="0" w:color="auto"/>
      </w:divBdr>
    </w:div>
    <w:div w:id="197043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uvigo.gal/public/bulletin/bulletin-index.x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de.uvigo.gal/" TargetMode="External"/><Relationship Id="rId12" Type="http://schemas.openxmlformats.org/officeDocument/2006/relationships/hyperlink" Target="mailto:dpd@uvigo.g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vigo.gal/proteccion-dato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gualdade@uvigo.es" TargetMode="External"/><Relationship Id="rId4" Type="http://schemas.openxmlformats.org/officeDocument/2006/relationships/webSettings" Target="webSettings.xml"/><Relationship Id="rId9" Type="http://schemas.openxmlformats.org/officeDocument/2006/relationships/hyperlink" Target="https://secretaria.uvigo.gal/uv/web/convocatoria/public/index"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9</Pages>
  <Words>3038</Words>
  <Characters>16711</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invest03</dc:creator>
  <cp:lastModifiedBy>Alba Pérez Lacaba</cp:lastModifiedBy>
  <cp:revision>8</cp:revision>
  <cp:lastPrinted>2022-07-26T16:48:00Z</cp:lastPrinted>
  <dcterms:created xsi:type="dcterms:W3CDTF">2024-07-12T07:45:00Z</dcterms:created>
  <dcterms:modified xsi:type="dcterms:W3CDTF">2024-09-02T07:23:00Z</dcterms:modified>
</cp:coreProperties>
</file>