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907573" w14:textId="77777777" w:rsidR="00243ACC" w:rsidRPr="00A90C85" w:rsidRDefault="00243ACC">
      <w:pPr>
        <w:rPr>
          <w:sz w:val="24"/>
          <w:szCs w:val="24"/>
        </w:rPr>
      </w:pPr>
    </w:p>
    <w:p w14:paraId="6E3933DA" w14:textId="192EA3C9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b/>
          <w:lang w:val="es-ES" w:eastAsia="hi-IN" w:bidi="hi-IN"/>
        </w:rPr>
      </w:pPr>
      <w:bookmarkStart w:id="0" w:name="a9"/>
      <w:bookmarkStart w:id="1" w:name="_GoBack"/>
      <w:bookmarkEnd w:id="0"/>
      <w:bookmarkEnd w:id="1"/>
      <w:r>
        <w:rPr>
          <w:rFonts w:ascii="Arial" w:eastAsia="DejaVu Sans" w:hAnsi="Arial" w:cs="Arial"/>
          <w:b/>
          <w:lang w:val="es-ES" w:eastAsia="hi-IN" w:bidi="hi-IN"/>
        </w:rPr>
        <w:t xml:space="preserve">BASES REGULADORAS DE LAS AYUDAS POR NACIMIENTO O </w:t>
      </w:r>
      <w:r w:rsidRPr="00DF54FA">
        <w:rPr>
          <w:rFonts w:ascii="Arial" w:eastAsia="DejaVu Sans" w:hAnsi="Arial" w:cs="Arial"/>
          <w:b/>
          <w:lang w:val="es-ES" w:eastAsia="hi-IN" w:bidi="hi-IN"/>
        </w:rPr>
        <w:t>ADOPCIÓ</w:t>
      </w:r>
      <w:r>
        <w:rPr>
          <w:rFonts w:ascii="Arial" w:eastAsia="DejaVu Sans" w:hAnsi="Arial" w:cs="Arial"/>
          <w:b/>
          <w:lang w:val="es-ES" w:eastAsia="hi-IN" w:bidi="hi-IN"/>
        </w:rPr>
        <w:t>N</w:t>
      </w:r>
      <w:r w:rsidRPr="00DF54FA">
        <w:rPr>
          <w:rFonts w:ascii="Arial" w:eastAsia="DejaVu Sans" w:hAnsi="Arial" w:cs="Arial"/>
          <w:b/>
          <w:lang w:val="es-ES" w:eastAsia="hi-IN" w:bidi="hi-IN"/>
        </w:rPr>
        <w:t>. “CHEQUE BEBÉ 2023”.</w:t>
      </w:r>
    </w:p>
    <w:p w14:paraId="238722BD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b/>
          <w:lang w:val="es-ES" w:eastAsia="hi-IN" w:bidi="hi-IN"/>
        </w:rPr>
      </w:pPr>
      <w:r w:rsidRPr="00DF54FA">
        <w:rPr>
          <w:rFonts w:ascii="Arial" w:eastAsia="DejaVu Sans" w:hAnsi="Arial" w:cs="Arial"/>
          <w:b/>
          <w:lang w:val="es-ES" w:eastAsia="hi-IN" w:bidi="hi-IN"/>
        </w:rPr>
        <w:t>1.- Objeto de la subvención.</w:t>
      </w:r>
    </w:p>
    <w:p w14:paraId="124C7FE9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Las prestaciones económicas dirigidas a sufragar gastos destinados a cubrir necesidades básicas, familiares constituyen uno de los elementos fundamentales de inclusión social, además de responder a un derecho subjetivo de la ciudadanía.</w:t>
      </w:r>
    </w:p>
    <w:p w14:paraId="1BD3B98E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 xml:space="preserve">Siendo conscientes que el nacimiento o adopción de un niño o niña comporta unos gastos iniciales a las cuales las familias tienen que hacer frente. </w:t>
      </w:r>
    </w:p>
    <w:p w14:paraId="248240FF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Por todo esto, el Ayuntamiento de Alfauir con la convocatoria de las presentes ayudas quiere apoyar a las familias que tengan hijos e hijas, menores de dos años, que han nacido o han sido adoptados durante el 2023.</w:t>
      </w:r>
    </w:p>
    <w:p w14:paraId="34044A42" w14:textId="47935FDB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 xml:space="preserve">Estas bases tienen por objeto la concesión de ayudas para atender a los gastos de </w:t>
      </w:r>
      <w:r w:rsidRPr="00DF54FA">
        <w:rPr>
          <w:rFonts w:ascii="Arial" w:eastAsia="DejaVu Sans" w:hAnsi="Arial" w:cs="Arial"/>
          <w:lang w:val="es-ES" w:eastAsia="hi-IN" w:bidi="hi-IN"/>
        </w:rPr>
        <w:t>manutención,</w:t>
      </w:r>
      <w:r w:rsidRPr="00DF54FA">
        <w:rPr>
          <w:rFonts w:ascii="Arial" w:eastAsia="DejaVu Sans" w:hAnsi="Arial" w:cs="Arial"/>
          <w:lang w:val="es-ES" w:eastAsia="hi-IN" w:bidi="hi-IN"/>
        </w:rPr>
        <w:t xml:space="preserve"> vinculados directamente con el nacimiento o adopción de un hijo o hija.</w:t>
      </w:r>
    </w:p>
    <w:p w14:paraId="23A194BA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La concesión de estas ayudas se realizará mediante el régimen de concurrencia no competitiva.</w:t>
      </w:r>
    </w:p>
    <w:p w14:paraId="08D379BE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b/>
          <w:lang w:val="es-ES" w:eastAsia="hi-IN" w:bidi="hi-IN"/>
        </w:rPr>
      </w:pPr>
      <w:r w:rsidRPr="00DF54FA">
        <w:rPr>
          <w:rFonts w:ascii="Arial" w:eastAsia="DejaVu Sans" w:hAnsi="Arial" w:cs="Arial"/>
          <w:b/>
          <w:lang w:val="es-ES" w:eastAsia="hi-IN" w:bidi="hi-IN"/>
        </w:rPr>
        <w:t>2.- Financiación.</w:t>
      </w:r>
    </w:p>
    <w:p w14:paraId="33F21D28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Para la financiación de las ayudas convocadas se destina la cantidad de 800 euros.</w:t>
      </w:r>
    </w:p>
    <w:p w14:paraId="6A5544AC" w14:textId="78F54525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Habilitándose crédito suficiente y necesario en el Presupuesto Municipal para el ejercicio 2024, concretamente en la aplicación presupuestaria 311-48902 &lt;&lt;A</w:t>
      </w:r>
      <w:r>
        <w:rPr>
          <w:rFonts w:ascii="Arial" w:eastAsia="DejaVu Sans" w:hAnsi="Arial" w:cs="Arial"/>
          <w:lang w:val="es-ES" w:eastAsia="hi-IN" w:bidi="hi-IN"/>
        </w:rPr>
        <w:t xml:space="preserve">yudas </w:t>
      </w:r>
      <w:r w:rsidRPr="00DF54FA">
        <w:rPr>
          <w:rFonts w:ascii="Arial" w:eastAsia="DejaVu Sans" w:hAnsi="Arial" w:cs="Arial"/>
          <w:lang w:val="es-ES" w:eastAsia="hi-IN" w:bidi="hi-IN"/>
        </w:rPr>
        <w:t>salud</w:t>
      </w:r>
      <w:r w:rsidRPr="00DF54FA">
        <w:rPr>
          <w:rFonts w:ascii="Arial" w:eastAsia="DejaVu Sans" w:hAnsi="Arial" w:cs="Arial"/>
          <w:lang w:val="es-ES" w:eastAsia="hi-IN" w:bidi="hi-IN"/>
        </w:rPr>
        <w:t xml:space="preserve"> </w:t>
      </w:r>
      <w:r>
        <w:rPr>
          <w:rFonts w:ascii="Arial" w:eastAsia="DejaVu Sans" w:hAnsi="Arial" w:cs="Arial"/>
          <w:lang w:val="es-ES" w:eastAsia="hi-IN" w:bidi="hi-IN"/>
        </w:rPr>
        <w:t>recién nacidos</w:t>
      </w:r>
      <w:r w:rsidRPr="00DF54FA">
        <w:rPr>
          <w:rFonts w:ascii="Arial" w:eastAsia="DejaVu Sans" w:hAnsi="Arial" w:cs="Arial"/>
          <w:lang w:val="es-ES" w:eastAsia="hi-IN" w:bidi="hi-IN"/>
        </w:rPr>
        <w:t>&gt;&gt;.</w:t>
      </w:r>
    </w:p>
    <w:p w14:paraId="64385CB7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Este crédito se podrá incrementar en el supuesto de que sea insuficiente para atender a todas las solicitudes presentadas y que cumplan en los requisitos establecidos en las presentes bases.</w:t>
      </w:r>
    </w:p>
    <w:p w14:paraId="6149B757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b/>
          <w:lang w:val="es-ES" w:eastAsia="hi-IN" w:bidi="hi-IN"/>
        </w:rPr>
      </w:pPr>
      <w:r w:rsidRPr="00DF54FA">
        <w:rPr>
          <w:rFonts w:ascii="Arial" w:eastAsia="DejaVu Sans" w:hAnsi="Arial" w:cs="Arial"/>
          <w:b/>
          <w:lang w:val="es-ES" w:eastAsia="hi-IN" w:bidi="hi-IN"/>
        </w:rPr>
        <w:t>3.- Importe de las ayudas.</w:t>
      </w:r>
    </w:p>
    <w:p w14:paraId="640B5CCB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El importe de las ayudas será de 200,00 euros por cada hijo o hija nacido o adoptado, hasta el agotamiento del crédito disponible, sin que pueda solicitarse más de una ayuda por este concepto por nacimiento o adopción.</w:t>
      </w:r>
    </w:p>
    <w:p w14:paraId="22F3CFEF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b/>
          <w:lang w:val="es-ES" w:eastAsia="hi-IN" w:bidi="hi-IN"/>
        </w:rPr>
      </w:pPr>
      <w:r w:rsidRPr="00DF54FA">
        <w:rPr>
          <w:rFonts w:ascii="Arial" w:eastAsia="DejaVu Sans" w:hAnsi="Arial" w:cs="Arial"/>
          <w:b/>
          <w:lang w:val="es-ES" w:eastAsia="hi-IN" w:bidi="hi-IN"/>
        </w:rPr>
        <w:t>4.- Personas beneficiarias y requisitos.</w:t>
      </w:r>
    </w:p>
    <w:p w14:paraId="7E7CC4C9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Serán personas beneficiarias los padres o madres que tengan o adoptaron un hijo o hija menor de dos años, así como tutores con patria potestad o tutela en caso de muerte de los padres o madres y que cumplan los siguientes requisitos:</w:t>
      </w:r>
    </w:p>
    <w:p w14:paraId="13963F5E" w14:textId="12A992AD" w:rsidR="00DF54FA" w:rsidRPr="00DF54FA" w:rsidRDefault="00DF54FA" w:rsidP="00DF54FA">
      <w:pPr>
        <w:pStyle w:val="Prrafodelista"/>
        <w:widowControl w:val="0"/>
        <w:numPr>
          <w:ilvl w:val="0"/>
          <w:numId w:val="14"/>
        </w:numPr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Que el nacimiento o adopción tuviera lugar entre el 01/01/2023 y el 31/12/2023.</w:t>
      </w:r>
    </w:p>
    <w:p w14:paraId="0609C5CE" w14:textId="6CA494D2" w:rsidR="00DF54FA" w:rsidRPr="00DF54FA" w:rsidRDefault="00DF54FA" w:rsidP="00DF54FA">
      <w:pPr>
        <w:pStyle w:val="Prrafodelista"/>
        <w:widowControl w:val="0"/>
        <w:numPr>
          <w:ilvl w:val="0"/>
          <w:numId w:val="14"/>
        </w:numPr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 xml:space="preserve">Que los dos progenitores estén empadronados en el municipio de Alfauir, en los casos de familia monoparental que el progenitor esté empadronado en el </w:t>
      </w:r>
      <w:r w:rsidRPr="00DF54FA">
        <w:rPr>
          <w:rFonts w:ascii="Arial" w:eastAsia="DejaVu Sans" w:hAnsi="Arial" w:cs="Arial"/>
          <w:lang w:val="es-ES" w:eastAsia="hi-IN" w:bidi="hi-IN"/>
        </w:rPr>
        <w:lastRenderedPageBreak/>
        <w:t xml:space="preserve">municipio con una antigüedad mínima de 6 meses. En todos los casos se tiene que mantener el empadronamiento como mínimo un año desde la fecha de concesión de la subvención iniciándose el procedimiento de reintegro si no se </w:t>
      </w:r>
      <w:r>
        <w:rPr>
          <w:rFonts w:ascii="Arial" w:eastAsia="DejaVu Sans" w:hAnsi="Arial" w:cs="Arial"/>
          <w:lang w:val="es-ES" w:eastAsia="hi-IN" w:bidi="hi-IN"/>
        </w:rPr>
        <w:t>cumplirá. Esta</w:t>
      </w:r>
      <w:r w:rsidRPr="00DF54FA">
        <w:rPr>
          <w:rFonts w:ascii="Arial" w:eastAsia="DejaVu Sans" w:hAnsi="Arial" w:cs="Arial"/>
          <w:lang w:val="es-ES" w:eastAsia="hi-IN" w:bidi="hi-IN"/>
        </w:rPr>
        <w:t xml:space="preserve"> información será comprobada de oficio.</w:t>
      </w:r>
    </w:p>
    <w:p w14:paraId="3FF61C58" w14:textId="5DF8650D" w:rsidR="00DF54FA" w:rsidRPr="00DF54FA" w:rsidRDefault="00DF54FA" w:rsidP="00DF54FA">
      <w:pPr>
        <w:pStyle w:val="Prrafodelista"/>
        <w:widowControl w:val="0"/>
        <w:numPr>
          <w:ilvl w:val="0"/>
          <w:numId w:val="14"/>
        </w:numPr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Que el niño o niña esté empadronado en el domicilio de la persona solicitante (esta información será comprobada de oficio).</w:t>
      </w:r>
    </w:p>
    <w:p w14:paraId="5FAA31C3" w14:textId="2514DDFC" w:rsidR="00DF54FA" w:rsidRPr="00DF54FA" w:rsidRDefault="00DF54FA" w:rsidP="00DF54FA">
      <w:pPr>
        <w:pStyle w:val="Prrafodelista"/>
        <w:widowControl w:val="0"/>
        <w:numPr>
          <w:ilvl w:val="0"/>
          <w:numId w:val="14"/>
        </w:numPr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Solo podrá presentarse una solicitud por niño o niña.</w:t>
      </w:r>
    </w:p>
    <w:p w14:paraId="1F43DEDB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b/>
          <w:lang w:val="es-ES" w:eastAsia="hi-IN" w:bidi="hi-IN"/>
        </w:rPr>
      </w:pPr>
      <w:r w:rsidRPr="00DF54FA">
        <w:rPr>
          <w:rFonts w:ascii="Arial" w:eastAsia="DejaVu Sans" w:hAnsi="Arial" w:cs="Arial"/>
          <w:b/>
          <w:lang w:val="es-ES" w:eastAsia="hi-IN" w:bidi="hi-IN"/>
        </w:rPr>
        <w:t>5.- Solicitud y documentación.</w:t>
      </w:r>
    </w:p>
    <w:p w14:paraId="09C9494F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Con la presentación de la solicitud la persona solicitante acepta incondicionalmente las bases que rigen la presente convocatoria y las condiciones, deberes y requisitos que se contienen en esta.</w:t>
      </w:r>
    </w:p>
    <w:p w14:paraId="0A0E15B3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La solicitud podrá presentarse telemáticamente por la sede electrónica o presencialmente a las oficinas municipales del Ayuntamiento de Alfauir.</w:t>
      </w:r>
    </w:p>
    <w:p w14:paraId="596317C4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La solicitud se acompañará de la siguiente documentación:</w:t>
      </w:r>
    </w:p>
    <w:p w14:paraId="4993ACB1" w14:textId="7897879E" w:rsidR="00DF54FA" w:rsidRPr="00DF54FA" w:rsidRDefault="00DF54FA" w:rsidP="00DF54FA">
      <w:pPr>
        <w:pStyle w:val="Prrafodelista"/>
        <w:widowControl w:val="0"/>
        <w:numPr>
          <w:ilvl w:val="0"/>
          <w:numId w:val="18"/>
        </w:numPr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Fotocopia del DNI o de la tarjeta de residencia de las personas solicitantes.</w:t>
      </w:r>
    </w:p>
    <w:p w14:paraId="4154F11F" w14:textId="115ECD9E" w:rsidR="00DF54FA" w:rsidRPr="00DF54FA" w:rsidRDefault="00DF54FA" w:rsidP="00DF54FA">
      <w:pPr>
        <w:pStyle w:val="Prrafodelista"/>
        <w:widowControl w:val="0"/>
        <w:numPr>
          <w:ilvl w:val="0"/>
          <w:numId w:val="18"/>
        </w:numPr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Fotocopia del libro de familia o certificado de nacimiento o copia *autentificada de la resolución judicial de la adopción.</w:t>
      </w:r>
    </w:p>
    <w:p w14:paraId="72B2FE89" w14:textId="3D8BE15D" w:rsidR="00DF54FA" w:rsidRPr="00DF54FA" w:rsidRDefault="00DF54FA" w:rsidP="00DF54FA">
      <w:pPr>
        <w:pStyle w:val="Prrafodelista"/>
        <w:widowControl w:val="0"/>
        <w:numPr>
          <w:ilvl w:val="0"/>
          <w:numId w:val="18"/>
        </w:numPr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Declaración responsable de que cumple con los requisitos para acceder a estas ayudas, y que se encuentra al corriente con el cumplimiento de todas las deudas tributarias con la Seguridad Social y con el Ayuntamiento de Alfauir, así como que no se encuentra en ninguna causa que impide obtener la condición de persona beneficiaria de conformidad a con el artículo 13.2 de la Ley 38/2003, de 17 de noviembre.</w:t>
      </w:r>
    </w:p>
    <w:p w14:paraId="57DBCA86" w14:textId="3FB25A46" w:rsidR="00DF54FA" w:rsidRPr="00DF54FA" w:rsidRDefault="00DF54FA" w:rsidP="00DF54FA">
      <w:pPr>
        <w:pStyle w:val="Prrafodelista"/>
        <w:widowControl w:val="0"/>
        <w:numPr>
          <w:ilvl w:val="0"/>
          <w:numId w:val="18"/>
        </w:numPr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Datos bancarios de la persona solicitante.</w:t>
      </w:r>
    </w:p>
    <w:p w14:paraId="25F56128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b/>
          <w:lang w:val="es-ES" w:eastAsia="hi-IN" w:bidi="hi-IN"/>
        </w:rPr>
      </w:pPr>
      <w:r w:rsidRPr="00DF54FA">
        <w:rPr>
          <w:rFonts w:ascii="Arial" w:eastAsia="DejaVu Sans" w:hAnsi="Arial" w:cs="Arial"/>
          <w:b/>
          <w:lang w:val="es-ES" w:eastAsia="hi-IN" w:bidi="hi-IN"/>
        </w:rPr>
        <w:t>6.- Lugar y plazo de presentación.</w:t>
      </w:r>
    </w:p>
    <w:p w14:paraId="519CF347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El plazo de presentación de las solicitudes será de 10 días hábiles desde el día siguiente a la publicación del extracto de la convocatoria en el Boletín Oficial de la Provincia de València.</w:t>
      </w:r>
    </w:p>
    <w:p w14:paraId="0D2DCA08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b/>
          <w:lang w:val="es-ES" w:eastAsia="hi-IN" w:bidi="hi-IN"/>
        </w:rPr>
      </w:pPr>
      <w:r w:rsidRPr="00DF54FA">
        <w:rPr>
          <w:rFonts w:ascii="Arial" w:eastAsia="DejaVu Sans" w:hAnsi="Arial" w:cs="Arial"/>
          <w:b/>
          <w:lang w:val="es-ES" w:eastAsia="hi-IN" w:bidi="hi-IN"/>
        </w:rPr>
        <w:t>7.- Órgano de instrucción.</w:t>
      </w:r>
    </w:p>
    <w:p w14:paraId="30AC4337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La competencia de instrucción del procedimiento corresponderá al Agente de Desarrollo Local (ADL) y la Secretaria de la Corporación.</w:t>
      </w:r>
    </w:p>
    <w:p w14:paraId="5B9B5232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Podrán realizarse de oficio cuántas actuaciones se estiman necesarias para la determinación, conocimiento y comprobación de los datos en virtud de las cuales se tiene que formular propuesta de resolución.</w:t>
      </w:r>
    </w:p>
    <w:p w14:paraId="70AD315C" w14:textId="25483AFA" w:rsidR="00DF54FA" w:rsidRPr="00DF54FA" w:rsidRDefault="00DF54FA" w:rsidP="00DF54FA">
      <w:pPr>
        <w:widowControl w:val="0"/>
        <w:tabs>
          <w:tab w:val="left" w:pos="2201"/>
        </w:tabs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b/>
          <w:lang w:val="es-ES" w:eastAsia="hi-IN" w:bidi="hi-IN"/>
        </w:rPr>
      </w:pPr>
      <w:r w:rsidRPr="00DF54FA">
        <w:rPr>
          <w:rFonts w:ascii="Arial" w:eastAsia="DejaVu Sans" w:hAnsi="Arial" w:cs="Arial"/>
          <w:b/>
          <w:lang w:val="es-ES" w:eastAsia="hi-IN" w:bidi="hi-IN"/>
        </w:rPr>
        <w:t>8.- Procedimiento.</w:t>
      </w:r>
      <w:r w:rsidRPr="00DF54FA">
        <w:rPr>
          <w:rFonts w:ascii="Arial" w:eastAsia="DejaVu Sans" w:hAnsi="Arial" w:cs="Arial"/>
          <w:b/>
          <w:lang w:val="es-ES" w:eastAsia="hi-IN" w:bidi="hi-IN"/>
        </w:rPr>
        <w:tab/>
      </w:r>
    </w:p>
    <w:p w14:paraId="3F4B9786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Cada solicitud presentada será avalada por el órgano instructor.</w:t>
      </w:r>
    </w:p>
    <w:p w14:paraId="5200C852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Una vez finalizado el plazo de instrucción, se emitirá informe propuesta por el órgano instructor, que será elevado a la Alcaldía, órgano competente para resolver.</w:t>
      </w:r>
    </w:p>
    <w:p w14:paraId="0311C710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b/>
          <w:lang w:val="es-ES" w:eastAsia="hi-IN" w:bidi="hi-IN"/>
        </w:rPr>
      </w:pPr>
      <w:r w:rsidRPr="00DF54FA">
        <w:rPr>
          <w:rFonts w:ascii="Arial" w:eastAsia="DejaVu Sans" w:hAnsi="Arial" w:cs="Arial"/>
          <w:b/>
          <w:lang w:val="es-ES" w:eastAsia="hi-IN" w:bidi="hi-IN"/>
        </w:rPr>
        <w:lastRenderedPageBreak/>
        <w:t>9.- Deberes de las personas beneficiarias.</w:t>
      </w:r>
    </w:p>
    <w:p w14:paraId="5C0E590C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Las personas beneficiarias de estas ayudas se obligan a aquello previsto en el artículo 14 de la Ley 38/2003, de 17 de noviembre, general de subvenciones y concretamente:</w:t>
      </w:r>
    </w:p>
    <w:p w14:paraId="2D7B0FF5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- Comunicar cualquier cambio que se pueda producir de la situación familiar que pudiera dar lugar a la pérdida de la ayuda.</w:t>
      </w:r>
    </w:p>
    <w:p w14:paraId="651FF861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- Destinar la subvención exclusivamente a la finalidad para la cual se concede.</w:t>
      </w:r>
    </w:p>
    <w:p w14:paraId="16887AEE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- Someterse a las actuaciones de comprobación o de control financiero que efectúo el órgano concedente, por lo cual tendrán que aportar cuánta informa sea requerida.</w:t>
      </w:r>
    </w:p>
    <w:p w14:paraId="0CE0C033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b/>
          <w:lang w:val="es-ES" w:eastAsia="hi-IN" w:bidi="hi-IN"/>
        </w:rPr>
      </w:pPr>
      <w:r w:rsidRPr="00DF54FA">
        <w:rPr>
          <w:rFonts w:ascii="Arial" w:eastAsia="DejaVu Sans" w:hAnsi="Arial" w:cs="Arial"/>
          <w:b/>
          <w:lang w:val="es-ES" w:eastAsia="hi-IN" w:bidi="hi-IN"/>
        </w:rPr>
        <w:t>10.- Justificación.</w:t>
      </w:r>
    </w:p>
    <w:p w14:paraId="253A1FCC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Dado que las ayudas previstas en las presentes bases se conceden en atención a la concurrencia de las personas beneficiarias para cumplir los requisitos previstos en el artículo 4 de las presentes bases, y de conformidad con el artículo 30.7 de la Ley 38/2003, de 17 de noviembre, General de Subvenciones, NO se requerirá la rendición de cuenta justificativa, sin perjuicio de la necesaria acreditación de la situación que justifica la concesión de la subvención de forma previa.</w:t>
      </w:r>
    </w:p>
    <w:p w14:paraId="41E2A296" w14:textId="77777777" w:rsidR="00DF54FA" w:rsidRP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b/>
          <w:lang w:val="es-ES" w:eastAsia="hi-IN" w:bidi="hi-IN"/>
        </w:rPr>
      </w:pPr>
      <w:r w:rsidRPr="00DF54FA">
        <w:rPr>
          <w:rFonts w:ascii="Arial" w:eastAsia="DejaVu Sans" w:hAnsi="Arial" w:cs="Arial"/>
          <w:b/>
          <w:lang w:val="es-ES" w:eastAsia="hi-IN" w:bidi="hi-IN"/>
        </w:rPr>
        <w:t>11.- Compatibilidad de las ayudas.</w:t>
      </w:r>
    </w:p>
    <w:p w14:paraId="0DDD7436" w14:textId="2E84274A" w:rsid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  <w:r w:rsidRPr="00DF54FA">
        <w:rPr>
          <w:rFonts w:ascii="Arial" w:eastAsia="DejaVu Sans" w:hAnsi="Arial" w:cs="Arial"/>
          <w:lang w:val="es-ES" w:eastAsia="hi-IN" w:bidi="hi-IN"/>
        </w:rPr>
        <w:t>Las subvenciones objeto de las presentes bases serán compatibles con otras subvenciones, ayudas, ingresos o recursos para la misma finalidad, procedentes otras administraciones o entidades públicas o privadas, estatales, de la Unión Europea o de organismos internacionales.</w:t>
      </w:r>
    </w:p>
    <w:p w14:paraId="09A26D91" w14:textId="77777777" w:rsid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</w:p>
    <w:p w14:paraId="375211F1" w14:textId="77777777" w:rsidR="00DF54FA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lang w:val="es-ES" w:eastAsia="hi-IN" w:bidi="hi-IN"/>
        </w:rPr>
      </w:pPr>
    </w:p>
    <w:p w14:paraId="26D5F06D" w14:textId="77777777" w:rsidR="0078165C" w:rsidRPr="00C6220C" w:rsidRDefault="0078165C" w:rsidP="0078165C">
      <w:pPr>
        <w:spacing w:line="360" w:lineRule="auto"/>
        <w:jc w:val="both"/>
        <w:rPr>
          <w:rFonts w:cs="Times New Roman"/>
          <w:b/>
          <w:color w:val="222222"/>
        </w:rPr>
      </w:pPr>
    </w:p>
    <w:p w14:paraId="49942F2B" w14:textId="37C73DE1" w:rsidR="0078165C" w:rsidRPr="00E12F39" w:rsidRDefault="0078165C" w:rsidP="0078165C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kern w:val="1"/>
          <w:sz w:val="20"/>
          <w:szCs w:val="20"/>
          <w:lang/>
        </w:rPr>
      </w:pPr>
      <w:r w:rsidRPr="0078165C">
        <w:rPr>
          <w:rFonts w:ascii="Arial" w:eastAsia="Lucida Sans Unicode" w:hAnsi="Arial" w:cs="Arial"/>
          <w:b/>
          <w:kern w:val="1"/>
          <w:sz w:val="20"/>
          <w:szCs w:val="20"/>
          <w:lang/>
        </w:rPr>
        <w:t xml:space="preserve">DILIGÈNCIA.- </w:t>
      </w:r>
      <w:r w:rsidRPr="0078165C">
        <w:rPr>
          <w:rFonts w:ascii="Arial" w:eastAsia="Lucida Sans Unicode" w:hAnsi="Arial" w:cs="Arial"/>
          <w:kern w:val="1"/>
          <w:sz w:val="20"/>
          <w:szCs w:val="20"/>
          <w:lang/>
        </w:rPr>
        <w:t xml:space="preserve">Que emet jo, la Secretària de la Corporació per a fer constar que, amb data </w:t>
      </w:r>
      <w:r w:rsidRPr="00E12F39">
        <w:rPr>
          <w:rFonts w:ascii="Arial" w:eastAsia="Lucida Sans Unicode" w:hAnsi="Arial" w:cs="Arial"/>
          <w:kern w:val="1"/>
          <w:sz w:val="20"/>
          <w:szCs w:val="20"/>
          <w:lang/>
        </w:rPr>
        <w:t>29</w:t>
      </w:r>
      <w:r w:rsidRPr="0078165C">
        <w:rPr>
          <w:rFonts w:ascii="Arial" w:eastAsia="Lucida Sans Unicode" w:hAnsi="Arial" w:cs="Arial"/>
          <w:kern w:val="1"/>
          <w:sz w:val="20"/>
          <w:szCs w:val="20"/>
          <w:lang/>
        </w:rPr>
        <w:t xml:space="preserve"> de </w:t>
      </w:r>
      <w:r w:rsidRPr="00E12F39">
        <w:rPr>
          <w:rFonts w:ascii="Arial" w:eastAsia="Lucida Sans Unicode" w:hAnsi="Arial" w:cs="Arial"/>
          <w:kern w:val="1"/>
          <w:sz w:val="20"/>
          <w:szCs w:val="20"/>
          <w:lang/>
        </w:rPr>
        <w:t>juliol del 2024</w:t>
      </w:r>
      <w:r w:rsidRPr="0078165C">
        <w:rPr>
          <w:rFonts w:ascii="Arial" w:eastAsia="Lucida Sans Unicode" w:hAnsi="Arial" w:cs="Arial"/>
          <w:kern w:val="1"/>
          <w:sz w:val="20"/>
          <w:szCs w:val="20"/>
          <w:lang/>
        </w:rPr>
        <w:t xml:space="preserve">, </w:t>
      </w:r>
      <w:r w:rsidR="00E12F39" w:rsidRPr="00E12F39">
        <w:rPr>
          <w:rFonts w:ascii="Arial" w:hAnsi="Arial" w:cs="Arial"/>
          <w:sz w:val="20"/>
          <w:szCs w:val="20"/>
        </w:rPr>
        <w:t>el Ple d’aquest Ajuntament, reunit en sessió extraordinària de data 29 de juliol, va aprovar les bases reguladores de les ajudes per naixement o adopció durant el 2023 “Xec Bebé 2023”.</w:t>
      </w:r>
    </w:p>
    <w:p w14:paraId="5FF91F75" w14:textId="77777777" w:rsidR="00E12F39" w:rsidRDefault="00E12F39" w:rsidP="0078165C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kern w:val="1"/>
          <w:sz w:val="20"/>
          <w:szCs w:val="20"/>
          <w:lang/>
        </w:rPr>
      </w:pPr>
    </w:p>
    <w:p w14:paraId="6167737A" w14:textId="77777777" w:rsidR="00E12F39" w:rsidRDefault="00E12F39" w:rsidP="0078165C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kern w:val="1"/>
          <w:szCs w:val="20"/>
          <w:lang/>
        </w:rPr>
      </w:pPr>
    </w:p>
    <w:p w14:paraId="58C5F73F" w14:textId="77777777" w:rsidR="00E12F39" w:rsidRDefault="00E12F39" w:rsidP="0078165C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kern w:val="1"/>
          <w:szCs w:val="20"/>
          <w:lang/>
        </w:rPr>
      </w:pPr>
    </w:p>
    <w:p w14:paraId="4F85366D" w14:textId="1330BD68" w:rsidR="00E12F39" w:rsidRPr="00E12F39" w:rsidRDefault="00E12F39" w:rsidP="0078165C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kern w:val="1"/>
          <w:szCs w:val="20"/>
          <w:lang/>
        </w:rPr>
      </w:pPr>
      <w:r w:rsidRPr="00E12F39">
        <w:rPr>
          <w:rFonts w:ascii="Arial" w:eastAsia="Lucida Sans Unicode" w:hAnsi="Arial" w:cs="Arial"/>
          <w:kern w:val="1"/>
          <w:szCs w:val="20"/>
          <w:lang/>
        </w:rPr>
        <w:t>Alfauir a la data de la signatura electrònica.</w:t>
      </w:r>
    </w:p>
    <w:p w14:paraId="4FDEEBBD" w14:textId="38424540" w:rsidR="00E12F39" w:rsidRPr="00E12F39" w:rsidRDefault="00E12F39" w:rsidP="0078165C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kern w:val="1"/>
          <w:szCs w:val="20"/>
          <w:lang/>
        </w:rPr>
      </w:pPr>
      <w:r w:rsidRPr="00E12F39">
        <w:rPr>
          <w:rFonts w:ascii="Arial" w:eastAsia="Lucida Sans Unicode" w:hAnsi="Arial" w:cs="Arial"/>
          <w:kern w:val="1"/>
          <w:szCs w:val="20"/>
          <w:lang/>
        </w:rPr>
        <w:t>Document signat electrònicament al marge.</w:t>
      </w:r>
    </w:p>
    <w:p w14:paraId="7338A245" w14:textId="77777777" w:rsidR="00E12F39" w:rsidRPr="00E12F39" w:rsidRDefault="00E12F39" w:rsidP="0078165C">
      <w:pPr>
        <w:widowControl w:val="0"/>
        <w:suppressAutoHyphens/>
        <w:spacing w:after="0" w:line="240" w:lineRule="auto"/>
        <w:jc w:val="both"/>
        <w:rPr>
          <w:rFonts w:ascii="Arial" w:eastAsia="Lucida Sans Unicode" w:hAnsi="Arial" w:cs="Arial"/>
          <w:kern w:val="1"/>
          <w:szCs w:val="24"/>
          <w:lang/>
        </w:rPr>
      </w:pPr>
    </w:p>
    <w:p w14:paraId="62872237" w14:textId="77777777" w:rsidR="00DF54FA" w:rsidRPr="00E12F39" w:rsidRDefault="00DF54FA" w:rsidP="00DF54FA">
      <w:pPr>
        <w:widowControl w:val="0"/>
        <w:suppressAutoHyphens/>
        <w:spacing w:before="100" w:beforeAutospacing="1" w:after="100" w:afterAutospacing="1" w:line="240" w:lineRule="auto"/>
        <w:jc w:val="both"/>
        <w:rPr>
          <w:rFonts w:ascii="Arial" w:eastAsia="DejaVu Sans" w:hAnsi="Arial" w:cs="Arial"/>
          <w:sz w:val="20"/>
          <w:lang w:val="es-ES" w:eastAsia="hi-IN" w:bidi="hi-IN"/>
        </w:rPr>
      </w:pPr>
    </w:p>
    <w:sectPr w:rsidR="00DF54FA" w:rsidRPr="00E12F3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0C93A0" w14:textId="77777777" w:rsidR="0033718B" w:rsidRDefault="0033718B" w:rsidP="00A90C85">
      <w:pPr>
        <w:spacing w:after="0" w:line="240" w:lineRule="auto"/>
      </w:pPr>
      <w:r>
        <w:separator/>
      </w:r>
    </w:p>
  </w:endnote>
  <w:endnote w:type="continuationSeparator" w:id="0">
    <w:p w14:paraId="4D47DC19" w14:textId="77777777" w:rsidR="0033718B" w:rsidRDefault="0033718B" w:rsidP="00A90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E57328" w14:textId="77777777" w:rsidR="0033718B" w:rsidRDefault="0033718B" w:rsidP="00A90C85">
      <w:pPr>
        <w:spacing w:after="0" w:line="240" w:lineRule="auto"/>
      </w:pPr>
      <w:r>
        <w:separator/>
      </w:r>
    </w:p>
  </w:footnote>
  <w:footnote w:type="continuationSeparator" w:id="0">
    <w:p w14:paraId="2EB377FC" w14:textId="77777777" w:rsidR="0033718B" w:rsidRDefault="0033718B" w:rsidP="00A90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58F639" w14:textId="77777777" w:rsidR="00A90C85" w:rsidRDefault="00A90C85">
    <w:pPr>
      <w:pStyle w:val="Encabezado"/>
    </w:pPr>
    <w:r>
      <w:rPr>
        <w:noProof/>
        <w:lang w:val="es-ES" w:eastAsia="es-ES"/>
      </w:rPr>
      <w:drawing>
        <wp:inline distT="0" distB="0" distL="0" distR="0" wp14:anchorId="19C8F23B" wp14:editId="4D019188">
          <wp:extent cx="1754505" cy="700405"/>
          <wp:effectExtent l="0" t="0" r="0" b="4445"/>
          <wp:docPr id="1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4505" cy="70040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933D4"/>
    <w:multiLevelType w:val="hybridMultilevel"/>
    <w:tmpl w:val="31260B84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C7BDE"/>
    <w:multiLevelType w:val="hybridMultilevel"/>
    <w:tmpl w:val="F44EFF9A"/>
    <w:lvl w:ilvl="0" w:tplc="3E20A874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A870EC"/>
    <w:multiLevelType w:val="hybridMultilevel"/>
    <w:tmpl w:val="9F16A66A"/>
    <w:lvl w:ilvl="0" w:tplc="0A187C1A">
      <w:numFmt w:val="bullet"/>
      <w:lvlText w:val="-"/>
      <w:lvlJc w:val="left"/>
      <w:pPr>
        <w:ind w:left="720" w:hanging="360"/>
      </w:pPr>
      <w:rPr>
        <w:rFonts w:ascii="Courier New" w:eastAsia="DejaVu Sans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0B56FF"/>
    <w:multiLevelType w:val="hybridMultilevel"/>
    <w:tmpl w:val="341A1FF0"/>
    <w:lvl w:ilvl="0" w:tplc="C2AE4A14">
      <w:numFmt w:val="bullet"/>
      <w:lvlText w:val="—"/>
      <w:lvlJc w:val="left"/>
      <w:pPr>
        <w:ind w:left="1707" w:hanging="1035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4">
    <w:nsid w:val="1B763EAA"/>
    <w:multiLevelType w:val="hybridMultilevel"/>
    <w:tmpl w:val="5E160AA6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5C6AE2"/>
    <w:multiLevelType w:val="hybridMultilevel"/>
    <w:tmpl w:val="43D26094"/>
    <w:lvl w:ilvl="0" w:tplc="3022F000">
      <w:start w:val="1"/>
      <w:numFmt w:val="bullet"/>
      <w:lvlText w:val=""/>
      <w:lvlJc w:val="left"/>
      <w:pPr>
        <w:ind w:left="139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</w:abstractNum>
  <w:abstractNum w:abstractNumId="6">
    <w:nsid w:val="36161FF3"/>
    <w:multiLevelType w:val="hybridMultilevel"/>
    <w:tmpl w:val="C39608F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404355"/>
    <w:multiLevelType w:val="hybridMultilevel"/>
    <w:tmpl w:val="8CDA14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F298F"/>
    <w:multiLevelType w:val="hybridMultilevel"/>
    <w:tmpl w:val="C1626FC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CF0E59"/>
    <w:multiLevelType w:val="hybridMultilevel"/>
    <w:tmpl w:val="1E1C8D8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381EFA"/>
    <w:multiLevelType w:val="hybridMultilevel"/>
    <w:tmpl w:val="411AE002"/>
    <w:lvl w:ilvl="0" w:tplc="3022F00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BF3E86"/>
    <w:multiLevelType w:val="hybridMultilevel"/>
    <w:tmpl w:val="9516DE42"/>
    <w:lvl w:ilvl="0" w:tplc="3022F0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68392CB1"/>
    <w:multiLevelType w:val="hybridMultilevel"/>
    <w:tmpl w:val="F084B5C2"/>
    <w:lvl w:ilvl="0" w:tplc="1406903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105F96"/>
    <w:multiLevelType w:val="hybridMultilevel"/>
    <w:tmpl w:val="8EFE42D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CE342A"/>
    <w:multiLevelType w:val="hybridMultilevel"/>
    <w:tmpl w:val="ED0EBB66"/>
    <w:lvl w:ilvl="0" w:tplc="CEB81278">
      <w:numFmt w:val="bullet"/>
      <w:lvlText w:val="-"/>
      <w:lvlJc w:val="left"/>
      <w:pPr>
        <w:ind w:left="720" w:hanging="360"/>
      </w:pPr>
      <w:rPr>
        <w:rFonts w:ascii="Arial" w:eastAsia="DejaVu San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1477EF"/>
    <w:multiLevelType w:val="hybridMultilevel"/>
    <w:tmpl w:val="EBBAE2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EC5565"/>
    <w:multiLevelType w:val="hybridMultilevel"/>
    <w:tmpl w:val="92C62A62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843796"/>
    <w:multiLevelType w:val="hybridMultilevel"/>
    <w:tmpl w:val="8F3C645C"/>
    <w:lvl w:ilvl="0" w:tplc="BF8AA00C">
      <w:numFmt w:val="bullet"/>
      <w:lvlText w:val="-"/>
      <w:lvlJc w:val="left"/>
      <w:pPr>
        <w:ind w:left="495" w:hanging="360"/>
      </w:pPr>
      <w:rPr>
        <w:rFonts w:ascii="Courier New" w:eastAsia="DejaVu Sans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17"/>
  </w:num>
  <w:num w:numId="5">
    <w:abstractNumId w:val="6"/>
  </w:num>
  <w:num w:numId="6">
    <w:abstractNumId w:val="2"/>
  </w:num>
  <w:num w:numId="7">
    <w:abstractNumId w:val="13"/>
  </w:num>
  <w:num w:numId="8">
    <w:abstractNumId w:val="9"/>
  </w:num>
  <w:num w:numId="9">
    <w:abstractNumId w:val="15"/>
  </w:num>
  <w:num w:numId="10">
    <w:abstractNumId w:val="10"/>
  </w:num>
  <w:num w:numId="11">
    <w:abstractNumId w:val="14"/>
  </w:num>
  <w:num w:numId="12">
    <w:abstractNumId w:val="16"/>
  </w:num>
  <w:num w:numId="13">
    <w:abstractNumId w:val="8"/>
  </w:num>
  <w:num w:numId="14">
    <w:abstractNumId w:val="0"/>
  </w:num>
  <w:num w:numId="15">
    <w:abstractNumId w:val="1"/>
  </w:num>
  <w:num w:numId="16">
    <w:abstractNumId w:val="4"/>
  </w:num>
  <w:num w:numId="17">
    <w:abstractNumId w:val="12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C85"/>
    <w:rsid w:val="000A3F29"/>
    <w:rsid w:val="000A7279"/>
    <w:rsid w:val="000F69CB"/>
    <w:rsid w:val="0012031A"/>
    <w:rsid w:val="001755A7"/>
    <w:rsid w:val="00176540"/>
    <w:rsid w:val="00177CF1"/>
    <w:rsid w:val="001B270A"/>
    <w:rsid w:val="001E16E2"/>
    <w:rsid w:val="00222E99"/>
    <w:rsid w:val="00243ACC"/>
    <w:rsid w:val="00282FEF"/>
    <w:rsid w:val="002F7462"/>
    <w:rsid w:val="00311A9E"/>
    <w:rsid w:val="00323F13"/>
    <w:rsid w:val="003345BE"/>
    <w:rsid w:val="0033718B"/>
    <w:rsid w:val="00342D98"/>
    <w:rsid w:val="003627AC"/>
    <w:rsid w:val="00397EAA"/>
    <w:rsid w:val="003F66E0"/>
    <w:rsid w:val="0041610E"/>
    <w:rsid w:val="00420184"/>
    <w:rsid w:val="00496710"/>
    <w:rsid w:val="0056649B"/>
    <w:rsid w:val="005778AB"/>
    <w:rsid w:val="005A2BB2"/>
    <w:rsid w:val="005C4AB1"/>
    <w:rsid w:val="005D24AB"/>
    <w:rsid w:val="005E5870"/>
    <w:rsid w:val="005F29D2"/>
    <w:rsid w:val="005F722E"/>
    <w:rsid w:val="00605C83"/>
    <w:rsid w:val="00681E81"/>
    <w:rsid w:val="006B7AD8"/>
    <w:rsid w:val="007025F1"/>
    <w:rsid w:val="00727967"/>
    <w:rsid w:val="007350C4"/>
    <w:rsid w:val="00780A69"/>
    <w:rsid w:val="0078165C"/>
    <w:rsid w:val="00787208"/>
    <w:rsid w:val="007A1591"/>
    <w:rsid w:val="007E39DD"/>
    <w:rsid w:val="00804ABA"/>
    <w:rsid w:val="00813A30"/>
    <w:rsid w:val="0083355A"/>
    <w:rsid w:val="008A2346"/>
    <w:rsid w:val="008A2A91"/>
    <w:rsid w:val="008D1259"/>
    <w:rsid w:val="0090052B"/>
    <w:rsid w:val="00931137"/>
    <w:rsid w:val="009C7A74"/>
    <w:rsid w:val="00A73278"/>
    <w:rsid w:val="00A90C85"/>
    <w:rsid w:val="00A93D5A"/>
    <w:rsid w:val="00AA0B37"/>
    <w:rsid w:val="00AB7387"/>
    <w:rsid w:val="00B1415B"/>
    <w:rsid w:val="00B50C1C"/>
    <w:rsid w:val="00B74AF3"/>
    <w:rsid w:val="00B925C1"/>
    <w:rsid w:val="00BA673D"/>
    <w:rsid w:val="00BD2F62"/>
    <w:rsid w:val="00BE3B59"/>
    <w:rsid w:val="00C01742"/>
    <w:rsid w:val="00C17DA5"/>
    <w:rsid w:val="00C4017A"/>
    <w:rsid w:val="00C879F3"/>
    <w:rsid w:val="00CD6466"/>
    <w:rsid w:val="00D0759E"/>
    <w:rsid w:val="00D20593"/>
    <w:rsid w:val="00D5598D"/>
    <w:rsid w:val="00D60066"/>
    <w:rsid w:val="00DF54FA"/>
    <w:rsid w:val="00E12F39"/>
    <w:rsid w:val="00E6322B"/>
    <w:rsid w:val="00E80757"/>
    <w:rsid w:val="00E91076"/>
    <w:rsid w:val="00E96235"/>
    <w:rsid w:val="00EF1A0F"/>
    <w:rsid w:val="00F04633"/>
    <w:rsid w:val="00F7397A"/>
    <w:rsid w:val="00F91947"/>
    <w:rsid w:val="00FE6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25F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742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0C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0C85"/>
  </w:style>
  <w:style w:type="paragraph" w:styleId="Piedepgina">
    <w:name w:val="footer"/>
    <w:basedOn w:val="Normal"/>
    <w:link w:val="PiedepginaCar"/>
    <w:uiPriority w:val="99"/>
    <w:unhideWhenUsed/>
    <w:rsid w:val="00A90C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0C85"/>
  </w:style>
  <w:style w:type="paragraph" w:styleId="Textodeglobo">
    <w:name w:val="Balloon Text"/>
    <w:basedOn w:val="Normal"/>
    <w:link w:val="TextodegloboCar"/>
    <w:uiPriority w:val="99"/>
    <w:semiHidden/>
    <w:unhideWhenUsed/>
    <w:rsid w:val="00A90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0C85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41610E"/>
    <w:pPr>
      <w:widowControl w:val="0"/>
      <w:suppressAutoHyphens/>
      <w:spacing w:after="120" w:line="240" w:lineRule="auto"/>
    </w:pPr>
    <w:rPr>
      <w:rFonts w:ascii="Courier New" w:eastAsia="DejaVu Sans" w:hAnsi="Courier New" w:cs="DejaVu Sans"/>
      <w:szCs w:val="24"/>
      <w:lang w:val="es-ES" w:eastAsia="hi-IN" w:bidi="hi-IN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1610E"/>
    <w:rPr>
      <w:rFonts w:ascii="Courier New" w:eastAsia="DejaVu Sans" w:hAnsi="Courier New" w:cs="DejaVu Sans"/>
      <w:szCs w:val="24"/>
      <w:lang w:eastAsia="hi-IN" w:bidi="hi-IN"/>
    </w:rPr>
  </w:style>
  <w:style w:type="paragraph" w:styleId="Prrafodelista">
    <w:name w:val="List Paragraph"/>
    <w:basedOn w:val="Normal"/>
    <w:uiPriority w:val="34"/>
    <w:qFormat/>
    <w:rsid w:val="00C879F3"/>
    <w:pPr>
      <w:ind w:left="720"/>
      <w:contextualSpacing/>
    </w:pPr>
  </w:style>
  <w:style w:type="table" w:styleId="Tablaconcuadrcula">
    <w:name w:val="Table Grid"/>
    <w:basedOn w:val="Tablanormal"/>
    <w:uiPriority w:val="59"/>
    <w:unhideWhenUsed/>
    <w:rsid w:val="00222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E63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742"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0C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0C85"/>
  </w:style>
  <w:style w:type="paragraph" w:styleId="Piedepgina">
    <w:name w:val="footer"/>
    <w:basedOn w:val="Normal"/>
    <w:link w:val="PiedepginaCar"/>
    <w:uiPriority w:val="99"/>
    <w:unhideWhenUsed/>
    <w:rsid w:val="00A90C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0C85"/>
  </w:style>
  <w:style w:type="paragraph" w:styleId="Textodeglobo">
    <w:name w:val="Balloon Text"/>
    <w:basedOn w:val="Normal"/>
    <w:link w:val="TextodegloboCar"/>
    <w:uiPriority w:val="99"/>
    <w:semiHidden/>
    <w:unhideWhenUsed/>
    <w:rsid w:val="00A90C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90C85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41610E"/>
    <w:pPr>
      <w:widowControl w:val="0"/>
      <w:suppressAutoHyphens/>
      <w:spacing w:after="120" w:line="240" w:lineRule="auto"/>
    </w:pPr>
    <w:rPr>
      <w:rFonts w:ascii="Courier New" w:eastAsia="DejaVu Sans" w:hAnsi="Courier New" w:cs="DejaVu Sans"/>
      <w:szCs w:val="24"/>
      <w:lang w:val="es-ES" w:eastAsia="hi-IN" w:bidi="hi-IN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1610E"/>
    <w:rPr>
      <w:rFonts w:ascii="Courier New" w:eastAsia="DejaVu Sans" w:hAnsi="Courier New" w:cs="DejaVu Sans"/>
      <w:szCs w:val="24"/>
      <w:lang w:eastAsia="hi-IN" w:bidi="hi-IN"/>
    </w:rPr>
  </w:style>
  <w:style w:type="paragraph" w:styleId="Prrafodelista">
    <w:name w:val="List Paragraph"/>
    <w:basedOn w:val="Normal"/>
    <w:uiPriority w:val="34"/>
    <w:qFormat/>
    <w:rsid w:val="00C879F3"/>
    <w:pPr>
      <w:ind w:left="720"/>
      <w:contextualSpacing/>
    </w:pPr>
  </w:style>
  <w:style w:type="table" w:styleId="Tablaconcuadrcula">
    <w:name w:val="Table Grid"/>
    <w:basedOn w:val="Tablanormal"/>
    <w:uiPriority w:val="59"/>
    <w:unhideWhenUsed/>
    <w:rsid w:val="00222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FE63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81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E2A08-72FE-4ECE-95AF-EFD445B20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979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SECRETARIA</cp:lastModifiedBy>
  <cp:revision>2</cp:revision>
  <dcterms:created xsi:type="dcterms:W3CDTF">2024-08-13T09:55:00Z</dcterms:created>
  <dcterms:modified xsi:type="dcterms:W3CDTF">2024-08-13T09:55:00Z</dcterms:modified>
</cp:coreProperties>
</file>