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E8F1A" w14:textId="1C8FA990" w:rsidR="005F3914" w:rsidRDefault="005F3914" w:rsidP="00816241">
      <w:pPr>
        <w:spacing w:before="100" w:beforeAutospacing="1" w:after="100" w:afterAutospacing="1"/>
        <w:jc w:val="both"/>
        <w:rPr>
          <w:rFonts w:ascii="Roboto" w:eastAsia="Times New Roman" w:hAnsi="Roboto" w:cs="Times New Roman"/>
          <w:b/>
          <w:bCs/>
          <w:color w:val="000000"/>
          <w:sz w:val="22"/>
          <w:szCs w:val="22"/>
          <w:lang w:eastAsia="es-ES" w:bidi="ar-SA"/>
        </w:rPr>
      </w:pPr>
      <w:r w:rsidRPr="005F3914">
        <w:rPr>
          <w:rFonts w:ascii="Roboto" w:eastAsia="Times New Roman" w:hAnsi="Roboto" w:cs="Times New Roman"/>
          <w:b/>
          <w:bCs/>
          <w:color w:val="000000"/>
          <w:sz w:val="22"/>
          <w:szCs w:val="22"/>
          <w:lang w:eastAsia="es-ES" w:bidi="ar-SA"/>
        </w:rPr>
        <w:t xml:space="preserve">ESTUDIO Y APROBACIÓN DE LA CONVOCATORIA PARA 2024, PARA EL OTORGAMIENTO DE SUBVENCIONES PARA EL FOMENTO DEL TEJIDO EMPRESARIAL EN EL MUNICIPIO DE VANDELLÒS </w:t>
      </w:r>
      <w:r>
        <w:rPr>
          <w:rFonts w:ascii="Roboto" w:eastAsia="Times New Roman" w:hAnsi="Roboto" w:cs="Times New Roman"/>
          <w:b/>
          <w:bCs/>
          <w:color w:val="000000"/>
          <w:sz w:val="22"/>
          <w:szCs w:val="22"/>
          <w:lang w:eastAsia="es-ES" w:bidi="ar-SA"/>
        </w:rPr>
        <w:t>I</w:t>
      </w:r>
      <w:r w:rsidRPr="005F3914">
        <w:rPr>
          <w:rFonts w:ascii="Roboto" w:eastAsia="Times New Roman" w:hAnsi="Roboto" w:cs="Times New Roman"/>
          <w:b/>
          <w:bCs/>
          <w:color w:val="000000"/>
          <w:sz w:val="22"/>
          <w:szCs w:val="22"/>
          <w:lang w:eastAsia="es-ES" w:bidi="ar-SA"/>
        </w:rPr>
        <w:t xml:space="preserve"> L</w:t>
      </w:r>
      <w:r>
        <w:rPr>
          <w:rFonts w:ascii="Roboto" w:eastAsia="Times New Roman" w:hAnsi="Roboto" w:cs="Times New Roman"/>
          <w:b/>
          <w:bCs/>
          <w:color w:val="000000"/>
          <w:sz w:val="22"/>
          <w:szCs w:val="22"/>
          <w:lang w:eastAsia="es-ES" w:bidi="ar-SA"/>
        </w:rPr>
        <w:t>’</w:t>
      </w:r>
      <w:r w:rsidRPr="005F3914">
        <w:rPr>
          <w:rFonts w:ascii="Roboto" w:eastAsia="Times New Roman" w:hAnsi="Roboto" w:cs="Times New Roman"/>
          <w:b/>
          <w:bCs/>
          <w:color w:val="000000"/>
          <w:sz w:val="22"/>
          <w:szCs w:val="22"/>
          <w:lang w:eastAsia="es-ES" w:bidi="ar-SA"/>
        </w:rPr>
        <w:t xml:space="preserve">HOSPITALET </w:t>
      </w:r>
      <w:r>
        <w:rPr>
          <w:rFonts w:ascii="Roboto" w:eastAsia="Times New Roman" w:hAnsi="Roboto" w:cs="Times New Roman"/>
          <w:b/>
          <w:bCs/>
          <w:color w:val="000000"/>
          <w:sz w:val="22"/>
          <w:szCs w:val="22"/>
          <w:lang w:eastAsia="es-ES" w:bidi="ar-SA"/>
        </w:rPr>
        <w:t>DE L’INFANT</w:t>
      </w:r>
      <w:r w:rsidRPr="005F3914">
        <w:rPr>
          <w:rFonts w:ascii="Roboto" w:eastAsia="Times New Roman" w:hAnsi="Roboto" w:cs="Times New Roman"/>
          <w:b/>
          <w:bCs/>
          <w:color w:val="000000"/>
          <w:sz w:val="22"/>
          <w:szCs w:val="22"/>
          <w:lang w:eastAsia="es-ES" w:bidi="ar-SA"/>
        </w:rPr>
        <w:t xml:space="preserve"> (EXP. 3460/2024)</w:t>
      </w:r>
    </w:p>
    <w:p w14:paraId="1EFBF923" w14:textId="3DF3E0C8"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 xml:space="preserve">Dado que debe aprobarse la convocatoria para el otorgamiento de subvenciones para el fomento del tejido empresarial en el municipio de </w:t>
      </w:r>
      <w:proofErr w:type="spellStart"/>
      <w:r w:rsidRPr="005F3914">
        <w:rPr>
          <w:rFonts w:ascii="Roboto" w:eastAsia="Times New Roman" w:hAnsi="Roboto" w:cs="Times New Roman"/>
          <w:color w:val="000000"/>
          <w:sz w:val="22"/>
          <w:szCs w:val="22"/>
          <w:lang w:val="es-ES" w:eastAsia="es-ES" w:bidi="ar-SA"/>
        </w:rPr>
        <w:t>Vandellòs</w:t>
      </w:r>
      <w:proofErr w:type="spellEnd"/>
      <w:r w:rsidRPr="005F3914">
        <w:rPr>
          <w:rFonts w:ascii="Roboto" w:eastAsia="Times New Roman" w:hAnsi="Roboto" w:cs="Times New Roman"/>
          <w:color w:val="000000"/>
          <w:sz w:val="22"/>
          <w:szCs w:val="22"/>
          <w:lang w:val="es-ES" w:eastAsia="es-ES" w:bidi="ar-SA"/>
        </w:rPr>
        <w:t xml:space="preserve"> </w:t>
      </w:r>
      <w:r>
        <w:rPr>
          <w:rFonts w:ascii="Roboto" w:eastAsia="Times New Roman" w:hAnsi="Roboto" w:cs="Times New Roman"/>
          <w:color w:val="000000"/>
          <w:sz w:val="22"/>
          <w:szCs w:val="22"/>
          <w:lang w:val="es-ES" w:eastAsia="es-ES" w:bidi="ar-SA"/>
        </w:rPr>
        <w:t>i</w:t>
      </w:r>
      <w:r w:rsidRPr="005F3914">
        <w:rPr>
          <w:rFonts w:ascii="Roboto" w:eastAsia="Times New Roman" w:hAnsi="Roboto" w:cs="Times New Roman"/>
          <w:color w:val="000000"/>
          <w:sz w:val="22"/>
          <w:szCs w:val="22"/>
          <w:lang w:val="es-ES" w:eastAsia="es-ES" w:bidi="ar-SA"/>
        </w:rPr>
        <w:t xml:space="preserve"> </w:t>
      </w:r>
      <w:r>
        <w:rPr>
          <w:rFonts w:ascii="Roboto" w:eastAsia="Times New Roman" w:hAnsi="Roboto" w:cs="Times New Roman"/>
          <w:color w:val="000000"/>
          <w:sz w:val="22"/>
          <w:szCs w:val="22"/>
          <w:lang w:val="es-ES" w:eastAsia="es-ES" w:bidi="ar-SA"/>
        </w:rPr>
        <w:t>l</w:t>
      </w:r>
      <w:r w:rsidRPr="005F3914">
        <w:rPr>
          <w:rFonts w:ascii="Roboto" w:eastAsia="Times New Roman" w:hAnsi="Roboto" w:cs="Times New Roman"/>
          <w:color w:val="000000"/>
          <w:sz w:val="22"/>
          <w:szCs w:val="22"/>
          <w:lang w:val="es-ES" w:eastAsia="es-ES" w:bidi="ar-SA"/>
        </w:rPr>
        <w:t xml:space="preserve">'Hospitalet de </w:t>
      </w:r>
      <w:proofErr w:type="spellStart"/>
      <w:r w:rsidRPr="005F3914">
        <w:rPr>
          <w:rFonts w:ascii="Roboto" w:eastAsia="Times New Roman" w:hAnsi="Roboto" w:cs="Times New Roman"/>
          <w:color w:val="000000"/>
          <w:sz w:val="22"/>
          <w:szCs w:val="22"/>
          <w:lang w:val="es-ES" w:eastAsia="es-ES" w:bidi="ar-SA"/>
        </w:rPr>
        <w:t>l</w:t>
      </w:r>
      <w:r w:rsidR="004B166C">
        <w:rPr>
          <w:rFonts w:ascii="Roboto" w:eastAsia="Times New Roman" w:hAnsi="Roboto" w:cs="Times New Roman"/>
          <w:color w:val="000000"/>
          <w:sz w:val="22"/>
          <w:szCs w:val="22"/>
          <w:lang w:val="es-ES" w:eastAsia="es-ES" w:bidi="ar-SA"/>
        </w:rPr>
        <w:t>’</w:t>
      </w:r>
      <w:r w:rsidRPr="005F3914">
        <w:rPr>
          <w:rFonts w:ascii="Roboto" w:eastAsia="Times New Roman" w:hAnsi="Roboto" w:cs="Times New Roman"/>
          <w:color w:val="000000"/>
          <w:sz w:val="22"/>
          <w:szCs w:val="22"/>
          <w:lang w:val="es-ES" w:eastAsia="es-ES" w:bidi="ar-SA"/>
        </w:rPr>
        <w:t>Infant</w:t>
      </w:r>
      <w:proofErr w:type="spellEnd"/>
      <w:r>
        <w:rPr>
          <w:rFonts w:ascii="Roboto" w:eastAsia="Times New Roman" w:hAnsi="Roboto" w:cs="Times New Roman"/>
          <w:color w:val="000000"/>
          <w:sz w:val="22"/>
          <w:szCs w:val="22"/>
          <w:lang w:val="es-ES" w:eastAsia="es-ES" w:bidi="ar-SA"/>
        </w:rPr>
        <w:t xml:space="preserve">, </w:t>
      </w:r>
      <w:r w:rsidRPr="005F3914">
        <w:rPr>
          <w:rFonts w:ascii="Roboto" w:eastAsia="Times New Roman" w:hAnsi="Roboto" w:cs="Times New Roman"/>
          <w:color w:val="000000"/>
          <w:sz w:val="22"/>
          <w:szCs w:val="22"/>
          <w:lang w:val="es-ES" w:eastAsia="es-ES" w:bidi="ar-SA"/>
        </w:rPr>
        <w:t>año 2024.</w:t>
      </w:r>
    </w:p>
    <w:p w14:paraId="43916D09" w14:textId="4020E3F8"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 xml:space="preserve">Dado que el régimen específico de esta convocatoria sería: bases reguladoras para el otorgamiento de subvenciones para el fomento del tejido empresarial en el municipio de </w:t>
      </w:r>
      <w:proofErr w:type="spellStart"/>
      <w:r w:rsidRPr="005F3914">
        <w:rPr>
          <w:rFonts w:ascii="Roboto" w:eastAsia="Times New Roman" w:hAnsi="Roboto" w:cs="Times New Roman"/>
          <w:color w:val="000000"/>
          <w:sz w:val="22"/>
          <w:szCs w:val="22"/>
          <w:lang w:val="es-ES" w:eastAsia="es-ES" w:bidi="ar-SA"/>
        </w:rPr>
        <w:t>Vandellòs</w:t>
      </w:r>
      <w:proofErr w:type="spellEnd"/>
      <w:r w:rsidRPr="005F3914">
        <w:rPr>
          <w:rFonts w:ascii="Roboto" w:eastAsia="Times New Roman" w:hAnsi="Roboto" w:cs="Times New Roman"/>
          <w:color w:val="000000"/>
          <w:sz w:val="22"/>
          <w:szCs w:val="22"/>
          <w:lang w:val="es-ES" w:eastAsia="es-ES" w:bidi="ar-SA"/>
        </w:rPr>
        <w:t xml:space="preserve"> </w:t>
      </w:r>
      <w:r>
        <w:rPr>
          <w:rFonts w:ascii="Roboto" w:eastAsia="Times New Roman" w:hAnsi="Roboto" w:cs="Times New Roman"/>
          <w:color w:val="000000"/>
          <w:sz w:val="22"/>
          <w:szCs w:val="22"/>
          <w:lang w:val="es-ES" w:eastAsia="es-ES" w:bidi="ar-SA"/>
        </w:rPr>
        <w:t>i l’</w:t>
      </w:r>
      <w:r w:rsidRPr="005F3914">
        <w:rPr>
          <w:rFonts w:ascii="Roboto" w:eastAsia="Times New Roman" w:hAnsi="Roboto" w:cs="Times New Roman"/>
          <w:color w:val="000000"/>
          <w:sz w:val="22"/>
          <w:szCs w:val="22"/>
          <w:lang w:val="es-ES" w:eastAsia="es-ES" w:bidi="ar-SA"/>
        </w:rPr>
        <w:t xml:space="preserve">Hospitalet de </w:t>
      </w:r>
      <w:proofErr w:type="spellStart"/>
      <w:r w:rsidRPr="005F3914">
        <w:rPr>
          <w:rFonts w:ascii="Roboto" w:eastAsia="Times New Roman" w:hAnsi="Roboto" w:cs="Times New Roman"/>
          <w:color w:val="000000"/>
          <w:sz w:val="22"/>
          <w:szCs w:val="22"/>
          <w:lang w:val="es-ES" w:eastAsia="es-ES" w:bidi="ar-SA"/>
        </w:rPr>
        <w:t>l</w:t>
      </w:r>
      <w:r w:rsidR="004B166C">
        <w:rPr>
          <w:rFonts w:ascii="Roboto" w:eastAsia="Times New Roman" w:hAnsi="Roboto" w:cs="Times New Roman"/>
          <w:color w:val="000000"/>
          <w:sz w:val="22"/>
          <w:szCs w:val="22"/>
          <w:lang w:val="es-ES" w:eastAsia="es-ES" w:bidi="ar-SA"/>
        </w:rPr>
        <w:t>’</w:t>
      </w:r>
      <w:r w:rsidRPr="005F3914">
        <w:rPr>
          <w:rFonts w:ascii="Roboto" w:eastAsia="Times New Roman" w:hAnsi="Roboto" w:cs="Times New Roman"/>
          <w:color w:val="000000"/>
          <w:sz w:val="22"/>
          <w:szCs w:val="22"/>
          <w:lang w:val="es-ES" w:eastAsia="es-ES" w:bidi="ar-SA"/>
        </w:rPr>
        <w:t>Infant</w:t>
      </w:r>
      <w:proofErr w:type="spellEnd"/>
      <w:r w:rsidRPr="005F3914">
        <w:rPr>
          <w:rFonts w:ascii="Roboto" w:eastAsia="Times New Roman" w:hAnsi="Roboto" w:cs="Times New Roman"/>
          <w:color w:val="000000"/>
          <w:sz w:val="22"/>
          <w:szCs w:val="22"/>
          <w:lang w:val="es-ES" w:eastAsia="es-ES" w:bidi="ar-SA"/>
        </w:rPr>
        <w:t xml:space="preserve">. Las bases fueron aprobadas en el Pleno de 3 de junio de 2020 y publicadas definitivamente en el BOPT núm. 2020-4553 de 17/07/2020, modificadas por el Pleno de 31 de marzo de 2021 y publicadas definitivamente en el BOPT CVE 2021 – 4280 de 19 de mayo de 2021 y modificadas por el Pleno de 30 de mayo de 2024 y publicadas definitivamente en el BOPT 2024-6190 de 17 de julio de 2024. </w:t>
      </w:r>
    </w:p>
    <w:p w14:paraId="070A48E8" w14:textId="666B626A"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 xml:space="preserve">Las bases figuran íntegramente transcritas en la página web del Ayuntamiento de </w:t>
      </w:r>
      <w:proofErr w:type="spellStart"/>
      <w:r w:rsidRPr="005F3914">
        <w:rPr>
          <w:rFonts w:ascii="Roboto" w:eastAsia="Times New Roman" w:hAnsi="Roboto" w:cs="Times New Roman"/>
          <w:color w:val="000000"/>
          <w:sz w:val="22"/>
          <w:szCs w:val="22"/>
          <w:lang w:val="es-ES" w:eastAsia="es-ES" w:bidi="ar-SA"/>
        </w:rPr>
        <w:t>Vandellòs</w:t>
      </w:r>
      <w:proofErr w:type="spellEnd"/>
      <w:r w:rsidRPr="005F3914">
        <w:rPr>
          <w:rFonts w:ascii="Roboto" w:eastAsia="Times New Roman" w:hAnsi="Roboto" w:cs="Times New Roman"/>
          <w:color w:val="000000"/>
          <w:sz w:val="22"/>
          <w:szCs w:val="22"/>
          <w:lang w:val="es-ES" w:eastAsia="es-ES" w:bidi="ar-SA"/>
        </w:rPr>
        <w:t xml:space="preserve"> </w:t>
      </w:r>
      <w:r>
        <w:rPr>
          <w:rFonts w:ascii="Roboto" w:eastAsia="Times New Roman" w:hAnsi="Roboto" w:cs="Times New Roman"/>
          <w:color w:val="000000"/>
          <w:sz w:val="22"/>
          <w:szCs w:val="22"/>
          <w:lang w:val="es-ES" w:eastAsia="es-ES" w:bidi="ar-SA"/>
        </w:rPr>
        <w:t>i l’</w:t>
      </w:r>
      <w:r w:rsidRPr="005F3914">
        <w:rPr>
          <w:rFonts w:ascii="Roboto" w:eastAsia="Times New Roman" w:hAnsi="Roboto" w:cs="Times New Roman"/>
          <w:color w:val="000000"/>
          <w:sz w:val="22"/>
          <w:szCs w:val="22"/>
          <w:lang w:val="es-ES" w:eastAsia="es-ES" w:bidi="ar-SA"/>
        </w:rPr>
        <w:t xml:space="preserve">Hospitalet de </w:t>
      </w:r>
      <w:proofErr w:type="spellStart"/>
      <w:r w:rsidRPr="005F3914">
        <w:rPr>
          <w:rFonts w:ascii="Roboto" w:eastAsia="Times New Roman" w:hAnsi="Roboto" w:cs="Times New Roman"/>
          <w:color w:val="000000"/>
          <w:sz w:val="22"/>
          <w:szCs w:val="22"/>
          <w:lang w:val="es-ES" w:eastAsia="es-ES" w:bidi="ar-SA"/>
        </w:rPr>
        <w:t>l</w:t>
      </w:r>
      <w:r w:rsidR="004B166C">
        <w:rPr>
          <w:rFonts w:ascii="Roboto" w:eastAsia="Times New Roman" w:hAnsi="Roboto" w:cs="Times New Roman"/>
          <w:color w:val="000000"/>
          <w:sz w:val="22"/>
          <w:szCs w:val="22"/>
          <w:lang w:val="es-ES" w:eastAsia="es-ES" w:bidi="ar-SA"/>
        </w:rPr>
        <w:t>’</w:t>
      </w:r>
      <w:r w:rsidRPr="005F3914">
        <w:rPr>
          <w:rFonts w:ascii="Roboto" w:eastAsia="Times New Roman" w:hAnsi="Roboto" w:cs="Times New Roman"/>
          <w:color w:val="000000"/>
          <w:sz w:val="22"/>
          <w:szCs w:val="22"/>
          <w:lang w:val="es-ES" w:eastAsia="es-ES" w:bidi="ar-SA"/>
        </w:rPr>
        <w:t>Infant</w:t>
      </w:r>
      <w:proofErr w:type="spellEnd"/>
      <w:r w:rsidRPr="005F3914">
        <w:rPr>
          <w:rFonts w:ascii="Roboto" w:eastAsia="Times New Roman" w:hAnsi="Roboto" w:cs="Times New Roman"/>
          <w:color w:val="000000"/>
          <w:sz w:val="22"/>
          <w:szCs w:val="22"/>
          <w:lang w:val="es-ES" w:eastAsia="es-ES" w:bidi="ar-SA"/>
        </w:rPr>
        <w:t>, en la sección de Gobierno Abierto y Transparencia: Convocatorias de subvenciones y ayudas.</w:t>
      </w:r>
    </w:p>
    <w:p w14:paraId="0EE3B6CE" w14:textId="77777777" w:rsidR="005F3914" w:rsidRPr="005F3914" w:rsidRDefault="005F3914" w:rsidP="005F3914">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5F3914">
        <w:rPr>
          <w:rFonts w:ascii="Roboto" w:eastAsia="Times New Roman" w:hAnsi="Roboto" w:cs="Times New Roman"/>
          <w:b/>
          <w:bCs/>
          <w:color w:val="000000"/>
          <w:sz w:val="22"/>
          <w:szCs w:val="22"/>
          <w:u w:val="single"/>
          <w:lang w:val="es-ES" w:eastAsia="es-ES" w:bidi="ar-SA"/>
        </w:rPr>
        <w:t>1. Cuantía total máxima de las subvenciones a otorgar y consignación presupuestaria</w:t>
      </w:r>
    </w:p>
    <w:p w14:paraId="50E8A4D9" w14:textId="77777777"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Dado que el crédito presupuestario al que se imputan las subvenciones del presupuesto municipal de gasto del año 2024, por un importe total de 90.000€ euros, sería:</w:t>
      </w:r>
    </w:p>
    <w:p w14:paraId="0808F286" w14:textId="77777777" w:rsidR="005F3914" w:rsidRPr="005F3914" w:rsidRDefault="005F3914" w:rsidP="005F3914">
      <w:pPr>
        <w:spacing w:before="100" w:beforeAutospacing="1" w:after="100" w:afterAutospacing="1"/>
        <w:ind w:left="284"/>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a.</w:t>
      </w:r>
      <w:r w:rsidRPr="005F3914">
        <w:rPr>
          <w:rFonts w:ascii="Roboto" w:eastAsia="Times New Roman" w:hAnsi="Roboto" w:cs="Times New Roman"/>
          <w:color w:val="000000"/>
          <w:sz w:val="22"/>
          <w:szCs w:val="22"/>
          <w:lang w:val="es-ES" w:eastAsia="es-ES" w:bidi="ar-SA"/>
        </w:rPr>
        <w:tab/>
        <w:t>2024-22-433-48044: SUBVENCIÓN PARA EL FOMENTO DEL TEJIDO EMPRESARIAL 90.000 euros.</w:t>
      </w:r>
    </w:p>
    <w:p w14:paraId="5C5B3203" w14:textId="5A4CC26A"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El importe máximo subvencionable por beneficiario será de 1.250,00€.</w:t>
      </w:r>
    </w:p>
    <w:p w14:paraId="05C2CCD5" w14:textId="77777777" w:rsidR="005F3914" w:rsidRPr="005F3914" w:rsidRDefault="005F3914" w:rsidP="005F3914">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5F3914">
        <w:rPr>
          <w:rFonts w:ascii="Roboto" w:eastAsia="Times New Roman" w:hAnsi="Roboto" w:cs="Times New Roman"/>
          <w:b/>
          <w:bCs/>
          <w:color w:val="000000"/>
          <w:sz w:val="22"/>
          <w:szCs w:val="22"/>
          <w:u w:val="single"/>
          <w:lang w:val="es-ES" w:eastAsia="es-ES" w:bidi="ar-SA"/>
        </w:rPr>
        <w:t>2. Objeto, condiciones y finalidad de las subvenciones.</w:t>
      </w:r>
    </w:p>
    <w:p w14:paraId="1D38B829" w14:textId="7A97E59A"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 xml:space="preserve">Por lo que respecta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 y en el manual de funcionamiento del programa ACTIVA de </w:t>
      </w:r>
      <w:proofErr w:type="spellStart"/>
      <w:r w:rsidRPr="005F3914">
        <w:rPr>
          <w:rFonts w:ascii="Roboto" w:eastAsia="Times New Roman" w:hAnsi="Roboto" w:cs="Times New Roman"/>
          <w:color w:val="000000"/>
          <w:sz w:val="22"/>
          <w:szCs w:val="22"/>
          <w:lang w:val="es-ES" w:eastAsia="es-ES" w:bidi="ar-SA"/>
        </w:rPr>
        <w:t>Vandellòs</w:t>
      </w:r>
      <w:proofErr w:type="spellEnd"/>
      <w:r w:rsidRPr="005F3914">
        <w:rPr>
          <w:rFonts w:ascii="Roboto" w:eastAsia="Times New Roman" w:hAnsi="Roboto" w:cs="Times New Roman"/>
          <w:color w:val="000000"/>
          <w:sz w:val="22"/>
          <w:szCs w:val="22"/>
          <w:lang w:val="es-ES" w:eastAsia="es-ES" w:bidi="ar-SA"/>
        </w:rPr>
        <w:t xml:space="preserve"> </w:t>
      </w:r>
      <w:r>
        <w:rPr>
          <w:rFonts w:ascii="Roboto" w:eastAsia="Times New Roman" w:hAnsi="Roboto" w:cs="Times New Roman"/>
          <w:color w:val="000000"/>
          <w:sz w:val="22"/>
          <w:szCs w:val="22"/>
          <w:lang w:val="es-ES" w:eastAsia="es-ES" w:bidi="ar-SA"/>
        </w:rPr>
        <w:t>i l’</w:t>
      </w:r>
      <w:r w:rsidRPr="005F3914">
        <w:rPr>
          <w:rFonts w:ascii="Roboto" w:eastAsia="Times New Roman" w:hAnsi="Roboto" w:cs="Times New Roman"/>
          <w:color w:val="000000"/>
          <w:sz w:val="22"/>
          <w:szCs w:val="22"/>
          <w:lang w:val="es-ES" w:eastAsia="es-ES" w:bidi="ar-SA"/>
        </w:rPr>
        <w:t xml:space="preserve">Hospitalet de </w:t>
      </w:r>
      <w:proofErr w:type="spellStart"/>
      <w:r w:rsidRPr="005F3914">
        <w:rPr>
          <w:rFonts w:ascii="Roboto" w:eastAsia="Times New Roman" w:hAnsi="Roboto" w:cs="Times New Roman"/>
          <w:color w:val="000000"/>
          <w:sz w:val="22"/>
          <w:szCs w:val="22"/>
          <w:lang w:val="es-ES" w:eastAsia="es-ES" w:bidi="ar-SA"/>
        </w:rPr>
        <w:t>l'Infant</w:t>
      </w:r>
      <w:proofErr w:type="spellEnd"/>
      <w:r w:rsidRPr="005F3914">
        <w:rPr>
          <w:rFonts w:ascii="Roboto" w:eastAsia="Times New Roman" w:hAnsi="Roboto" w:cs="Times New Roman"/>
          <w:color w:val="000000"/>
          <w:sz w:val="22"/>
          <w:szCs w:val="22"/>
          <w:lang w:val="es-ES" w:eastAsia="es-ES" w:bidi="ar-SA"/>
        </w:rPr>
        <w:t xml:space="preserve"> que se adjunta como anexo en esta convocatoria.</w:t>
      </w:r>
    </w:p>
    <w:p w14:paraId="0DE2995C" w14:textId="23FDB9E3" w:rsidR="005F3914" w:rsidRPr="005F3914" w:rsidRDefault="005F3914" w:rsidP="005F3914">
      <w:pPr>
        <w:spacing w:before="100" w:beforeAutospacing="1" w:after="100" w:afterAutospacing="1"/>
        <w:jc w:val="both"/>
        <w:rPr>
          <w:rFonts w:ascii="Roboto" w:eastAsia="Times New Roman" w:hAnsi="Roboto" w:cs="Times New Roman"/>
          <w:color w:val="000000"/>
          <w:sz w:val="22"/>
          <w:szCs w:val="22"/>
          <w:lang w:val="es-ES" w:eastAsia="es-ES" w:bidi="ar-SA"/>
        </w:rPr>
      </w:pPr>
      <w:r w:rsidRPr="005F3914">
        <w:rPr>
          <w:rFonts w:ascii="Roboto" w:eastAsia="Times New Roman" w:hAnsi="Roboto" w:cs="Times New Roman"/>
          <w:color w:val="000000"/>
          <w:sz w:val="22"/>
          <w:szCs w:val="22"/>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01187C6B"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3. Procedimiento de concesión.</w:t>
      </w:r>
    </w:p>
    <w:p w14:paraId="3D0F5F77" w14:textId="2369CE45" w:rsidR="005F3914" w:rsidRPr="005F3914"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lastRenderedPageBreak/>
        <w:t>El procedimiento de concesión de las subvenciones objeto de esta convocatoria será el de concesión directa, atendiendo al orden de entrada de las solicitudes en el registro correspondiente y hasta agotar el crédito presupuestario.</w:t>
      </w:r>
    </w:p>
    <w:p w14:paraId="159C96EF"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4. Presentación de la solicitud</w:t>
      </w:r>
    </w:p>
    <w:p w14:paraId="335709CB"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El trámite de solicitud deberá presentarlo una persona con poderes para actuar ante la Administración.</w:t>
      </w:r>
    </w:p>
    <w:p w14:paraId="2D1F88B7"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La documentación a presentar, el sitio y la forma de presentación se establece en las bases reguladoras de la subvención.</w:t>
      </w:r>
    </w:p>
    <w:p w14:paraId="2EDC68C8" w14:textId="2DCC9166" w:rsidR="005F3914"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El plazo de presentación de solicitudes se iniciará al día siguiente de la publicación de esta convocatoria en el Boletín Oficial de la Provincia de Tarragona y hasta el 15 de octubre de 2024.</w:t>
      </w:r>
    </w:p>
    <w:p w14:paraId="62E322D1"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5. Rectificación de defectos u omisiones en la documentación</w:t>
      </w:r>
    </w:p>
    <w:p w14:paraId="113A82D6" w14:textId="791314A8" w:rsidR="005F3914"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 xml:space="preserve">En caso de que la documentación presentada sea incorrecta o incompleta, se requerirá a la persona beneficiaría de la subvención, a fin de </w:t>
      </w:r>
      <w:r w:rsidRPr="004B166C">
        <w:rPr>
          <w:rFonts w:ascii="Roboto" w:eastAsia="Times New Roman" w:hAnsi="Roboto" w:cs="Times New Roman"/>
          <w:color w:val="000000"/>
          <w:sz w:val="22"/>
          <w:szCs w:val="22"/>
          <w:lang w:val="es-ES" w:eastAsia="es-ES" w:bidi="ar-SA"/>
        </w:rPr>
        <w:t>que,</w:t>
      </w:r>
      <w:r w:rsidRPr="004B166C">
        <w:rPr>
          <w:rFonts w:ascii="Roboto" w:eastAsia="Times New Roman" w:hAnsi="Roboto" w:cs="Times New Roman"/>
          <w:color w:val="000000"/>
          <w:sz w:val="22"/>
          <w:szCs w:val="22"/>
          <w:lang w:val="es-ES" w:eastAsia="es-ES" w:bidi="ar-SA"/>
        </w:rPr>
        <w:t xml:space="preserve"> en el plazo de 10 días hábiles a partir del día siguiente a la notificación, proceda a su rectificación o en las enmiendas necesarias, con la indicación de que si no lo hace así se entenderá que desiste de su solicitud.</w:t>
      </w:r>
    </w:p>
    <w:p w14:paraId="72FCC72D"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6. Órganos competentes para la instrucción y resolución.</w:t>
      </w:r>
    </w:p>
    <w:p w14:paraId="6671ECA0"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Por lo que respecta a los órganos de instrucción y resolución, son:</w:t>
      </w:r>
    </w:p>
    <w:p w14:paraId="3B8FA9E4" w14:textId="110952D9" w:rsidR="004B166C" w:rsidRPr="004B166C" w:rsidRDefault="004B166C" w:rsidP="004B166C">
      <w:pPr>
        <w:pStyle w:val="Prrafodelista"/>
        <w:numPr>
          <w:ilvl w:val="0"/>
          <w:numId w:val="4"/>
        </w:num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Órgano competente para la instrucción del procedimiento: Departamento de Promoción Económica.</w:t>
      </w:r>
    </w:p>
    <w:p w14:paraId="55FF7ED6" w14:textId="22EA88C4" w:rsidR="005F3914" w:rsidRPr="004B166C" w:rsidRDefault="004B166C" w:rsidP="004B166C">
      <w:pPr>
        <w:pStyle w:val="Prrafodelista"/>
        <w:numPr>
          <w:ilvl w:val="0"/>
          <w:numId w:val="4"/>
        </w:num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Órgano competente para la resolución del procedimiento: Junta de Gobierno Local.</w:t>
      </w:r>
    </w:p>
    <w:p w14:paraId="599FFA86"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7. Plazo de resolución y de notificación</w:t>
      </w:r>
    </w:p>
    <w:p w14:paraId="695ADAAB"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La concesión de las subvenciones se realizará por acuerdo de la Junta de Gobierno local. Se notificará a los solicitantes de la subvención en el plazo máximo de seis meses a contar desde la presentación de la solicitud por la sede electrónica.</w:t>
      </w:r>
    </w:p>
    <w:p w14:paraId="5D83B2DA"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Transcurrido este plazo sin que se haya dictado y notificado la resolución expresa, los solicitantes pueden entender desestimadas sus solicitudes por silencio administrativo.</w:t>
      </w:r>
    </w:p>
    <w:p w14:paraId="20714225"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Si en un plazo de 10 días a partir de la notificación del otorgamiento de la subvención, el beneficiario no presenta ninguna disconformidad, el otorgamiento de la subvención quedará aceptado por el solicitante.</w:t>
      </w:r>
    </w:p>
    <w:p w14:paraId="34033CF7"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Medio de notificación de la resolución: publicación en la sede electrónica.</w:t>
      </w:r>
    </w:p>
    <w:p w14:paraId="4BF0DE92" w14:textId="7B469A0E" w:rsidR="005F3914"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lastRenderedPageBreak/>
        <w:t>Régimen de aceptación: tácita, si no se manifiesta lo contrario en el plazo de un mes desde la notificación de la resolución.</w:t>
      </w:r>
    </w:p>
    <w:p w14:paraId="694A6A54"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8. Régimen de recursos</w:t>
      </w:r>
    </w:p>
    <w:p w14:paraId="66DE0DC7"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Dado que las resoluciones dictadas en ejecución de la convocatoria agotan la vía administrativa, el régimen de recursos contra los actos administrativos dictados en ejecución de la convocatoria son:</w:t>
      </w:r>
    </w:p>
    <w:p w14:paraId="6FC36F65" w14:textId="62E090E9" w:rsidR="004B166C" w:rsidRPr="004B166C" w:rsidRDefault="004B166C" w:rsidP="004B166C">
      <w:pPr>
        <w:pStyle w:val="Prrafodelista"/>
        <w:numPr>
          <w:ilvl w:val="0"/>
          <w:numId w:val="5"/>
        </w:num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 xml:space="preserve">Recurso contencioso administrativo, en el plazo máximo de dos meses desde el día siguiente de la notificación, ante el Juzgado de lo Contencioso Administrativo de Tarragona. </w:t>
      </w:r>
    </w:p>
    <w:p w14:paraId="08DA1F87" w14:textId="74AD6B9B" w:rsidR="004B166C" w:rsidRPr="004B166C" w:rsidRDefault="004B166C" w:rsidP="004B166C">
      <w:pPr>
        <w:pStyle w:val="Prrafodelista"/>
        <w:numPr>
          <w:ilvl w:val="0"/>
          <w:numId w:val="5"/>
        </w:num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De forma alternativa y potestativa, recurso de reposición, en el plazo máximo de un mes desde el día siguiente de la notificación ante el mismo órgano que la ha dictado.</w:t>
      </w:r>
    </w:p>
    <w:p w14:paraId="46669CA4"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9. Justificación y forma de pago de la subvención</w:t>
      </w:r>
    </w:p>
    <w:p w14:paraId="69941D50" w14:textId="1008F72E"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Los requisitos de la justificación y la forma de pago se establece</w:t>
      </w:r>
      <w:r>
        <w:rPr>
          <w:rFonts w:ascii="Roboto" w:eastAsia="Times New Roman" w:hAnsi="Roboto" w:cs="Times New Roman"/>
          <w:color w:val="000000"/>
          <w:sz w:val="22"/>
          <w:szCs w:val="22"/>
          <w:lang w:val="es-ES" w:eastAsia="es-ES" w:bidi="ar-SA"/>
        </w:rPr>
        <w:t>n</w:t>
      </w:r>
      <w:r w:rsidRPr="004B166C">
        <w:rPr>
          <w:rFonts w:ascii="Roboto" w:eastAsia="Times New Roman" w:hAnsi="Roboto" w:cs="Times New Roman"/>
          <w:color w:val="000000"/>
          <w:sz w:val="22"/>
          <w:szCs w:val="22"/>
          <w:lang w:val="es-ES" w:eastAsia="es-ES" w:bidi="ar-SA"/>
        </w:rPr>
        <w:t xml:space="preserve"> en las bases reguladoras de la subvención.</w:t>
      </w:r>
    </w:p>
    <w:p w14:paraId="723568D1"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El importe a justificar será del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p>
    <w:p w14:paraId="42A6427B" w14:textId="06030334" w:rsid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La justificación de la toda la documentación se presentará dentro del período 2024.</w:t>
      </w:r>
    </w:p>
    <w:p w14:paraId="31838AEE" w14:textId="77777777" w:rsidR="004B166C" w:rsidRPr="004B166C" w:rsidRDefault="004B166C" w:rsidP="004B166C">
      <w:pPr>
        <w:spacing w:before="100" w:beforeAutospacing="1" w:after="100" w:afterAutospacing="1"/>
        <w:jc w:val="both"/>
        <w:rPr>
          <w:rFonts w:ascii="Roboto" w:eastAsia="Times New Roman" w:hAnsi="Roboto" w:cs="Times New Roman"/>
          <w:b/>
          <w:bCs/>
          <w:color w:val="000000"/>
          <w:sz w:val="22"/>
          <w:szCs w:val="22"/>
          <w:u w:val="single"/>
          <w:lang w:val="es-ES" w:eastAsia="es-ES" w:bidi="ar-SA"/>
        </w:rPr>
      </w:pPr>
      <w:r w:rsidRPr="004B166C">
        <w:rPr>
          <w:rFonts w:ascii="Roboto" w:eastAsia="Times New Roman" w:hAnsi="Roboto" w:cs="Times New Roman"/>
          <w:b/>
          <w:bCs/>
          <w:color w:val="000000"/>
          <w:sz w:val="22"/>
          <w:szCs w:val="22"/>
          <w:u w:val="single"/>
          <w:lang w:val="es-ES" w:eastAsia="es-ES" w:bidi="ar-SA"/>
        </w:rPr>
        <w:t xml:space="preserve">Régimen general aplicable: </w:t>
      </w:r>
    </w:p>
    <w:p w14:paraId="1E759A20"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20A68EAA"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Visto lo que dispone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30BBC119" w14:textId="77777777" w:rsidR="004B166C" w:rsidRP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lastRenderedPageBreak/>
        <w:t>Visto lo que dispone el artículo 17.3 b y 20.8 a) de la Ley 38/2003, de 17 de noviembre, General de Subvenciones.</w:t>
      </w:r>
    </w:p>
    <w:p w14:paraId="6D6BC996" w14:textId="2DEBBA28" w:rsidR="004B166C" w:rsidRDefault="004B166C" w:rsidP="004B166C">
      <w:pPr>
        <w:spacing w:before="100" w:beforeAutospacing="1" w:after="100" w:afterAutospacing="1"/>
        <w:jc w:val="both"/>
        <w:rPr>
          <w:rFonts w:ascii="Roboto" w:eastAsia="Times New Roman" w:hAnsi="Roboto" w:cs="Times New Roman"/>
          <w:color w:val="000000"/>
          <w:sz w:val="22"/>
          <w:szCs w:val="22"/>
          <w:lang w:val="es-ES" w:eastAsia="es-ES" w:bidi="ar-SA"/>
        </w:rPr>
      </w:pPr>
      <w:r w:rsidRPr="004B166C">
        <w:rPr>
          <w:rFonts w:ascii="Roboto" w:eastAsia="Times New Roman" w:hAnsi="Roboto" w:cs="Times New Roman"/>
          <w:color w:val="000000"/>
          <w:sz w:val="22"/>
          <w:szCs w:val="22"/>
          <w:lang w:val="es-ES" w:eastAsia="es-ES" w:bidi="ar-SA"/>
        </w:rPr>
        <w:t>Visto el Decreto 27/2019, de 23 de diciembre, por el que se aprueba el Reglamento del Registro de subvenciones y ayudas de Cataluña DOGC núm. 8032, de 30-12-2019, por lo que entre otros se crea el Registro de subvenciones y ayudas de Cataluña (RAISC) en cumplimiento de lo que establece el artículo 15.1.c) de la Ley 19/2014, de 29 de diciembre, de transparencia, acceso a la información pública y buen gobierno.</w:t>
      </w:r>
    </w:p>
    <w:p w14:paraId="2FAB1BB9" w14:textId="77777777" w:rsidR="004B166C" w:rsidRDefault="004B166C" w:rsidP="00816241">
      <w:pPr>
        <w:spacing w:before="100" w:beforeAutospacing="1" w:after="100" w:afterAutospacing="1"/>
        <w:jc w:val="both"/>
        <w:rPr>
          <w:rFonts w:ascii="Roboto" w:eastAsia="Times New Roman" w:hAnsi="Roboto" w:cs="Times New Roman"/>
          <w:color w:val="000000"/>
          <w:sz w:val="22"/>
          <w:szCs w:val="22"/>
          <w:lang w:val="es-ES" w:eastAsia="es-ES" w:bidi="ar-SA"/>
        </w:rPr>
      </w:pPr>
    </w:p>
    <w:p w14:paraId="75D89543" w14:textId="77777777" w:rsidR="004B166C" w:rsidRPr="005F3914" w:rsidRDefault="004B166C" w:rsidP="00816241">
      <w:pPr>
        <w:spacing w:before="100" w:beforeAutospacing="1" w:after="100" w:afterAutospacing="1"/>
        <w:jc w:val="both"/>
        <w:rPr>
          <w:rFonts w:ascii="Roboto" w:eastAsia="Times New Roman" w:hAnsi="Roboto" w:cs="Times New Roman"/>
          <w:color w:val="000000"/>
          <w:sz w:val="22"/>
          <w:szCs w:val="22"/>
          <w:lang w:val="es-ES" w:eastAsia="es-ES" w:bidi="ar-SA"/>
        </w:rPr>
      </w:pPr>
    </w:p>
    <w:p w14:paraId="22F21BB6" w14:textId="77777777" w:rsidR="00087329" w:rsidRPr="004B166C" w:rsidRDefault="00087329" w:rsidP="009B7B73">
      <w:pPr>
        <w:shd w:val="clear" w:color="auto" w:fill="FFFFFF"/>
        <w:spacing w:before="100" w:beforeAutospacing="1" w:after="100" w:afterAutospacing="1"/>
        <w:jc w:val="both"/>
        <w:rPr>
          <w:rFonts w:asciiTheme="minorHAnsi" w:hAnsiTheme="minorHAnsi" w:cstheme="minorHAnsi"/>
          <w:b/>
          <w:bCs/>
          <w:color w:val="FF0000"/>
          <w:sz w:val="22"/>
          <w:szCs w:val="22"/>
          <w:u w:val="single"/>
          <w:lang w:val="es-ES" w:eastAsia="en-US" w:bidi="ar-SA"/>
        </w:rPr>
      </w:pPr>
    </w:p>
    <w:p w14:paraId="3AA26105" w14:textId="77777777" w:rsidR="00087329" w:rsidRPr="005F3914" w:rsidRDefault="00087329" w:rsidP="004B63A9">
      <w:pPr>
        <w:shd w:val="clear" w:color="auto" w:fill="FFFFFF"/>
        <w:spacing w:before="100" w:beforeAutospacing="1" w:after="100" w:afterAutospacing="1"/>
        <w:jc w:val="both"/>
        <w:rPr>
          <w:rFonts w:asciiTheme="minorHAnsi" w:hAnsiTheme="minorHAnsi" w:cstheme="minorHAnsi"/>
          <w:b/>
          <w:bCs/>
          <w:color w:val="FF0000"/>
          <w:sz w:val="22"/>
          <w:szCs w:val="22"/>
          <w:u w:val="single"/>
          <w:lang w:eastAsia="en-US" w:bidi="ar-SA"/>
        </w:rPr>
      </w:pPr>
    </w:p>
    <w:p w14:paraId="3E74965E" w14:textId="77777777" w:rsidR="00087329" w:rsidRPr="005F3914" w:rsidRDefault="00087329" w:rsidP="004B63A9">
      <w:pPr>
        <w:shd w:val="clear" w:color="auto" w:fill="FFFFFF"/>
        <w:spacing w:before="100" w:beforeAutospacing="1" w:after="100" w:afterAutospacing="1"/>
        <w:jc w:val="both"/>
        <w:rPr>
          <w:rFonts w:asciiTheme="minorHAnsi" w:hAnsiTheme="minorHAnsi" w:cstheme="minorHAnsi"/>
          <w:b/>
          <w:bCs/>
          <w:color w:val="FF0000"/>
          <w:sz w:val="22"/>
          <w:szCs w:val="22"/>
          <w:u w:val="single"/>
          <w:lang w:eastAsia="en-US" w:bidi="ar-SA"/>
        </w:rPr>
      </w:pPr>
    </w:p>
    <w:sectPr w:rsidR="00087329" w:rsidRPr="005F3914">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B3F4B" w14:textId="77777777" w:rsidR="00173564" w:rsidRDefault="00173564">
      <w:r>
        <w:separator/>
      </w:r>
    </w:p>
  </w:endnote>
  <w:endnote w:type="continuationSeparator" w:id="0">
    <w:p w14:paraId="113CB275" w14:textId="77777777" w:rsidR="00173564" w:rsidRDefault="0017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199C7" w14:textId="77777777" w:rsidR="00173564" w:rsidRDefault="00173564">
      <w:r>
        <w:rPr>
          <w:color w:val="000000"/>
        </w:rPr>
        <w:separator/>
      </w:r>
    </w:p>
  </w:footnote>
  <w:footnote w:type="continuationSeparator" w:id="0">
    <w:p w14:paraId="778DF9EB" w14:textId="77777777" w:rsidR="00173564" w:rsidRDefault="00173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6E6A82"/>
    <w:multiLevelType w:val="hybridMultilevel"/>
    <w:tmpl w:val="89D67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922640"/>
    <w:multiLevelType w:val="hybridMultilevel"/>
    <w:tmpl w:val="451248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16cid:durableId="1388644580">
    <w:abstractNumId w:val="4"/>
  </w:num>
  <w:num w:numId="2" w16cid:durableId="2047825409">
    <w:abstractNumId w:val="0"/>
  </w:num>
  <w:num w:numId="3" w16cid:durableId="712998473">
    <w:abstractNumId w:val="2"/>
  </w:num>
  <w:num w:numId="4" w16cid:durableId="160123886">
    <w:abstractNumId w:val="3"/>
  </w:num>
  <w:num w:numId="5" w16cid:durableId="2122530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223AB"/>
    <w:rsid w:val="00034D09"/>
    <w:rsid w:val="00087329"/>
    <w:rsid w:val="00173564"/>
    <w:rsid w:val="00186110"/>
    <w:rsid w:val="0019041C"/>
    <w:rsid w:val="00272B51"/>
    <w:rsid w:val="003467C1"/>
    <w:rsid w:val="00361CA6"/>
    <w:rsid w:val="004B166C"/>
    <w:rsid w:val="004B63A9"/>
    <w:rsid w:val="004C46B1"/>
    <w:rsid w:val="005250DC"/>
    <w:rsid w:val="005E54D0"/>
    <w:rsid w:val="005F3914"/>
    <w:rsid w:val="00664307"/>
    <w:rsid w:val="006B05F0"/>
    <w:rsid w:val="00711632"/>
    <w:rsid w:val="007A4ADB"/>
    <w:rsid w:val="00816241"/>
    <w:rsid w:val="00856875"/>
    <w:rsid w:val="0086349C"/>
    <w:rsid w:val="008E3341"/>
    <w:rsid w:val="009420A9"/>
    <w:rsid w:val="009B7B73"/>
    <w:rsid w:val="009E0DD6"/>
    <w:rsid w:val="00A4291E"/>
    <w:rsid w:val="00A52427"/>
    <w:rsid w:val="00A97C5B"/>
    <w:rsid w:val="00AC316F"/>
    <w:rsid w:val="00AD36DB"/>
    <w:rsid w:val="00AF3247"/>
    <w:rsid w:val="00B04D1E"/>
    <w:rsid w:val="00B208F5"/>
    <w:rsid w:val="00B5755D"/>
    <w:rsid w:val="00B94F8D"/>
    <w:rsid w:val="00BB127F"/>
    <w:rsid w:val="00BB7870"/>
    <w:rsid w:val="00BE5AE9"/>
    <w:rsid w:val="00C53B6F"/>
    <w:rsid w:val="00CA062C"/>
    <w:rsid w:val="00CE4127"/>
    <w:rsid w:val="00CE6517"/>
    <w:rsid w:val="00CE6815"/>
    <w:rsid w:val="00D33E91"/>
    <w:rsid w:val="00D60489"/>
    <w:rsid w:val="00D67CC2"/>
    <w:rsid w:val="00DA7660"/>
    <w:rsid w:val="00DE6BEB"/>
    <w:rsid w:val="00E1226D"/>
    <w:rsid w:val="00EE23E2"/>
    <w:rsid w:val="00EE3B5B"/>
    <w:rsid w:val="00F0387D"/>
    <w:rsid w:val="00F458AC"/>
    <w:rsid w:val="00F55EF5"/>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4</Pages>
  <Words>1173</Words>
  <Characters>6452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15</cp:revision>
  <cp:lastPrinted>2020-07-20T07:32:00Z</cp:lastPrinted>
  <dcterms:created xsi:type="dcterms:W3CDTF">2023-04-12T15:07:00Z</dcterms:created>
  <dcterms:modified xsi:type="dcterms:W3CDTF">2024-08-06T06:35:00Z</dcterms:modified>
</cp:coreProperties>
</file>