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063A" w:rsidRDefault="0045063A" w:rsidP="0045063A">
      <w:pPr>
        <w:spacing w:line="238" w:lineRule="auto"/>
        <w:ind w:left="28" w:right="57" w:firstLine="0"/>
      </w:pPr>
      <w:r>
        <w:rPr>
          <w:b/>
        </w:rPr>
        <w:t>CONVENIO ENTRE EL EXCMO. AYUNTAMIENTO DE MARBELLA Y LA ASOCIACIÓN DE FIBROMIALGIA DE SAN PEDRO ALCÁNTARA “AFISAMP”, PARA LA CONCESIÓN DE UNA SUBVENCIÓN NOMINATIVA PARA EL AÑO 2024.</w:t>
      </w:r>
      <w:r>
        <w:t xml:space="preserve"> </w:t>
      </w:r>
    </w:p>
    <w:p w:rsidR="0045063A" w:rsidRDefault="0045063A" w:rsidP="0045063A">
      <w:pPr>
        <w:spacing w:line="259" w:lineRule="auto"/>
        <w:ind w:left="28" w:firstLine="0"/>
        <w:jc w:val="left"/>
      </w:pPr>
      <w:r>
        <w:rPr>
          <w:b/>
        </w:rPr>
        <w:t xml:space="preserve"> </w:t>
      </w:r>
    </w:p>
    <w:p w:rsidR="0045063A" w:rsidRDefault="0045063A" w:rsidP="0045063A">
      <w:pPr>
        <w:ind w:left="23" w:right="44"/>
      </w:pPr>
      <w:r>
        <w:t>En Marb</w:t>
      </w:r>
      <w:r w:rsidR="00D663AE">
        <w:t>ella, a             de 2024</w:t>
      </w:r>
      <w:r>
        <w:t xml:space="preserve"> </w:t>
      </w:r>
    </w:p>
    <w:p w:rsidR="0045063A" w:rsidRDefault="0045063A" w:rsidP="0045063A">
      <w:pPr>
        <w:spacing w:line="259" w:lineRule="auto"/>
        <w:ind w:left="28" w:firstLine="0"/>
        <w:jc w:val="left"/>
      </w:pPr>
      <w:r>
        <w:t xml:space="preserve"> </w:t>
      </w:r>
    </w:p>
    <w:p w:rsidR="0045063A" w:rsidRDefault="0045063A" w:rsidP="0045063A">
      <w:pPr>
        <w:pStyle w:val="Ttulo1"/>
        <w:ind w:left="10" w:right="32"/>
      </w:pPr>
      <w:r>
        <w:t>REUNIDOS</w:t>
      </w:r>
      <w:r>
        <w:rPr>
          <w:b w:val="0"/>
        </w:rPr>
        <w:t xml:space="preserve"> </w:t>
      </w:r>
    </w:p>
    <w:p w:rsidR="0045063A" w:rsidRDefault="0045063A" w:rsidP="0045063A">
      <w:pPr>
        <w:spacing w:line="259" w:lineRule="auto"/>
        <w:ind w:left="28" w:firstLine="0"/>
        <w:jc w:val="left"/>
      </w:pPr>
      <w:r>
        <w:rPr>
          <w:b/>
        </w:rPr>
        <w:t xml:space="preserve"> </w:t>
      </w:r>
    </w:p>
    <w:p w:rsidR="0045063A" w:rsidRPr="00D663AE" w:rsidRDefault="0045063A" w:rsidP="00D663AE">
      <w:pPr>
        <w:ind w:left="23" w:right="44"/>
      </w:pPr>
      <w:r>
        <w:rPr>
          <w:u w:val="single" w:color="000000"/>
        </w:rPr>
        <w:t>De una parte</w:t>
      </w:r>
      <w:r>
        <w:t xml:space="preserve">, </w:t>
      </w:r>
      <w:r w:rsidR="00D663AE" w:rsidRPr="00D663AE">
        <w:t>D. Francisco Javier García Ruiz, Teniente de Alcalde del Ayuntamiento de Marbella, Concejal-Presidente del Distrito San Pedro Alcántara, y en virtud de la delegación efectuada por la Alcaldía de este Ayuntamiento mediante Decreto 10344 de 19 de junio de 2023, así como en virtud de la delegación efectuada por la Junta de Gobierno Local mediante acuerdo de fecha 22 de junio de 2023, en su punto 3º.</w:t>
      </w:r>
    </w:p>
    <w:p w:rsidR="0045063A" w:rsidRDefault="0045063A" w:rsidP="0045063A">
      <w:pPr>
        <w:spacing w:line="259" w:lineRule="auto"/>
        <w:ind w:left="28" w:firstLine="0"/>
        <w:jc w:val="left"/>
      </w:pPr>
      <w:r>
        <w:t xml:space="preserve"> </w:t>
      </w:r>
    </w:p>
    <w:p w:rsidR="0045063A" w:rsidRDefault="0045063A" w:rsidP="0045063A">
      <w:pPr>
        <w:ind w:left="23" w:right="44"/>
      </w:pPr>
      <w:r>
        <w:rPr>
          <w:u w:val="single" w:color="000000"/>
        </w:rPr>
        <w:t>De otra parte</w:t>
      </w:r>
      <w:r>
        <w:t xml:space="preserve">, Doña Teresa Barroso Sánchez, en calidad de Presidenta de Asociación de Fibromialgia de San Pedro “AFISAMP”, con CIF núm. </w:t>
      </w:r>
      <w:r w:rsidRPr="00361D78">
        <w:rPr>
          <w:highlight w:val="black"/>
        </w:rPr>
        <w:t>G92722149</w:t>
      </w:r>
      <w:r>
        <w:t xml:space="preserve">, inscrita en el Registro Municipal de Entidades Ciudadanas de Marbella con el número </w:t>
      </w:r>
      <w:r w:rsidRPr="00361D78">
        <w:rPr>
          <w:highlight w:val="black"/>
        </w:rPr>
        <w:t>141</w:t>
      </w:r>
      <w:r>
        <w:t xml:space="preserve">, con domicilio en </w:t>
      </w:r>
      <w:r w:rsidRPr="00361D78">
        <w:rPr>
          <w:highlight w:val="black"/>
        </w:rPr>
        <w:t>calle Caravaca, s/n, Local 4-5, de San Pedro Alcántara.</w:t>
      </w:r>
      <w:r>
        <w:t xml:space="preserve"> </w:t>
      </w:r>
    </w:p>
    <w:p w:rsidR="0045063A" w:rsidRDefault="0045063A" w:rsidP="0045063A">
      <w:pPr>
        <w:spacing w:line="259" w:lineRule="auto"/>
        <w:ind w:left="28" w:firstLine="0"/>
        <w:jc w:val="left"/>
      </w:pPr>
      <w:r>
        <w:t xml:space="preserve"> </w:t>
      </w:r>
    </w:p>
    <w:p w:rsidR="0045063A" w:rsidRDefault="0045063A" w:rsidP="0045063A">
      <w:pPr>
        <w:pStyle w:val="Ttulo1"/>
        <w:ind w:left="10" w:right="32"/>
      </w:pPr>
      <w:r>
        <w:t>MANIFIESTAN</w:t>
      </w:r>
      <w:r>
        <w:rPr>
          <w:b w:val="0"/>
        </w:rPr>
        <w:t xml:space="preserve"> </w:t>
      </w:r>
    </w:p>
    <w:p w:rsidR="0045063A" w:rsidRDefault="0045063A" w:rsidP="0045063A">
      <w:pPr>
        <w:spacing w:line="259" w:lineRule="auto"/>
        <w:ind w:left="28" w:firstLine="0"/>
        <w:jc w:val="left"/>
      </w:pPr>
      <w:r>
        <w:rPr>
          <w:b/>
        </w:rPr>
        <w:t xml:space="preserve"> </w:t>
      </w:r>
    </w:p>
    <w:p w:rsidR="00D663AE" w:rsidRPr="00D663AE" w:rsidRDefault="0045063A" w:rsidP="00D663AE">
      <w:pPr>
        <w:ind w:left="23" w:right="44"/>
      </w:pPr>
      <w:r>
        <w:t xml:space="preserve">Que la finalidad del presente convenio es la de articular la concesión de la subvención que figura en el vigente Presupuesto del Ayuntamiento, dentro del crédito consignado en el </w:t>
      </w:r>
      <w:r w:rsidR="00D663AE">
        <w:t>capítulo IV</w:t>
      </w:r>
      <w:r w:rsidR="00D663AE" w:rsidRPr="00D663AE">
        <w:t xml:space="preserve"> «Transferencias corrientes», con el siguiente tenor literal: «GASTOS CORRIENTES PROYECTOS ASESORAMIENTO Y TRATAMIENTO PERSONAS CON FIBROMIALGIA. EJERCICIO</w:t>
      </w:r>
      <w:r w:rsidR="00D663AE">
        <w:t xml:space="preserve"> 2024</w:t>
      </w:r>
      <w:r w:rsidR="00D663AE" w:rsidRPr="00D663AE">
        <w:t xml:space="preserve">», alcanzando la concesión una cuantía de VEINTICINCO MIL CUARENTA EUROS (25.040,00 €). </w:t>
      </w:r>
    </w:p>
    <w:p w:rsidR="0045063A" w:rsidRDefault="00D663AE" w:rsidP="00D663AE">
      <w:pPr>
        <w:ind w:left="23" w:right="44"/>
      </w:pPr>
      <w:r>
        <w:t xml:space="preserve"> </w:t>
      </w:r>
    </w:p>
    <w:p w:rsidR="0045063A" w:rsidRDefault="0045063A" w:rsidP="0045063A">
      <w:pPr>
        <w:ind w:left="23" w:right="44"/>
      </w:pPr>
      <w:r>
        <w:t xml:space="preserve">Que AFISAMP viene desarrollando desde hace años, diferentes actividades tendentes a la información y divulgación de todo lo concerniente a la Fibromialgia, apoyo a los socios afectados por dicha enfermedad, facilitar la representación y participación de los socios en la gestión, organización de actividades y servicios de tipo asistencial, social educativo y cultural; cooperar con la Administración y sector sanitario, en consultas, informaciones, asesoramiento, deliberaciones y actividades relacionadas con los fines de la asociación. prestar servicios con personal capacitado y cualificado para tal fin como por ejemplo </w:t>
      </w:r>
      <w:proofErr w:type="spellStart"/>
      <w:r>
        <w:t>Quiromasajista</w:t>
      </w:r>
      <w:proofErr w:type="spellEnd"/>
      <w:r>
        <w:t xml:space="preserve">, Psicólogo o Profesoras de Yoga, entre otras muchas. </w:t>
      </w:r>
    </w:p>
    <w:p w:rsidR="0045063A" w:rsidRDefault="0045063A" w:rsidP="0045063A">
      <w:pPr>
        <w:spacing w:line="259" w:lineRule="auto"/>
        <w:ind w:left="28" w:firstLine="0"/>
        <w:jc w:val="left"/>
      </w:pPr>
      <w:r>
        <w:t xml:space="preserve"> </w:t>
      </w:r>
    </w:p>
    <w:p w:rsidR="0045063A" w:rsidRDefault="0045063A" w:rsidP="0045063A">
      <w:pPr>
        <w:spacing w:after="25"/>
        <w:ind w:left="23" w:right="44"/>
      </w:pPr>
      <w:r>
        <w:t xml:space="preserve">Para el cumplimiento de estos tales fines, la beneficiaria puede llevar a cabo las siguientes actividades financiables con cargo a la subvención: </w:t>
      </w:r>
    </w:p>
    <w:p w:rsidR="0045063A" w:rsidRDefault="0045063A" w:rsidP="0045063A">
      <w:pPr>
        <w:numPr>
          <w:ilvl w:val="0"/>
          <w:numId w:val="6"/>
        </w:numPr>
        <w:spacing w:after="0" w:line="248" w:lineRule="auto"/>
        <w:ind w:right="44" w:hanging="348"/>
      </w:pPr>
      <w:r>
        <w:t xml:space="preserve">Contratación de personal necesario para la gestión de las actividades referidas. </w:t>
      </w:r>
    </w:p>
    <w:p w:rsidR="0045063A" w:rsidRDefault="0045063A" w:rsidP="0045063A">
      <w:pPr>
        <w:numPr>
          <w:ilvl w:val="0"/>
          <w:numId w:val="6"/>
        </w:numPr>
        <w:spacing w:after="0" w:line="248" w:lineRule="auto"/>
        <w:ind w:right="44" w:hanging="348"/>
      </w:pPr>
      <w:r>
        <w:t xml:space="preserve">Subcontratación de la gestión administrativa. </w:t>
      </w:r>
    </w:p>
    <w:p w:rsidR="0045063A" w:rsidRDefault="0045063A" w:rsidP="0045063A">
      <w:pPr>
        <w:numPr>
          <w:ilvl w:val="0"/>
          <w:numId w:val="6"/>
        </w:numPr>
        <w:spacing w:after="0" w:line="248" w:lineRule="auto"/>
        <w:ind w:right="44" w:hanging="348"/>
      </w:pPr>
      <w:r>
        <w:t xml:space="preserve">Contratación de profesionales para ejecución de talleres. </w:t>
      </w:r>
    </w:p>
    <w:p w:rsidR="0045063A" w:rsidRDefault="0045063A" w:rsidP="0045063A">
      <w:pPr>
        <w:numPr>
          <w:ilvl w:val="0"/>
          <w:numId w:val="6"/>
        </w:numPr>
        <w:spacing w:after="0" w:line="248" w:lineRule="auto"/>
        <w:ind w:right="44" w:hanging="348"/>
      </w:pPr>
      <w:r>
        <w:t xml:space="preserve">Compra de los materiales y ejecución de los gastos corrientes necesarios. </w:t>
      </w:r>
    </w:p>
    <w:p w:rsidR="0045063A" w:rsidRDefault="0045063A" w:rsidP="0045063A">
      <w:pPr>
        <w:spacing w:line="259" w:lineRule="auto"/>
        <w:ind w:left="28" w:firstLine="0"/>
        <w:jc w:val="left"/>
      </w:pPr>
      <w:r>
        <w:t xml:space="preserve"> </w:t>
      </w:r>
    </w:p>
    <w:p w:rsidR="0045063A" w:rsidRDefault="0045063A" w:rsidP="0045063A">
      <w:pPr>
        <w:ind w:left="23" w:right="44"/>
      </w:pPr>
      <w:r>
        <w:lastRenderedPageBreak/>
        <w:t xml:space="preserve">El art. 10. a) de la Ordenanza General Reguladora de la Concesión de Subvenciones, reguladas por Ley 38/2003, del Ayuntamiento de Marbella, publicada definitivamente en el Boletín Oficial de la Provincia de Málaga de fecha 12 de diciembre de 2005, dispone que excepcionalmente, podrán concederse de forma directa las subvenciones previstas nominativamente en los presupuestos del Ayuntamiento. Y la Base 21ª de Ejecución del Presupuesto Municipal vigente, recoge que las subvenciones previstas nominativamente en el presupuesto del Ayuntamiento, se formalizarán mediante convenio. </w:t>
      </w:r>
    </w:p>
    <w:p w:rsidR="0045063A" w:rsidRDefault="0045063A" w:rsidP="0045063A">
      <w:pPr>
        <w:spacing w:line="259" w:lineRule="auto"/>
        <w:ind w:left="28" w:firstLine="0"/>
        <w:jc w:val="left"/>
      </w:pPr>
      <w:r>
        <w:t xml:space="preserve"> </w:t>
      </w:r>
    </w:p>
    <w:p w:rsidR="0045063A" w:rsidRDefault="0045063A" w:rsidP="0045063A">
      <w:pPr>
        <w:ind w:left="23" w:right="44"/>
      </w:pPr>
      <w:r>
        <w:t xml:space="preserve">Que la beneficiaria reúne los requisitos establecidos en los artículos 4 y 5 de la Ordenanza Municipal y 13 de la Ley 38/2003, de 17 de noviembre, General de Subvenciones, para ser «entidad beneficiaria».  </w:t>
      </w:r>
    </w:p>
    <w:p w:rsidR="0045063A" w:rsidRDefault="0045063A" w:rsidP="0045063A">
      <w:pPr>
        <w:spacing w:line="259" w:lineRule="auto"/>
        <w:ind w:left="28" w:firstLine="0"/>
        <w:jc w:val="left"/>
      </w:pPr>
      <w:r>
        <w:t xml:space="preserve"> </w:t>
      </w:r>
    </w:p>
    <w:p w:rsidR="0045063A" w:rsidRPr="00D663AE" w:rsidRDefault="0045063A" w:rsidP="00D663AE">
      <w:pPr>
        <w:ind w:left="23" w:right="44"/>
        <w:rPr>
          <w:sz w:val="23"/>
        </w:rPr>
      </w:pPr>
      <w:r>
        <w:t>El Ayuntamiento de Marbella interviene en el presente, en virtud del artículo 72 de la Ley 7/1985, de 2 de abril, reguladora de las Bases del Régimen Local (LBRL), para favorecer el desarrollo de las asociaciones para la defensa de los intereses generales o sectoriales de los vecinos, facilitando la más amplia información sobre sus actividades y, dentro de sus posibilidades, el uso de los medios públicos y el acceso a las ayudas económicas para la realización de sus actividades e impulsa su participación en la gestión de la Corporación en los términos del artículo 69.2 de la misma Ley. Así mismo, interviene en virtud de la competencia municipal de “</w:t>
      </w:r>
      <w:r>
        <w:rPr>
          <w:sz w:val="23"/>
        </w:rPr>
        <w:t xml:space="preserve">Promoción de actividades de voluntariado social para la atención </w:t>
      </w:r>
      <w:r w:rsidR="00D663AE" w:rsidRPr="00D663AE">
        <w:rPr>
          <w:sz w:val="23"/>
        </w:rPr>
        <w:t xml:space="preserve">a los distintos colectivos, dentro de su ámbito territorial”, que le atribuyen los artículos 9.3.c) de La Ley 5/2010, de 11 de junio de Autonomía Local de la Comunidad Autónoma Andaluza. </w:t>
      </w:r>
    </w:p>
    <w:p w:rsidR="0045063A" w:rsidRDefault="0045063A" w:rsidP="0045063A">
      <w:pPr>
        <w:spacing w:line="259" w:lineRule="auto"/>
        <w:ind w:left="28" w:firstLine="0"/>
        <w:jc w:val="left"/>
      </w:pPr>
    </w:p>
    <w:p w:rsidR="0045063A" w:rsidRDefault="0045063A" w:rsidP="00D663AE">
      <w:pPr>
        <w:ind w:left="23" w:right="44"/>
      </w:pPr>
      <w:r>
        <w:t xml:space="preserve">Igualmente, el artículo 51.1, de la Ley 9/2016, de 27 de diciembre, de Servicios Sociales de </w:t>
      </w:r>
      <w:r w:rsidR="00D663AE" w:rsidRPr="00D663AE">
        <w:t xml:space="preserve">Andalucía reconoce como competencias de las Entidades Locales, entre otras, “f) Fomentar la participación ciudadana en la prevención y resolución de los problemas sociales detectados en su territorio […] k) Coordinar las actuaciones de las entidades con o sin ánimo de lucro que desarrollen servicios sociales en el municipio.  </w:t>
      </w:r>
    </w:p>
    <w:p w:rsidR="0045063A" w:rsidRDefault="0045063A" w:rsidP="0045063A">
      <w:pPr>
        <w:spacing w:line="259" w:lineRule="auto"/>
        <w:ind w:left="28" w:firstLine="0"/>
        <w:jc w:val="left"/>
      </w:pPr>
    </w:p>
    <w:p w:rsidR="0045063A" w:rsidRDefault="0045063A" w:rsidP="0045063A">
      <w:pPr>
        <w:spacing w:line="228" w:lineRule="auto"/>
        <w:ind w:left="0" w:firstLine="28"/>
      </w:pPr>
      <w:r>
        <w:t>También, la Ley 4/2017, de 25 de septiembre, de los Derechos y la Atención a las Personas con Discapacidad en Andalucía, establece en su artículo 81, Colaboración con la iniciativa social, que “</w:t>
      </w:r>
      <w:r>
        <w:rPr>
          <w:sz w:val="23"/>
        </w:rPr>
        <w:t>Las Administraciones Públicas de Andalucía y sus entes instrumentales impulsarán la colaboración con la iniciativa social, en el desarrollo de sus actividades, mediante asesoramiento técnico, coordinación, planificación y apoyo económico. Especial atención recibirán las entidades sin ánimo de lucro, promovidas por las personas con discapacidad, sus familiares o sus representantes legales</w:t>
      </w:r>
      <w:r>
        <w:t xml:space="preserve">”. </w:t>
      </w:r>
    </w:p>
    <w:p w:rsidR="0045063A" w:rsidRDefault="0045063A" w:rsidP="0045063A">
      <w:pPr>
        <w:spacing w:line="259" w:lineRule="auto"/>
        <w:ind w:left="28" w:firstLine="0"/>
        <w:jc w:val="left"/>
      </w:pPr>
      <w:r>
        <w:t xml:space="preserve"> </w:t>
      </w:r>
    </w:p>
    <w:p w:rsidR="0045063A" w:rsidRDefault="0045063A" w:rsidP="0045063A">
      <w:pPr>
        <w:ind w:left="23" w:right="44"/>
      </w:pPr>
      <w:r>
        <w:t xml:space="preserve">Así pues, de conformidad con lo establecido, ambas partes acuerdan suscribir el presente convenio, el cual se regirá por las siguientes </w:t>
      </w:r>
    </w:p>
    <w:p w:rsidR="0045063A" w:rsidRDefault="0045063A" w:rsidP="0045063A">
      <w:pPr>
        <w:spacing w:line="259" w:lineRule="auto"/>
        <w:ind w:left="30" w:firstLine="0"/>
        <w:jc w:val="center"/>
      </w:pPr>
      <w:r>
        <w:rPr>
          <w:b/>
        </w:rPr>
        <w:t xml:space="preserve"> </w:t>
      </w:r>
    </w:p>
    <w:p w:rsidR="0045063A" w:rsidRDefault="0045063A" w:rsidP="0045063A">
      <w:pPr>
        <w:pStyle w:val="Ttulo1"/>
        <w:ind w:left="10" w:right="32"/>
      </w:pPr>
      <w:r>
        <w:t>CLÁUSULAS</w:t>
      </w:r>
      <w:r>
        <w:rPr>
          <w:b w:val="0"/>
        </w:rPr>
        <w:t xml:space="preserve"> </w:t>
      </w:r>
    </w:p>
    <w:p w:rsidR="0045063A" w:rsidRDefault="0045063A" w:rsidP="0045063A">
      <w:pPr>
        <w:spacing w:line="259" w:lineRule="auto"/>
        <w:ind w:left="28" w:firstLine="0"/>
        <w:jc w:val="left"/>
      </w:pPr>
      <w:r>
        <w:rPr>
          <w:b/>
        </w:rPr>
        <w:t xml:space="preserve"> </w:t>
      </w:r>
    </w:p>
    <w:p w:rsidR="00D663AE" w:rsidRPr="00D663AE" w:rsidRDefault="0045063A" w:rsidP="00D663AE">
      <w:pPr>
        <w:ind w:left="23" w:right="44"/>
      </w:pPr>
      <w:proofErr w:type="gramStart"/>
      <w:r>
        <w:t>PRIMERA.-</w:t>
      </w:r>
      <w:proofErr w:type="gramEnd"/>
      <w:r>
        <w:t xml:space="preserve"> </w:t>
      </w:r>
      <w:r w:rsidRPr="00D663AE">
        <w:rPr>
          <w:i/>
          <w:sz w:val="23"/>
        </w:rPr>
        <w:t>Objeto de la subvención</w:t>
      </w:r>
      <w:r>
        <w:rPr>
          <w:sz w:val="23"/>
        </w:rPr>
        <w:t>.</w:t>
      </w:r>
      <w:r>
        <w:t xml:space="preserve"> El objeto de la Subvención es la financiación de </w:t>
      </w:r>
      <w:r w:rsidR="00D663AE" w:rsidRPr="00D663AE">
        <w:t xml:space="preserve">“GASTOS CORRIENTES PROYECTOS ASESORAMIENTO Y TRATAMIENTO PERSONAS CON FIBROMIALGIA. EJERCICIO 2024”, en los términos expuestos en el Proyecto presentado por la </w:t>
      </w:r>
      <w:r w:rsidR="00D663AE" w:rsidRPr="00D663AE">
        <w:lastRenderedPageBreak/>
        <w:t>entidad beneficiaria, ajustado en todo caso a los términos del condicionado incorporado en el presente clausulado</w:t>
      </w:r>
      <w:r w:rsidR="00D663AE">
        <w:t>.</w:t>
      </w:r>
    </w:p>
    <w:p w:rsidR="0045063A" w:rsidRDefault="0045063A" w:rsidP="00D663AE">
      <w:pPr>
        <w:spacing w:line="259" w:lineRule="auto"/>
        <w:ind w:left="0" w:firstLine="0"/>
        <w:jc w:val="left"/>
      </w:pPr>
    </w:p>
    <w:p w:rsidR="0045063A" w:rsidRDefault="0045063A" w:rsidP="0045063A">
      <w:pPr>
        <w:ind w:left="23" w:right="44"/>
      </w:pPr>
      <w:proofErr w:type="gramStart"/>
      <w:r>
        <w:t>SEGUNDA.-</w:t>
      </w:r>
      <w:proofErr w:type="gramEnd"/>
      <w:r>
        <w:t xml:space="preserve"> </w:t>
      </w:r>
      <w:r w:rsidRPr="00D663AE">
        <w:rPr>
          <w:i/>
          <w:sz w:val="23"/>
        </w:rPr>
        <w:t>Cuantía y crédito presupuestario</w:t>
      </w:r>
      <w:r>
        <w:t>. La cuantía de la subvención asciende a VEINTICINCO MIL CUARENTA EUROS (25.040,00 €), que es el importe total del crédito presupuestario a</w:t>
      </w:r>
      <w:r w:rsidR="00D663AE">
        <w:t>utorizado para el ejercicio 2024</w:t>
      </w:r>
      <w:r>
        <w:t xml:space="preserve">. A dicho crédito, designado con la aplicación 7010-2311-48973, se imputará la cuantía otorgada. </w:t>
      </w:r>
    </w:p>
    <w:p w:rsidR="0045063A" w:rsidRDefault="0045063A" w:rsidP="0045063A">
      <w:pPr>
        <w:spacing w:line="259" w:lineRule="auto"/>
        <w:ind w:left="28" w:firstLine="0"/>
        <w:jc w:val="left"/>
      </w:pPr>
      <w:r>
        <w:t xml:space="preserve"> </w:t>
      </w:r>
    </w:p>
    <w:p w:rsidR="0045063A" w:rsidRDefault="0045063A" w:rsidP="00D663AE">
      <w:pPr>
        <w:ind w:left="23" w:right="44"/>
      </w:pPr>
      <w:r>
        <w:t>Como quiera que el crédito presupuestario que ampara la</w:t>
      </w:r>
      <w:r w:rsidR="00D663AE">
        <w:t xml:space="preserve"> concesión, lo es del capítulo IV </w:t>
      </w:r>
      <w:r w:rsidR="00D663AE" w:rsidRPr="00D663AE">
        <w:t>«Transferencias corrientes» y del programa «</w:t>
      </w:r>
      <w:proofErr w:type="gramStart"/>
      <w:r w:rsidR="00D663AE" w:rsidRPr="00D663AE">
        <w:t>SS.SS</w:t>
      </w:r>
      <w:proofErr w:type="gramEnd"/>
      <w:r w:rsidR="00D663AE" w:rsidRPr="00D663AE">
        <w:t xml:space="preserve"> COMUNITARIOS», con la denominación « AFISFL: </w:t>
      </w:r>
      <w:proofErr w:type="spellStart"/>
      <w:r w:rsidR="00D663AE" w:rsidRPr="00D663AE">
        <w:t>Asoc.Fibromialgia</w:t>
      </w:r>
      <w:proofErr w:type="spellEnd"/>
      <w:r w:rsidR="00D663AE" w:rsidRPr="00D663AE">
        <w:t xml:space="preserve"> San Pedro AFISAMP », no podrán aplicarse los fondos a gastos de distinta naturaleza y finalidad a la que es propia de los gastos imputables a dicho crédito</w:t>
      </w:r>
      <w:r w:rsidR="00D663AE">
        <w:t>.</w:t>
      </w:r>
    </w:p>
    <w:p w:rsidR="0045063A" w:rsidRDefault="0045063A" w:rsidP="0045063A">
      <w:pPr>
        <w:spacing w:line="259" w:lineRule="auto"/>
        <w:ind w:left="28" w:firstLine="0"/>
        <w:jc w:val="left"/>
      </w:pPr>
      <w:r>
        <w:t xml:space="preserve"> </w:t>
      </w:r>
    </w:p>
    <w:p w:rsidR="0045063A" w:rsidRDefault="0045063A" w:rsidP="0045063A">
      <w:pPr>
        <w:ind w:left="23" w:right="44"/>
      </w:pPr>
      <w:proofErr w:type="gramStart"/>
      <w:r>
        <w:t>TERCERA.-</w:t>
      </w:r>
      <w:proofErr w:type="gramEnd"/>
      <w:r>
        <w:t xml:space="preserve"> </w:t>
      </w:r>
      <w:r w:rsidRPr="00D663AE">
        <w:rPr>
          <w:i/>
          <w:sz w:val="23"/>
        </w:rPr>
        <w:t>Acreditación del cumplimiento de obligaciones tributarias, con la Seguridad Social y de no tener deudas con el Ayuntamiento</w:t>
      </w:r>
      <w:r>
        <w:t xml:space="preserve">. A la vista de la acreditación previa en el expediente administrativo del cumplimiento de tales requisitos, no obstante, la beneficiara queda obligada a comunicar a la presente administración cualquier modificación de su situación relativa a encontrarse al corriente de sus obligaciones tributarias, con la Seguridad Social, así como en relación a las deudas o sanciones de naturaleza tributaria con esta administración local, de conformidad con lo dispuesto en el art. 13 e y 34 de la LGS y en el art. 6.k de la Ordenanza de la que tuvieran constancia con anterioridad a la fecha de la concesión. </w:t>
      </w:r>
    </w:p>
    <w:p w:rsidR="0045063A" w:rsidRDefault="0045063A" w:rsidP="0045063A">
      <w:pPr>
        <w:spacing w:line="259" w:lineRule="auto"/>
        <w:ind w:left="28" w:firstLine="0"/>
        <w:jc w:val="left"/>
      </w:pPr>
      <w:r>
        <w:t xml:space="preserve"> </w:t>
      </w:r>
    </w:p>
    <w:p w:rsidR="0045063A" w:rsidRDefault="0045063A" w:rsidP="0045063A">
      <w:pPr>
        <w:ind w:left="23" w:right="44"/>
      </w:pPr>
      <w:proofErr w:type="gramStart"/>
      <w:r>
        <w:t>CUARTA.-</w:t>
      </w:r>
      <w:proofErr w:type="gramEnd"/>
      <w:r>
        <w:t xml:space="preserve"> </w:t>
      </w:r>
      <w:r w:rsidRPr="00D663AE">
        <w:rPr>
          <w:i/>
          <w:sz w:val="23"/>
        </w:rPr>
        <w:t>Compatibilidad o incompatibilidad con otras subvenciones</w:t>
      </w:r>
      <w:r>
        <w:t xml:space="preserve">. La subvención será compatible con otras subvenciones, ayudas, ingresos o recursos propios para la misma finalidad, procedentes de cualesquiera administraciones o entes públicos o privados, nacionales, de la Unión Europea o de organismos internacionales, siempre que no rebase el coste de la actividad subvencionada, sin perjuicio de lo que pudiera establecer la normativa reguladora de dichas subvenciones o ayudas. </w:t>
      </w:r>
    </w:p>
    <w:p w:rsidR="0045063A" w:rsidRDefault="0045063A" w:rsidP="0045063A">
      <w:pPr>
        <w:spacing w:line="259" w:lineRule="auto"/>
        <w:ind w:left="736" w:firstLine="0"/>
        <w:jc w:val="left"/>
      </w:pPr>
      <w:r>
        <w:t xml:space="preserve"> </w:t>
      </w:r>
    </w:p>
    <w:p w:rsidR="0045063A" w:rsidRDefault="0045063A" w:rsidP="0045063A">
      <w:pPr>
        <w:ind w:left="23" w:right="44"/>
      </w:pPr>
      <w:r>
        <w:t xml:space="preserve">En caso de recibir alguna otra subvención, ayuda, ingreso o recurso que financie la actividad subvencionada, la beneficiaria deberá comunicarlo al órgano concedente tan pronto como se conozca y, en todo caso, con anterioridad a la justificación de la aplicación dada a los fondos percibidos (art. 6.e de la Ordenanza) </w:t>
      </w:r>
    </w:p>
    <w:p w:rsidR="0045063A" w:rsidRDefault="0045063A" w:rsidP="0045063A">
      <w:pPr>
        <w:spacing w:line="259" w:lineRule="auto"/>
        <w:ind w:left="28" w:firstLine="0"/>
        <w:jc w:val="left"/>
      </w:pPr>
      <w:r>
        <w:t xml:space="preserve"> </w:t>
      </w:r>
    </w:p>
    <w:p w:rsidR="0045063A" w:rsidRDefault="0045063A" w:rsidP="0045063A">
      <w:pPr>
        <w:ind w:left="23" w:right="44"/>
      </w:pPr>
      <w:proofErr w:type="gramStart"/>
      <w:r>
        <w:t>QUINTA.-</w:t>
      </w:r>
      <w:proofErr w:type="gramEnd"/>
      <w:r>
        <w:t xml:space="preserve"> </w:t>
      </w:r>
      <w:r w:rsidR="00D663AE">
        <w:rPr>
          <w:i/>
        </w:rPr>
        <w:t xml:space="preserve">Subcontratación. </w:t>
      </w:r>
      <w:r>
        <w:t xml:space="preserve">Queda autorizada la subcontratación del objeto de la presente subvención (en los términos prevenidos por el art. 29 de la Ley General de Subvenciones), hasta el límite máximo del 50 % del importe de la actividad subvencionada. </w:t>
      </w:r>
    </w:p>
    <w:p w:rsidR="0045063A" w:rsidRDefault="0045063A" w:rsidP="0045063A">
      <w:pPr>
        <w:spacing w:line="259" w:lineRule="auto"/>
        <w:ind w:left="28" w:firstLine="0"/>
        <w:jc w:val="left"/>
      </w:pPr>
      <w:r>
        <w:t xml:space="preserve"> </w:t>
      </w:r>
    </w:p>
    <w:p w:rsidR="0045063A" w:rsidRDefault="0045063A" w:rsidP="0045063A">
      <w:pPr>
        <w:ind w:left="23" w:right="44"/>
      </w:pPr>
      <w:r>
        <w:t xml:space="preserve">Cuando la actividad concertada con terceros exceda del 20 por ciento del importe de la subvención y dicho importe sea superior a 60.000 euros, la subcontratación estará sometida al cumplimiento de los siguientes requisitos: </w:t>
      </w:r>
    </w:p>
    <w:p w:rsidR="0045063A" w:rsidRDefault="0045063A" w:rsidP="0045063A">
      <w:pPr>
        <w:numPr>
          <w:ilvl w:val="0"/>
          <w:numId w:val="7"/>
        </w:numPr>
        <w:spacing w:after="0" w:line="248" w:lineRule="auto"/>
        <w:ind w:right="44" w:hanging="348"/>
      </w:pPr>
      <w:r>
        <w:t xml:space="preserve">Que el contrato se celebre por escrito. </w:t>
      </w:r>
    </w:p>
    <w:p w:rsidR="0045063A" w:rsidRDefault="0045063A" w:rsidP="0045063A">
      <w:pPr>
        <w:numPr>
          <w:ilvl w:val="0"/>
          <w:numId w:val="7"/>
        </w:numPr>
        <w:spacing w:after="0" w:line="248" w:lineRule="auto"/>
        <w:ind w:right="44" w:hanging="348"/>
      </w:pPr>
      <w:r>
        <w:t xml:space="preserve">Que la celebración del mismo se autorice previamente por la entidad concedente de la subvención en la forma que se determine en las bases reguladoras. </w:t>
      </w:r>
    </w:p>
    <w:p w:rsidR="0045063A" w:rsidRDefault="0045063A" w:rsidP="0045063A">
      <w:pPr>
        <w:spacing w:line="259" w:lineRule="auto"/>
        <w:ind w:left="28" w:firstLine="0"/>
        <w:jc w:val="left"/>
      </w:pPr>
      <w:r>
        <w:t xml:space="preserve"> </w:t>
      </w:r>
    </w:p>
    <w:p w:rsidR="0045063A" w:rsidRDefault="0045063A" w:rsidP="0045063A">
      <w:pPr>
        <w:ind w:left="23" w:right="44"/>
      </w:pPr>
      <w:proofErr w:type="gramStart"/>
      <w:r>
        <w:lastRenderedPageBreak/>
        <w:t>SEXTA.-</w:t>
      </w:r>
      <w:proofErr w:type="gramEnd"/>
      <w:r>
        <w:t xml:space="preserve"> </w:t>
      </w:r>
      <w:r w:rsidRPr="00D663AE">
        <w:rPr>
          <w:i/>
          <w:sz w:val="23"/>
        </w:rPr>
        <w:t>Obligación de presentar tres presupuestos en función de la cuantía del gasto</w:t>
      </w:r>
      <w:r w:rsidRPr="00D663AE">
        <w:rPr>
          <w:i/>
        </w:rPr>
        <w:t>.</w:t>
      </w:r>
      <w:r>
        <w:t xml:space="preserve"> Cuando el importe del gasto subvencionable supere las cuantías establecidas en la Ley 9/2017, de 8 de noviembres, de Contratos del Sector Público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subvención. </w:t>
      </w:r>
    </w:p>
    <w:p w:rsidR="0045063A" w:rsidRDefault="0045063A" w:rsidP="0045063A">
      <w:pPr>
        <w:spacing w:line="259" w:lineRule="auto"/>
        <w:ind w:left="28" w:firstLine="0"/>
        <w:jc w:val="left"/>
      </w:pPr>
      <w:r>
        <w:t xml:space="preserve"> </w:t>
      </w:r>
    </w:p>
    <w:p w:rsidR="0045063A" w:rsidRDefault="0045063A" w:rsidP="0045063A">
      <w:pPr>
        <w:ind w:left="23" w:right="44"/>
      </w:pPr>
      <w:r>
        <w:t xml:space="preserve">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 </w:t>
      </w:r>
    </w:p>
    <w:p w:rsidR="0045063A" w:rsidRDefault="0045063A" w:rsidP="0045063A">
      <w:pPr>
        <w:spacing w:line="259" w:lineRule="auto"/>
        <w:ind w:left="28" w:firstLine="0"/>
        <w:jc w:val="left"/>
      </w:pPr>
      <w:r>
        <w:t xml:space="preserve"> </w:t>
      </w:r>
    </w:p>
    <w:p w:rsidR="0045063A" w:rsidRDefault="0045063A" w:rsidP="0045063A">
      <w:pPr>
        <w:ind w:left="23" w:right="44"/>
      </w:pPr>
      <w:proofErr w:type="gramStart"/>
      <w:r>
        <w:t>SÉPTIMA.-</w:t>
      </w:r>
      <w:proofErr w:type="gramEnd"/>
      <w:r>
        <w:t xml:space="preserve"> </w:t>
      </w:r>
      <w:r w:rsidRPr="00D663AE">
        <w:rPr>
          <w:i/>
          <w:sz w:val="23"/>
        </w:rPr>
        <w:t>Vigencia del convenio y plazo de ejecución de la actividad subvencionada</w:t>
      </w:r>
      <w:r>
        <w:rPr>
          <w:sz w:val="23"/>
        </w:rPr>
        <w:t>.</w:t>
      </w:r>
      <w:r>
        <w:t xml:space="preserve"> El presente Convenio tendrá vigencia desde el momento de su firma hasta la fecha de justificación del importe concedido y, en su caso, del reintegro, siendo el plazo de ejecución de la actividad subvencionada desde el 1 de enero </w:t>
      </w:r>
      <w:r w:rsidR="00D663AE">
        <w:t>hasta el 31 de diciembre de 2024</w:t>
      </w:r>
      <w:r>
        <w:t xml:space="preserve">. </w:t>
      </w:r>
    </w:p>
    <w:p w:rsidR="0045063A" w:rsidRDefault="0045063A" w:rsidP="0045063A">
      <w:pPr>
        <w:spacing w:line="259" w:lineRule="auto"/>
        <w:ind w:left="28" w:firstLine="0"/>
        <w:jc w:val="left"/>
      </w:pPr>
      <w:r>
        <w:t xml:space="preserve"> </w:t>
      </w:r>
    </w:p>
    <w:p w:rsidR="0045063A" w:rsidRDefault="0045063A" w:rsidP="0045063A">
      <w:pPr>
        <w:ind w:left="23" w:right="44"/>
      </w:pPr>
      <w:proofErr w:type="gramStart"/>
      <w:r>
        <w:t>OCTAVA.-</w:t>
      </w:r>
      <w:proofErr w:type="gramEnd"/>
      <w:r>
        <w:t xml:space="preserve"> </w:t>
      </w:r>
      <w:r w:rsidRPr="00D663AE">
        <w:rPr>
          <w:i/>
          <w:sz w:val="23"/>
        </w:rPr>
        <w:t>Régimen de garantías</w:t>
      </w:r>
      <w:r w:rsidRPr="00D663AE">
        <w:rPr>
          <w:i/>
        </w:rPr>
        <w:t>.</w:t>
      </w:r>
      <w:r>
        <w:t xml:space="preserve"> No será exigible la prestación de garantía por parte de la beneficiaria, atendiendo a su carácter no lucrativo y a la escasez de medios económicos de que dispone para su funcionamiento, y no apreciándose riesgo de que incumpla las obligaciones asumidas en virtud de este Convenio. </w:t>
      </w:r>
    </w:p>
    <w:p w:rsidR="0045063A" w:rsidRDefault="0045063A" w:rsidP="0045063A">
      <w:pPr>
        <w:spacing w:line="259" w:lineRule="auto"/>
        <w:ind w:left="28" w:firstLine="0"/>
        <w:jc w:val="left"/>
      </w:pPr>
      <w:r>
        <w:t xml:space="preserve"> </w:t>
      </w:r>
    </w:p>
    <w:p w:rsidR="0045063A" w:rsidRDefault="0045063A" w:rsidP="0045063A">
      <w:pPr>
        <w:ind w:left="23" w:right="44"/>
      </w:pPr>
      <w:proofErr w:type="gramStart"/>
      <w:r>
        <w:t>NOVENA.-</w:t>
      </w:r>
      <w:proofErr w:type="gramEnd"/>
      <w:r>
        <w:t xml:space="preserve"> </w:t>
      </w:r>
      <w:r w:rsidRPr="00D663AE">
        <w:rPr>
          <w:i/>
          <w:sz w:val="23"/>
        </w:rPr>
        <w:t>Pago de la subvención</w:t>
      </w:r>
      <w:r>
        <w:rPr>
          <w:sz w:val="23"/>
        </w:rPr>
        <w:t xml:space="preserve">. </w:t>
      </w:r>
      <w:r>
        <w:t>Se realizará un único pago ascendiendo a un importe de VEINTICINCO MIL CUARENTA EUROS (25.040,00 €), abonándose el mismo de forma anticipada, lo que supondrá entrega de fondos con carácter previo a la justificación, como financiación necesaria para poder llevar a cabo las actuaciones inherentes a la subvención, de conformidad con lo establecido en el Art. 34.4 de la LGS. La subvención se abonará mediante transferencia bancaria previa presentación por el beneficiario del oportuno certificado de titularidad de cuenta emitido por la entidad financiera</w:t>
      </w:r>
      <w:r w:rsidR="00D663AE">
        <w:t>.</w:t>
      </w:r>
      <w:r>
        <w:t xml:space="preserve"> </w:t>
      </w:r>
    </w:p>
    <w:p w:rsidR="0045063A" w:rsidRDefault="0045063A" w:rsidP="0045063A">
      <w:pPr>
        <w:spacing w:line="259" w:lineRule="auto"/>
        <w:ind w:left="28" w:firstLine="0"/>
        <w:jc w:val="left"/>
      </w:pPr>
      <w:r>
        <w:t xml:space="preserve"> </w:t>
      </w:r>
    </w:p>
    <w:p w:rsidR="0045063A" w:rsidRDefault="0045063A" w:rsidP="0045063A">
      <w:pPr>
        <w:ind w:left="23" w:right="44"/>
      </w:pPr>
      <w:proofErr w:type="gramStart"/>
      <w:r>
        <w:t>DÉCIMA.-</w:t>
      </w:r>
      <w:proofErr w:type="gramEnd"/>
      <w:r>
        <w:t xml:space="preserve"> </w:t>
      </w:r>
      <w:r w:rsidRPr="00D663AE">
        <w:rPr>
          <w:i/>
          <w:sz w:val="23"/>
        </w:rPr>
        <w:t>Plazo y forma de justificación de la subvención</w:t>
      </w:r>
      <w:r>
        <w:t>. La beneficiaria deberá justificar la finalidad para la que se le concedió la subvención, en el plazo de tres meses desde la terminación del proyecto o actividad subvencionada,</w:t>
      </w:r>
      <w:r w:rsidR="00D663AE">
        <w:t xml:space="preserve"> </w:t>
      </w:r>
      <w:r w:rsidR="00D663AE" w:rsidRPr="0061570B">
        <w:t xml:space="preserve">salvo que previa petición claramente argumentada y anterior al plazo de vencimiento, </w:t>
      </w:r>
      <w:r w:rsidR="00D663AE">
        <w:t>se autorice un plazo mayor, que no exceda de la mitad del mismo, y siempre que con ello no se perjudiquen derechos de terceros.</w:t>
      </w:r>
    </w:p>
    <w:p w:rsidR="0045063A" w:rsidRDefault="0045063A" w:rsidP="0045063A">
      <w:pPr>
        <w:spacing w:line="259" w:lineRule="auto"/>
        <w:ind w:left="28" w:firstLine="0"/>
        <w:jc w:val="left"/>
      </w:pPr>
      <w:r>
        <w:rPr>
          <w:b/>
        </w:rPr>
        <w:t xml:space="preserve"> </w:t>
      </w:r>
    </w:p>
    <w:p w:rsidR="0045063A" w:rsidRDefault="0045063A" w:rsidP="0045063A">
      <w:pPr>
        <w:spacing w:after="33"/>
        <w:ind w:left="23" w:right="44"/>
      </w:pPr>
      <w:r>
        <w:t>La justificación de la subvención por parte del beneficiario se realizará mediante la aportación de cuenta justificativa del gasto realizado. La cuenta contendr</w:t>
      </w:r>
      <w:r w:rsidR="00D663AE">
        <w:t xml:space="preserve">á </w:t>
      </w:r>
      <w:r>
        <w:t xml:space="preserve">una memoria de actuación y una memoria económica con el detalle previsto en el artículo 72 RLGS: </w:t>
      </w:r>
    </w:p>
    <w:p w:rsidR="0045063A" w:rsidRDefault="0045063A" w:rsidP="0045063A">
      <w:pPr>
        <w:numPr>
          <w:ilvl w:val="0"/>
          <w:numId w:val="8"/>
        </w:numPr>
        <w:spacing w:after="25" w:line="248" w:lineRule="auto"/>
        <w:ind w:right="44" w:hanging="283"/>
      </w:pPr>
      <w:r>
        <w:t xml:space="preserve">Contenido de la memoria de actuación justificativa: cumplimiento de las condiciones impuestas en la concesión de la subvención, con indicación de las actividades realizadas y de los resultados obtenidos. </w:t>
      </w:r>
    </w:p>
    <w:p w:rsidR="0045063A" w:rsidRDefault="0045063A" w:rsidP="0045063A">
      <w:pPr>
        <w:numPr>
          <w:ilvl w:val="0"/>
          <w:numId w:val="8"/>
        </w:numPr>
        <w:spacing w:after="0" w:line="248" w:lineRule="auto"/>
        <w:ind w:right="44" w:hanging="283"/>
      </w:pPr>
      <w:r>
        <w:t xml:space="preserve">Contenido de la memoria económica justificativa del coste de las actividades realizadas: </w:t>
      </w:r>
    </w:p>
    <w:p w:rsidR="0045063A" w:rsidRDefault="0045063A" w:rsidP="0045063A">
      <w:pPr>
        <w:numPr>
          <w:ilvl w:val="1"/>
          <w:numId w:val="8"/>
        </w:numPr>
        <w:spacing w:after="25" w:line="248" w:lineRule="auto"/>
        <w:ind w:right="44" w:hanging="283"/>
      </w:pPr>
      <w:r>
        <w:lastRenderedPageBreak/>
        <w:t xml:space="preserve">Una relación clasificada de los gastos e inversiones de la actividad, con identificación del acreedor y del documento, su importe, fecha de emisión y, en su caso, fecha de pago. En caso de que la subvención se otorgue con arreglo a un presupuesto, se indicarán las desviaciones acaecidas. </w:t>
      </w:r>
    </w:p>
    <w:p w:rsidR="0045063A" w:rsidRDefault="0045063A" w:rsidP="0045063A">
      <w:pPr>
        <w:numPr>
          <w:ilvl w:val="1"/>
          <w:numId w:val="8"/>
        </w:numPr>
        <w:spacing w:after="25" w:line="248" w:lineRule="auto"/>
        <w:ind w:right="44" w:hanging="283"/>
      </w:pPr>
      <w:r>
        <w:t xml:space="preserve">Las facturas o documentos de valor probatorio equivalente en el tráfico jurídico mercantil o con eficacia administrativa incorporados en la relación a que se hace referencia en el párrafo anterior y, en su caso, la documentación acreditativa del pago. </w:t>
      </w:r>
    </w:p>
    <w:p w:rsidR="0045063A" w:rsidRDefault="0045063A" w:rsidP="0045063A">
      <w:pPr>
        <w:numPr>
          <w:ilvl w:val="1"/>
          <w:numId w:val="8"/>
        </w:numPr>
        <w:spacing w:after="26" w:line="248" w:lineRule="auto"/>
        <w:ind w:right="44" w:hanging="283"/>
      </w:pPr>
      <w:r>
        <w:t xml:space="preserve">Certificado de tasador independiente debidamente acreditado e inscrito en el correspondiente registro oficial, en el caso de adquisición de bienes inmuebles. </w:t>
      </w:r>
    </w:p>
    <w:p w:rsidR="0045063A" w:rsidRDefault="0045063A" w:rsidP="0045063A">
      <w:pPr>
        <w:numPr>
          <w:ilvl w:val="1"/>
          <w:numId w:val="8"/>
        </w:numPr>
        <w:spacing w:after="25" w:line="248" w:lineRule="auto"/>
        <w:ind w:right="44" w:hanging="283"/>
      </w:pPr>
      <w:r>
        <w:t xml:space="preserve">Indicación, en su caso, de los criterios de reparto de los costes generales y/o indirectos incorporados en la relación a que se hace referencia en el apartado a), excepto en aquellos casos en que las bases reguladoras de la subvención hayan previsto su compensación mediante un tanto alzado sin necesidad de justificación. </w:t>
      </w:r>
    </w:p>
    <w:p w:rsidR="0045063A" w:rsidRDefault="0045063A" w:rsidP="0045063A">
      <w:pPr>
        <w:numPr>
          <w:ilvl w:val="1"/>
          <w:numId w:val="8"/>
        </w:numPr>
        <w:spacing w:after="25" w:line="248" w:lineRule="auto"/>
        <w:ind w:right="44" w:hanging="283"/>
      </w:pPr>
      <w:r>
        <w:t xml:space="preserve">Una relación detallada de otros ingresos o subvenciones que hayan financiado la actividad subvencionada con indicación del importe y su procedencia. </w:t>
      </w:r>
    </w:p>
    <w:p w:rsidR="0045063A" w:rsidRDefault="0045063A" w:rsidP="0045063A">
      <w:pPr>
        <w:numPr>
          <w:ilvl w:val="1"/>
          <w:numId w:val="8"/>
        </w:numPr>
        <w:spacing w:after="25" w:line="248" w:lineRule="auto"/>
        <w:ind w:right="44" w:hanging="283"/>
      </w:pPr>
      <w:r>
        <w:t xml:space="preserve">Los tres presupuestos que, en aplicación del artículo 31.3 de la Ley General de Subvenciones, deba de haber solicitado el beneficiario. </w:t>
      </w:r>
    </w:p>
    <w:p w:rsidR="0045063A" w:rsidRDefault="0045063A" w:rsidP="0045063A">
      <w:pPr>
        <w:numPr>
          <w:ilvl w:val="1"/>
          <w:numId w:val="8"/>
        </w:numPr>
        <w:spacing w:after="0" w:line="248" w:lineRule="auto"/>
        <w:ind w:right="44" w:hanging="283"/>
      </w:pPr>
      <w:r>
        <w:t xml:space="preserve">En su caso, la carta de pago de reintegro en el supuesto de remanentes no aplicados, así como de los intereses derivados de los mismos. </w:t>
      </w:r>
    </w:p>
    <w:p w:rsidR="0045063A" w:rsidRDefault="0045063A" w:rsidP="0045063A">
      <w:pPr>
        <w:spacing w:line="259" w:lineRule="auto"/>
        <w:ind w:left="28" w:firstLine="0"/>
        <w:jc w:val="left"/>
      </w:pPr>
      <w:r>
        <w:t xml:space="preserve"> </w:t>
      </w:r>
    </w:p>
    <w:p w:rsidR="0045063A" w:rsidRDefault="0045063A" w:rsidP="0045063A">
      <w:pPr>
        <w:ind w:left="23" w:right="44"/>
      </w:pPr>
      <w:proofErr w:type="gramStart"/>
      <w:r>
        <w:t>DECIMOPRIMERA.-</w:t>
      </w:r>
      <w:proofErr w:type="gramEnd"/>
      <w:r>
        <w:t xml:space="preserve"> </w:t>
      </w:r>
      <w:r w:rsidRPr="00D663AE">
        <w:rPr>
          <w:i/>
          <w:sz w:val="23"/>
        </w:rPr>
        <w:t>Determinación de los libros y registros contables</w:t>
      </w:r>
      <w:r>
        <w:t xml:space="preserve">. La beneficiaria deberá reflejar en su contabilidad la subvención que reciba del Ayuntamiento, para lo cual dispondrá de libros contables, registros diligenciados y demás documentos debidamente confeccionados en los términos exigidos por la legislación mercantil, sectorial o específica de las administraciones públicas. </w:t>
      </w:r>
    </w:p>
    <w:p w:rsidR="0045063A" w:rsidRDefault="0045063A" w:rsidP="0045063A">
      <w:pPr>
        <w:spacing w:line="259" w:lineRule="auto"/>
        <w:ind w:left="28" w:firstLine="0"/>
        <w:jc w:val="left"/>
      </w:pPr>
      <w:r>
        <w:t xml:space="preserve"> </w:t>
      </w:r>
    </w:p>
    <w:p w:rsidR="0045063A" w:rsidRDefault="0045063A" w:rsidP="0045063A">
      <w:pPr>
        <w:ind w:left="23" w:right="44"/>
      </w:pPr>
      <w:proofErr w:type="gramStart"/>
      <w:r>
        <w:t>DECIMOSEGUNDA.-</w:t>
      </w:r>
      <w:proofErr w:type="gramEnd"/>
      <w:r>
        <w:t xml:space="preserve"> </w:t>
      </w:r>
      <w:r>
        <w:rPr>
          <w:sz w:val="23"/>
        </w:rPr>
        <w:t>Obligación y procedimiento de reintegro en los casos de incumplimiento</w:t>
      </w:r>
      <w:r>
        <w:t xml:space="preserve">. 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señalados en el art. 37 de la LGS. La devolución de cantidades se ajustará al procedimiento de reintegro contemplado en el art. 42 de la LGS y en los artículos 34 y 35 de la Ordenanza. </w:t>
      </w:r>
    </w:p>
    <w:p w:rsidR="0045063A" w:rsidRDefault="0045063A" w:rsidP="0045063A">
      <w:pPr>
        <w:spacing w:line="259" w:lineRule="auto"/>
        <w:ind w:left="28" w:firstLine="0"/>
        <w:jc w:val="left"/>
      </w:pPr>
      <w:r>
        <w:t xml:space="preserve"> </w:t>
      </w:r>
    </w:p>
    <w:p w:rsidR="0045063A" w:rsidRDefault="0045063A" w:rsidP="0045063A">
      <w:pPr>
        <w:ind w:left="23" w:right="44"/>
      </w:pPr>
      <w:proofErr w:type="gramStart"/>
      <w:r>
        <w:t>DECIMOTERCERA.-</w:t>
      </w:r>
      <w:proofErr w:type="gramEnd"/>
      <w:r>
        <w:t xml:space="preserve"> </w:t>
      </w:r>
      <w:r w:rsidRPr="00D663AE">
        <w:rPr>
          <w:i/>
          <w:sz w:val="23"/>
        </w:rPr>
        <w:t>Aceptación de las actuaciones de control del Ayuntamiento sobre las subvenciones</w:t>
      </w:r>
      <w:r w:rsidRPr="00D663AE">
        <w:rPr>
          <w:i/>
        </w:rPr>
        <w:t xml:space="preserve">. </w:t>
      </w:r>
      <w:r>
        <w:t xml:space="preserve">La beneficiaria estará obligada a prestar colaboración y facilitar cuanta documentación sea requerida en el ejercicio de las funciones de control que corresponda a la Intervención General del Ayuntamiento, en los términos previstos en el artículo 46 de la LGS. </w:t>
      </w:r>
    </w:p>
    <w:p w:rsidR="0045063A" w:rsidRDefault="0045063A" w:rsidP="0045063A">
      <w:pPr>
        <w:spacing w:line="259" w:lineRule="auto"/>
        <w:ind w:left="28" w:firstLine="0"/>
        <w:jc w:val="left"/>
      </w:pPr>
      <w:r>
        <w:t xml:space="preserve"> </w:t>
      </w:r>
    </w:p>
    <w:p w:rsidR="0045063A" w:rsidRDefault="0045063A" w:rsidP="0045063A">
      <w:pPr>
        <w:ind w:left="23" w:right="44"/>
      </w:pPr>
      <w:proofErr w:type="gramStart"/>
      <w:r>
        <w:t>DECIMOCUARTA.-</w:t>
      </w:r>
      <w:proofErr w:type="gramEnd"/>
      <w:r>
        <w:t xml:space="preserve"> </w:t>
      </w:r>
      <w:r w:rsidRPr="00D663AE">
        <w:rPr>
          <w:i/>
          <w:sz w:val="23"/>
        </w:rPr>
        <w:t>Seguimiento del convenio</w:t>
      </w:r>
      <w:r>
        <w:t xml:space="preserve">. Para el seguimiento del presente Convenio, se constituirá una Comisión de Seguimiento a requerimiento de cualquiera de las partes, compuesta por dos representantes del Excmo. Ayuntamiento y dos de la Entidad. Constituida dicha Comisión se fijará el régimen de reuniones de carácter ordinario, pudiendo convocarse reuniones extraordinarias cuando se consideren necesarias a petición de una de las partes. </w:t>
      </w:r>
    </w:p>
    <w:p w:rsidR="0045063A" w:rsidRDefault="0045063A" w:rsidP="0045063A">
      <w:pPr>
        <w:spacing w:line="259" w:lineRule="auto"/>
        <w:ind w:left="28" w:firstLine="0"/>
        <w:jc w:val="left"/>
      </w:pPr>
      <w:r>
        <w:lastRenderedPageBreak/>
        <w:t xml:space="preserve"> </w:t>
      </w:r>
    </w:p>
    <w:p w:rsidR="0045063A" w:rsidRDefault="0045063A" w:rsidP="0045063A">
      <w:pPr>
        <w:ind w:left="23" w:right="44"/>
      </w:pPr>
      <w:proofErr w:type="gramStart"/>
      <w:r>
        <w:t>DECIMOQUINTA.-</w:t>
      </w:r>
      <w:proofErr w:type="gramEnd"/>
      <w:r>
        <w:t xml:space="preserve"> </w:t>
      </w:r>
      <w:r w:rsidRPr="00D663AE">
        <w:rPr>
          <w:i/>
          <w:sz w:val="23"/>
        </w:rPr>
        <w:t>Publicidad de la subvención por parte del beneficiario</w:t>
      </w:r>
      <w:r w:rsidRPr="00D663AE">
        <w:rPr>
          <w:i/>
        </w:rPr>
        <w:t>.</w:t>
      </w:r>
      <w:r>
        <w:t xml:space="preserve"> Atendiendo a lo expuesto en el artículo 31 del Real Decreto 887/2006, de 21 de julio, por el que se aprueba el Reglamento de la Ley 38/2003, de 17 de noviembre, General de Subvenciones, el beneficiario de la subvención debe dar la adecuada publicidad al carácter público de la financiación del programa, actividad, inversión o actuación que sea objeto de subvención. Las medidas de difusión deberán adecuarse al objeto subvencionado, tanto en su forma como en su duración, pudiendo consistir en la inclusión de la imagen institucional de la Tenencia de Alcaldía y el Ayuntamiento de Marbella, así como leyendas relativas a la financiación pública en carteles, materiales impresos, medios electrónicos o audiovisuales, o bien en menciones realizadas en medios de comunicación. </w:t>
      </w:r>
    </w:p>
    <w:p w:rsidR="0045063A" w:rsidRDefault="0045063A" w:rsidP="0045063A">
      <w:pPr>
        <w:spacing w:line="259" w:lineRule="auto"/>
        <w:ind w:left="28" w:firstLine="0"/>
        <w:jc w:val="left"/>
      </w:pPr>
      <w:r>
        <w:t xml:space="preserve"> </w:t>
      </w:r>
    </w:p>
    <w:p w:rsidR="0045063A" w:rsidRDefault="0045063A" w:rsidP="0045063A">
      <w:pPr>
        <w:ind w:left="23" w:right="44"/>
      </w:pPr>
      <w:proofErr w:type="gramStart"/>
      <w:r>
        <w:t>DECIMOSEXTA.-</w:t>
      </w:r>
      <w:proofErr w:type="gramEnd"/>
      <w:r>
        <w:t xml:space="preserve"> </w:t>
      </w:r>
      <w:r w:rsidRPr="00D663AE">
        <w:rPr>
          <w:i/>
          <w:sz w:val="23"/>
        </w:rPr>
        <w:t>Modificación del contenido del convenio</w:t>
      </w:r>
      <w:r>
        <w:rPr>
          <w:sz w:val="23"/>
        </w:rPr>
        <w:t>.</w:t>
      </w:r>
      <w:r>
        <w:t xml:space="preserve"> La modificación del contenido del convenio requerirá acuerdo unánime de los firmantes y su ulterior aprobación por el órgano administrativo competente del Ayuntamiento de Marbella. </w:t>
      </w:r>
    </w:p>
    <w:p w:rsidR="0045063A" w:rsidRDefault="0045063A" w:rsidP="0045063A">
      <w:pPr>
        <w:spacing w:line="259" w:lineRule="auto"/>
        <w:ind w:left="736" w:firstLine="0"/>
        <w:jc w:val="left"/>
      </w:pPr>
      <w:r>
        <w:t xml:space="preserve"> </w:t>
      </w:r>
    </w:p>
    <w:p w:rsidR="0045063A" w:rsidRDefault="0045063A" w:rsidP="0045063A">
      <w:pPr>
        <w:ind w:left="23" w:right="44"/>
      </w:pPr>
      <w:proofErr w:type="gramStart"/>
      <w:r>
        <w:t>DECIMOSEPTIMA.-</w:t>
      </w:r>
      <w:proofErr w:type="gramEnd"/>
      <w:r>
        <w:t xml:space="preserve"> </w:t>
      </w:r>
      <w:r w:rsidRPr="00D663AE">
        <w:rPr>
          <w:i/>
          <w:sz w:val="23"/>
        </w:rPr>
        <w:t>Normativa aplicable</w:t>
      </w:r>
      <w:r>
        <w:rPr>
          <w:sz w:val="23"/>
        </w:rPr>
        <w:t>.</w:t>
      </w:r>
      <w:r>
        <w:t xml:space="preserve"> El presente convenio se regirá en todo lo no previsto expresamente, por lo establecido en la Ley 38/2003, sus disposiciones de desarrollo, así como la normativa municipal al respecto (Ordenanza y Bases de ejecución del Presupuesto Municipal), las restantes normas de Derecho Administrativo y, en su defecto, serán de aplicación las normas de derecho privado, según resulta de la Disposición Adicional de la Ordenanza Municipal. </w:t>
      </w:r>
    </w:p>
    <w:p w:rsidR="0045063A" w:rsidRDefault="0045063A" w:rsidP="0045063A">
      <w:pPr>
        <w:spacing w:line="259" w:lineRule="auto"/>
        <w:ind w:left="736" w:firstLine="0"/>
        <w:jc w:val="left"/>
      </w:pPr>
      <w:r>
        <w:t xml:space="preserve"> </w:t>
      </w:r>
    </w:p>
    <w:p w:rsidR="0045063A" w:rsidRDefault="0045063A" w:rsidP="0045063A">
      <w:pPr>
        <w:ind w:left="23" w:right="44"/>
      </w:pPr>
      <w:proofErr w:type="gramStart"/>
      <w:r>
        <w:t>DECIMOCTAVA.-</w:t>
      </w:r>
      <w:proofErr w:type="gramEnd"/>
      <w:r>
        <w:t xml:space="preserve"> </w:t>
      </w:r>
      <w:r w:rsidRPr="00D663AE">
        <w:rPr>
          <w:i/>
          <w:sz w:val="23"/>
        </w:rPr>
        <w:t>Cuestiones litigiosas</w:t>
      </w:r>
      <w:r>
        <w:t xml:space="preserve">. Las cuestiones litigiosas que pudieran derivarse del presente convenio, dada su naturaleza jurídico administrativa, serán sometidas al orden jurisdiccional contencioso administrativo. </w:t>
      </w:r>
    </w:p>
    <w:p w:rsidR="0045063A" w:rsidRDefault="0045063A" w:rsidP="0045063A">
      <w:pPr>
        <w:spacing w:line="259" w:lineRule="auto"/>
        <w:ind w:left="736" w:firstLine="0"/>
        <w:jc w:val="left"/>
      </w:pPr>
      <w:r>
        <w:t xml:space="preserve"> </w:t>
      </w:r>
    </w:p>
    <w:p w:rsidR="0045063A" w:rsidRDefault="0045063A" w:rsidP="0045063A">
      <w:pPr>
        <w:ind w:left="23" w:right="44"/>
      </w:pPr>
      <w:r>
        <w:t xml:space="preserve">Y en prueba de conformidad, se formaliza y firma el presente convenio en duplicado ejemplar, en el lugar y fecha indicados en el encabezamiento. </w:t>
      </w:r>
    </w:p>
    <w:p w:rsidR="00D663AE" w:rsidRDefault="00D663AE" w:rsidP="0045063A">
      <w:pPr>
        <w:ind w:left="23" w:right="44"/>
      </w:pPr>
    </w:p>
    <w:p w:rsidR="0045063A" w:rsidRDefault="0045063A" w:rsidP="0045063A">
      <w:pPr>
        <w:spacing w:after="14" w:line="238" w:lineRule="auto"/>
        <w:ind w:left="28" w:right="9071" w:firstLine="0"/>
        <w:jc w:val="left"/>
      </w:pPr>
      <w: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2"/>
        <w:gridCol w:w="4573"/>
      </w:tblGrid>
      <w:tr w:rsidR="00D663AE" w:rsidRPr="00361D78" w:rsidTr="00D663AE">
        <w:tc>
          <w:tcPr>
            <w:tcW w:w="4572" w:type="dxa"/>
          </w:tcPr>
          <w:p w:rsidR="00D663AE" w:rsidRPr="00361D78" w:rsidRDefault="00DE0DF2" w:rsidP="00D663AE">
            <w:pPr>
              <w:tabs>
                <w:tab w:val="center" w:pos="2216"/>
                <w:tab w:val="center" w:pos="4620"/>
                <w:tab w:val="center" w:pos="6966"/>
              </w:tabs>
              <w:spacing w:line="259" w:lineRule="auto"/>
              <w:ind w:left="0" w:firstLine="0"/>
              <w:jc w:val="center"/>
              <w:rPr>
                <w:rFonts w:eastAsia="Calibri"/>
              </w:rPr>
            </w:pPr>
            <w:r>
              <w:rPr>
                <w:rFonts w:eastAsia="Calibri"/>
              </w:rPr>
              <w:t xml:space="preserve">Dª. Ángeles Muñoz </w:t>
            </w:r>
            <w:proofErr w:type="spellStart"/>
            <w:r>
              <w:rPr>
                <w:rFonts w:eastAsia="Calibri"/>
              </w:rPr>
              <w:t>Uriol</w:t>
            </w:r>
            <w:proofErr w:type="spellEnd"/>
          </w:p>
          <w:p w:rsidR="00D663AE" w:rsidRPr="00361D78" w:rsidRDefault="00DE0DF2" w:rsidP="00D663AE">
            <w:pPr>
              <w:tabs>
                <w:tab w:val="center" w:pos="2216"/>
                <w:tab w:val="center" w:pos="4620"/>
                <w:tab w:val="center" w:pos="6966"/>
              </w:tabs>
              <w:spacing w:line="259" w:lineRule="auto"/>
              <w:ind w:left="0" w:firstLine="0"/>
              <w:jc w:val="center"/>
              <w:rPr>
                <w:rFonts w:eastAsia="Calibri"/>
              </w:rPr>
            </w:pPr>
            <w:r>
              <w:rPr>
                <w:rFonts w:eastAsia="Calibri"/>
              </w:rPr>
              <w:t>Alcaldesa</w:t>
            </w:r>
            <w:bookmarkStart w:id="0" w:name="_GoBack"/>
            <w:bookmarkEnd w:id="0"/>
          </w:p>
          <w:p w:rsidR="00D663AE" w:rsidRPr="00361D78" w:rsidRDefault="00D663AE" w:rsidP="00D663AE">
            <w:pPr>
              <w:tabs>
                <w:tab w:val="center" w:pos="2216"/>
                <w:tab w:val="center" w:pos="4620"/>
                <w:tab w:val="center" w:pos="6966"/>
              </w:tabs>
              <w:spacing w:line="259" w:lineRule="auto"/>
              <w:ind w:left="0" w:firstLine="0"/>
              <w:jc w:val="center"/>
              <w:rPr>
                <w:rFonts w:eastAsia="Calibri"/>
              </w:rPr>
            </w:pPr>
          </w:p>
          <w:p w:rsidR="00D663AE" w:rsidRPr="00361D78" w:rsidRDefault="00D663AE" w:rsidP="00D663AE">
            <w:pPr>
              <w:tabs>
                <w:tab w:val="center" w:pos="2216"/>
                <w:tab w:val="center" w:pos="4620"/>
                <w:tab w:val="center" w:pos="6966"/>
              </w:tabs>
              <w:spacing w:line="259" w:lineRule="auto"/>
              <w:ind w:left="0" w:firstLine="0"/>
              <w:jc w:val="center"/>
              <w:rPr>
                <w:rFonts w:eastAsia="Calibri"/>
              </w:rPr>
            </w:pPr>
          </w:p>
          <w:p w:rsidR="00D663AE" w:rsidRPr="00361D78" w:rsidRDefault="00D663AE" w:rsidP="00D663AE">
            <w:pPr>
              <w:tabs>
                <w:tab w:val="center" w:pos="2216"/>
                <w:tab w:val="center" w:pos="4620"/>
                <w:tab w:val="center" w:pos="6966"/>
              </w:tabs>
              <w:spacing w:line="259" w:lineRule="auto"/>
              <w:ind w:left="0" w:firstLine="0"/>
              <w:jc w:val="center"/>
              <w:rPr>
                <w:rFonts w:eastAsia="Calibri"/>
              </w:rPr>
            </w:pPr>
          </w:p>
          <w:p w:rsidR="00D663AE" w:rsidRPr="00361D78" w:rsidRDefault="00D663AE" w:rsidP="00D663AE">
            <w:pPr>
              <w:tabs>
                <w:tab w:val="center" w:pos="2216"/>
                <w:tab w:val="center" w:pos="4620"/>
                <w:tab w:val="center" w:pos="6966"/>
              </w:tabs>
              <w:spacing w:line="259" w:lineRule="auto"/>
              <w:ind w:left="0" w:firstLine="0"/>
              <w:jc w:val="center"/>
              <w:rPr>
                <w:rFonts w:eastAsia="Calibri"/>
              </w:rPr>
            </w:pPr>
          </w:p>
        </w:tc>
        <w:tc>
          <w:tcPr>
            <w:tcW w:w="4573" w:type="dxa"/>
          </w:tcPr>
          <w:p w:rsidR="00D663AE" w:rsidRPr="00361D78" w:rsidRDefault="00D663AE" w:rsidP="00D663AE">
            <w:pPr>
              <w:tabs>
                <w:tab w:val="center" w:pos="2216"/>
                <w:tab w:val="center" w:pos="4620"/>
                <w:tab w:val="center" w:pos="6966"/>
              </w:tabs>
              <w:spacing w:line="259" w:lineRule="auto"/>
              <w:ind w:left="0" w:firstLine="0"/>
              <w:jc w:val="center"/>
              <w:rPr>
                <w:rFonts w:eastAsia="Calibri"/>
              </w:rPr>
            </w:pPr>
            <w:r w:rsidRPr="00361D78">
              <w:rPr>
                <w:rFonts w:eastAsia="Calibri"/>
              </w:rPr>
              <w:t>Dª. Teresa Barroso Sánchez</w:t>
            </w:r>
          </w:p>
          <w:p w:rsidR="00D663AE" w:rsidRPr="00361D78" w:rsidRDefault="00D663AE" w:rsidP="00D663AE">
            <w:pPr>
              <w:tabs>
                <w:tab w:val="center" w:pos="2216"/>
                <w:tab w:val="center" w:pos="4620"/>
                <w:tab w:val="center" w:pos="6966"/>
              </w:tabs>
              <w:spacing w:line="259" w:lineRule="auto"/>
              <w:ind w:left="0" w:firstLine="0"/>
              <w:jc w:val="center"/>
              <w:rPr>
                <w:rFonts w:eastAsia="Calibri"/>
              </w:rPr>
            </w:pPr>
            <w:r w:rsidRPr="00361D78">
              <w:rPr>
                <w:rFonts w:eastAsia="Calibri"/>
              </w:rPr>
              <w:t>Presidenta</w:t>
            </w:r>
          </w:p>
        </w:tc>
      </w:tr>
      <w:tr w:rsidR="00D663AE" w:rsidRPr="00361D78" w:rsidTr="00D663AE">
        <w:tc>
          <w:tcPr>
            <w:tcW w:w="4572" w:type="dxa"/>
          </w:tcPr>
          <w:p w:rsidR="00D663AE" w:rsidRPr="00361D78" w:rsidRDefault="00D663AE" w:rsidP="00D663AE">
            <w:pPr>
              <w:tabs>
                <w:tab w:val="center" w:pos="2216"/>
                <w:tab w:val="center" w:pos="4620"/>
                <w:tab w:val="center" w:pos="6966"/>
              </w:tabs>
              <w:spacing w:line="259" w:lineRule="auto"/>
              <w:ind w:left="0" w:firstLine="0"/>
              <w:jc w:val="center"/>
              <w:rPr>
                <w:rFonts w:eastAsia="Calibri"/>
              </w:rPr>
            </w:pPr>
            <w:r w:rsidRPr="00361D78">
              <w:rPr>
                <w:rFonts w:eastAsia="Calibri"/>
              </w:rPr>
              <w:t>Excmo. Ayuntamiento de Marbella</w:t>
            </w:r>
          </w:p>
        </w:tc>
        <w:tc>
          <w:tcPr>
            <w:tcW w:w="4573" w:type="dxa"/>
          </w:tcPr>
          <w:p w:rsidR="00D663AE" w:rsidRPr="00361D78" w:rsidRDefault="00D663AE" w:rsidP="00D663AE">
            <w:pPr>
              <w:tabs>
                <w:tab w:val="center" w:pos="2216"/>
                <w:tab w:val="center" w:pos="4620"/>
                <w:tab w:val="center" w:pos="6966"/>
              </w:tabs>
              <w:spacing w:line="259" w:lineRule="auto"/>
              <w:ind w:left="0" w:firstLine="0"/>
              <w:jc w:val="center"/>
              <w:rPr>
                <w:rFonts w:eastAsia="Calibri"/>
              </w:rPr>
            </w:pPr>
            <w:r w:rsidRPr="00361D78">
              <w:rPr>
                <w:rFonts w:eastAsia="Calibri"/>
              </w:rPr>
              <w:t>AFISAMP</w:t>
            </w:r>
          </w:p>
        </w:tc>
      </w:tr>
    </w:tbl>
    <w:p w:rsidR="00D663AE" w:rsidRPr="00361D78" w:rsidRDefault="0045063A" w:rsidP="0045063A">
      <w:pPr>
        <w:tabs>
          <w:tab w:val="center" w:pos="2216"/>
          <w:tab w:val="center" w:pos="4620"/>
          <w:tab w:val="center" w:pos="6966"/>
        </w:tabs>
        <w:spacing w:line="259" w:lineRule="auto"/>
        <w:ind w:left="0" w:firstLine="0"/>
        <w:jc w:val="left"/>
        <w:rPr>
          <w:rFonts w:eastAsia="Calibri"/>
        </w:rPr>
      </w:pPr>
      <w:r w:rsidRPr="00361D78">
        <w:rPr>
          <w:rFonts w:eastAsia="Calibri"/>
        </w:rPr>
        <w:tab/>
      </w:r>
    </w:p>
    <w:p w:rsidR="00D663AE" w:rsidRDefault="00D663AE" w:rsidP="0045063A">
      <w:pPr>
        <w:tabs>
          <w:tab w:val="center" w:pos="2216"/>
          <w:tab w:val="center" w:pos="4620"/>
          <w:tab w:val="center" w:pos="6966"/>
        </w:tabs>
        <w:spacing w:line="259" w:lineRule="auto"/>
        <w:ind w:left="0" w:firstLine="0"/>
        <w:jc w:val="left"/>
        <w:rPr>
          <w:rFonts w:ascii="Calibri" w:eastAsia="Calibri" w:hAnsi="Calibri" w:cs="Calibri"/>
        </w:rPr>
      </w:pPr>
    </w:p>
    <w:p w:rsidR="00D663AE" w:rsidRDefault="00D663AE" w:rsidP="0045063A">
      <w:pPr>
        <w:tabs>
          <w:tab w:val="center" w:pos="2216"/>
          <w:tab w:val="center" w:pos="4620"/>
          <w:tab w:val="center" w:pos="6966"/>
        </w:tabs>
        <w:spacing w:line="259" w:lineRule="auto"/>
        <w:ind w:left="0" w:firstLine="0"/>
        <w:jc w:val="left"/>
        <w:rPr>
          <w:rFonts w:ascii="Calibri" w:eastAsia="Calibri" w:hAnsi="Calibri" w:cs="Calibri"/>
        </w:rPr>
      </w:pPr>
    </w:p>
    <w:p w:rsidR="00C95DB3" w:rsidRDefault="005849EB" w:rsidP="00D663AE">
      <w:pPr>
        <w:ind w:left="0" w:right="44" w:firstLine="0"/>
      </w:pPr>
      <w:r>
        <w:t xml:space="preserve"> </w:t>
      </w:r>
    </w:p>
    <w:sectPr w:rsidR="00C95DB3" w:rsidSect="004D1479">
      <w:headerReference w:type="even" r:id="rId7"/>
      <w:headerReference w:type="default" r:id="rId8"/>
      <w:headerReference w:type="first" r:id="rId9"/>
      <w:pgSz w:w="11906" w:h="16838"/>
      <w:pgMar w:top="2308" w:right="1360" w:bottom="1330" w:left="1391" w:header="283"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326" w:rsidRDefault="00BE1326">
      <w:pPr>
        <w:spacing w:after="0" w:line="240" w:lineRule="auto"/>
      </w:pPr>
      <w:r>
        <w:separator/>
      </w:r>
    </w:p>
  </w:endnote>
  <w:endnote w:type="continuationSeparator" w:id="0">
    <w:p w:rsidR="00BE1326" w:rsidRDefault="00BE1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326" w:rsidRDefault="00BE1326">
      <w:pPr>
        <w:spacing w:after="0" w:line="240" w:lineRule="auto"/>
      </w:pPr>
      <w:r>
        <w:separator/>
      </w:r>
    </w:p>
  </w:footnote>
  <w:footnote w:type="continuationSeparator" w:id="0">
    <w:p w:rsidR="00BE1326" w:rsidRDefault="00BE13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1434" w:tblpY="659"/>
      <w:tblOverlap w:val="never"/>
      <w:tblW w:w="9043" w:type="dxa"/>
      <w:tblInd w:w="0" w:type="dxa"/>
      <w:tblCellMar>
        <w:top w:w="52" w:type="dxa"/>
        <w:left w:w="18" w:type="dxa"/>
        <w:right w:w="96" w:type="dxa"/>
      </w:tblCellMar>
      <w:tblLook w:val="04A0" w:firstRow="1" w:lastRow="0" w:firstColumn="1" w:lastColumn="0" w:noHBand="0" w:noVBand="1"/>
    </w:tblPr>
    <w:tblGrid>
      <w:gridCol w:w="3130"/>
      <w:gridCol w:w="2978"/>
      <w:gridCol w:w="2936"/>
    </w:tblGrid>
    <w:tr w:rsidR="00C95DB3">
      <w:trPr>
        <w:trHeight w:val="1126"/>
      </w:trPr>
      <w:tc>
        <w:tcPr>
          <w:tcW w:w="3130" w:type="dxa"/>
          <w:tcBorders>
            <w:top w:val="single" w:sz="2" w:space="0" w:color="3E8892"/>
            <w:left w:val="single" w:sz="2" w:space="0" w:color="3E8892"/>
            <w:bottom w:val="single" w:sz="2" w:space="0" w:color="3E8892"/>
            <w:right w:val="single" w:sz="2" w:space="0" w:color="3E8892"/>
          </w:tcBorders>
        </w:tcPr>
        <w:p w:rsidR="00C95DB3" w:rsidRDefault="005849EB">
          <w:pPr>
            <w:spacing w:after="0" w:line="259" w:lineRule="auto"/>
            <w:ind w:left="0" w:firstLine="0"/>
            <w:jc w:val="left"/>
          </w:pPr>
          <w:r>
            <w:rPr>
              <w:rFonts w:ascii="Calibri" w:eastAsia="Calibri" w:hAnsi="Calibri" w:cs="Calibri"/>
              <w:noProof/>
            </w:rPr>
            <mc:AlternateContent>
              <mc:Choice Requires="wpg">
                <w:drawing>
                  <wp:inline distT="0" distB="0" distL="0" distR="0">
                    <wp:extent cx="1905635" cy="609600"/>
                    <wp:effectExtent l="0" t="0" r="0" b="0"/>
                    <wp:docPr id="12502" name="Group 12502"/>
                    <wp:cNvGraphicFramePr/>
                    <a:graphic xmlns:a="http://schemas.openxmlformats.org/drawingml/2006/main">
                      <a:graphicData uri="http://schemas.microsoft.com/office/word/2010/wordprocessingGroup">
                        <wpg:wgp>
                          <wpg:cNvGrpSpPr/>
                          <wpg:grpSpPr>
                            <a:xfrm>
                              <a:off x="0" y="0"/>
                              <a:ext cx="1905635" cy="609600"/>
                              <a:chOff x="0" y="0"/>
                              <a:chExt cx="1905635" cy="609600"/>
                            </a:xfrm>
                          </wpg:grpSpPr>
                          <pic:pic xmlns:pic="http://schemas.openxmlformats.org/drawingml/2006/picture">
                            <pic:nvPicPr>
                              <pic:cNvPr id="12503" name="Picture 12503"/>
                              <pic:cNvPicPr/>
                            </pic:nvPicPr>
                            <pic:blipFill>
                              <a:blip r:embed="rId1"/>
                              <a:stretch>
                                <a:fillRect/>
                              </a:stretch>
                            </pic:blipFill>
                            <pic:spPr>
                              <a:xfrm>
                                <a:off x="0" y="0"/>
                                <a:ext cx="1905635" cy="609600"/>
                              </a:xfrm>
                              <a:prstGeom prst="rect">
                                <a:avLst/>
                              </a:prstGeom>
                            </pic:spPr>
                          </pic:pic>
                          <wps:wsp>
                            <wps:cNvPr id="12504" name="Rectangle 12504"/>
                            <wps:cNvSpPr/>
                            <wps:spPr>
                              <a:xfrm>
                                <a:off x="981710" y="12533"/>
                                <a:ext cx="46366" cy="205309"/>
                              </a:xfrm>
                              <a:prstGeom prst="rect">
                                <a:avLst/>
                              </a:prstGeom>
                              <a:ln>
                                <a:noFill/>
                              </a:ln>
                            </wps:spPr>
                            <wps:txbx>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inline>
                </w:drawing>
              </mc:Choice>
              <mc:Fallback>
                <w:pict>
                  <v:group id="Group 12502" o:spid="_x0000_s1026" style="width:150.05pt;height:48pt;mso-position-horizontal-relative:char;mso-position-vertical-relative:line" coordsize="19056,609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503" o:spid="_x0000_s1027" type="#_x0000_t75" style="position:absolute;width:19056;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">
                      <v:imagedata r:id="rId2" o:title=""/>
                    </v:shape>
                    <v:rect id="Rectangle 12504" o:spid="_x0000_s1028" style="position:absolute;left:9817;top:125;width:463;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" filled="f" stroked="f">
                      <v:textbox inset="0,0,0,0">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v:textbox>
                    </v:rect>
                    <w10:anchorlock/>
                  </v:group>
                </w:pict>
              </mc:Fallback>
            </mc:AlternateContent>
          </w:r>
        </w:p>
      </w:tc>
      <w:tc>
        <w:tcPr>
          <w:tcW w:w="2978"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b/>
              <w:color w:val="3E8892"/>
              <w:sz w:val="20"/>
            </w:rPr>
            <w:t>CONVENIO</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DE</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CONCESIÓN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SUBVENCIÓN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NOMINATIVA</w:t>
          </w:r>
          <w:r>
            <w:rPr>
              <w:rFonts w:ascii="Century Gothic" w:eastAsia="Century Gothic" w:hAnsi="Century Gothic" w:cs="Century Gothic"/>
              <w:b/>
              <w:color w:val="3E8892"/>
              <w:sz w:val="16"/>
            </w:rPr>
            <w:t xml:space="preserve"> </w:t>
          </w:r>
          <w:r>
            <w:rPr>
              <w:rFonts w:ascii="Century Gothic" w:eastAsia="Century Gothic" w:hAnsi="Century Gothic" w:cs="Century Gothic"/>
              <w:color w:val="3E8892"/>
              <w:sz w:val="20"/>
            </w:rPr>
            <w:t xml:space="preserve"> </w:t>
          </w:r>
        </w:p>
      </w:tc>
      <w:tc>
        <w:tcPr>
          <w:tcW w:w="2936"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color w:val="3E8892"/>
              <w:sz w:val="16"/>
            </w:rPr>
            <w:t xml:space="preserve">DISTRITO SAN PEDRO ALCÁNTARA </w:t>
          </w:r>
          <w:r>
            <w:rPr>
              <w:rFonts w:ascii="Century Gothic" w:eastAsia="Century Gothic" w:hAnsi="Century Gothic" w:cs="Century Gothic"/>
              <w:color w:val="3E8892"/>
              <w:sz w:val="20"/>
            </w:rPr>
            <w:t>Á</w:t>
          </w:r>
          <w:r>
            <w:rPr>
              <w:rFonts w:ascii="Century Gothic" w:eastAsia="Century Gothic" w:hAnsi="Century Gothic" w:cs="Century Gothic"/>
              <w:color w:val="3E8892"/>
              <w:sz w:val="16"/>
            </w:rPr>
            <w:t xml:space="preserve">REA </w:t>
          </w:r>
          <w:r>
            <w:rPr>
              <w:rFonts w:ascii="Century Gothic" w:eastAsia="Century Gothic" w:hAnsi="Century Gothic" w:cs="Century Gothic"/>
              <w:color w:val="3E8892"/>
              <w:sz w:val="20"/>
            </w:rPr>
            <w:t>J</w:t>
          </w:r>
          <w:r>
            <w:rPr>
              <w:rFonts w:ascii="Century Gothic" w:eastAsia="Century Gothic" w:hAnsi="Century Gothic" w:cs="Century Gothic"/>
              <w:color w:val="3E8892"/>
              <w:sz w:val="16"/>
            </w:rPr>
            <w:t>URÍDICO</w:t>
          </w:r>
          <w:r>
            <w:rPr>
              <w:rFonts w:ascii="Century Gothic" w:eastAsia="Century Gothic" w:hAnsi="Century Gothic" w:cs="Century Gothic"/>
              <w:color w:val="3E8892"/>
              <w:sz w:val="20"/>
            </w:rPr>
            <w:t>-A</w:t>
          </w:r>
          <w:r>
            <w:rPr>
              <w:rFonts w:ascii="Century Gothic" w:eastAsia="Century Gothic" w:hAnsi="Century Gothic" w:cs="Century Gothic"/>
              <w:color w:val="3E8892"/>
              <w:sz w:val="16"/>
            </w:rPr>
            <w:t>DMINISTRATIVA</w:t>
          </w:r>
          <w:r>
            <w:rPr>
              <w:rFonts w:ascii="Century Gothic" w:eastAsia="Century Gothic" w:hAnsi="Century Gothic" w:cs="Century Gothic"/>
              <w:color w:val="3E8892"/>
              <w:sz w:val="20"/>
            </w:rPr>
            <w:t xml:space="preserve"> </w:t>
          </w:r>
        </w:p>
      </w:tc>
    </w:tr>
  </w:tbl>
  <w:p w:rsidR="00C95DB3" w:rsidRDefault="005849EB">
    <w:pPr>
      <w:spacing w:after="1110" w:line="259" w:lineRule="auto"/>
      <w:ind w:left="-1106" w:firstLine="0"/>
      <w:jc w:val="left"/>
    </w:pPr>
    <w:r>
      <w:rPr>
        <w:rFonts w:ascii="Times New Roman" w:eastAsia="Times New Roman" w:hAnsi="Times New Roman" w:cs="Times New Roman"/>
        <w:sz w:val="20"/>
      </w:rPr>
      <w:t xml:space="preserve"> </w:t>
    </w:r>
  </w:p>
  <w:p w:rsidR="00C95DB3" w:rsidRDefault="005849EB">
    <w:pPr>
      <w:spacing w:after="0" w:line="259" w:lineRule="auto"/>
      <w:ind w:left="28" w:firstLine="0"/>
      <w:jc w:val="left"/>
    </w:pPr>
    <w:r>
      <w:rPr>
        <w:rFonts w:ascii="Times New Roman" w:eastAsia="Times New Roman" w:hAnsi="Times New Roman" w:cs="Times New Roman"/>
        <w:sz w:val="20"/>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1434" w:tblpY="659"/>
      <w:tblOverlap w:val="never"/>
      <w:tblW w:w="9043" w:type="dxa"/>
      <w:tblInd w:w="0" w:type="dxa"/>
      <w:tblCellMar>
        <w:top w:w="52" w:type="dxa"/>
        <w:left w:w="18" w:type="dxa"/>
        <w:right w:w="96" w:type="dxa"/>
      </w:tblCellMar>
      <w:tblLook w:val="04A0" w:firstRow="1" w:lastRow="0" w:firstColumn="1" w:lastColumn="0" w:noHBand="0" w:noVBand="1"/>
    </w:tblPr>
    <w:tblGrid>
      <w:gridCol w:w="3130"/>
      <w:gridCol w:w="2977"/>
      <w:gridCol w:w="2936"/>
    </w:tblGrid>
    <w:tr w:rsidR="00C95DB3">
      <w:trPr>
        <w:trHeight w:val="1126"/>
      </w:trPr>
      <w:tc>
        <w:tcPr>
          <w:tcW w:w="3130" w:type="dxa"/>
          <w:tcBorders>
            <w:top w:val="single" w:sz="2" w:space="0" w:color="3E8892"/>
            <w:left w:val="single" w:sz="2" w:space="0" w:color="3E8892"/>
            <w:bottom w:val="single" w:sz="2" w:space="0" w:color="3E8892"/>
            <w:right w:val="single" w:sz="2" w:space="0" w:color="3E8892"/>
          </w:tcBorders>
        </w:tcPr>
        <w:p w:rsidR="00C95DB3" w:rsidRDefault="005849EB">
          <w:pPr>
            <w:spacing w:after="0" w:line="259" w:lineRule="auto"/>
            <w:ind w:left="0" w:firstLine="0"/>
            <w:jc w:val="left"/>
          </w:pPr>
          <w:r>
            <w:rPr>
              <w:rFonts w:ascii="Calibri" w:eastAsia="Calibri" w:hAnsi="Calibri" w:cs="Calibri"/>
              <w:noProof/>
            </w:rPr>
            <mc:AlternateContent>
              <mc:Choice Requires="wpg">
                <w:drawing>
                  <wp:inline distT="0" distB="0" distL="0" distR="0">
                    <wp:extent cx="1905635" cy="609600"/>
                    <wp:effectExtent l="0" t="0" r="0" b="0"/>
                    <wp:docPr id="12418" name="Group 12418"/>
                    <wp:cNvGraphicFramePr/>
                    <a:graphic xmlns:a="http://schemas.openxmlformats.org/drawingml/2006/main">
                      <a:graphicData uri="http://schemas.microsoft.com/office/word/2010/wordprocessingGroup">
                        <wpg:wgp>
                          <wpg:cNvGrpSpPr/>
                          <wpg:grpSpPr>
                            <a:xfrm>
                              <a:off x="0" y="0"/>
                              <a:ext cx="1905635" cy="609600"/>
                              <a:chOff x="0" y="0"/>
                              <a:chExt cx="1905635" cy="609600"/>
                            </a:xfrm>
                          </wpg:grpSpPr>
                          <pic:pic xmlns:pic="http://schemas.openxmlformats.org/drawingml/2006/picture">
                            <pic:nvPicPr>
                              <pic:cNvPr id="12419" name="Picture 12419"/>
                              <pic:cNvPicPr/>
                            </pic:nvPicPr>
                            <pic:blipFill>
                              <a:blip r:embed="rId1"/>
                              <a:stretch>
                                <a:fillRect/>
                              </a:stretch>
                            </pic:blipFill>
                            <pic:spPr>
                              <a:xfrm>
                                <a:off x="0" y="0"/>
                                <a:ext cx="1905635" cy="609600"/>
                              </a:xfrm>
                              <a:prstGeom prst="rect">
                                <a:avLst/>
                              </a:prstGeom>
                            </pic:spPr>
                          </pic:pic>
                          <wps:wsp>
                            <wps:cNvPr id="12420" name="Rectangle 12420"/>
                            <wps:cNvSpPr/>
                            <wps:spPr>
                              <a:xfrm>
                                <a:off x="981710" y="12533"/>
                                <a:ext cx="46366" cy="205309"/>
                              </a:xfrm>
                              <a:prstGeom prst="rect">
                                <a:avLst/>
                              </a:prstGeom>
                              <a:ln>
                                <a:noFill/>
                              </a:ln>
                            </wps:spPr>
                            <wps:txbx>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inline>
                </w:drawing>
              </mc:Choice>
              <mc:Fallback>
                <w:pict>
                  <v:group id="Group 12418" o:spid="_x0000_s1029" style="width:150.05pt;height:48pt;mso-position-horizontal-relative:char;mso-position-vertical-relative:line" coordsize="19056,609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419" o:spid="_x0000_s1030" type="#_x0000_t75" style="position:absolute;width:19056;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">
                      <v:imagedata r:id="rId2" o:title=""/>
                    </v:shape>
                    <v:rect id="Rectangle 12420" o:spid="_x0000_s1031" style="position:absolute;left:9817;top:125;width:463;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" filled="f" stroked="f">
                      <v:textbox inset="0,0,0,0">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v:textbox>
                    </v:rect>
                    <w10:anchorlock/>
                  </v:group>
                </w:pict>
              </mc:Fallback>
            </mc:AlternateContent>
          </w:r>
        </w:p>
      </w:tc>
      <w:tc>
        <w:tcPr>
          <w:tcW w:w="2978"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b/>
              <w:color w:val="3E8892"/>
              <w:sz w:val="20"/>
            </w:rPr>
            <w:t>CONVENIO</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DE</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CONCESIÓN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SUBVENCIÓN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NOMINATIVA</w:t>
          </w:r>
          <w:r>
            <w:rPr>
              <w:rFonts w:ascii="Century Gothic" w:eastAsia="Century Gothic" w:hAnsi="Century Gothic" w:cs="Century Gothic"/>
              <w:b/>
              <w:color w:val="3E8892"/>
              <w:sz w:val="16"/>
            </w:rPr>
            <w:t xml:space="preserve"> </w:t>
          </w:r>
          <w:r>
            <w:rPr>
              <w:rFonts w:ascii="Century Gothic" w:eastAsia="Century Gothic" w:hAnsi="Century Gothic" w:cs="Century Gothic"/>
              <w:color w:val="3E8892"/>
              <w:sz w:val="20"/>
            </w:rPr>
            <w:t xml:space="preserve"> </w:t>
          </w:r>
        </w:p>
      </w:tc>
      <w:tc>
        <w:tcPr>
          <w:tcW w:w="2936"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color w:val="3E8892"/>
              <w:sz w:val="16"/>
            </w:rPr>
            <w:t xml:space="preserve">DISTRITO SAN PEDRO ALCÁNTARA </w:t>
          </w:r>
          <w:r>
            <w:rPr>
              <w:rFonts w:ascii="Century Gothic" w:eastAsia="Century Gothic" w:hAnsi="Century Gothic" w:cs="Century Gothic"/>
              <w:color w:val="3E8892"/>
              <w:sz w:val="20"/>
            </w:rPr>
            <w:t>Á</w:t>
          </w:r>
          <w:r>
            <w:rPr>
              <w:rFonts w:ascii="Century Gothic" w:eastAsia="Century Gothic" w:hAnsi="Century Gothic" w:cs="Century Gothic"/>
              <w:color w:val="3E8892"/>
              <w:sz w:val="16"/>
            </w:rPr>
            <w:t xml:space="preserve">REA </w:t>
          </w:r>
          <w:r>
            <w:rPr>
              <w:rFonts w:ascii="Century Gothic" w:eastAsia="Century Gothic" w:hAnsi="Century Gothic" w:cs="Century Gothic"/>
              <w:color w:val="3E8892"/>
              <w:sz w:val="20"/>
            </w:rPr>
            <w:t>J</w:t>
          </w:r>
          <w:r>
            <w:rPr>
              <w:rFonts w:ascii="Century Gothic" w:eastAsia="Century Gothic" w:hAnsi="Century Gothic" w:cs="Century Gothic"/>
              <w:color w:val="3E8892"/>
              <w:sz w:val="16"/>
            </w:rPr>
            <w:t>URÍDICO</w:t>
          </w:r>
          <w:r>
            <w:rPr>
              <w:rFonts w:ascii="Century Gothic" w:eastAsia="Century Gothic" w:hAnsi="Century Gothic" w:cs="Century Gothic"/>
              <w:color w:val="3E8892"/>
              <w:sz w:val="20"/>
            </w:rPr>
            <w:t>-A</w:t>
          </w:r>
          <w:r>
            <w:rPr>
              <w:rFonts w:ascii="Century Gothic" w:eastAsia="Century Gothic" w:hAnsi="Century Gothic" w:cs="Century Gothic"/>
              <w:color w:val="3E8892"/>
              <w:sz w:val="16"/>
            </w:rPr>
            <w:t>DMINISTRATIVA</w:t>
          </w:r>
          <w:r>
            <w:rPr>
              <w:rFonts w:ascii="Century Gothic" w:eastAsia="Century Gothic" w:hAnsi="Century Gothic" w:cs="Century Gothic"/>
              <w:color w:val="3E8892"/>
              <w:sz w:val="20"/>
            </w:rPr>
            <w:t xml:space="preserve"> </w:t>
          </w:r>
        </w:p>
      </w:tc>
    </w:tr>
  </w:tbl>
  <w:p w:rsidR="00C95DB3" w:rsidRDefault="00C95DB3" w:rsidP="004D1479">
    <w:pPr>
      <w:tabs>
        <w:tab w:val="left" w:pos="3240"/>
      </w:tabs>
      <w:spacing w:after="1110" w:line="259" w:lineRule="auto"/>
      <w:ind w:left="0" w:firstLine="0"/>
      <w:jc w:val="lef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1434" w:tblpY="659"/>
      <w:tblOverlap w:val="never"/>
      <w:tblW w:w="9043" w:type="dxa"/>
      <w:tblInd w:w="0" w:type="dxa"/>
      <w:tblCellMar>
        <w:top w:w="52" w:type="dxa"/>
        <w:left w:w="18" w:type="dxa"/>
        <w:right w:w="96" w:type="dxa"/>
      </w:tblCellMar>
      <w:tblLook w:val="04A0" w:firstRow="1" w:lastRow="0" w:firstColumn="1" w:lastColumn="0" w:noHBand="0" w:noVBand="1"/>
    </w:tblPr>
    <w:tblGrid>
      <w:gridCol w:w="3130"/>
      <w:gridCol w:w="2978"/>
      <w:gridCol w:w="2936"/>
    </w:tblGrid>
    <w:tr w:rsidR="00C95DB3">
      <w:trPr>
        <w:trHeight w:val="1126"/>
      </w:trPr>
      <w:tc>
        <w:tcPr>
          <w:tcW w:w="3130" w:type="dxa"/>
          <w:tcBorders>
            <w:top w:val="single" w:sz="2" w:space="0" w:color="3E8892"/>
            <w:left w:val="single" w:sz="2" w:space="0" w:color="3E8892"/>
            <w:bottom w:val="single" w:sz="2" w:space="0" w:color="3E8892"/>
            <w:right w:val="single" w:sz="2" w:space="0" w:color="3E8892"/>
          </w:tcBorders>
        </w:tcPr>
        <w:p w:rsidR="00C95DB3" w:rsidRDefault="005849EB">
          <w:pPr>
            <w:spacing w:after="0" w:line="259" w:lineRule="auto"/>
            <w:ind w:left="0" w:firstLine="0"/>
            <w:jc w:val="left"/>
          </w:pPr>
          <w:r>
            <w:rPr>
              <w:rFonts w:ascii="Calibri" w:eastAsia="Calibri" w:hAnsi="Calibri" w:cs="Calibri"/>
              <w:noProof/>
            </w:rPr>
            <mc:AlternateContent>
              <mc:Choice Requires="wpg">
                <w:drawing>
                  <wp:inline distT="0" distB="0" distL="0" distR="0">
                    <wp:extent cx="1905635" cy="609600"/>
                    <wp:effectExtent l="0" t="0" r="0" b="0"/>
                    <wp:docPr id="12334" name="Group 12334"/>
                    <wp:cNvGraphicFramePr/>
                    <a:graphic xmlns:a="http://schemas.openxmlformats.org/drawingml/2006/main">
                      <a:graphicData uri="http://schemas.microsoft.com/office/word/2010/wordprocessingGroup">
                        <wpg:wgp>
                          <wpg:cNvGrpSpPr/>
                          <wpg:grpSpPr>
                            <a:xfrm>
                              <a:off x="0" y="0"/>
                              <a:ext cx="1905635" cy="609600"/>
                              <a:chOff x="0" y="0"/>
                              <a:chExt cx="1905635" cy="609600"/>
                            </a:xfrm>
                          </wpg:grpSpPr>
                          <pic:pic xmlns:pic="http://schemas.openxmlformats.org/drawingml/2006/picture">
                            <pic:nvPicPr>
                              <pic:cNvPr id="12335" name="Picture 12335"/>
                              <pic:cNvPicPr/>
                            </pic:nvPicPr>
                            <pic:blipFill>
                              <a:blip r:embed="rId1"/>
                              <a:stretch>
                                <a:fillRect/>
                              </a:stretch>
                            </pic:blipFill>
                            <pic:spPr>
                              <a:xfrm>
                                <a:off x="0" y="0"/>
                                <a:ext cx="1905635" cy="609600"/>
                              </a:xfrm>
                              <a:prstGeom prst="rect">
                                <a:avLst/>
                              </a:prstGeom>
                            </pic:spPr>
                          </pic:pic>
                          <wps:wsp>
                            <wps:cNvPr id="12336" name="Rectangle 12336"/>
                            <wps:cNvSpPr/>
                            <wps:spPr>
                              <a:xfrm>
                                <a:off x="981710" y="12533"/>
                                <a:ext cx="46366" cy="205309"/>
                              </a:xfrm>
                              <a:prstGeom prst="rect">
                                <a:avLst/>
                              </a:prstGeom>
                              <a:ln>
                                <a:noFill/>
                              </a:ln>
                            </wps:spPr>
                            <wps:txbx>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inline>
                </w:drawing>
              </mc:Choice>
              <mc:Fallback>
                <w:pict>
                  <v:group id="Group 12334" o:spid="_x0000_s1032" style="width:150.05pt;height:48pt;mso-position-horizontal-relative:char;mso-position-vertical-relative:line" coordsize="19056,609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335" o:spid="_x0000_s1033" type="#_x0000_t75" style="position:absolute;width:19056;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">
                      <v:imagedata r:id="rId2" o:title=""/>
                    </v:shape>
                    <v:rect id="Rectangle 12336" o:spid="_x0000_s1034" style="position:absolute;left:9817;top:125;width:463;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" filled="f" stroked="f">
                      <v:textbox inset="0,0,0,0">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v:textbox>
                    </v:rect>
                    <w10:anchorlock/>
                  </v:group>
                </w:pict>
              </mc:Fallback>
            </mc:AlternateContent>
          </w:r>
        </w:p>
      </w:tc>
      <w:tc>
        <w:tcPr>
          <w:tcW w:w="2978"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b/>
              <w:color w:val="3E8892"/>
              <w:sz w:val="20"/>
            </w:rPr>
            <w:t>CONVENIO</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DE</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CONCESIÓN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SUBVENCIÓN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NOMINATIVA</w:t>
          </w:r>
          <w:r>
            <w:rPr>
              <w:rFonts w:ascii="Century Gothic" w:eastAsia="Century Gothic" w:hAnsi="Century Gothic" w:cs="Century Gothic"/>
              <w:b/>
              <w:color w:val="3E8892"/>
              <w:sz w:val="16"/>
            </w:rPr>
            <w:t xml:space="preserve"> </w:t>
          </w:r>
          <w:r>
            <w:rPr>
              <w:rFonts w:ascii="Century Gothic" w:eastAsia="Century Gothic" w:hAnsi="Century Gothic" w:cs="Century Gothic"/>
              <w:color w:val="3E8892"/>
              <w:sz w:val="20"/>
            </w:rPr>
            <w:t xml:space="preserve"> </w:t>
          </w:r>
        </w:p>
      </w:tc>
      <w:tc>
        <w:tcPr>
          <w:tcW w:w="2936"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color w:val="3E8892"/>
              <w:sz w:val="16"/>
            </w:rPr>
            <w:t xml:space="preserve">DISTRITO SAN PEDRO ALCÁNTARA </w:t>
          </w:r>
          <w:r>
            <w:rPr>
              <w:rFonts w:ascii="Century Gothic" w:eastAsia="Century Gothic" w:hAnsi="Century Gothic" w:cs="Century Gothic"/>
              <w:color w:val="3E8892"/>
              <w:sz w:val="20"/>
            </w:rPr>
            <w:t>Á</w:t>
          </w:r>
          <w:r>
            <w:rPr>
              <w:rFonts w:ascii="Century Gothic" w:eastAsia="Century Gothic" w:hAnsi="Century Gothic" w:cs="Century Gothic"/>
              <w:color w:val="3E8892"/>
              <w:sz w:val="16"/>
            </w:rPr>
            <w:t xml:space="preserve">REA </w:t>
          </w:r>
          <w:r>
            <w:rPr>
              <w:rFonts w:ascii="Century Gothic" w:eastAsia="Century Gothic" w:hAnsi="Century Gothic" w:cs="Century Gothic"/>
              <w:color w:val="3E8892"/>
              <w:sz w:val="20"/>
            </w:rPr>
            <w:t>J</w:t>
          </w:r>
          <w:r>
            <w:rPr>
              <w:rFonts w:ascii="Century Gothic" w:eastAsia="Century Gothic" w:hAnsi="Century Gothic" w:cs="Century Gothic"/>
              <w:color w:val="3E8892"/>
              <w:sz w:val="16"/>
            </w:rPr>
            <w:t>URÍDICO</w:t>
          </w:r>
          <w:r>
            <w:rPr>
              <w:rFonts w:ascii="Century Gothic" w:eastAsia="Century Gothic" w:hAnsi="Century Gothic" w:cs="Century Gothic"/>
              <w:color w:val="3E8892"/>
              <w:sz w:val="20"/>
            </w:rPr>
            <w:t>-A</w:t>
          </w:r>
          <w:r>
            <w:rPr>
              <w:rFonts w:ascii="Century Gothic" w:eastAsia="Century Gothic" w:hAnsi="Century Gothic" w:cs="Century Gothic"/>
              <w:color w:val="3E8892"/>
              <w:sz w:val="16"/>
            </w:rPr>
            <w:t>DMINISTRATIVA</w:t>
          </w:r>
          <w:r>
            <w:rPr>
              <w:rFonts w:ascii="Century Gothic" w:eastAsia="Century Gothic" w:hAnsi="Century Gothic" w:cs="Century Gothic"/>
              <w:color w:val="3E8892"/>
              <w:sz w:val="20"/>
            </w:rPr>
            <w:t xml:space="preserve"> </w:t>
          </w:r>
        </w:p>
      </w:tc>
    </w:tr>
  </w:tbl>
  <w:p w:rsidR="00C95DB3" w:rsidRDefault="005849EB">
    <w:pPr>
      <w:spacing w:after="1110" w:line="259" w:lineRule="auto"/>
      <w:ind w:left="-1106" w:firstLine="0"/>
      <w:jc w:val="left"/>
    </w:pPr>
    <w:r>
      <w:rPr>
        <w:rFonts w:ascii="Times New Roman" w:eastAsia="Times New Roman" w:hAnsi="Times New Roman" w:cs="Times New Roman"/>
        <w:sz w:val="20"/>
      </w:rPr>
      <w:t xml:space="preserve"> </w:t>
    </w:r>
  </w:p>
  <w:p w:rsidR="00C95DB3" w:rsidRDefault="005849EB">
    <w:pPr>
      <w:spacing w:after="0" w:line="259" w:lineRule="auto"/>
      <w:ind w:left="28" w:firstLine="0"/>
      <w:jc w:val="left"/>
    </w:pPr>
    <w:r>
      <w:rPr>
        <w:rFonts w:ascii="Times New Roman" w:eastAsia="Times New Roman" w:hAnsi="Times New Roman" w:cs="Times New Roman"/>
        <w:sz w:val="20"/>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E7403"/>
    <w:multiLevelType w:val="hybridMultilevel"/>
    <w:tmpl w:val="E31649F8"/>
    <w:lvl w:ilvl="0" w:tplc="FB5EF6D0">
      <w:start w:val="1"/>
      <w:numFmt w:val="bullet"/>
      <w:lvlText w:val="-"/>
      <w:lvlJc w:val="left"/>
      <w:pPr>
        <w:ind w:left="2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5E82962">
      <w:start w:val="1"/>
      <w:numFmt w:val="lowerLetter"/>
      <w:lvlText w:val="%2)"/>
      <w:lvlJc w:val="left"/>
      <w:pPr>
        <w:ind w:left="879"/>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2" w:tplc="DD4E978C">
      <w:start w:val="1"/>
      <w:numFmt w:val="lowerRoman"/>
      <w:lvlText w:val="%3"/>
      <w:lvlJc w:val="left"/>
      <w:pPr>
        <w:ind w:left="167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3" w:tplc="4968936A">
      <w:start w:val="1"/>
      <w:numFmt w:val="decimal"/>
      <w:lvlText w:val="%4"/>
      <w:lvlJc w:val="left"/>
      <w:pPr>
        <w:ind w:left="239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4" w:tplc="C5A6E78C">
      <w:start w:val="1"/>
      <w:numFmt w:val="lowerLetter"/>
      <w:lvlText w:val="%5"/>
      <w:lvlJc w:val="left"/>
      <w:pPr>
        <w:ind w:left="311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5" w:tplc="7206F028">
      <w:start w:val="1"/>
      <w:numFmt w:val="lowerRoman"/>
      <w:lvlText w:val="%6"/>
      <w:lvlJc w:val="left"/>
      <w:pPr>
        <w:ind w:left="383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6" w:tplc="F7B0B9D8">
      <w:start w:val="1"/>
      <w:numFmt w:val="decimal"/>
      <w:lvlText w:val="%7"/>
      <w:lvlJc w:val="left"/>
      <w:pPr>
        <w:ind w:left="455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7" w:tplc="2730CE5E">
      <w:start w:val="1"/>
      <w:numFmt w:val="lowerLetter"/>
      <w:lvlText w:val="%8"/>
      <w:lvlJc w:val="left"/>
      <w:pPr>
        <w:ind w:left="527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8" w:tplc="A1FCABC0">
      <w:start w:val="1"/>
      <w:numFmt w:val="lowerRoman"/>
      <w:lvlText w:val="%9"/>
      <w:lvlJc w:val="left"/>
      <w:pPr>
        <w:ind w:left="599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69A5525"/>
    <w:multiLevelType w:val="hybridMultilevel"/>
    <w:tmpl w:val="7CD2061E"/>
    <w:lvl w:ilvl="0" w:tplc="275E9430">
      <w:start w:val="1"/>
      <w:numFmt w:val="lowerLetter"/>
      <w:lvlText w:val="%1)"/>
      <w:lvlJc w:val="left"/>
      <w:pPr>
        <w:ind w:left="73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1" w:tplc="8D7C7A1C">
      <w:start w:val="1"/>
      <w:numFmt w:val="lowerLetter"/>
      <w:lvlText w:val="%2"/>
      <w:lvlJc w:val="left"/>
      <w:pPr>
        <w:ind w:left="146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2" w:tplc="095C9392">
      <w:start w:val="1"/>
      <w:numFmt w:val="lowerRoman"/>
      <w:lvlText w:val="%3"/>
      <w:lvlJc w:val="left"/>
      <w:pPr>
        <w:ind w:left="218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3" w:tplc="DAE2C53C">
      <w:start w:val="1"/>
      <w:numFmt w:val="decimal"/>
      <w:lvlText w:val="%4"/>
      <w:lvlJc w:val="left"/>
      <w:pPr>
        <w:ind w:left="290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4" w:tplc="05529C12">
      <w:start w:val="1"/>
      <w:numFmt w:val="lowerLetter"/>
      <w:lvlText w:val="%5"/>
      <w:lvlJc w:val="left"/>
      <w:pPr>
        <w:ind w:left="362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5" w:tplc="FD4AB316">
      <w:start w:val="1"/>
      <w:numFmt w:val="lowerRoman"/>
      <w:lvlText w:val="%6"/>
      <w:lvlJc w:val="left"/>
      <w:pPr>
        <w:ind w:left="434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6" w:tplc="D08658D8">
      <w:start w:val="1"/>
      <w:numFmt w:val="decimal"/>
      <w:lvlText w:val="%7"/>
      <w:lvlJc w:val="left"/>
      <w:pPr>
        <w:ind w:left="506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7" w:tplc="B310FFD8">
      <w:start w:val="1"/>
      <w:numFmt w:val="lowerLetter"/>
      <w:lvlText w:val="%8"/>
      <w:lvlJc w:val="left"/>
      <w:pPr>
        <w:ind w:left="578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8" w:tplc="C12438F8">
      <w:start w:val="1"/>
      <w:numFmt w:val="lowerRoman"/>
      <w:lvlText w:val="%9"/>
      <w:lvlJc w:val="left"/>
      <w:pPr>
        <w:ind w:left="650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FC25793"/>
    <w:multiLevelType w:val="hybridMultilevel"/>
    <w:tmpl w:val="F3CC671E"/>
    <w:lvl w:ilvl="0" w:tplc="86526A3E">
      <w:start w:val="1"/>
      <w:numFmt w:val="bullet"/>
      <w:lvlText w:val="-"/>
      <w:lvlJc w:val="left"/>
      <w:pPr>
        <w:ind w:left="73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1" w:tplc="6D9A311A">
      <w:start w:val="1"/>
      <w:numFmt w:val="bullet"/>
      <w:lvlText w:val="o"/>
      <w:lvlJc w:val="left"/>
      <w:pPr>
        <w:ind w:left="146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2" w:tplc="3956E19C">
      <w:start w:val="1"/>
      <w:numFmt w:val="bullet"/>
      <w:lvlText w:val="▪"/>
      <w:lvlJc w:val="left"/>
      <w:pPr>
        <w:ind w:left="218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3" w:tplc="D34212D2">
      <w:start w:val="1"/>
      <w:numFmt w:val="bullet"/>
      <w:lvlText w:val="•"/>
      <w:lvlJc w:val="left"/>
      <w:pPr>
        <w:ind w:left="290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4" w:tplc="709A211E">
      <w:start w:val="1"/>
      <w:numFmt w:val="bullet"/>
      <w:lvlText w:val="o"/>
      <w:lvlJc w:val="left"/>
      <w:pPr>
        <w:ind w:left="362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5" w:tplc="044AC584">
      <w:start w:val="1"/>
      <w:numFmt w:val="bullet"/>
      <w:lvlText w:val="▪"/>
      <w:lvlJc w:val="left"/>
      <w:pPr>
        <w:ind w:left="434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6" w:tplc="ED3226DA">
      <w:start w:val="1"/>
      <w:numFmt w:val="bullet"/>
      <w:lvlText w:val="•"/>
      <w:lvlJc w:val="left"/>
      <w:pPr>
        <w:ind w:left="506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7" w:tplc="EE1C44DA">
      <w:start w:val="1"/>
      <w:numFmt w:val="bullet"/>
      <w:lvlText w:val="o"/>
      <w:lvlJc w:val="left"/>
      <w:pPr>
        <w:ind w:left="578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8" w:tplc="AC887EB2">
      <w:start w:val="1"/>
      <w:numFmt w:val="bullet"/>
      <w:lvlText w:val="▪"/>
      <w:lvlJc w:val="left"/>
      <w:pPr>
        <w:ind w:left="650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B12554C"/>
    <w:multiLevelType w:val="hybridMultilevel"/>
    <w:tmpl w:val="2E9A1DC2"/>
    <w:lvl w:ilvl="0" w:tplc="141A9B78">
      <w:start w:val="1"/>
      <w:numFmt w:val="lowerLetter"/>
      <w:lvlText w:val="%1)"/>
      <w:lvlJc w:val="left"/>
      <w:pPr>
        <w:ind w:left="73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1" w:tplc="DA0A6202">
      <w:start w:val="1"/>
      <w:numFmt w:val="lowerLetter"/>
      <w:lvlText w:val="%2"/>
      <w:lvlJc w:val="left"/>
      <w:pPr>
        <w:ind w:left="146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2" w:tplc="60529318">
      <w:start w:val="1"/>
      <w:numFmt w:val="lowerRoman"/>
      <w:lvlText w:val="%3"/>
      <w:lvlJc w:val="left"/>
      <w:pPr>
        <w:ind w:left="218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3" w:tplc="62E2FED0">
      <w:start w:val="1"/>
      <w:numFmt w:val="decimal"/>
      <w:lvlText w:val="%4"/>
      <w:lvlJc w:val="left"/>
      <w:pPr>
        <w:ind w:left="290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4" w:tplc="F5068AD2">
      <w:start w:val="1"/>
      <w:numFmt w:val="lowerLetter"/>
      <w:lvlText w:val="%5"/>
      <w:lvlJc w:val="left"/>
      <w:pPr>
        <w:ind w:left="362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5" w:tplc="1116FA12">
      <w:start w:val="1"/>
      <w:numFmt w:val="lowerRoman"/>
      <w:lvlText w:val="%6"/>
      <w:lvlJc w:val="left"/>
      <w:pPr>
        <w:ind w:left="434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6" w:tplc="2A904D16">
      <w:start w:val="1"/>
      <w:numFmt w:val="decimal"/>
      <w:lvlText w:val="%7"/>
      <w:lvlJc w:val="left"/>
      <w:pPr>
        <w:ind w:left="506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7" w:tplc="B86A4C38">
      <w:start w:val="1"/>
      <w:numFmt w:val="lowerLetter"/>
      <w:lvlText w:val="%8"/>
      <w:lvlJc w:val="left"/>
      <w:pPr>
        <w:ind w:left="578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8" w:tplc="63B0DF6C">
      <w:start w:val="1"/>
      <w:numFmt w:val="lowerRoman"/>
      <w:lvlText w:val="%9"/>
      <w:lvlJc w:val="left"/>
      <w:pPr>
        <w:ind w:left="650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17F6CBF"/>
    <w:multiLevelType w:val="hybridMultilevel"/>
    <w:tmpl w:val="4DA63BF6"/>
    <w:lvl w:ilvl="0" w:tplc="A5842688">
      <w:start w:val="1"/>
      <w:numFmt w:val="bullet"/>
      <w:lvlText w:val="-"/>
      <w:lvlJc w:val="left"/>
      <w:pPr>
        <w:ind w:left="73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1" w:tplc="861AF690">
      <w:start w:val="1"/>
      <w:numFmt w:val="bullet"/>
      <w:lvlText w:val="o"/>
      <w:lvlJc w:val="left"/>
      <w:pPr>
        <w:ind w:left="146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2" w:tplc="91B8B400">
      <w:start w:val="1"/>
      <w:numFmt w:val="bullet"/>
      <w:lvlText w:val="▪"/>
      <w:lvlJc w:val="left"/>
      <w:pPr>
        <w:ind w:left="218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3" w:tplc="DF38E868">
      <w:start w:val="1"/>
      <w:numFmt w:val="bullet"/>
      <w:lvlText w:val="•"/>
      <w:lvlJc w:val="left"/>
      <w:pPr>
        <w:ind w:left="290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4" w:tplc="6DB65B96">
      <w:start w:val="1"/>
      <w:numFmt w:val="bullet"/>
      <w:lvlText w:val="o"/>
      <w:lvlJc w:val="left"/>
      <w:pPr>
        <w:ind w:left="362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5" w:tplc="224055AA">
      <w:start w:val="1"/>
      <w:numFmt w:val="bullet"/>
      <w:lvlText w:val="▪"/>
      <w:lvlJc w:val="left"/>
      <w:pPr>
        <w:ind w:left="434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6" w:tplc="BD223DC6">
      <w:start w:val="1"/>
      <w:numFmt w:val="bullet"/>
      <w:lvlText w:val="•"/>
      <w:lvlJc w:val="left"/>
      <w:pPr>
        <w:ind w:left="506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7" w:tplc="2CD2F0E0">
      <w:start w:val="1"/>
      <w:numFmt w:val="bullet"/>
      <w:lvlText w:val="o"/>
      <w:lvlJc w:val="left"/>
      <w:pPr>
        <w:ind w:left="578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8" w:tplc="6870F808">
      <w:start w:val="1"/>
      <w:numFmt w:val="bullet"/>
      <w:lvlText w:val="▪"/>
      <w:lvlJc w:val="left"/>
      <w:pPr>
        <w:ind w:left="650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34A2EB9"/>
    <w:multiLevelType w:val="hybridMultilevel"/>
    <w:tmpl w:val="4AF27D3E"/>
    <w:lvl w:ilvl="0" w:tplc="51A6BC26">
      <w:start w:val="1"/>
      <w:numFmt w:val="bullet"/>
      <w:lvlText w:val="-"/>
      <w:lvlJc w:val="left"/>
      <w:pPr>
        <w:ind w:left="2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D74488A">
      <w:start w:val="1"/>
      <w:numFmt w:val="lowerLetter"/>
      <w:lvlText w:val="%2)"/>
      <w:lvlJc w:val="left"/>
      <w:pPr>
        <w:ind w:left="594"/>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2" w:tplc="31C0128C">
      <w:start w:val="1"/>
      <w:numFmt w:val="lowerRoman"/>
      <w:lvlText w:val="%3"/>
      <w:lvlJc w:val="left"/>
      <w:pPr>
        <w:ind w:left="1391"/>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3" w:tplc="DF6E4342">
      <w:start w:val="1"/>
      <w:numFmt w:val="decimal"/>
      <w:lvlText w:val="%4"/>
      <w:lvlJc w:val="left"/>
      <w:pPr>
        <w:ind w:left="2111"/>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4" w:tplc="BB5419C6">
      <w:start w:val="1"/>
      <w:numFmt w:val="lowerLetter"/>
      <w:lvlText w:val="%5"/>
      <w:lvlJc w:val="left"/>
      <w:pPr>
        <w:ind w:left="2831"/>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5" w:tplc="27C4E282">
      <w:start w:val="1"/>
      <w:numFmt w:val="lowerRoman"/>
      <w:lvlText w:val="%6"/>
      <w:lvlJc w:val="left"/>
      <w:pPr>
        <w:ind w:left="3551"/>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6" w:tplc="5812006C">
      <w:start w:val="1"/>
      <w:numFmt w:val="decimal"/>
      <w:lvlText w:val="%7"/>
      <w:lvlJc w:val="left"/>
      <w:pPr>
        <w:ind w:left="4271"/>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7" w:tplc="92CAE4B6">
      <w:start w:val="1"/>
      <w:numFmt w:val="lowerLetter"/>
      <w:lvlText w:val="%8"/>
      <w:lvlJc w:val="left"/>
      <w:pPr>
        <w:ind w:left="4991"/>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8" w:tplc="B07C0F46">
      <w:start w:val="1"/>
      <w:numFmt w:val="lowerRoman"/>
      <w:lvlText w:val="%9"/>
      <w:lvlJc w:val="left"/>
      <w:pPr>
        <w:ind w:left="5711"/>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59513FC"/>
    <w:multiLevelType w:val="hybridMultilevel"/>
    <w:tmpl w:val="C3761238"/>
    <w:lvl w:ilvl="0" w:tplc="6226B0D0">
      <w:start w:val="1"/>
      <w:numFmt w:val="bullet"/>
      <w:lvlText w:val="-"/>
      <w:lvlJc w:val="left"/>
      <w:pPr>
        <w:ind w:left="2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9A0D8FA">
      <w:start w:val="1"/>
      <w:numFmt w:val="lowerLetter"/>
      <w:lvlText w:val="%2)"/>
      <w:lvlJc w:val="left"/>
      <w:pPr>
        <w:ind w:left="59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2" w:tplc="8D0EECFA">
      <w:start w:val="1"/>
      <w:numFmt w:val="lowerRoman"/>
      <w:lvlText w:val="%3"/>
      <w:lvlJc w:val="left"/>
      <w:pPr>
        <w:ind w:left="138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3" w:tplc="E026B0A2">
      <w:start w:val="1"/>
      <w:numFmt w:val="decimal"/>
      <w:lvlText w:val="%4"/>
      <w:lvlJc w:val="left"/>
      <w:pPr>
        <w:ind w:left="210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4" w:tplc="B736138C">
      <w:start w:val="1"/>
      <w:numFmt w:val="lowerLetter"/>
      <w:lvlText w:val="%5"/>
      <w:lvlJc w:val="left"/>
      <w:pPr>
        <w:ind w:left="282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5" w:tplc="58B6A9C4">
      <w:start w:val="1"/>
      <w:numFmt w:val="lowerRoman"/>
      <w:lvlText w:val="%6"/>
      <w:lvlJc w:val="left"/>
      <w:pPr>
        <w:ind w:left="354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6" w:tplc="75BE68D4">
      <w:start w:val="1"/>
      <w:numFmt w:val="decimal"/>
      <w:lvlText w:val="%7"/>
      <w:lvlJc w:val="left"/>
      <w:pPr>
        <w:ind w:left="426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7" w:tplc="F200B28E">
      <w:start w:val="1"/>
      <w:numFmt w:val="lowerLetter"/>
      <w:lvlText w:val="%8"/>
      <w:lvlJc w:val="left"/>
      <w:pPr>
        <w:ind w:left="498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8" w:tplc="90D00730">
      <w:start w:val="1"/>
      <w:numFmt w:val="lowerRoman"/>
      <w:lvlText w:val="%9"/>
      <w:lvlJc w:val="left"/>
      <w:pPr>
        <w:ind w:left="570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8AC2528"/>
    <w:multiLevelType w:val="hybridMultilevel"/>
    <w:tmpl w:val="70642544"/>
    <w:lvl w:ilvl="0" w:tplc="0A98AF12">
      <w:start w:val="1"/>
      <w:numFmt w:val="lowerLetter"/>
      <w:lvlText w:val="%1)"/>
      <w:lvlJc w:val="left"/>
      <w:pPr>
        <w:ind w:left="73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1" w:tplc="E05CB518">
      <w:start w:val="1"/>
      <w:numFmt w:val="lowerLetter"/>
      <w:lvlText w:val="%2"/>
      <w:lvlJc w:val="left"/>
      <w:pPr>
        <w:ind w:left="144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2" w:tplc="0EE02E4C">
      <w:start w:val="1"/>
      <w:numFmt w:val="lowerRoman"/>
      <w:lvlText w:val="%3"/>
      <w:lvlJc w:val="left"/>
      <w:pPr>
        <w:ind w:left="216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3" w:tplc="9746EB14">
      <w:start w:val="1"/>
      <w:numFmt w:val="decimal"/>
      <w:lvlText w:val="%4"/>
      <w:lvlJc w:val="left"/>
      <w:pPr>
        <w:ind w:left="288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4" w:tplc="EDA46FC2">
      <w:start w:val="1"/>
      <w:numFmt w:val="lowerLetter"/>
      <w:lvlText w:val="%5"/>
      <w:lvlJc w:val="left"/>
      <w:pPr>
        <w:ind w:left="360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5" w:tplc="E7987884">
      <w:start w:val="1"/>
      <w:numFmt w:val="lowerRoman"/>
      <w:lvlText w:val="%6"/>
      <w:lvlJc w:val="left"/>
      <w:pPr>
        <w:ind w:left="432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6" w:tplc="DDC0B28C">
      <w:start w:val="1"/>
      <w:numFmt w:val="decimal"/>
      <w:lvlText w:val="%7"/>
      <w:lvlJc w:val="left"/>
      <w:pPr>
        <w:ind w:left="504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7" w:tplc="5C50CF5C">
      <w:start w:val="1"/>
      <w:numFmt w:val="lowerLetter"/>
      <w:lvlText w:val="%8"/>
      <w:lvlJc w:val="left"/>
      <w:pPr>
        <w:ind w:left="576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8" w:tplc="B6CAEDA8">
      <w:start w:val="1"/>
      <w:numFmt w:val="lowerRoman"/>
      <w:lvlText w:val="%9"/>
      <w:lvlJc w:val="left"/>
      <w:pPr>
        <w:ind w:left="648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6"/>
  </w:num>
  <w:num w:numId="3">
    <w:abstractNumId w:val="4"/>
  </w:num>
  <w:num w:numId="4">
    <w:abstractNumId w:val="7"/>
  </w:num>
  <w:num w:numId="5">
    <w:abstractNumId w:val="0"/>
  </w:num>
  <w:num w:numId="6">
    <w:abstractNumId w:val="2"/>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DB3"/>
    <w:rsid w:val="00124B36"/>
    <w:rsid w:val="00156F4E"/>
    <w:rsid w:val="00165B84"/>
    <w:rsid w:val="001F76B1"/>
    <w:rsid w:val="00361D78"/>
    <w:rsid w:val="0045063A"/>
    <w:rsid w:val="004D1479"/>
    <w:rsid w:val="005849EB"/>
    <w:rsid w:val="0061570B"/>
    <w:rsid w:val="006A141E"/>
    <w:rsid w:val="006E2AEC"/>
    <w:rsid w:val="00714918"/>
    <w:rsid w:val="0075011B"/>
    <w:rsid w:val="007B7BD3"/>
    <w:rsid w:val="00825C25"/>
    <w:rsid w:val="00931C74"/>
    <w:rsid w:val="009B6556"/>
    <w:rsid w:val="00B6393E"/>
    <w:rsid w:val="00BE1326"/>
    <w:rsid w:val="00C93BD2"/>
    <w:rsid w:val="00C95DB3"/>
    <w:rsid w:val="00C97055"/>
    <w:rsid w:val="00CA74B8"/>
    <w:rsid w:val="00CB4816"/>
    <w:rsid w:val="00D663AE"/>
    <w:rsid w:val="00D70179"/>
    <w:rsid w:val="00DE0DF2"/>
    <w:rsid w:val="00E110F3"/>
    <w:rsid w:val="00E61EF4"/>
    <w:rsid w:val="00EF0688"/>
    <w:rsid w:val="00F15B66"/>
    <w:rsid w:val="00F54630"/>
    <w:rsid w:val="00FE05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E45B8"/>
  <w15:docId w15:val="{2A148208-4DE8-4A9C-A812-A4C176196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 w:line="230" w:lineRule="auto"/>
      <w:ind w:left="38" w:hanging="10"/>
      <w:jc w:val="both"/>
    </w:pPr>
    <w:rPr>
      <w:rFonts w:ascii="Microsoft New Tai Lue" w:eastAsia="Microsoft New Tai Lue" w:hAnsi="Microsoft New Tai Lue" w:cs="Microsoft New Tai Lue"/>
      <w:color w:val="000000"/>
    </w:rPr>
  </w:style>
  <w:style w:type="paragraph" w:styleId="Ttulo1">
    <w:name w:val="heading 1"/>
    <w:next w:val="Normal"/>
    <w:link w:val="Ttulo1Car"/>
    <w:uiPriority w:val="9"/>
    <w:unhideWhenUsed/>
    <w:qFormat/>
    <w:pPr>
      <w:keepNext/>
      <w:keepLines/>
      <w:spacing w:after="0"/>
      <w:ind w:left="38" w:right="55" w:hanging="10"/>
      <w:jc w:val="center"/>
      <w:outlineLvl w:val="0"/>
    </w:pPr>
    <w:rPr>
      <w:rFonts w:ascii="Microsoft New Tai Lue" w:eastAsia="Microsoft New Tai Lue" w:hAnsi="Microsoft New Tai Lue" w:cs="Microsoft New Tai Lue"/>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Microsoft New Tai Lue" w:eastAsia="Microsoft New Tai Lue" w:hAnsi="Microsoft New Tai Lue" w:cs="Microsoft New Tai Lue"/>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4D147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D1479"/>
    <w:rPr>
      <w:rFonts w:ascii="Microsoft New Tai Lue" w:eastAsia="Microsoft New Tai Lue" w:hAnsi="Microsoft New Tai Lue" w:cs="Microsoft New Tai Lue"/>
      <w:color w:val="000000"/>
    </w:rPr>
  </w:style>
  <w:style w:type="paragraph" w:styleId="Textodeglobo">
    <w:name w:val="Balloon Text"/>
    <w:basedOn w:val="Normal"/>
    <w:link w:val="TextodegloboCar"/>
    <w:uiPriority w:val="99"/>
    <w:semiHidden/>
    <w:unhideWhenUsed/>
    <w:rsid w:val="00EF068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F0688"/>
    <w:rPr>
      <w:rFonts w:ascii="Segoe UI" w:eastAsia="Microsoft New Tai Lue" w:hAnsi="Segoe UI" w:cs="Segoe UI"/>
      <w:color w:val="000000"/>
      <w:sz w:val="18"/>
      <w:szCs w:val="18"/>
    </w:rPr>
  </w:style>
  <w:style w:type="table" w:styleId="Tablaconcuadrcula">
    <w:name w:val="Table Grid"/>
    <w:basedOn w:val="Tablanormal"/>
    <w:uiPriority w:val="39"/>
    <w:rsid w:val="00D663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2643</Words>
  <Characters>14538</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CONVENIO ENTRE EL EXCMO</vt:lpstr>
    </vt:vector>
  </TitlesOfParts>
  <Company/>
  <LinksUpToDate>false</LinksUpToDate>
  <CharactersWithSpaces>17147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ENTRE EL EXCMO</dc:title>
  <dc:subject/>
  <dc:creator>Antonio Luna</dc:creator>
  <cp:keywords/>
  <cp:lastModifiedBy>Laura Pilar Rodríguez Lorente</cp:lastModifiedBy>
  <cp:revision>4</cp:revision>
  <cp:lastPrinted>2023-12-27T12:25:00Z</cp:lastPrinted>
  <dcterms:created xsi:type="dcterms:W3CDTF">2024-05-03T12:06:00Z</dcterms:created>
  <dcterms:modified xsi:type="dcterms:W3CDTF">2024-07-19T07:25:00Z</dcterms:modified>
</cp:coreProperties>
</file>