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70B" w:rsidRPr="0061570B" w:rsidRDefault="0061570B" w:rsidP="0061570B">
      <w:pPr>
        <w:spacing w:after="0" w:line="239" w:lineRule="auto"/>
        <w:ind w:left="28" w:right="57" w:firstLine="0"/>
      </w:pPr>
      <w:r w:rsidRPr="0061570B">
        <w:rPr>
          <w:b/>
        </w:rPr>
        <w:t>CONVENIO ENTRE EL EXCMO. AYUNTAMIENTO DE MARBELLA Y LA ASOCIACIÓN PRINCIPITO, PARA LA CONCESIÓN DE UNA SUBVEN</w:t>
      </w:r>
      <w:r>
        <w:rPr>
          <w:b/>
        </w:rPr>
        <w:t>CIÓN NOMINATIVA PARA EL AÑO 2024</w:t>
      </w:r>
      <w:r w:rsidRPr="0061570B">
        <w:rPr>
          <w:b/>
        </w:rPr>
        <w:t xml:space="preserve"> DIRIGIDA A FINANCIAR PROYECTOS Y ACTIVIDADES PARA ASESORAMIENTO Y TRATAMIENTO DE PERSONAS CON TEA (TRASTORNO ESPECTRO AUTISTA)”.</w:t>
      </w:r>
      <w:r w:rsidRPr="0061570B">
        <w:t xml:space="preserve"> </w:t>
      </w:r>
    </w:p>
    <w:p w:rsidR="0061570B" w:rsidRPr="0061570B" w:rsidRDefault="0061570B" w:rsidP="0061570B">
      <w:pPr>
        <w:spacing w:after="0" w:line="259" w:lineRule="auto"/>
        <w:ind w:left="28" w:firstLine="0"/>
        <w:jc w:val="left"/>
      </w:pPr>
      <w:r w:rsidRPr="0061570B">
        <w:rPr>
          <w:b/>
        </w:rPr>
        <w:t xml:space="preserve"> </w:t>
      </w:r>
    </w:p>
    <w:p w:rsidR="0061570B" w:rsidRPr="0061570B" w:rsidRDefault="0061570B" w:rsidP="0061570B">
      <w:pPr>
        <w:spacing w:after="3" w:line="247" w:lineRule="auto"/>
        <w:ind w:left="23" w:right="47"/>
      </w:pPr>
      <w:r>
        <w:t xml:space="preserve">En Marbella, a       </w:t>
      </w:r>
      <w:r w:rsidR="00E61EF4">
        <w:t xml:space="preserve">              </w:t>
      </w:r>
      <w:r>
        <w:t>de 2024</w:t>
      </w:r>
      <w:r w:rsidRPr="0061570B">
        <w:t xml:space="preserve"> </w:t>
      </w:r>
    </w:p>
    <w:p w:rsidR="0061570B" w:rsidRPr="0061570B" w:rsidRDefault="0061570B" w:rsidP="0061570B">
      <w:pPr>
        <w:spacing w:after="1" w:line="239" w:lineRule="auto"/>
        <w:ind w:left="4565" w:right="4532" w:firstLine="0"/>
      </w:pPr>
      <w:r w:rsidRPr="0061570B">
        <w:rPr>
          <w:b/>
        </w:rPr>
        <w:t xml:space="preserve">  </w:t>
      </w:r>
    </w:p>
    <w:p w:rsidR="0061570B" w:rsidRPr="0061570B" w:rsidRDefault="0061570B" w:rsidP="0061570B">
      <w:pPr>
        <w:keepNext/>
        <w:keepLines/>
        <w:spacing w:after="0" w:line="259" w:lineRule="auto"/>
        <w:ind w:left="10" w:right="31"/>
        <w:jc w:val="center"/>
        <w:outlineLvl w:val="0"/>
        <w:rPr>
          <w:b/>
        </w:rPr>
      </w:pPr>
      <w:r w:rsidRPr="0061570B">
        <w:rPr>
          <w:b/>
        </w:rPr>
        <w:t>REUNIDOS</w:t>
      </w:r>
      <w:r w:rsidRPr="0061570B">
        <w:t xml:space="preserve"> </w:t>
      </w:r>
    </w:p>
    <w:p w:rsidR="0061570B" w:rsidRPr="0061570B" w:rsidRDefault="0061570B" w:rsidP="0061570B">
      <w:pPr>
        <w:spacing w:after="0" w:line="259" w:lineRule="auto"/>
        <w:ind w:left="28" w:firstLine="0"/>
        <w:jc w:val="left"/>
      </w:pPr>
      <w:r w:rsidRPr="0061570B">
        <w:rPr>
          <w:b/>
        </w:rPr>
        <w:t xml:space="preserve"> </w:t>
      </w:r>
    </w:p>
    <w:p w:rsidR="0061570B" w:rsidRPr="0061570B" w:rsidRDefault="0061570B" w:rsidP="0061570B">
      <w:pPr>
        <w:spacing w:after="3" w:line="247" w:lineRule="auto"/>
        <w:ind w:left="23" w:right="47"/>
      </w:pPr>
      <w:r w:rsidRPr="0061570B">
        <w:rPr>
          <w:u w:val="single" w:color="000000"/>
        </w:rPr>
        <w:t>De una parte</w:t>
      </w:r>
      <w:r w:rsidRPr="0061570B">
        <w:t>, D. Francisco Javier García Ruiz, Teniente de Alcalde del Ayuntamiento de Marbella, Concejal-Presidente del Distrito San Pedro Alcántara, y en virtud de la delegación efectuada por la Alcaldía de este Ayuntamiento</w:t>
      </w:r>
      <w:r w:rsidR="00E61EF4">
        <w:t xml:space="preserve"> mediante Decreto 10344 de 19 de junio de 2023, así como en virtud de la delegación efectuada por la Junta de Gobierno Local mediante acuerdo de fecha 22 de junio de 2023, en su punto 3º.</w:t>
      </w:r>
      <w:r w:rsidRPr="0061570B">
        <w:t xml:space="preserve">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r w:rsidRPr="0061570B">
        <w:rPr>
          <w:u w:val="single" w:color="000000"/>
        </w:rPr>
        <w:t>De otra parte</w:t>
      </w:r>
      <w:r w:rsidRPr="0061570B">
        <w:t xml:space="preserve">, Doña Virginia García Rodríguez, en calidad de Presidenta de la Asociación PRINCIPITO (en adelante LA BENEFICIARIA), con CIF núm. </w:t>
      </w:r>
      <w:r w:rsidRPr="000B7E61">
        <w:rPr>
          <w:highlight w:val="black"/>
        </w:rPr>
        <w:t>G93586006</w:t>
      </w:r>
      <w:r w:rsidRPr="0061570B">
        <w:t xml:space="preserve">, inscrita en el Registro Municipal de Entidades Ciudadanas de Marbella con el núm. </w:t>
      </w:r>
      <w:r w:rsidRPr="000B7E61">
        <w:rPr>
          <w:highlight w:val="black"/>
        </w:rPr>
        <w:t>470</w:t>
      </w:r>
      <w:r w:rsidRPr="0061570B">
        <w:t xml:space="preserve">, con domicilio en </w:t>
      </w:r>
      <w:r w:rsidRPr="000B7E61">
        <w:rPr>
          <w:highlight w:val="black"/>
        </w:rPr>
        <w:t>Pasaje Torre del Mar, bloque: 1, 4º A, de San Pedro Alcántara.</w:t>
      </w:r>
      <w:bookmarkStart w:id="0" w:name="_GoBack"/>
      <w:bookmarkEnd w:id="0"/>
      <w:r w:rsidRPr="0061570B">
        <w:t xml:space="preserve">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0" w:line="259" w:lineRule="auto"/>
        <w:ind w:left="32" w:firstLine="0"/>
        <w:jc w:val="center"/>
      </w:pPr>
      <w:r w:rsidRPr="0061570B">
        <w:rPr>
          <w:b/>
        </w:rPr>
        <w:t xml:space="preserve"> </w:t>
      </w:r>
    </w:p>
    <w:p w:rsidR="0061570B" w:rsidRPr="0061570B" w:rsidRDefault="0061570B" w:rsidP="0061570B">
      <w:pPr>
        <w:keepNext/>
        <w:keepLines/>
        <w:spacing w:after="0" w:line="259" w:lineRule="auto"/>
        <w:ind w:left="10" w:right="30"/>
        <w:jc w:val="center"/>
        <w:outlineLvl w:val="0"/>
        <w:rPr>
          <w:b/>
        </w:rPr>
      </w:pPr>
      <w:r w:rsidRPr="0061570B">
        <w:rPr>
          <w:b/>
        </w:rPr>
        <w:t>MANIFIESTAN</w:t>
      </w:r>
      <w:r w:rsidRPr="0061570B">
        <w:t xml:space="preserve"> </w:t>
      </w:r>
    </w:p>
    <w:p w:rsidR="0061570B" w:rsidRPr="0061570B" w:rsidRDefault="0061570B" w:rsidP="0061570B">
      <w:pPr>
        <w:spacing w:after="0" w:line="259" w:lineRule="auto"/>
        <w:ind w:left="28" w:firstLine="0"/>
        <w:jc w:val="left"/>
      </w:pPr>
      <w:r w:rsidRPr="0061570B">
        <w:rPr>
          <w:b/>
        </w:rPr>
        <w:t xml:space="preserve"> </w:t>
      </w:r>
    </w:p>
    <w:p w:rsidR="0061570B" w:rsidRPr="0061570B" w:rsidRDefault="0061570B" w:rsidP="0061570B">
      <w:pPr>
        <w:spacing w:after="3" w:line="247" w:lineRule="auto"/>
        <w:ind w:left="23" w:right="47"/>
      </w:pPr>
      <w:r w:rsidRPr="0061570B">
        <w:t xml:space="preserve">Que la finalidad del presente convenio es la de articular la concesión de la subvención que figura en el vigente Presupuesto del Ayuntamiento, dentro del crédito consignado en el </w:t>
      </w:r>
      <w:r>
        <w:t xml:space="preserve">capítulo 4 </w:t>
      </w:r>
      <w:r w:rsidRPr="0061570B">
        <w:t xml:space="preserve">«Transferencias corrientes», con el siguiente tenor literal: «PROYECTOS Y </w:t>
      </w:r>
      <w:r>
        <w:t>ACTIVIDADES PARA ASESORAMIENTO Y TRATAMIENTO DE PERSONAS CON TEA (TRASTORNO ESPECTRO AUTISTA) EJERCICI</w:t>
      </w:r>
      <w:r w:rsidR="00E61EF4">
        <w:t>O</w:t>
      </w:r>
      <w:r>
        <w:t xml:space="preserve"> 2024</w:t>
      </w:r>
      <w:r w:rsidRPr="0061570B">
        <w:t>», alcanzando la concesión una cuantía de DIECISIETE MIL OCHOCIENTOS OCHENTA Y SEIS EUROS (17.886,00 €).</w:t>
      </w:r>
    </w:p>
    <w:p w:rsidR="0061570B" w:rsidRPr="0061570B" w:rsidRDefault="0061570B" w:rsidP="0061570B">
      <w:pPr>
        <w:spacing w:after="0" w:line="259" w:lineRule="auto"/>
      </w:pPr>
    </w:p>
    <w:p w:rsidR="0061570B" w:rsidRPr="0061570B" w:rsidRDefault="0061570B" w:rsidP="0061570B">
      <w:pPr>
        <w:spacing w:after="3" w:line="247" w:lineRule="auto"/>
        <w:ind w:left="23" w:right="47"/>
      </w:pPr>
      <w:r w:rsidRPr="0061570B">
        <w:t xml:space="preserve">Que LA BENEFICIARIA desarrolla diferentes actividades encaminadas a prestar apoyo y orientación a los familiares de los afectados de TEA, considerándose la Asociación un punto de información, encuentro y apoyo mutuo para todas las personas interesadas en los TEA; desarrollar acciones que promuevan la mejora de la calidad de vida de las personas con TEA y sus familias, promover las condiciones que favorezcan la plena integración de las personas con TEA, en todos los ámbitos (social, laboral, educativo, familiar y sanitario), organizar actividades y servicios de tipo asistencial, social, educativo, cultural y recreativo para los afectados de TEA con el fin de fomentar un buen conocimiento de la enfermedad.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27" w:line="247" w:lineRule="auto"/>
        <w:ind w:left="23" w:right="47"/>
      </w:pPr>
      <w:r w:rsidRPr="0061570B">
        <w:t xml:space="preserve">Con respecto a este convenio, la subvención se dirige a financiar los gastos corrientes derivados de las siguientes actividades y servicios: </w:t>
      </w:r>
    </w:p>
    <w:p w:rsidR="0061570B" w:rsidRPr="0061570B" w:rsidRDefault="0061570B" w:rsidP="0061570B">
      <w:pPr>
        <w:numPr>
          <w:ilvl w:val="0"/>
          <w:numId w:val="3"/>
        </w:numPr>
        <w:spacing w:after="3" w:line="247" w:lineRule="auto"/>
        <w:ind w:right="47"/>
      </w:pPr>
      <w:r w:rsidRPr="0061570B">
        <w:t xml:space="preserve">Contratación de monitores, profesionales o empresas específicas. </w:t>
      </w:r>
    </w:p>
    <w:p w:rsidR="0061570B" w:rsidRPr="0061570B" w:rsidRDefault="0061570B" w:rsidP="0061570B">
      <w:pPr>
        <w:numPr>
          <w:ilvl w:val="0"/>
          <w:numId w:val="3"/>
        </w:numPr>
        <w:spacing w:after="3" w:line="247" w:lineRule="auto"/>
        <w:ind w:right="47"/>
      </w:pPr>
      <w:r w:rsidRPr="0061570B">
        <w:t>Alquiler de dependencias para el desarrollo de las actividades proyectadas</w:t>
      </w:r>
      <w:r>
        <w:t>.</w:t>
      </w:r>
      <w:r w:rsidRPr="0061570B">
        <w:t xml:space="preserve"> </w:t>
      </w:r>
    </w:p>
    <w:p w:rsidR="0061570B" w:rsidRDefault="0061570B" w:rsidP="0061570B">
      <w:pPr>
        <w:numPr>
          <w:ilvl w:val="0"/>
          <w:numId w:val="3"/>
        </w:numPr>
        <w:spacing w:after="3" w:line="247" w:lineRule="auto"/>
        <w:ind w:right="47"/>
      </w:pPr>
      <w:r w:rsidRPr="0061570B">
        <w:lastRenderedPageBreak/>
        <w:t xml:space="preserve">Coordinación de las actividades y seguimiento de los programas de cada una de ellas. </w:t>
      </w:r>
    </w:p>
    <w:p w:rsidR="0061570B" w:rsidRPr="0061570B" w:rsidRDefault="0061570B" w:rsidP="0061570B">
      <w:pPr>
        <w:spacing w:after="0" w:line="259" w:lineRule="auto"/>
        <w:ind w:left="28" w:firstLine="0"/>
        <w:jc w:val="left"/>
      </w:pPr>
    </w:p>
    <w:p w:rsidR="0061570B" w:rsidRPr="0061570B" w:rsidRDefault="0061570B" w:rsidP="0061570B">
      <w:pPr>
        <w:spacing w:after="3" w:line="247" w:lineRule="auto"/>
        <w:ind w:left="23" w:right="47"/>
      </w:pPr>
      <w:r w:rsidRPr="0061570B">
        <w:t xml:space="preserve">Que el art. 10. a) de la Ordenanza General Reguladora de la Concesión de Subvenciones, reguladas por Ley 38/2003, del Ayuntamiento de Marbella, publicada definitivamente en el Boletín Oficial de la Provincia de Málaga de fecha 12 de diciembre de 2005, dispone que excepcionalmente, podrán concederse de forma directa las subvenciones previstas nominativamente en los presupuestos del Ayuntamiento. Y la Base 21ª de Ejecución del Presupuesto Municipal vigente, recoge que las subvenciones previstas nominativamente en el presupuesto del Ayuntamiento, se formalizarán mediante convenio.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r w:rsidRPr="0061570B">
        <w:t xml:space="preserve">Que la beneficiaria reúne los requisitos establecidos en los artículos 4 y 5 de la Ordenanza Municipal y 13 de la Ley 38/2003, de 17 de noviembre, General de Subvenciones, para ser «entidad beneficiaria».  </w:t>
      </w:r>
    </w:p>
    <w:p w:rsidR="0061570B" w:rsidRPr="0061570B" w:rsidRDefault="0061570B" w:rsidP="0061570B">
      <w:pPr>
        <w:spacing w:after="0" w:line="259" w:lineRule="auto"/>
        <w:ind w:left="28" w:firstLine="0"/>
        <w:jc w:val="left"/>
      </w:pPr>
      <w:r w:rsidRPr="0061570B">
        <w:t xml:space="preserve"> </w:t>
      </w:r>
    </w:p>
    <w:p w:rsidR="00E61EF4" w:rsidRPr="00E61EF4" w:rsidRDefault="0061570B" w:rsidP="00E61EF4">
      <w:pPr>
        <w:spacing w:after="3" w:line="247" w:lineRule="auto"/>
        <w:ind w:left="23" w:right="47"/>
        <w:rPr>
          <w:sz w:val="23"/>
        </w:rPr>
      </w:pPr>
      <w:r w:rsidRPr="0061570B">
        <w:t>El Ayuntamiento de Marbella interviene en el presente, en virtud del artículo 72 de la Ley 7/1985, de 2 de abril, reguladora de las Bases del Régimen Local (LBRL), para favorecer el desarrollo de las asociaciones para la defensa de los intereses generales o sectoriales de los vecinos, facilitando la más amplia información sobre sus actividades y, dentro de sus posibilidades, el uso de los medios públicos y el acceso a las ayudas económicas para la realización de sus actividades e impulsa su participación en la gestión de la Corporación en los términos del artículo 69.2 de la misma Ley. Así mismo, interviene en virtud de la competencia municipal de “</w:t>
      </w:r>
      <w:r w:rsidRPr="0061570B">
        <w:rPr>
          <w:sz w:val="23"/>
        </w:rPr>
        <w:t xml:space="preserve">Promoción de actividades de voluntariado social para la atención </w:t>
      </w:r>
      <w:r w:rsidR="00E61EF4">
        <w:rPr>
          <w:sz w:val="23"/>
        </w:rPr>
        <w:t xml:space="preserve">a los distintos </w:t>
      </w:r>
      <w:r w:rsidR="00E61EF4" w:rsidRPr="00E61EF4">
        <w:rPr>
          <w:sz w:val="23"/>
        </w:rPr>
        <w:t xml:space="preserve">colectivos, dentro de su ámbito territorial”, que le atribuyen los artículos 9.3.c) </w:t>
      </w:r>
      <w:r w:rsidR="00E61EF4">
        <w:rPr>
          <w:sz w:val="23"/>
        </w:rPr>
        <w:t xml:space="preserve">de la Ley </w:t>
      </w:r>
      <w:r w:rsidR="00E61EF4" w:rsidRPr="00E61EF4">
        <w:rPr>
          <w:sz w:val="23"/>
        </w:rPr>
        <w:t>5/2010, de 11 de junio de Autonomía Local de la Comunidad Autónoma Andaluza.</w:t>
      </w:r>
    </w:p>
    <w:p w:rsidR="0061570B" w:rsidRPr="0061570B" w:rsidRDefault="0061570B" w:rsidP="00E61EF4">
      <w:pPr>
        <w:spacing w:after="0" w:line="259" w:lineRule="auto"/>
        <w:ind w:left="0" w:firstLine="0"/>
        <w:jc w:val="left"/>
      </w:pPr>
    </w:p>
    <w:p w:rsidR="0061570B" w:rsidRPr="0061570B" w:rsidRDefault="0061570B" w:rsidP="0061570B">
      <w:pPr>
        <w:spacing w:after="3" w:line="247" w:lineRule="auto"/>
        <w:ind w:left="23" w:right="47"/>
      </w:pPr>
      <w:r w:rsidRPr="0061570B">
        <w:t>Igualmente, el artículo 51.1, de la Ley 9/2016, de 27 de diciembre, de Servicios Sociales de</w:t>
      </w:r>
      <w:r>
        <w:t xml:space="preserve"> Andalucía</w:t>
      </w:r>
      <w:r w:rsidRPr="0061570B">
        <w:t xml:space="preserve"> reconoce como competencias de las Entidades Locales, entre otras, “f) Fomentar la participación ciudadana en la prevención y resolución de los problemas sociales detectados en su territorio […] k) Coordinar las actuaciones de las entidades con o sin ánimo de lucro que desarrollen servicios sociales en el municipio.  </w:t>
      </w:r>
    </w:p>
    <w:p w:rsidR="0061570B" w:rsidRPr="0061570B" w:rsidRDefault="0061570B" w:rsidP="0061570B">
      <w:pPr>
        <w:spacing w:after="0" w:line="259" w:lineRule="auto"/>
        <w:ind w:left="28" w:firstLine="0"/>
        <w:jc w:val="left"/>
      </w:pPr>
    </w:p>
    <w:p w:rsidR="0061570B" w:rsidRPr="0061570B" w:rsidRDefault="0061570B" w:rsidP="0061570B">
      <w:pPr>
        <w:spacing w:after="0" w:line="259" w:lineRule="auto"/>
        <w:ind w:left="23"/>
      </w:pPr>
      <w:r w:rsidRPr="0061570B">
        <w:t>También, La Ley 4/2018, de 8 de mayo, Andaluza del Voluntariado, indica en su artículo 21 que “</w:t>
      </w:r>
      <w:r w:rsidRPr="0061570B">
        <w:rPr>
          <w:sz w:val="23"/>
        </w:rPr>
        <w:t>Las entidades locales, en el marco de las competencias propias que tienen atribuidas por la legislación básica de régimen local y la Ley 5/2010, de 11 de junio, y asimismo, de acuerdo con la colaboración prevista en el artículo 19 de Ley 45/2015, de 14 de octubre, tendrán las siguientes funciones</w:t>
      </w:r>
      <w:r w:rsidRPr="0061570B">
        <w:t xml:space="preserve"> […] </w:t>
      </w:r>
      <w:r w:rsidRPr="0061570B">
        <w:rPr>
          <w:sz w:val="23"/>
        </w:rPr>
        <w:t xml:space="preserve">Conocer las necesidades, así como apoyar la coordinación de las entidades de voluntariado que desarrollen actuaciones en materia de voluntariado existentes en su territorio, respetando la independencia de las entidades que desarrollen programas de voluntariado y las competencias de la Administración de la Junta de Andalucía establecidas en la presente ley. c) Establecer, en su caso, los criterios de distribución de los recursos propios, así como conceder ayudas y subvenciones para el </w:t>
      </w:r>
      <w:r w:rsidRPr="0061570B">
        <w:rPr>
          <w:sz w:val="23"/>
        </w:rPr>
        <w:lastRenderedPageBreak/>
        <w:t>desarrollo de acciones voluntarias en el ámbito de sus competencias, y concertar o convenir con las entidades que las promuevan los servicios que se estimen oportunos</w:t>
      </w:r>
      <w:r w:rsidRPr="0061570B">
        <w:t xml:space="preserve"> […]”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r w:rsidRPr="0061570B">
        <w:t xml:space="preserve">Así pues, de conformidad con lo establecido, ambas partes acuerdan suscribir el presente convenio, el cual se regirá por las siguientes </w:t>
      </w:r>
    </w:p>
    <w:p w:rsidR="0061570B" w:rsidRPr="0061570B" w:rsidRDefault="0061570B" w:rsidP="0061570B">
      <w:pPr>
        <w:spacing w:after="0" w:line="259" w:lineRule="auto"/>
        <w:ind w:left="32" w:firstLine="0"/>
        <w:jc w:val="center"/>
      </w:pPr>
      <w:r w:rsidRPr="0061570B">
        <w:rPr>
          <w:b/>
        </w:rPr>
        <w:t xml:space="preserve"> </w:t>
      </w:r>
    </w:p>
    <w:p w:rsidR="0061570B" w:rsidRPr="0061570B" w:rsidRDefault="0061570B" w:rsidP="0061570B">
      <w:pPr>
        <w:keepNext/>
        <w:keepLines/>
        <w:spacing w:after="0" w:line="259" w:lineRule="auto"/>
        <w:ind w:left="10" w:right="30"/>
        <w:jc w:val="center"/>
        <w:outlineLvl w:val="0"/>
        <w:rPr>
          <w:b/>
        </w:rPr>
      </w:pPr>
      <w:r w:rsidRPr="0061570B">
        <w:rPr>
          <w:b/>
        </w:rPr>
        <w:t>CLÁUSULAS</w:t>
      </w:r>
      <w:r w:rsidRPr="0061570B">
        <w:t xml:space="preserve"> </w:t>
      </w:r>
    </w:p>
    <w:p w:rsidR="0061570B" w:rsidRPr="0061570B" w:rsidRDefault="0061570B" w:rsidP="0061570B">
      <w:pPr>
        <w:spacing w:after="0" w:line="259" w:lineRule="auto"/>
        <w:ind w:left="28" w:firstLine="0"/>
        <w:jc w:val="left"/>
      </w:pPr>
      <w:r w:rsidRPr="0061570B">
        <w:rPr>
          <w:b/>
        </w:rPr>
        <w:t xml:space="preserve"> </w:t>
      </w:r>
    </w:p>
    <w:p w:rsidR="00E61EF4" w:rsidRPr="00E61EF4" w:rsidRDefault="0061570B" w:rsidP="00E61EF4">
      <w:pPr>
        <w:spacing w:after="3" w:line="247" w:lineRule="auto"/>
        <w:ind w:left="23" w:right="47"/>
      </w:pPr>
      <w:proofErr w:type="gramStart"/>
      <w:r w:rsidRPr="0061570B">
        <w:t>PRIMERA.-</w:t>
      </w:r>
      <w:proofErr w:type="gramEnd"/>
      <w:r w:rsidRPr="0061570B">
        <w:t xml:space="preserve"> </w:t>
      </w:r>
      <w:r w:rsidRPr="0061570B">
        <w:rPr>
          <w:i/>
          <w:sz w:val="23"/>
        </w:rPr>
        <w:t>Objeto de la subvención.</w:t>
      </w:r>
      <w:r w:rsidRPr="0061570B">
        <w:t xml:space="preserve"> El objeto de la Subvención es la financiación de </w:t>
      </w:r>
      <w:r w:rsidR="00E61EF4" w:rsidRPr="00E61EF4">
        <w:t xml:space="preserve">«PROYECTOS Y ACTIVIDADES PARA ASESORAMIENTO Y TRATAMIENTO DE PERSONAS CON </w:t>
      </w:r>
      <w:r w:rsidR="00E61EF4">
        <w:t>TEA (TRASTORNO ESPECTRO AUTISTA. EJERCICIO 2024</w:t>
      </w:r>
      <w:r w:rsidR="00E61EF4" w:rsidRPr="00E61EF4">
        <w:t xml:space="preserve">», en los términos expuestos en el Proyecto presentado por la entidad beneficiaria, ajustado en todo caso a los términos del condicionado incorporado en el presente clausulado.  </w:t>
      </w:r>
    </w:p>
    <w:p w:rsidR="0061570B" w:rsidRPr="0061570B" w:rsidRDefault="0061570B" w:rsidP="00E61EF4">
      <w:pPr>
        <w:spacing w:after="0" w:line="259" w:lineRule="auto"/>
        <w:ind w:left="0" w:firstLine="0"/>
        <w:jc w:val="left"/>
      </w:pPr>
    </w:p>
    <w:p w:rsidR="0061570B" w:rsidRPr="0061570B" w:rsidRDefault="0061570B" w:rsidP="0061570B">
      <w:pPr>
        <w:spacing w:after="3" w:line="247" w:lineRule="auto"/>
        <w:ind w:left="23" w:right="47"/>
      </w:pPr>
      <w:proofErr w:type="gramStart"/>
      <w:r w:rsidRPr="0061570B">
        <w:t>SEGUNDA.-</w:t>
      </w:r>
      <w:proofErr w:type="gramEnd"/>
      <w:r w:rsidRPr="0061570B">
        <w:t xml:space="preserve"> </w:t>
      </w:r>
      <w:r w:rsidRPr="0061570B">
        <w:rPr>
          <w:i/>
          <w:sz w:val="23"/>
        </w:rPr>
        <w:t>Cuantía y crédito presupuestario</w:t>
      </w:r>
      <w:r w:rsidRPr="0061570B">
        <w:rPr>
          <w:i/>
        </w:rPr>
        <w:t>.</w:t>
      </w:r>
      <w:r w:rsidRPr="0061570B">
        <w:t xml:space="preserve"> La cuantía de la subvención asciende a DIECISIETE MIL OCHOCIENTOS OCHENTA Y SEIS EUROS (17.886,00 €), que es el importe subvencionable correspondiente al proyecto presentado, siendo el crédito presupuestario a</w:t>
      </w:r>
      <w:r w:rsidR="00E61EF4">
        <w:t>utorizado para el ejercicio 2024</w:t>
      </w:r>
      <w:r w:rsidRPr="0061570B">
        <w:t xml:space="preserve">. A dicho crédito, designado con la aplicación 7010-2311-48901, se imputará la cuantía otorgada.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r w:rsidRPr="0061570B">
        <w:t>Como quiera que el crédito presupuestario que ampara la concesión, lo es del capítulo 4 «</w:t>
      </w:r>
      <w:r w:rsidRPr="0061570B">
        <w:rPr>
          <w:sz w:val="23"/>
        </w:rPr>
        <w:t>Transferencias corrientes</w:t>
      </w:r>
      <w:r w:rsidRPr="0061570B">
        <w:t>» y del programa «</w:t>
      </w:r>
      <w:proofErr w:type="gramStart"/>
      <w:r w:rsidRPr="0061570B">
        <w:rPr>
          <w:sz w:val="23"/>
        </w:rPr>
        <w:t>SS.SS</w:t>
      </w:r>
      <w:proofErr w:type="gramEnd"/>
      <w:r w:rsidRPr="0061570B">
        <w:rPr>
          <w:sz w:val="23"/>
        </w:rPr>
        <w:t xml:space="preserve"> COMUNITARIOS</w:t>
      </w:r>
      <w:r w:rsidRPr="0061570B">
        <w:t>», con la denominación «</w:t>
      </w:r>
      <w:r w:rsidRPr="0061570B">
        <w:rPr>
          <w:sz w:val="23"/>
        </w:rPr>
        <w:t>AFISFL: Asociación Principito</w:t>
      </w:r>
      <w:r w:rsidRPr="0061570B">
        <w:t xml:space="preserve">», no podrán aplicarse los fondos a gastos de distinta naturaleza y finalidad a la que es propia de los gastos imputables a dicho crédito.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proofErr w:type="gramStart"/>
      <w:r w:rsidRPr="0061570B">
        <w:t>TERCERA.-</w:t>
      </w:r>
      <w:proofErr w:type="gramEnd"/>
      <w:r w:rsidRPr="0061570B">
        <w:t xml:space="preserve"> </w:t>
      </w:r>
      <w:r w:rsidRPr="0061570B">
        <w:rPr>
          <w:i/>
          <w:sz w:val="23"/>
        </w:rPr>
        <w:t>Acreditación del cumplimiento de obligaciones tributarias, con la Seguridad Social y de no tener deudas con el Ayuntamiento</w:t>
      </w:r>
      <w:r w:rsidRPr="0061570B">
        <w:t xml:space="preserve">. A la vista de la acreditación previa en el expediente administrativo del cumplimiento de tales requisitos, no obstante, la beneficiara queda obligada a comunicar a la presente administración cualquier modificación de su situación relativa a encontrarse al corriente de sus obligaciones tributarias, con la Seguridad Social, así como en relación a las deudas o sanciones de naturaleza tributaria con esta administración local, de conformidad con lo dispuesto en el art. 13 e y 34 de la LGS y en el art. 6.k de la Ordenanza de la que tuvieran constancia con anterioridad a la fecha de la concesión.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proofErr w:type="gramStart"/>
      <w:r w:rsidRPr="0061570B">
        <w:t>CUARTA.-</w:t>
      </w:r>
      <w:proofErr w:type="gramEnd"/>
      <w:r w:rsidRPr="0061570B">
        <w:t xml:space="preserve"> </w:t>
      </w:r>
      <w:r w:rsidRPr="0061570B">
        <w:rPr>
          <w:i/>
          <w:sz w:val="23"/>
        </w:rPr>
        <w:t>Compatibilidad o incompatibilidad con otras subvenciones</w:t>
      </w:r>
      <w:r w:rsidRPr="0061570B">
        <w:t xml:space="preserve">. La subvención será compatible con otras subvenciones, ayudas, ingresos o recursos propios para la misma finalidad, procedentes de cualesquiera administraciones o entes públicos o privados, nacionales, de la Unión Europea o de organismos internacionales, siempre que no rebase el coste de la actividad subvencionada, sin perjuicio de lo que pudiera establecer la normativa reguladora de dichas subvenciones o ayudas. </w:t>
      </w:r>
    </w:p>
    <w:p w:rsidR="0061570B" w:rsidRPr="0061570B" w:rsidRDefault="0061570B" w:rsidP="0061570B">
      <w:pPr>
        <w:spacing w:after="0" w:line="259" w:lineRule="auto"/>
        <w:ind w:left="736" w:firstLine="0"/>
        <w:jc w:val="left"/>
      </w:pPr>
      <w:r w:rsidRPr="0061570B">
        <w:t xml:space="preserve"> </w:t>
      </w:r>
    </w:p>
    <w:p w:rsidR="0061570B" w:rsidRPr="0061570B" w:rsidRDefault="0061570B" w:rsidP="0061570B">
      <w:pPr>
        <w:spacing w:after="3" w:line="247" w:lineRule="auto"/>
        <w:ind w:left="23" w:right="47"/>
      </w:pPr>
      <w:r w:rsidRPr="0061570B">
        <w:t xml:space="preserve">En caso de recibir alguna otra subvención, ayuda, ingreso o recurso que financie la actividad subvencionada, la beneficiaria deberá comunicarlo al órgano concedente tan pronto como se </w:t>
      </w:r>
      <w:r w:rsidRPr="0061570B">
        <w:lastRenderedPageBreak/>
        <w:t xml:space="preserve">conozca y, en todo caso, con anterioridad a la justificación de la aplicación dada a los fondos percibidos (art. 6.e de la Ordenanza) </w:t>
      </w:r>
    </w:p>
    <w:p w:rsidR="0061570B" w:rsidRPr="0061570B" w:rsidRDefault="0061570B" w:rsidP="0061570B">
      <w:pPr>
        <w:spacing w:after="0" w:line="259" w:lineRule="auto"/>
        <w:ind w:left="28" w:firstLine="0"/>
        <w:jc w:val="left"/>
      </w:pPr>
      <w:r w:rsidRPr="0061570B">
        <w:t xml:space="preserve"> </w:t>
      </w:r>
    </w:p>
    <w:p w:rsidR="0061570B" w:rsidRDefault="0061570B" w:rsidP="0061570B">
      <w:pPr>
        <w:spacing w:after="3" w:line="247" w:lineRule="auto"/>
        <w:ind w:left="23" w:right="47"/>
      </w:pPr>
      <w:proofErr w:type="gramStart"/>
      <w:r w:rsidRPr="0061570B">
        <w:t>QUINTA.-</w:t>
      </w:r>
      <w:proofErr w:type="gramEnd"/>
      <w:r w:rsidRPr="0061570B">
        <w:t xml:space="preserve"> </w:t>
      </w:r>
      <w:r w:rsidRPr="0061570B">
        <w:rPr>
          <w:i/>
          <w:sz w:val="23"/>
        </w:rPr>
        <w:t>Subcontratación</w:t>
      </w:r>
      <w:r w:rsidRPr="0061570B">
        <w:t xml:space="preserve">. Queda autorizada la subcontratación del objeto de la presente subvención (en los términos prevenidos por el art. 29 de la Ley General de Subvenciones), hasta el límite máximo del 50 % del importe de la actividad subvencionada. </w:t>
      </w:r>
    </w:p>
    <w:p w:rsidR="00E61EF4" w:rsidRPr="0061570B" w:rsidRDefault="00E61EF4" w:rsidP="0061570B">
      <w:pPr>
        <w:spacing w:after="3" w:line="247" w:lineRule="auto"/>
        <w:ind w:left="23" w:right="47"/>
      </w:pPr>
    </w:p>
    <w:p w:rsidR="0061570B" w:rsidRPr="0061570B" w:rsidRDefault="0061570B" w:rsidP="0061570B">
      <w:pPr>
        <w:spacing w:after="26" w:line="247" w:lineRule="auto"/>
        <w:ind w:left="23" w:right="47"/>
      </w:pPr>
      <w:r w:rsidRPr="0061570B">
        <w:t xml:space="preserve">Cuando la actividad concertada con terceros exceda del 20 por ciento del importe de la subvención y dicho importe sea superior a 60.000 euros, la subcontratación estará sometida al cumplimiento de los siguientes requisitos: </w:t>
      </w:r>
    </w:p>
    <w:p w:rsidR="0061570B" w:rsidRPr="0061570B" w:rsidRDefault="0061570B" w:rsidP="0061570B">
      <w:pPr>
        <w:numPr>
          <w:ilvl w:val="0"/>
          <w:numId w:val="4"/>
        </w:numPr>
        <w:spacing w:after="3" w:line="247" w:lineRule="auto"/>
        <w:ind w:right="47"/>
      </w:pPr>
      <w:r w:rsidRPr="0061570B">
        <w:t xml:space="preserve">Que el contrato se celebre por escrito. </w:t>
      </w:r>
    </w:p>
    <w:p w:rsidR="0061570B" w:rsidRPr="0061570B" w:rsidRDefault="0061570B" w:rsidP="0061570B">
      <w:pPr>
        <w:numPr>
          <w:ilvl w:val="0"/>
          <w:numId w:val="4"/>
        </w:numPr>
        <w:spacing w:after="3" w:line="247" w:lineRule="auto"/>
        <w:ind w:right="47"/>
      </w:pPr>
      <w:r w:rsidRPr="0061570B">
        <w:t xml:space="preserve">Que la celebración del mismo se autorice previamente por la entidad concedente de la subvención en la forma que se determine en las bases reguladoras.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proofErr w:type="gramStart"/>
      <w:r w:rsidRPr="0061570B">
        <w:t>SEXTA.-</w:t>
      </w:r>
      <w:proofErr w:type="gramEnd"/>
      <w:r w:rsidRPr="0061570B">
        <w:t xml:space="preserve"> </w:t>
      </w:r>
      <w:r w:rsidRPr="0061570B">
        <w:rPr>
          <w:i/>
          <w:sz w:val="23"/>
        </w:rPr>
        <w:t>Obligación de presentar tres presupuestos en función de la cuantía del gasto</w:t>
      </w:r>
      <w:r w:rsidRPr="0061570B">
        <w:rPr>
          <w:i/>
        </w:rPr>
        <w:t>.</w:t>
      </w:r>
      <w:r w:rsidRPr="0061570B">
        <w:t xml:space="preserve"> Cuando el importe del gasto subvencionable supere las cuantías establecidas en la Ley 9/2017, de 8 de noviembres,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r w:rsidRPr="0061570B">
        <w:t xml:space="preserve">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proofErr w:type="gramStart"/>
      <w:r w:rsidRPr="0061570B">
        <w:t>SÉPTIMA.-</w:t>
      </w:r>
      <w:proofErr w:type="gramEnd"/>
      <w:r w:rsidRPr="0061570B">
        <w:t xml:space="preserve"> </w:t>
      </w:r>
      <w:r w:rsidRPr="0061570B">
        <w:rPr>
          <w:i/>
          <w:sz w:val="23"/>
        </w:rPr>
        <w:t>Vigencia del convenio y plazo de ejecución de la actividad subvencionada.</w:t>
      </w:r>
      <w:r w:rsidRPr="0061570B">
        <w:t xml:space="preserve"> El presente Convenio tendrá vigencia desde el momento de su firma hasta la fecha de justificación del importe concedido y, en su caso, del reintegro, siendo el plazo de ejecución de la actividad subvencionada desde el 1 de enero </w:t>
      </w:r>
      <w:r w:rsidR="00E61EF4">
        <w:t>hasta el 31 de diciembre de 2024</w:t>
      </w:r>
      <w:r w:rsidRPr="0061570B">
        <w:t xml:space="preserve">.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proofErr w:type="gramStart"/>
      <w:r w:rsidRPr="0061570B">
        <w:t>OCTAVA.-</w:t>
      </w:r>
      <w:proofErr w:type="gramEnd"/>
      <w:r w:rsidRPr="0061570B">
        <w:t xml:space="preserve"> </w:t>
      </w:r>
      <w:r w:rsidRPr="0061570B">
        <w:rPr>
          <w:i/>
          <w:sz w:val="23"/>
        </w:rPr>
        <w:t>Régimen de garantías</w:t>
      </w:r>
      <w:r w:rsidRPr="0061570B">
        <w:t xml:space="preserve">. No será exigible la prestación de garantía por parte de la beneficiaria, atendiendo a su carácter no lucrativo y a la escasez de medios económicos de que dispone para su funcionamiento, y no apreciándose riesgo de que incumpla las obligaciones asumidas en virtud de este Convenio.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proofErr w:type="gramStart"/>
      <w:r w:rsidRPr="0061570B">
        <w:t>NOVENA.-</w:t>
      </w:r>
      <w:proofErr w:type="gramEnd"/>
      <w:r w:rsidRPr="0061570B">
        <w:t xml:space="preserve"> </w:t>
      </w:r>
      <w:r w:rsidRPr="0061570B">
        <w:rPr>
          <w:i/>
          <w:sz w:val="23"/>
        </w:rPr>
        <w:t>Pago de la subvención</w:t>
      </w:r>
      <w:r w:rsidRPr="0061570B">
        <w:rPr>
          <w:sz w:val="23"/>
        </w:rPr>
        <w:t>.</w:t>
      </w:r>
      <w:r w:rsidRPr="0061570B">
        <w:t xml:space="preserve"> Se realizará un único pago ascendiendo a un importe de DIECISIETE MIL OCHOCIENTOS OCHENTA Y SEIS EUROS (17.886,00 €), abonándose el mismo de forma anticipada, lo que supondrá entrega de fondos con carácter previo a la justificación, como financiación necesaria para poder llevar a cabo las actuaciones inherentes a la subvención, de conformidad con lo establecido en el Art. 34.4 de la LGS. La subvención se </w:t>
      </w:r>
      <w:r w:rsidRPr="0061570B">
        <w:lastRenderedPageBreak/>
        <w:t xml:space="preserve">abonará mediante transferencia bancaria previa presentación por el beneficiario del oportuno certificado de titularidad de cuenta emitido por la entidad financiera.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proofErr w:type="gramStart"/>
      <w:r w:rsidRPr="0061570B">
        <w:t>DÉCIMA.-</w:t>
      </w:r>
      <w:proofErr w:type="gramEnd"/>
      <w:r w:rsidRPr="0061570B">
        <w:t xml:space="preserve"> </w:t>
      </w:r>
      <w:r w:rsidRPr="0061570B">
        <w:rPr>
          <w:i/>
          <w:sz w:val="23"/>
        </w:rPr>
        <w:t>Plazo y forma de justificación de la subvención</w:t>
      </w:r>
      <w:r w:rsidRPr="0061570B">
        <w:rPr>
          <w:i/>
        </w:rPr>
        <w:t xml:space="preserve">. </w:t>
      </w:r>
      <w:r w:rsidRPr="0061570B">
        <w:t xml:space="preserve">La beneficiaria deberá justificar la finalidad para la que se le concedió la subvención, en el plazo de tres meses desde la terminación del proyecto o actividad subvencionada, salvo que previa petición claramente argumentada y anterior al plazo de vencimiento, </w:t>
      </w:r>
      <w:r w:rsidR="00E61EF4">
        <w:t>se autorice un plazo mayor, que no exceda de la mitad del mismo, y siempre que con ello no se perjudiquen derechos de terceros.</w:t>
      </w:r>
    </w:p>
    <w:p w:rsidR="0061570B" w:rsidRPr="0061570B" w:rsidRDefault="0061570B" w:rsidP="0061570B">
      <w:pPr>
        <w:spacing w:after="0" w:line="259" w:lineRule="auto"/>
        <w:ind w:left="28" w:firstLine="0"/>
        <w:jc w:val="left"/>
      </w:pPr>
      <w:r w:rsidRPr="0061570B">
        <w:rPr>
          <w:b/>
        </w:rPr>
        <w:t xml:space="preserve"> </w:t>
      </w:r>
    </w:p>
    <w:p w:rsidR="0061570B" w:rsidRPr="0061570B" w:rsidRDefault="0061570B" w:rsidP="00E61EF4">
      <w:pPr>
        <w:spacing w:after="100" w:afterAutospacing="1" w:line="247" w:lineRule="auto"/>
        <w:ind w:left="23" w:right="47"/>
      </w:pPr>
      <w:r w:rsidRPr="0061570B">
        <w:t>La justificación de la subvención por parte del beneficiario se realizará mediante la aportación de cuenta justificativa del gasto realizado. La cuenta contendrá</w:t>
      </w:r>
      <w:r w:rsidRPr="0061570B">
        <w:rPr>
          <w:rFonts w:ascii="Arial" w:eastAsia="Arial" w:hAnsi="Arial" w:cs="Arial"/>
          <w:sz w:val="34"/>
          <w:vertAlign w:val="superscript"/>
        </w:rPr>
        <w:t>́</w:t>
      </w:r>
      <w:r w:rsidRPr="0061570B">
        <w:t xml:space="preserve"> una memoria de actuación y una memoria económica con el detalle previsto en el artículo 72 RLGS: </w:t>
      </w:r>
    </w:p>
    <w:p w:rsidR="0061570B" w:rsidRPr="0061570B" w:rsidRDefault="0061570B" w:rsidP="0061570B">
      <w:pPr>
        <w:numPr>
          <w:ilvl w:val="0"/>
          <w:numId w:val="5"/>
        </w:numPr>
        <w:spacing w:after="27" w:line="247" w:lineRule="auto"/>
        <w:ind w:right="47"/>
      </w:pPr>
      <w:r w:rsidRPr="0061570B">
        <w:t xml:space="preserve">Contenido de la memoria de actuación justificativa: cumplimiento de las condiciones impuestas en la concesión de la subvención, con indicación de las actividades realizadas y de los resultados obtenidos. </w:t>
      </w:r>
    </w:p>
    <w:p w:rsidR="0061570B" w:rsidRPr="0061570B" w:rsidRDefault="0061570B" w:rsidP="0061570B">
      <w:pPr>
        <w:numPr>
          <w:ilvl w:val="0"/>
          <w:numId w:val="5"/>
        </w:numPr>
        <w:spacing w:after="3" w:line="247" w:lineRule="auto"/>
        <w:ind w:right="47"/>
      </w:pPr>
      <w:r w:rsidRPr="0061570B">
        <w:t xml:space="preserve">Contenido de la memoria económica justificativa del coste de las actividades realizadas: </w:t>
      </w:r>
    </w:p>
    <w:p w:rsidR="0061570B" w:rsidRPr="0061570B" w:rsidRDefault="0061570B" w:rsidP="0061570B">
      <w:pPr>
        <w:numPr>
          <w:ilvl w:val="1"/>
          <w:numId w:val="5"/>
        </w:numPr>
        <w:spacing w:after="27" w:line="247" w:lineRule="auto"/>
        <w:ind w:right="47"/>
      </w:pPr>
      <w:r w:rsidRPr="0061570B">
        <w:t xml:space="preserve">Una relación clasificada de los gastos e inversiones de la actividad, con identificación del acreedor y del documento, su importe, fecha de emisión y, en su caso, fecha de pago. En caso de que la subvención se otorgue con arreglo a un presupuesto, se indicarán las desviaciones acaecidas. </w:t>
      </w:r>
    </w:p>
    <w:p w:rsidR="0061570B" w:rsidRPr="0061570B" w:rsidRDefault="0061570B" w:rsidP="0061570B">
      <w:pPr>
        <w:numPr>
          <w:ilvl w:val="1"/>
          <w:numId w:val="5"/>
        </w:numPr>
        <w:spacing w:after="27" w:line="247" w:lineRule="auto"/>
        <w:ind w:right="47"/>
      </w:pPr>
      <w:r w:rsidRPr="0061570B">
        <w:t xml:space="preserve">Las facturas o documentos de valor probatorio equivalente en el tráfico jurídico mercantil o con eficacia administrativa incorporados en la relación a que se hace referencia en el párrafo anterior y, en su caso, la documentación acreditativa del pago. </w:t>
      </w:r>
    </w:p>
    <w:p w:rsidR="0061570B" w:rsidRPr="0061570B" w:rsidRDefault="0061570B" w:rsidP="0061570B">
      <w:pPr>
        <w:numPr>
          <w:ilvl w:val="1"/>
          <w:numId w:val="5"/>
        </w:numPr>
        <w:spacing w:after="27" w:line="247" w:lineRule="auto"/>
        <w:ind w:right="47"/>
      </w:pPr>
      <w:r w:rsidRPr="0061570B">
        <w:t xml:space="preserve">Certificado de tasador independiente debidamente acreditado e inscrito en el correspondiente registro oficial, en el caso de adquisición de bienes inmuebles. </w:t>
      </w:r>
    </w:p>
    <w:p w:rsidR="0061570B" w:rsidRPr="0061570B" w:rsidRDefault="0061570B" w:rsidP="0061570B">
      <w:pPr>
        <w:numPr>
          <w:ilvl w:val="1"/>
          <w:numId w:val="5"/>
        </w:numPr>
        <w:spacing w:after="27" w:line="247" w:lineRule="auto"/>
        <w:ind w:right="47"/>
      </w:pPr>
      <w:r w:rsidRPr="0061570B">
        <w:t xml:space="preserve">Indicación, en su caso, de los criterios de reparto de los costes generales y/o indirectos incorporados en la relación a que se hace referencia en el apartado a), excepto en aquellos casos en que las bases reguladoras de la subvención hayan previsto su compensación mediante un tanto alzado sin necesidad de justificación. </w:t>
      </w:r>
    </w:p>
    <w:p w:rsidR="0061570B" w:rsidRPr="0061570B" w:rsidRDefault="0061570B" w:rsidP="0061570B">
      <w:pPr>
        <w:numPr>
          <w:ilvl w:val="1"/>
          <w:numId w:val="5"/>
        </w:numPr>
        <w:spacing w:after="26" w:line="247" w:lineRule="auto"/>
        <w:ind w:right="47"/>
      </w:pPr>
      <w:r w:rsidRPr="0061570B">
        <w:t xml:space="preserve">Una relación detallada de otros ingresos o subvenciones que hayan financiado la actividad subvencionada con indicación del importe y su procedencia. </w:t>
      </w:r>
    </w:p>
    <w:p w:rsidR="0061570B" w:rsidRPr="0061570B" w:rsidRDefault="0061570B" w:rsidP="0061570B">
      <w:pPr>
        <w:numPr>
          <w:ilvl w:val="1"/>
          <w:numId w:val="5"/>
        </w:numPr>
        <w:spacing w:after="25" w:line="247" w:lineRule="auto"/>
        <w:ind w:right="47"/>
      </w:pPr>
      <w:r w:rsidRPr="0061570B">
        <w:t xml:space="preserve">Los tres presupuestos que, en aplicación del artículo 31.3 de la Ley General de Subvenciones, deba de haber solicitado el beneficiario. </w:t>
      </w:r>
    </w:p>
    <w:p w:rsidR="0061570B" w:rsidRPr="0061570B" w:rsidRDefault="0061570B" w:rsidP="0061570B">
      <w:pPr>
        <w:numPr>
          <w:ilvl w:val="1"/>
          <w:numId w:val="5"/>
        </w:numPr>
        <w:spacing w:after="3" w:line="247" w:lineRule="auto"/>
        <w:ind w:right="47"/>
      </w:pPr>
      <w:r w:rsidRPr="0061570B">
        <w:t xml:space="preserve">En su caso, la carta de pago de reintegro en el supuesto de remanentes no aplicados, así como de los intereses derivados de los mismos.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proofErr w:type="gramStart"/>
      <w:r w:rsidRPr="0061570B">
        <w:t>DECIMOPRIMERA.-</w:t>
      </w:r>
      <w:proofErr w:type="gramEnd"/>
      <w:r w:rsidRPr="0061570B">
        <w:t xml:space="preserve"> </w:t>
      </w:r>
      <w:r w:rsidRPr="0061570B">
        <w:rPr>
          <w:i/>
          <w:sz w:val="23"/>
        </w:rPr>
        <w:t>Determinación de los libros y registros contables</w:t>
      </w:r>
      <w:r w:rsidRPr="0061570B">
        <w:t xml:space="preserve">. La beneficiaria deberá reflejar en su contabilidad la subvención que reciba del Ayuntamiento, para lo cual dispondrá de libros contables, registros diligenciados y demás documentos debidamente confeccionados en los términos exigidos por la legislación mercantil, sectorial o específica de las administraciones públicas.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proofErr w:type="gramStart"/>
      <w:r w:rsidRPr="0061570B">
        <w:lastRenderedPageBreak/>
        <w:t>DECIMOSEGUNDA.-</w:t>
      </w:r>
      <w:proofErr w:type="gramEnd"/>
      <w:r w:rsidRPr="0061570B">
        <w:t xml:space="preserve"> </w:t>
      </w:r>
      <w:r w:rsidRPr="0061570B">
        <w:rPr>
          <w:i/>
          <w:sz w:val="23"/>
        </w:rPr>
        <w:t>Obligación y procedimiento de reintegro en los casos de incumplimiento</w:t>
      </w:r>
      <w:r w:rsidRPr="0061570B">
        <w:t xml:space="preserve">.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señalados en el art. 37 de la LGS. La devolución de cantidades se ajustará al procedimiento de reintegro contemplado en el art. 42 de la LGS y en los artículos 34 y 35 de la Ordenanza.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proofErr w:type="gramStart"/>
      <w:r w:rsidRPr="0061570B">
        <w:t>DECIMOTERCERA.-</w:t>
      </w:r>
      <w:proofErr w:type="gramEnd"/>
      <w:r w:rsidRPr="0061570B">
        <w:t xml:space="preserve"> </w:t>
      </w:r>
      <w:r w:rsidRPr="0061570B">
        <w:rPr>
          <w:i/>
          <w:sz w:val="23"/>
        </w:rPr>
        <w:t>Aceptación de las actuaciones de control del Ayuntamiento sobre las subvenciones</w:t>
      </w:r>
      <w:r w:rsidRPr="0061570B">
        <w:t xml:space="preserve">. La beneficiaria estará obligada a prestar colaboración y facilitar cuanta documentación sea requerida en el ejercicio de las funciones de control que corresponda a la Intervención General del Ayuntamiento, en los términos previstos en el artículo 46 de la LGS.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proofErr w:type="gramStart"/>
      <w:r w:rsidRPr="0061570B">
        <w:t>DECIMOCUARTA.-</w:t>
      </w:r>
      <w:proofErr w:type="gramEnd"/>
      <w:r w:rsidRPr="0061570B">
        <w:t xml:space="preserve"> </w:t>
      </w:r>
      <w:r w:rsidRPr="0061570B">
        <w:rPr>
          <w:i/>
          <w:sz w:val="23"/>
        </w:rPr>
        <w:t>Seguimiento del convenio</w:t>
      </w:r>
      <w:r w:rsidRPr="0061570B">
        <w:rPr>
          <w:i/>
        </w:rPr>
        <w:t>.</w:t>
      </w:r>
      <w:r w:rsidRPr="0061570B">
        <w:t xml:space="preserve"> Para el seguimiento del presente Convenio, se constituirá una Comisión de Seguimiento a requerimiento de cualquiera de las partes, compuesta por dos representantes del Excmo. Ayuntamiento y dos de la Entidad. Constituida dicha Comisión se fijará el régimen de reuniones de carácter ordinario, pudiendo convocarse reuniones extraordinarias cuando se consideren necesarias a petición de una de las partes.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proofErr w:type="gramStart"/>
      <w:r w:rsidRPr="0061570B">
        <w:t>DECIMOQUINTA.-</w:t>
      </w:r>
      <w:proofErr w:type="gramEnd"/>
      <w:r w:rsidRPr="0061570B">
        <w:t xml:space="preserve"> </w:t>
      </w:r>
      <w:r w:rsidRPr="0061570B">
        <w:rPr>
          <w:i/>
          <w:sz w:val="23"/>
        </w:rPr>
        <w:t>Publicidad de la subvención por parte del beneficiario</w:t>
      </w:r>
      <w:r w:rsidRPr="0061570B">
        <w:t xml:space="preserve">. Atendiendo a lo expuesto en el artículo 31 del Real Decreto 887/2006, de 21 de julio, por el que se aprueba el Reglamento de la Ley 38/2003, de 17 de noviembre, General de Subvenciones, el beneficiario de la subvención debe dar la adecuada publicidad al carácter público de la financiación del programa, actividad, inversión o actuación que sea objeto de subvención. Las medidas de difusión deberán adecuarse al objeto subvencionado, tanto en su forma como en su duración, pudiendo consistir en la inclusión de la imagen institucional de la Tenencia de Alcaldía y el Ayuntamiento de Marbella, así como leyendas relativas a la financiación pública en carteles, materiales impresos, medios electrónicos o audiovisuales, o bien en menciones realizadas en medios de comunicación.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proofErr w:type="gramStart"/>
      <w:r w:rsidRPr="0061570B">
        <w:t>DECIMOSEXTA.-</w:t>
      </w:r>
      <w:proofErr w:type="gramEnd"/>
      <w:r w:rsidRPr="0061570B">
        <w:t xml:space="preserve"> </w:t>
      </w:r>
      <w:r w:rsidRPr="0061570B">
        <w:rPr>
          <w:i/>
          <w:sz w:val="23"/>
        </w:rPr>
        <w:t>Modificación del contenido del convenio</w:t>
      </w:r>
      <w:r w:rsidRPr="0061570B">
        <w:rPr>
          <w:i/>
        </w:rPr>
        <w:t>.</w:t>
      </w:r>
      <w:r w:rsidRPr="0061570B">
        <w:t xml:space="preserve"> La modificación del contenido del convenio requerirá acuerdo unánime de los firmantes y su ulterior aprobación por el órgano administrativo competente del Ayuntamiento de Marbella.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proofErr w:type="gramStart"/>
      <w:r w:rsidRPr="0061570B">
        <w:t>DECIMOSEPTIMA.-</w:t>
      </w:r>
      <w:proofErr w:type="gramEnd"/>
      <w:r w:rsidRPr="0061570B">
        <w:t xml:space="preserve"> </w:t>
      </w:r>
      <w:r w:rsidRPr="0061570B">
        <w:rPr>
          <w:i/>
          <w:sz w:val="23"/>
        </w:rPr>
        <w:t>Normativa aplicable</w:t>
      </w:r>
      <w:r w:rsidRPr="0061570B">
        <w:rPr>
          <w:sz w:val="23"/>
        </w:rPr>
        <w:t>.</w:t>
      </w:r>
      <w:r w:rsidRPr="0061570B">
        <w:t xml:space="preserve"> El presente convenio se regirá en todo lo no previsto expresamente, por lo establecido en la Ley 38/2003, sus disposiciones de desarrollo, así como la normativa municipal al respecto (Ordenanza y Bases de ejecución del Presupuesto Municipal), las restantes normas de Derecho Administrativo y, en su defecto, serán de aplicación las normas de derecho privado, según resulta de la Disposición Adicional de la Ordenanza Municipal. </w:t>
      </w:r>
    </w:p>
    <w:p w:rsidR="0061570B" w:rsidRPr="0061570B" w:rsidRDefault="0061570B" w:rsidP="0061570B">
      <w:pPr>
        <w:spacing w:after="0" w:line="259" w:lineRule="auto"/>
        <w:ind w:left="736" w:firstLine="0"/>
        <w:jc w:val="left"/>
      </w:pPr>
      <w:r w:rsidRPr="0061570B">
        <w:t xml:space="preserve"> </w:t>
      </w:r>
    </w:p>
    <w:p w:rsidR="0061570B" w:rsidRPr="0061570B" w:rsidRDefault="0061570B" w:rsidP="0061570B">
      <w:pPr>
        <w:spacing w:after="3" w:line="247" w:lineRule="auto"/>
        <w:ind w:left="23" w:right="47"/>
      </w:pPr>
      <w:proofErr w:type="gramStart"/>
      <w:r w:rsidRPr="0061570B">
        <w:lastRenderedPageBreak/>
        <w:t>DECIMOCTAVA.-</w:t>
      </w:r>
      <w:proofErr w:type="gramEnd"/>
      <w:r w:rsidRPr="0061570B">
        <w:t xml:space="preserve"> </w:t>
      </w:r>
      <w:r w:rsidRPr="0061570B">
        <w:rPr>
          <w:i/>
          <w:sz w:val="23"/>
        </w:rPr>
        <w:t>Cuestiones litigiosas</w:t>
      </w:r>
      <w:r w:rsidRPr="0061570B">
        <w:rPr>
          <w:i/>
        </w:rPr>
        <w:t>.</w:t>
      </w:r>
      <w:r w:rsidRPr="0061570B">
        <w:t xml:space="preserve"> Las cuestiones litigiosas que pudieran derivarse del presente convenio, dada su naturaleza jurídico administrativa, serán sometidas al orden jurisdiccional contencioso administrativo.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3" w:line="247" w:lineRule="auto"/>
        <w:ind w:left="23" w:right="47"/>
      </w:pPr>
      <w:r w:rsidRPr="0061570B">
        <w:t xml:space="preserve">Y en prueba de conformidad, se formaliza y firma el presente convenio en duplicado ejemplar, en el lugar y fecha indicados en el encabezamiento.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spacing w:after="0" w:line="259" w:lineRule="auto"/>
        <w:ind w:left="28" w:firstLine="0"/>
        <w:jc w:val="left"/>
      </w:pPr>
      <w:r w:rsidRPr="0061570B">
        <w:t xml:space="preserve"> </w:t>
      </w:r>
    </w:p>
    <w:p w:rsidR="0061570B" w:rsidRPr="0061570B" w:rsidRDefault="0061570B" w:rsidP="0061570B">
      <w:pPr>
        <w:tabs>
          <w:tab w:val="center" w:pos="2214"/>
          <w:tab w:val="center" w:pos="4617"/>
          <w:tab w:val="center" w:pos="6966"/>
        </w:tabs>
        <w:spacing w:after="3" w:line="247" w:lineRule="auto"/>
        <w:ind w:left="0" w:firstLine="0"/>
        <w:jc w:val="left"/>
      </w:pPr>
      <w:r w:rsidRPr="0061570B">
        <w:rPr>
          <w:rFonts w:ascii="Calibri" w:eastAsia="Calibri" w:hAnsi="Calibri" w:cs="Calibri"/>
        </w:rPr>
        <w:tab/>
      </w:r>
      <w:r w:rsidRPr="0061570B">
        <w:t xml:space="preserve">D. </w:t>
      </w:r>
      <w:proofErr w:type="spellStart"/>
      <w:r w:rsidRPr="0061570B">
        <w:t>Fco</w:t>
      </w:r>
      <w:proofErr w:type="spellEnd"/>
      <w:r w:rsidRPr="0061570B">
        <w:t xml:space="preserve">. Javier García Ruiz </w:t>
      </w:r>
      <w:r w:rsidRPr="0061570B">
        <w:tab/>
        <w:t xml:space="preserve"> </w:t>
      </w:r>
      <w:r w:rsidRPr="0061570B">
        <w:tab/>
        <w:t xml:space="preserve">Dª. Virginia García Rodríguez </w:t>
      </w:r>
    </w:p>
    <w:p w:rsidR="0061570B" w:rsidRPr="0061570B" w:rsidRDefault="0061570B" w:rsidP="0061570B">
      <w:pPr>
        <w:tabs>
          <w:tab w:val="center" w:pos="2215"/>
          <w:tab w:val="center" w:pos="6967"/>
        </w:tabs>
        <w:spacing w:after="3" w:line="247" w:lineRule="auto"/>
        <w:ind w:left="0" w:firstLine="0"/>
        <w:jc w:val="left"/>
      </w:pPr>
      <w:r w:rsidRPr="0061570B">
        <w:rPr>
          <w:rFonts w:ascii="Calibri" w:eastAsia="Calibri" w:hAnsi="Calibri" w:cs="Calibri"/>
        </w:rPr>
        <w:tab/>
      </w:r>
      <w:r w:rsidRPr="0061570B">
        <w:t xml:space="preserve">Concejal-Presidente </w:t>
      </w:r>
      <w:r w:rsidRPr="0061570B">
        <w:tab/>
        <w:t xml:space="preserve">Presidenta </w:t>
      </w:r>
    </w:p>
    <w:p w:rsidR="0061570B" w:rsidRPr="0061570B" w:rsidRDefault="0061570B" w:rsidP="0061570B">
      <w:pPr>
        <w:spacing w:after="1" w:line="251" w:lineRule="auto"/>
        <w:ind w:left="2216" w:right="2131" w:firstLine="0"/>
      </w:pPr>
      <w:r w:rsidRPr="0061570B">
        <w:t xml:space="preserve"> </w:t>
      </w:r>
      <w:r w:rsidRPr="0061570B">
        <w:tab/>
        <w:t xml:space="preserve">  </w:t>
      </w:r>
      <w:r w:rsidRPr="0061570B">
        <w:tab/>
        <w:t xml:space="preserve"> </w:t>
      </w:r>
    </w:p>
    <w:p w:rsidR="0061570B" w:rsidRPr="0061570B" w:rsidRDefault="0061570B" w:rsidP="0061570B">
      <w:pPr>
        <w:spacing w:after="0" w:line="259" w:lineRule="auto"/>
        <w:ind w:left="84" w:firstLine="0"/>
        <w:jc w:val="center"/>
      </w:pPr>
      <w:r w:rsidRPr="0061570B">
        <w:t xml:space="preserve"> </w:t>
      </w:r>
      <w:r w:rsidRPr="0061570B">
        <w:tab/>
        <w:t xml:space="preserve"> </w:t>
      </w:r>
    </w:p>
    <w:p w:rsidR="0061570B" w:rsidRPr="0061570B" w:rsidRDefault="0061570B" w:rsidP="0061570B">
      <w:pPr>
        <w:tabs>
          <w:tab w:val="center" w:pos="2214"/>
          <w:tab w:val="center" w:pos="6965"/>
        </w:tabs>
        <w:spacing w:after="3" w:line="247" w:lineRule="auto"/>
        <w:ind w:left="0" w:firstLine="0"/>
        <w:jc w:val="left"/>
      </w:pPr>
      <w:r w:rsidRPr="0061570B">
        <w:rPr>
          <w:rFonts w:ascii="Calibri" w:eastAsia="Calibri" w:hAnsi="Calibri" w:cs="Calibri"/>
        </w:rPr>
        <w:tab/>
      </w:r>
      <w:r w:rsidRPr="0061570B">
        <w:t xml:space="preserve">Excmo. Ayuntamiento de Marbella </w:t>
      </w:r>
      <w:r w:rsidRPr="0061570B">
        <w:tab/>
        <w:t xml:space="preserve">Asociación Principito </w:t>
      </w:r>
    </w:p>
    <w:p w:rsidR="0061570B" w:rsidRPr="0061570B" w:rsidRDefault="0061570B" w:rsidP="0061570B">
      <w:pPr>
        <w:spacing w:after="0" w:line="259" w:lineRule="auto"/>
        <w:ind w:left="28" w:firstLine="0"/>
        <w:jc w:val="left"/>
      </w:pPr>
      <w:r w:rsidRPr="0061570B">
        <w:rPr>
          <w:rFonts w:ascii="Times New Roman" w:eastAsia="Times New Roman" w:hAnsi="Times New Roman" w:cs="Times New Roman"/>
          <w:sz w:val="24"/>
        </w:rPr>
        <w:t xml:space="preserve"> </w:t>
      </w:r>
    </w:p>
    <w:p w:rsidR="00C95DB3" w:rsidRDefault="005849EB" w:rsidP="007B7BD3">
      <w:pPr>
        <w:ind w:left="5425" w:right="44" w:hanging="4872"/>
      </w:pPr>
      <w:r>
        <w:t xml:space="preserve"> </w:t>
      </w:r>
    </w:p>
    <w:sectPr w:rsidR="00C95DB3" w:rsidSect="004D1479">
      <w:headerReference w:type="even" r:id="rId7"/>
      <w:headerReference w:type="default" r:id="rId8"/>
      <w:headerReference w:type="first" r:id="rId9"/>
      <w:pgSz w:w="11906" w:h="16838"/>
      <w:pgMar w:top="2308" w:right="1360" w:bottom="1330" w:left="1391" w:header="283"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1BD" w:rsidRDefault="000D51BD">
      <w:pPr>
        <w:spacing w:after="0" w:line="240" w:lineRule="auto"/>
      </w:pPr>
      <w:r>
        <w:separator/>
      </w:r>
    </w:p>
  </w:endnote>
  <w:endnote w:type="continuationSeparator" w:id="0">
    <w:p w:rsidR="000D51BD" w:rsidRDefault="000D5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1BD" w:rsidRDefault="000D51BD">
      <w:pPr>
        <w:spacing w:after="0" w:line="240" w:lineRule="auto"/>
      </w:pPr>
      <w:r>
        <w:separator/>
      </w:r>
    </w:p>
  </w:footnote>
  <w:footnote w:type="continuationSeparator" w:id="0">
    <w:p w:rsidR="000D51BD" w:rsidRDefault="000D51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434" w:tblpY="659"/>
      <w:tblOverlap w:val="never"/>
      <w:tblW w:w="9043" w:type="dxa"/>
      <w:tblInd w:w="0" w:type="dxa"/>
      <w:tblCellMar>
        <w:top w:w="52" w:type="dxa"/>
        <w:left w:w="18" w:type="dxa"/>
        <w:right w:w="96" w:type="dxa"/>
      </w:tblCellMar>
      <w:tblLook w:val="04A0" w:firstRow="1" w:lastRow="0" w:firstColumn="1" w:lastColumn="0" w:noHBand="0" w:noVBand="1"/>
    </w:tblPr>
    <w:tblGrid>
      <w:gridCol w:w="3130"/>
      <w:gridCol w:w="2978"/>
      <w:gridCol w:w="2936"/>
    </w:tblGrid>
    <w:tr w:rsidR="00C95DB3">
      <w:trPr>
        <w:trHeight w:val="1126"/>
      </w:trPr>
      <w:tc>
        <w:tcPr>
          <w:tcW w:w="3130" w:type="dxa"/>
          <w:tcBorders>
            <w:top w:val="single" w:sz="2" w:space="0" w:color="3E8892"/>
            <w:left w:val="single" w:sz="2" w:space="0" w:color="3E8892"/>
            <w:bottom w:val="single" w:sz="2" w:space="0" w:color="3E8892"/>
            <w:right w:val="single" w:sz="2" w:space="0" w:color="3E8892"/>
          </w:tcBorders>
        </w:tcPr>
        <w:p w:rsidR="00C95DB3" w:rsidRDefault="005849EB">
          <w:pPr>
            <w:spacing w:after="0" w:line="259" w:lineRule="auto"/>
            <w:ind w:left="0" w:firstLine="0"/>
            <w:jc w:val="left"/>
          </w:pPr>
          <w:r>
            <w:rPr>
              <w:rFonts w:ascii="Calibri" w:eastAsia="Calibri" w:hAnsi="Calibri" w:cs="Calibri"/>
              <w:noProof/>
            </w:rPr>
            <mc:AlternateContent>
              <mc:Choice Requires="wpg">
                <w:drawing>
                  <wp:inline distT="0" distB="0" distL="0" distR="0">
                    <wp:extent cx="1905635" cy="609600"/>
                    <wp:effectExtent l="0" t="0" r="0" b="0"/>
                    <wp:docPr id="12502" name="Group 12502"/>
                    <wp:cNvGraphicFramePr/>
                    <a:graphic xmlns:a="http://schemas.openxmlformats.org/drawingml/2006/main">
                      <a:graphicData uri="http://schemas.microsoft.com/office/word/2010/wordprocessingGroup">
                        <wpg:wgp>
                          <wpg:cNvGrpSpPr/>
                          <wpg:grpSpPr>
                            <a:xfrm>
                              <a:off x="0" y="0"/>
                              <a:ext cx="1905635" cy="609600"/>
                              <a:chOff x="0" y="0"/>
                              <a:chExt cx="1905635" cy="609600"/>
                            </a:xfrm>
                          </wpg:grpSpPr>
                          <pic:pic xmlns:pic="http://schemas.openxmlformats.org/drawingml/2006/picture">
                            <pic:nvPicPr>
                              <pic:cNvPr id="12503" name="Picture 12503"/>
                              <pic:cNvPicPr/>
                            </pic:nvPicPr>
                            <pic:blipFill>
                              <a:blip r:embed="rId1"/>
                              <a:stretch>
                                <a:fillRect/>
                              </a:stretch>
                            </pic:blipFill>
                            <pic:spPr>
                              <a:xfrm>
                                <a:off x="0" y="0"/>
                                <a:ext cx="1905635" cy="609600"/>
                              </a:xfrm>
                              <a:prstGeom prst="rect">
                                <a:avLst/>
                              </a:prstGeom>
                            </pic:spPr>
                          </pic:pic>
                          <wps:wsp>
                            <wps:cNvPr id="12504" name="Rectangle 12504"/>
                            <wps:cNvSpPr/>
                            <wps:spPr>
                              <a:xfrm>
                                <a:off x="981710" y="12533"/>
                                <a:ext cx="46366" cy="205309"/>
                              </a:xfrm>
                              <a:prstGeom prst="rect">
                                <a:avLst/>
                              </a:prstGeom>
                              <a:ln>
                                <a:noFill/>
                              </a:ln>
                            </wps:spPr>
                            <wps:txbx>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w:pict>
                  <v:group id="Group 12502" o:spid="_x0000_s1026" style="width:150.05pt;height:48pt;mso-position-horizontal-relative:char;mso-position-vertical-relative:line" coordsize="19056,60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503" o:spid="_x0000_s1027" type="#_x0000_t75" style="position:absolute;width:1905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">
                      <v:imagedata r:id="rId2" o:title=""/>
                    </v:shape>
                    <v:rect id="Rectangle 12504" o:spid="_x0000_s1028" style="position:absolute;left:9817;top:125;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" filled="f" stroked="f">
                      <v:textbox inset="0,0,0,0">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v:textbox>
                    </v:rect>
                    <w10:anchorlock/>
                  </v:group>
                </w:pict>
              </mc:Fallback>
            </mc:AlternateContent>
          </w:r>
        </w:p>
      </w:tc>
      <w:tc>
        <w:tcPr>
          <w:tcW w:w="2978"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b/>
              <w:color w:val="3E8892"/>
              <w:sz w:val="20"/>
            </w:rPr>
            <w:t>CONVENIO</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DE</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CONCESIÓN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SUBVENCIÓN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NOMINATIVA</w:t>
          </w:r>
          <w:r>
            <w:rPr>
              <w:rFonts w:ascii="Century Gothic" w:eastAsia="Century Gothic" w:hAnsi="Century Gothic" w:cs="Century Gothic"/>
              <w:b/>
              <w:color w:val="3E8892"/>
              <w:sz w:val="16"/>
            </w:rPr>
            <w:t xml:space="preserve"> </w:t>
          </w:r>
          <w:r>
            <w:rPr>
              <w:rFonts w:ascii="Century Gothic" w:eastAsia="Century Gothic" w:hAnsi="Century Gothic" w:cs="Century Gothic"/>
              <w:color w:val="3E8892"/>
              <w:sz w:val="20"/>
            </w:rPr>
            <w:t xml:space="preserve"> </w:t>
          </w:r>
        </w:p>
      </w:tc>
      <w:tc>
        <w:tcPr>
          <w:tcW w:w="2936"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color w:val="3E8892"/>
              <w:sz w:val="16"/>
            </w:rPr>
            <w:t xml:space="preserve">DISTRITO SAN PEDRO ALCÁNTARA </w:t>
          </w:r>
          <w:r>
            <w:rPr>
              <w:rFonts w:ascii="Century Gothic" w:eastAsia="Century Gothic" w:hAnsi="Century Gothic" w:cs="Century Gothic"/>
              <w:color w:val="3E8892"/>
              <w:sz w:val="20"/>
            </w:rPr>
            <w:t>Á</w:t>
          </w:r>
          <w:r>
            <w:rPr>
              <w:rFonts w:ascii="Century Gothic" w:eastAsia="Century Gothic" w:hAnsi="Century Gothic" w:cs="Century Gothic"/>
              <w:color w:val="3E8892"/>
              <w:sz w:val="16"/>
            </w:rPr>
            <w:t xml:space="preserve">REA </w:t>
          </w:r>
          <w:r>
            <w:rPr>
              <w:rFonts w:ascii="Century Gothic" w:eastAsia="Century Gothic" w:hAnsi="Century Gothic" w:cs="Century Gothic"/>
              <w:color w:val="3E8892"/>
              <w:sz w:val="20"/>
            </w:rPr>
            <w:t>J</w:t>
          </w:r>
          <w:r>
            <w:rPr>
              <w:rFonts w:ascii="Century Gothic" w:eastAsia="Century Gothic" w:hAnsi="Century Gothic" w:cs="Century Gothic"/>
              <w:color w:val="3E8892"/>
              <w:sz w:val="16"/>
            </w:rPr>
            <w:t>URÍDICO</w:t>
          </w:r>
          <w:r>
            <w:rPr>
              <w:rFonts w:ascii="Century Gothic" w:eastAsia="Century Gothic" w:hAnsi="Century Gothic" w:cs="Century Gothic"/>
              <w:color w:val="3E8892"/>
              <w:sz w:val="20"/>
            </w:rPr>
            <w:t>-A</w:t>
          </w:r>
          <w:r>
            <w:rPr>
              <w:rFonts w:ascii="Century Gothic" w:eastAsia="Century Gothic" w:hAnsi="Century Gothic" w:cs="Century Gothic"/>
              <w:color w:val="3E8892"/>
              <w:sz w:val="16"/>
            </w:rPr>
            <w:t>DMINISTRATIVA</w:t>
          </w:r>
          <w:r>
            <w:rPr>
              <w:rFonts w:ascii="Century Gothic" w:eastAsia="Century Gothic" w:hAnsi="Century Gothic" w:cs="Century Gothic"/>
              <w:color w:val="3E8892"/>
              <w:sz w:val="20"/>
            </w:rPr>
            <w:t xml:space="preserve"> </w:t>
          </w:r>
        </w:p>
      </w:tc>
    </w:tr>
  </w:tbl>
  <w:p w:rsidR="00C95DB3" w:rsidRDefault="005849EB">
    <w:pPr>
      <w:spacing w:after="1110" w:line="259" w:lineRule="auto"/>
      <w:ind w:left="-1106" w:firstLine="0"/>
      <w:jc w:val="left"/>
    </w:pPr>
    <w:r>
      <w:rPr>
        <w:rFonts w:ascii="Times New Roman" w:eastAsia="Times New Roman" w:hAnsi="Times New Roman" w:cs="Times New Roman"/>
        <w:sz w:val="20"/>
      </w:rPr>
      <w:t xml:space="preserve"> </w:t>
    </w:r>
  </w:p>
  <w:p w:rsidR="00C95DB3" w:rsidRDefault="005849EB">
    <w:pPr>
      <w:spacing w:after="0" w:line="259" w:lineRule="auto"/>
      <w:ind w:left="28" w:firstLine="0"/>
      <w:jc w:val="left"/>
    </w:pP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434" w:tblpY="659"/>
      <w:tblOverlap w:val="never"/>
      <w:tblW w:w="9043" w:type="dxa"/>
      <w:tblInd w:w="0" w:type="dxa"/>
      <w:tblCellMar>
        <w:top w:w="52" w:type="dxa"/>
        <w:left w:w="18" w:type="dxa"/>
        <w:right w:w="96" w:type="dxa"/>
      </w:tblCellMar>
      <w:tblLook w:val="04A0" w:firstRow="1" w:lastRow="0" w:firstColumn="1" w:lastColumn="0" w:noHBand="0" w:noVBand="1"/>
    </w:tblPr>
    <w:tblGrid>
      <w:gridCol w:w="3130"/>
      <w:gridCol w:w="2977"/>
      <w:gridCol w:w="2936"/>
    </w:tblGrid>
    <w:tr w:rsidR="00C95DB3">
      <w:trPr>
        <w:trHeight w:val="1126"/>
      </w:trPr>
      <w:tc>
        <w:tcPr>
          <w:tcW w:w="3130" w:type="dxa"/>
          <w:tcBorders>
            <w:top w:val="single" w:sz="2" w:space="0" w:color="3E8892"/>
            <w:left w:val="single" w:sz="2" w:space="0" w:color="3E8892"/>
            <w:bottom w:val="single" w:sz="2" w:space="0" w:color="3E8892"/>
            <w:right w:val="single" w:sz="2" w:space="0" w:color="3E8892"/>
          </w:tcBorders>
        </w:tcPr>
        <w:p w:rsidR="00C95DB3" w:rsidRDefault="005849EB">
          <w:pPr>
            <w:spacing w:after="0" w:line="259" w:lineRule="auto"/>
            <w:ind w:left="0" w:firstLine="0"/>
            <w:jc w:val="left"/>
          </w:pPr>
          <w:r>
            <w:rPr>
              <w:rFonts w:ascii="Calibri" w:eastAsia="Calibri" w:hAnsi="Calibri" w:cs="Calibri"/>
              <w:noProof/>
            </w:rPr>
            <mc:AlternateContent>
              <mc:Choice Requires="wpg">
                <w:drawing>
                  <wp:inline distT="0" distB="0" distL="0" distR="0">
                    <wp:extent cx="1905635" cy="609600"/>
                    <wp:effectExtent l="0" t="0" r="0" b="0"/>
                    <wp:docPr id="12418" name="Group 12418"/>
                    <wp:cNvGraphicFramePr/>
                    <a:graphic xmlns:a="http://schemas.openxmlformats.org/drawingml/2006/main">
                      <a:graphicData uri="http://schemas.microsoft.com/office/word/2010/wordprocessingGroup">
                        <wpg:wgp>
                          <wpg:cNvGrpSpPr/>
                          <wpg:grpSpPr>
                            <a:xfrm>
                              <a:off x="0" y="0"/>
                              <a:ext cx="1905635" cy="609600"/>
                              <a:chOff x="0" y="0"/>
                              <a:chExt cx="1905635" cy="609600"/>
                            </a:xfrm>
                          </wpg:grpSpPr>
                          <pic:pic xmlns:pic="http://schemas.openxmlformats.org/drawingml/2006/picture">
                            <pic:nvPicPr>
                              <pic:cNvPr id="12419" name="Picture 12419"/>
                              <pic:cNvPicPr/>
                            </pic:nvPicPr>
                            <pic:blipFill>
                              <a:blip r:embed="rId1"/>
                              <a:stretch>
                                <a:fillRect/>
                              </a:stretch>
                            </pic:blipFill>
                            <pic:spPr>
                              <a:xfrm>
                                <a:off x="0" y="0"/>
                                <a:ext cx="1905635" cy="609600"/>
                              </a:xfrm>
                              <a:prstGeom prst="rect">
                                <a:avLst/>
                              </a:prstGeom>
                            </pic:spPr>
                          </pic:pic>
                          <wps:wsp>
                            <wps:cNvPr id="12420" name="Rectangle 12420"/>
                            <wps:cNvSpPr/>
                            <wps:spPr>
                              <a:xfrm>
                                <a:off x="981710" y="12533"/>
                                <a:ext cx="46366" cy="205309"/>
                              </a:xfrm>
                              <a:prstGeom prst="rect">
                                <a:avLst/>
                              </a:prstGeom>
                              <a:ln>
                                <a:noFill/>
                              </a:ln>
                            </wps:spPr>
                            <wps:txbx>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w:pict>
                  <v:group id="Group 12418" o:spid="_x0000_s1029" style="width:150.05pt;height:48pt;mso-position-horizontal-relative:char;mso-position-vertical-relative:line" coordsize="19056,60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419" o:spid="_x0000_s1030" type="#_x0000_t75" style="position:absolute;width:1905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">
                      <v:imagedata r:id="rId2" o:title=""/>
                    </v:shape>
                    <v:rect id="Rectangle 12420" o:spid="_x0000_s1031" style="position:absolute;left:9817;top:125;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" filled="f" stroked="f">
                      <v:textbox inset="0,0,0,0">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v:textbox>
                    </v:rect>
                    <w10:anchorlock/>
                  </v:group>
                </w:pict>
              </mc:Fallback>
            </mc:AlternateContent>
          </w:r>
        </w:p>
      </w:tc>
      <w:tc>
        <w:tcPr>
          <w:tcW w:w="2978"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b/>
              <w:color w:val="3E8892"/>
              <w:sz w:val="20"/>
            </w:rPr>
            <w:t>CONVENIO</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DE</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CONCESIÓN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SUBVENCIÓN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NOMINATIVA</w:t>
          </w:r>
          <w:r>
            <w:rPr>
              <w:rFonts w:ascii="Century Gothic" w:eastAsia="Century Gothic" w:hAnsi="Century Gothic" w:cs="Century Gothic"/>
              <w:b/>
              <w:color w:val="3E8892"/>
              <w:sz w:val="16"/>
            </w:rPr>
            <w:t xml:space="preserve"> </w:t>
          </w:r>
          <w:r>
            <w:rPr>
              <w:rFonts w:ascii="Century Gothic" w:eastAsia="Century Gothic" w:hAnsi="Century Gothic" w:cs="Century Gothic"/>
              <w:color w:val="3E8892"/>
              <w:sz w:val="20"/>
            </w:rPr>
            <w:t xml:space="preserve"> </w:t>
          </w:r>
        </w:p>
      </w:tc>
      <w:tc>
        <w:tcPr>
          <w:tcW w:w="2936"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color w:val="3E8892"/>
              <w:sz w:val="16"/>
            </w:rPr>
            <w:t xml:space="preserve">DISTRITO SAN PEDRO ALCÁNTARA </w:t>
          </w:r>
          <w:r>
            <w:rPr>
              <w:rFonts w:ascii="Century Gothic" w:eastAsia="Century Gothic" w:hAnsi="Century Gothic" w:cs="Century Gothic"/>
              <w:color w:val="3E8892"/>
              <w:sz w:val="20"/>
            </w:rPr>
            <w:t>Á</w:t>
          </w:r>
          <w:r>
            <w:rPr>
              <w:rFonts w:ascii="Century Gothic" w:eastAsia="Century Gothic" w:hAnsi="Century Gothic" w:cs="Century Gothic"/>
              <w:color w:val="3E8892"/>
              <w:sz w:val="16"/>
            </w:rPr>
            <w:t xml:space="preserve">REA </w:t>
          </w:r>
          <w:r>
            <w:rPr>
              <w:rFonts w:ascii="Century Gothic" w:eastAsia="Century Gothic" w:hAnsi="Century Gothic" w:cs="Century Gothic"/>
              <w:color w:val="3E8892"/>
              <w:sz w:val="20"/>
            </w:rPr>
            <w:t>J</w:t>
          </w:r>
          <w:r>
            <w:rPr>
              <w:rFonts w:ascii="Century Gothic" w:eastAsia="Century Gothic" w:hAnsi="Century Gothic" w:cs="Century Gothic"/>
              <w:color w:val="3E8892"/>
              <w:sz w:val="16"/>
            </w:rPr>
            <w:t>URÍDICO</w:t>
          </w:r>
          <w:r>
            <w:rPr>
              <w:rFonts w:ascii="Century Gothic" w:eastAsia="Century Gothic" w:hAnsi="Century Gothic" w:cs="Century Gothic"/>
              <w:color w:val="3E8892"/>
              <w:sz w:val="20"/>
            </w:rPr>
            <w:t>-A</w:t>
          </w:r>
          <w:r>
            <w:rPr>
              <w:rFonts w:ascii="Century Gothic" w:eastAsia="Century Gothic" w:hAnsi="Century Gothic" w:cs="Century Gothic"/>
              <w:color w:val="3E8892"/>
              <w:sz w:val="16"/>
            </w:rPr>
            <w:t>DMINISTRATIVA</w:t>
          </w:r>
          <w:r>
            <w:rPr>
              <w:rFonts w:ascii="Century Gothic" w:eastAsia="Century Gothic" w:hAnsi="Century Gothic" w:cs="Century Gothic"/>
              <w:color w:val="3E8892"/>
              <w:sz w:val="20"/>
            </w:rPr>
            <w:t xml:space="preserve"> </w:t>
          </w:r>
        </w:p>
      </w:tc>
    </w:tr>
  </w:tbl>
  <w:p w:rsidR="00C95DB3" w:rsidRDefault="00C95DB3" w:rsidP="004D1479">
    <w:pPr>
      <w:tabs>
        <w:tab w:val="left" w:pos="3240"/>
      </w:tabs>
      <w:spacing w:after="1110" w:line="259" w:lineRule="auto"/>
      <w:ind w:left="0" w:firstLine="0"/>
      <w:jc w:val="lef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434" w:tblpY="659"/>
      <w:tblOverlap w:val="never"/>
      <w:tblW w:w="9043" w:type="dxa"/>
      <w:tblInd w:w="0" w:type="dxa"/>
      <w:tblCellMar>
        <w:top w:w="52" w:type="dxa"/>
        <w:left w:w="18" w:type="dxa"/>
        <w:right w:w="96" w:type="dxa"/>
      </w:tblCellMar>
      <w:tblLook w:val="04A0" w:firstRow="1" w:lastRow="0" w:firstColumn="1" w:lastColumn="0" w:noHBand="0" w:noVBand="1"/>
    </w:tblPr>
    <w:tblGrid>
      <w:gridCol w:w="3130"/>
      <w:gridCol w:w="2978"/>
      <w:gridCol w:w="2936"/>
    </w:tblGrid>
    <w:tr w:rsidR="00C95DB3">
      <w:trPr>
        <w:trHeight w:val="1126"/>
      </w:trPr>
      <w:tc>
        <w:tcPr>
          <w:tcW w:w="3130" w:type="dxa"/>
          <w:tcBorders>
            <w:top w:val="single" w:sz="2" w:space="0" w:color="3E8892"/>
            <w:left w:val="single" w:sz="2" w:space="0" w:color="3E8892"/>
            <w:bottom w:val="single" w:sz="2" w:space="0" w:color="3E8892"/>
            <w:right w:val="single" w:sz="2" w:space="0" w:color="3E8892"/>
          </w:tcBorders>
        </w:tcPr>
        <w:p w:rsidR="00C95DB3" w:rsidRDefault="005849EB">
          <w:pPr>
            <w:spacing w:after="0" w:line="259" w:lineRule="auto"/>
            <w:ind w:left="0" w:firstLine="0"/>
            <w:jc w:val="left"/>
          </w:pPr>
          <w:r>
            <w:rPr>
              <w:rFonts w:ascii="Calibri" w:eastAsia="Calibri" w:hAnsi="Calibri" w:cs="Calibri"/>
              <w:noProof/>
            </w:rPr>
            <mc:AlternateContent>
              <mc:Choice Requires="wpg">
                <w:drawing>
                  <wp:inline distT="0" distB="0" distL="0" distR="0">
                    <wp:extent cx="1905635" cy="609600"/>
                    <wp:effectExtent l="0" t="0" r="0" b="0"/>
                    <wp:docPr id="12334" name="Group 12334"/>
                    <wp:cNvGraphicFramePr/>
                    <a:graphic xmlns:a="http://schemas.openxmlformats.org/drawingml/2006/main">
                      <a:graphicData uri="http://schemas.microsoft.com/office/word/2010/wordprocessingGroup">
                        <wpg:wgp>
                          <wpg:cNvGrpSpPr/>
                          <wpg:grpSpPr>
                            <a:xfrm>
                              <a:off x="0" y="0"/>
                              <a:ext cx="1905635" cy="609600"/>
                              <a:chOff x="0" y="0"/>
                              <a:chExt cx="1905635" cy="609600"/>
                            </a:xfrm>
                          </wpg:grpSpPr>
                          <pic:pic xmlns:pic="http://schemas.openxmlformats.org/drawingml/2006/picture">
                            <pic:nvPicPr>
                              <pic:cNvPr id="12335" name="Picture 12335"/>
                              <pic:cNvPicPr/>
                            </pic:nvPicPr>
                            <pic:blipFill>
                              <a:blip r:embed="rId1"/>
                              <a:stretch>
                                <a:fillRect/>
                              </a:stretch>
                            </pic:blipFill>
                            <pic:spPr>
                              <a:xfrm>
                                <a:off x="0" y="0"/>
                                <a:ext cx="1905635" cy="609600"/>
                              </a:xfrm>
                              <a:prstGeom prst="rect">
                                <a:avLst/>
                              </a:prstGeom>
                            </pic:spPr>
                          </pic:pic>
                          <wps:wsp>
                            <wps:cNvPr id="12336" name="Rectangle 12336"/>
                            <wps:cNvSpPr/>
                            <wps:spPr>
                              <a:xfrm>
                                <a:off x="981710" y="12533"/>
                                <a:ext cx="46366" cy="205309"/>
                              </a:xfrm>
                              <a:prstGeom prst="rect">
                                <a:avLst/>
                              </a:prstGeom>
                              <a:ln>
                                <a:noFill/>
                              </a:ln>
                            </wps:spPr>
                            <wps:txbx>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w:pict>
                  <v:group id="Group 12334" o:spid="_x0000_s1032" style="width:150.05pt;height:48pt;mso-position-horizontal-relative:char;mso-position-vertical-relative:line" coordsize="19056,60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35" o:spid="_x0000_s1033" type="#_x0000_t75" style="position:absolute;width:1905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">
                      <v:imagedata r:id="rId2" o:title=""/>
                    </v:shape>
                    <v:rect id="Rectangle 12336" o:spid="_x0000_s1034" style="position:absolute;left:9817;top:125;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" filled="f" stroked="f">
                      <v:textbox inset="0,0,0,0">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v:textbox>
                    </v:rect>
                    <w10:anchorlock/>
                  </v:group>
                </w:pict>
              </mc:Fallback>
            </mc:AlternateContent>
          </w:r>
        </w:p>
      </w:tc>
      <w:tc>
        <w:tcPr>
          <w:tcW w:w="2978"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b/>
              <w:color w:val="3E8892"/>
              <w:sz w:val="20"/>
            </w:rPr>
            <w:t>CONVENIO</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DE</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CONCESIÓN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SUBVENCIÓN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NOMINATIVA</w:t>
          </w:r>
          <w:r>
            <w:rPr>
              <w:rFonts w:ascii="Century Gothic" w:eastAsia="Century Gothic" w:hAnsi="Century Gothic" w:cs="Century Gothic"/>
              <w:b/>
              <w:color w:val="3E8892"/>
              <w:sz w:val="16"/>
            </w:rPr>
            <w:t xml:space="preserve"> </w:t>
          </w:r>
          <w:r>
            <w:rPr>
              <w:rFonts w:ascii="Century Gothic" w:eastAsia="Century Gothic" w:hAnsi="Century Gothic" w:cs="Century Gothic"/>
              <w:color w:val="3E8892"/>
              <w:sz w:val="20"/>
            </w:rPr>
            <w:t xml:space="preserve"> </w:t>
          </w:r>
        </w:p>
      </w:tc>
      <w:tc>
        <w:tcPr>
          <w:tcW w:w="2936"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color w:val="3E8892"/>
              <w:sz w:val="16"/>
            </w:rPr>
            <w:t xml:space="preserve">DISTRITO SAN PEDRO ALCÁNTARA </w:t>
          </w:r>
          <w:r>
            <w:rPr>
              <w:rFonts w:ascii="Century Gothic" w:eastAsia="Century Gothic" w:hAnsi="Century Gothic" w:cs="Century Gothic"/>
              <w:color w:val="3E8892"/>
              <w:sz w:val="20"/>
            </w:rPr>
            <w:t>Á</w:t>
          </w:r>
          <w:r>
            <w:rPr>
              <w:rFonts w:ascii="Century Gothic" w:eastAsia="Century Gothic" w:hAnsi="Century Gothic" w:cs="Century Gothic"/>
              <w:color w:val="3E8892"/>
              <w:sz w:val="16"/>
            </w:rPr>
            <w:t xml:space="preserve">REA </w:t>
          </w:r>
          <w:r>
            <w:rPr>
              <w:rFonts w:ascii="Century Gothic" w:eastAsia="Century Gothic" w:hAnsi="Century Gothic" w:cs="Century Gothic"/>
              <w:color w:val="3E8892"/>
              <w:sz w:val="20"/>
            </w:rPr>
            <w:t>J</w:t>
          </w:r>
          <w:r>
            <w:rPr>
              <w:rFonts w:ascii="Century Gothic" w:eastAsia="Century Gothic" w:hAnsi="Century Gothic" w:cs="Century Gothic"/>
              <w:color w:val="3E8892"/>
              <w:sz w:val="16"/>
            </w:rPr>
            <w:t>URÍDICO</w:t>
          </w:r>
          <w:r>
            <w:rPr>
              <w:rFonts w:ascii="Century Gothic" w:eastAsia="Century Gothic" w:hAnsi="Century Gothic" w:cs="Century Gothic"/>
              <w:color w:val="3E8892"/>
              <w:sz w:val="20"/>
            </w:rPr>
            <w:t>-A</w:t>
          </w:r>
          <w:r>
            <w:rPr>
              <w:rFonts w:ascii="Century Gothic" w:eastAsia="Century Gothic" w:hAnsi="Century Gothic" w:cs="Century Gothic"/>
              <w:color w:val="3E8892"/>
              <w:sz w:val="16"/>
            </w:rPr>
            <w:t>DMINISTRATIVA</w:t>
          </w:r>
          <w:r>
            <w:rPr>
              <w:rFonts w:ascii="Century Gothic" w:eastAsia="Century Gothic" w:hAnsi="Century Gothic" w:cs="Century Gothic"/>
              <w:color w:val="3E8892"/>
              <w:sz w:val="20"/>
            </w:rPr>
            <w:t xml:space="preserve"> </w:t>
          </w:r>
        </w:p>
      </w:tc>
    </w:tr>
  </w:tbl>
  <w:p w:rsidR="00C95DB3" w:rsidRDefault="005849EB">
    <w:pPr>
      <w:spacing w:after="1110" w:line="259" w:lineRule="auto"/>
      <w:ind w:left="-1106" w:firstLine="0"/>
      <w:jc w:val="left"/>
    </w:pPr>
    <w:r>
      <w:rPr>
        <w:rFonts w:ascii="Times New Roman" w:eastAsia="Times New Roman" w:hAnsi="Times New Roman" w:cs="Times New Roman"/>
        <w:sz w:val="20"/>
      </w:rPr>
      <w:t xml:space="preserve"> </w:t>
    </w:r>
  </w:p>
  <w:p w:rsidR="00C95DB3" w:rsidRDefault="005849EB">
    <w:pPr>
      <w:spacing w:after="0" w:line="259" w:lineRule="auto"/>
      <w:ind w:left="28" w:firstLine="0"/>
      <w:jc w:val="left"/>
    </w:pPr>
    <w:r>
      <w:rPr>
        <w:rFonts w:ascii="Times New Roman" w:eastAsia="Times New Roman" w:hAnsi="Times New Roman" w:cs="Times New Roman"/>
        <w:sz w:val="2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E7403"/>
    <w:multiLevelType w:val="hybridMultilevel"/>
    <w:tmpl w:val="E31649F8"/>
    <w:lvl w:ilvl="0" w:tplc="FB5EF6D0">
      <w:start w:val="1"/>
      <w:numFmt w:val="bullet"/>
      <w:lvlText w:val="-"/>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5E82962">
      <w:start w:val="1"/>
      <w:numFmt w:val="lowerLetter"/>
      <w:lvlText w:val="%2)"/>
      <w:lvlJc w:val="left"/>
      <w:pPr>
        <w:ind w:left="879"/>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DD4E978C">
      <w:start w:val="1"/>
      <w:numFmt w:val="lowerRoman"/>
      <w:lvlText w:val="%3"/>
      <w:lvlJc w:val="left"/>
      <w:pPr>
        <w:ind w:left="167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4968936A">
      <w:start w:val="1"/>
      <w:numFmt w:val="decimal"/>
      <w:lvlText w:val="%4"/>
      <w:lvlJc w:val="left"/>
      <w:pPr>
        <w:ind w:left="239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C5A6E78C">
      <w:start w:val="1"/>
      <w:numFmt w:val="lowerLetter"/>
      <w:lvlText w:val="%5"/>
      <w:lvlJc w:val="left"/>
      <w:pPr>
        <w:ind w:left="311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7206F028">
      <w:start w:val="1"/>
      <w:numFmt w:val="lowerRoman"/>
      <w:lvlText w:val="%6"/>
      <w:lvlJc w:val="left"/>
      <w:pPr>
        <w:ind w:left="383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F7B0B9D8">
      <w:start w:val="1"/>
      <w:numFmt w:val="decimal"/>
      <w:lvlText w:val="%7"/>
      <w:lvlJc w:val="left"/>
      <w:pPr>
        <w:ind w:left="455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2730CE5E">
      <w:start w:val="1"/>
      <w:numFmt w:val="lowerLetter"/>
      <w:lvlText w:val="%8"/>
      <w:lvlJc w:val="left"/>
      <w:pPr>
        <w:ind w:left="527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A1FCABC0">
      <w:start w:val="1"/>
      <w:numFmt w:val="lowerRoman"/>
      <w:lvlText w:val="%9"/>
      <w:lvlJc w:val="left"/>
      <w:pPr>
        <w:ind w:left="599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9A5525"/>
    <w:multiLevelType w:val="hybridMultilevel"/>
    <w:tmpl w:val="7CD2061E"/>
    <w:lvl w:ilvl="0" w:tplc="275E9430">
      <w:start w:val="1"/>
      <w:numFmt w:val="lowerLetter"/>
      <w:lvlText w:val="%1)"/>
      <w:lvlJc w:val="left"/>
      <w:pPr>
        <w:ind w:left="73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1" w:tplc="8D7C7A1C">
      <w:start w:val="1"/>
      <w:numFmt w:val="lowerLetter"/>
      <w:lvlText w:val="%2"/>
      <w:lvlJc w:val="left"/>
      <w:pPr>
        <w:ind w:left="14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095C9392">
      <w:start w:val="1"/>
      <w:numFmt w:val="lowerRoman"/>
      <w:lvlText w:val="%3"/>
      <w:lvlJc w:val="left"/>
      <w:pPr>
        <w:ind w:left="21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DAE2C53C">
      <w:start w:val="1"/>
      <w:numFmt w:val="decimal"/>
      <w:lvlText w:val="%4"/>
      <w:lvlJc w:val="left"/>
      <w:pPr>
        <w:ind w:left="29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05529C12">
      <w:start w:val="1"/>
      <w:numFmt w:val="lowerLetter"/>
      <w:lvlText w:val="%5"/>
      <w:lvlJc w:val="left"/>
      <w:pPr>
        <w:ind w:left="362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FD4AB316">
      <w:start w:val="1"/>
      <w:numFmt w:val="lowerRoman"/>
      <w:lvlText w:val="%6"/>
      <w:lvlJc w:val="left"/>
      <w:pPr>
        <w:ind w:left="434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D08658D8">
      <w:start w:val="1"/>
      <w:numFmt w:val="decimal"/>
      <w:lvlText w:val="%7"/>
      <w:lvlJc w:val="left"/>
      <w:pPr>
        <w:ind w:left="50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B310FFD8">
      <w:start w:val="1"/>
      <w:numFmt w:val="lowerLetter"/>
      <w:lvlText w:val="%8"/>
      <w:lvlJc w:val="left"/>
      <w:pPr>
        <w:ind w:left="57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C12438F8">
      <w:start w:val="1"/>
      <w:numFmt w:val="lowerRoman"/>
      <w:lvlText w:val="%9"/>
      <w:lvlJc w:val="left"/>
      <w:pPr>
        <w:ind w:left="65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17F6CBF"/>
    <w:multiLevelType w:val="hybridMultilevel"/>
    <w:tmpl w:val="4DA63BF6"/>
    <w:lvl w:ilvl="0" w:tplc="A5842688">
      <w:start w:val="1"/>
      <w:numFmt w:val="bullet"/>
      <w:lvlText w:val="-"/>
      <w:lvlJc w:val="left"/>
      <w:pPr>
        <w:ind w:left="73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1" w:tplc="861AF690">
      <w:start w:val="1"/>
      <w:numFmt w:val="bullet"/>
      <w:lvlText w:val="o"/>
      <w:lvlJc w:val="left"/>
      <w:pPr>
        <w:ind w:left="14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91B8B400">
      <w:start w:val="1"/>
      <w:numFmt w:val="bullet"/>
      <w:lvlText w:val="▪"/>
      <w:lvlJc w:val="left"/>
      <w:pPr>
        <w:ind w:left="21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DF38E868">
      <w:start w:val="1"/>
      <w:numFmt w:val="bullet"/>
      <w:lvlText w:val="•"/>
      <w:lvlJc w:val="left"/>
      <w:pPr>
        <w:ind w:left="29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6DB65B96">
      <w:start w:val="1"/>
      <w:numFmt w:val="bullet"/>
      <w:lvlText w:val="o"/>
      <w:lvlJc w:val="left"/>
      <w:pPr>
        <w:ind w:left="362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224055AA">
      <w:start w:val="1"/>
      <w:numFmt w:val="bullet"/>
      <w:lvlText w:val="▪"/>
      <w:lvlJc w:val="left"/>
      <w:pPr>
        <w:ind w:left="434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BD223DC6">
      <w:start w:val="1"/>
      <w:numFmt w:val="bullet"/>
      <w:lvlText w:val="•"/>
      <w:lvlJc w:val="left"/>
      <w:pPr>
        <w:ind w:left="50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2CD2F0E0">
      <w:start w:val="1"/>
      <w:numFmt w:val="bullet"/>
      <w:lvlText w:val="o"/>
      <w:lvlJc w:val="left"/>
      <w:pPr>
        <w:ind w:left="57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6870F808">
      <w:start w:val="1"/>
      <w:numFmt w:val="bullet"/>
      <w:lvlText w:val="▪"/>
      <w:lvlJc w:val="left"/>
      <w:pPr>
        <w:ind w:left="65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59513FC"/>
    <w:multiLevelType w:val="hybridMultilevel"/>
    <w:tmpl w:val="C3761238"/>
    <w:lvl w:ilvl="0" w:tplc="6226B0D0">
      <w:start w:val="1"/>
      <w:numFmt w:val="bullet"/>
      <w:lvlText w:val="-"/>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9A0D8FA">
      <w:start w:val="1"/>
      <w:numFmt w:val="lowerLetter"/>
      <w:lvlText w:val="%2)"/>
      <w:lvlJc w:val="left"/>
      <w:pPr>
        <w:ind w:left="59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8D0EECFA">
      <w:start w:val="1"/>
      <w:numFmt w:val="lowerRoman"/>
      <w:lvlText w:val="%3"/>
      <w:lvlJc w:val="left"/>
      <w:pPr>
        <w:ind w:left="138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E026B0A2">
      <w:start w:val="1"/>
      <w:numFmt w:val="decimal"/>
      <w:lvlText w:val="%4"/>
      <w:lvlJc w:val="left"/>
      <w:pPr>
        <w:ind w:left="210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B736138C">
      <w:start w:val="1"/>
      <w:numFmt w:val="lowerLetter"/>
      <w:lvlText w:val="%5"/>
      <w:lvlJc w:val="left"/>
      <w:pPr>
        <w:ind w:left="282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58B6A9C4">
      <w:start w:val="1"/>
      <w:numFmt w:val="lowerRoman"/>
      <w:lvlText w:val="%6"/>
      <w:lvlJc w:val="left"/>
      <w:pPr>
        <w:ind w:left="354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75BE68D4">
      <w:start w:val="1"/>
      <w:numFmt w:val="decimal"/>
      <w:lvlText w:val="%7"/>
      <w:lvlJc w:val="left"/>
      <w:pPr>
        <w:ind w:left="426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F200B28E">
      <w:start w:val="1"/>
      <w:numFmt w:val="lowerLetter"/>
      <w:lvlText w:val="%8"/>
      <w:lvlJc w:val="left"/>
      <w:pPr>
        <w:ind w:left="498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90D00730">
      <w:start w:val="1"/>
      <w:numFmt w:val="lowerRoman"/>
      <w:lvlText w:val="%9"/>
      <w:lvlJc w:val="left"/>
      <w:pPr>
        <w:ind w:left="570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8AC2528"/>
    <w:multiLevelType w:val="hybridMultilevel"/>
    <w:tmpl w:val="70642544"/>
    <w:lvl w:ilvl="0" w:tplc="0A98AF12">
      <w:start w:val="1"/>
      <w:numFmt w:val="lowerLetter"/>
      <w:lvlText w:val="%1)"/>
      <w:lvlJc w:val="left"/>
      <w:pPr>
        <w:ind w:left="73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1" w:tplc="E05CB518">
      <w:start w:val="1"/>
      <w:numFmt w:val="lowerLetter"/>
      <w:lvlText w:val="%2"/>
      <w:lvlJc w:val="left"/>
      <w:pPr>
        <w:ind w:left="144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0EE02E4C">
      <w:start w:val="1"/>
      <w:numFmt w:val="lowerRoman"/>
      <w:lvlText w:val="%3"/>
      <w:lvlJc w:val="left"/>
      <w:pPr>
        <w:ind w:left="216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9746EB14">
      <w:start w:val="1"/>
      <w:numFmt w:val="decimal"/>
      <w:lvlText w:val="%4"/>
      <w:lvlJc w:val="left"/>
      <w:pPr>
        <w:ind w:left="288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EDA46FC2">
      <w:start w:val="1"/>
      <w:numFmt w:val="lowerLetter"/>
      <w:lvlText w:val="%5"/>
      <w:lvlJc w:val="left"/>
      <w:pPr>
        <w:ind w:left="360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E7987884">
      <w:start w:val="1"/>
      <w:numFmt w:val="lowerRoman"/>
      <w:lvlText w:val="%6"/>
      <w:lvlJc w:val="left"/>
      <w:pPr>
        <w:ind w:left="432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DDC0B28C">
      <w:start w:val="1"/>
      <w:numFmt w:val="decimal"/>
      <w:lvlText w:val="%7"/>
      <w:lvlJc w:val="left"/>
      <w:pPr>
        <w:ind w:left="504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5C50CF5C">
      <w:start w:val="1"/>
      <w:numFmt w:val="lowerLetter"/>
      <w:lvlText w:val="%8"/>
      <w:lvlJc w:val="left"/>
      <w:pPr>
        <w:ind w:left="576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B6CAEDA8">
      <w:start w:val="1"/>
      <w:numFmt w:val="lowerRoman"/>
      <w:lvlText w:val="%9"/>
      <w:lvlJc w:val="left"/>
      <w:pPr>
        <w:ind w:left="648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DB3"/>
    <w:rsid w:val="000B7E61"/>
    <w:rsid w:val="000D51BD"/>
    <w:rsid w:val="00124B36"/>
    <w:rsid w:val="00156F4E"/>
    <w:rsid w:val="00165B84"/>
    <w:rsid w:val="001F76B1"/>
    <w:rsid w:val="004D1479"/>
    <w:rsid w:val="005849EB"/>
    <w:rsid w:val="0061570B"/>
    <w:rsid w:val="006A141E"/>
    <w:rsid w:val="006E2AEC"/>
    <w:rsid w:val="00714918"/>
    <w:rsid w:val="0075011B"/>
    <w:rsid w:val="007B7BD3"/>
    <w:rsid w:val="00825C25"/>
    <w:rsid w:val="00931C74"/>
    <w:rsid w:val="009B6556"/>
    <w:rsid w:val="00B6393E"/>
    <w:rsid w:val="00C93BD2"/>
    <w:rsid w:val="00C95DB3"/>
    <w:rsid w:val="00C97055"/>
    <w:rsid w:val="00CA74B8"/>
    <w:rsid w:val="00D70179"/>
    <w:rsid w:val="00E110F3"/>
    <w:rsid w:val="00E61EF4"/>
    <w:rsid w:val="00EF0688"/>
    <w:rsid w:val="00F15B66"/>
    <w:rsid w:val="00F54630"/>
    <w:rsid w:val="00FE05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148208-4DE8-4A9C-A812-A4C176196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 w:line="230" w:lineRule="auto"/>
      <w:ind w:left="38" w:hanging="10"/>
      <w:jc w:val="both"/>
    </w:pPr>
    <w:rPr>
      <w:rFonts w:ascii="Microsoft New Tai Lue" w:eastAsia="Microsoft New Tai Lue" w:hAnsi="Microsoft New Tai Lue" w:cs="Microsoft New Tai Lue"/>
      <w:color w:val="000000"/>
    </w:rPr>
  </w:style>
  <w:style w:type="paragraph" w:styleId="Ttulo1">
    <w:name w:val="heading 1"/>
    <w:next w:val="Normal"/>
    <w:link w:val="Ttulo1Car"/>
    <w:uiPriority w:val="9"/>
    <w:unhideWhenUsed/>
    <w:qFormat/>
    <w:pPr>
      <w:keepNext/>
      <w:keepLines/>
      <w:spacing w:after="0"/>
      <w:ind w:left="38" w:right="55" w:hanging="10"/>
      <w:jc w:val="center"/>
      <w:outlineLvl w:val="0"/>
    </w:pPr>
    <w:rPr>
      <w:rFonts w:ascii="Microsoft New Tai Lue" w:eastAsia="Microsoft New Tai Lue" w:hAnsi="Microsoft New Tai Lue" w:cs="Microsoft New Tai Lue"/>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Microsoft New Tai Lue" w:eastAsia="Microsoft New Tai Lue" w:hAnsi="Microsoft New Tai Lue" w:cs="Microsoft New Tai Lue"/>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D147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1479"/>
    <w:rPr>
      <w:rFonts w:ascii="Microsoft New Tai Lue" w:eastAsia="Microsoft New Tai Lue" w:hAnsi="Microsoft New Tai Lue" w:cs="Microsoft New Tai Lue"/>
      <w:color w:val="000000"/>
    </w:rPr>
  </w:style>
  <w:style w:type="paragraph" w:styleId="Textodeglobo">
    <w:name w:val="Balloon Text"/>
    <w:basedOn w:val="Normal"/>
    <w:link w:val="TextodegloboCar"/>
    <w:uiPriority w:val="99"/>
    <w:semiHidden/>
    <w:unhideWhenUsed/>
    <w:rsid w:val="00EF068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F0688"/>
    <w:rPr>
      <w:rFonts w:ascii="Segoe UI" w:eastAsia="Microsoft New Tai Lue"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7</Pages>
  <Words>2758</Words>
  <Characters>15172</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CONVENIO ENTRE EL EXCMO</vt:lpstr>
    </vt:vector>
  </TitlesOfParts>
  <Company/>
  <LinksUpToDate>false</LinksUpToDate>
  <CharactersWithSpaces>17895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ENTRE EL EXCMO</dc:title>
  <dc:subject/>
  <dc:creator>Antonio Luna</dc:creator>
  <cp:keywords/>
  <cp:lastModifiedBy>Laura Pilar Rodríguez Lorente</cp:lastModifiedBy>
  <cp:revision>17</cp:revision>
  <cp:lastPrinted>2023-12-27T12:25:00Z</cp:lastPrinted>
  <dcterms:created xsi:type="dcterms:W3CDTF">2023-11-22T12:53:00Z</dcterms:created>
  <dcterms:modified xsi:type="dcterms:W3CDTF">2024-07-19T07:02:00Z</dcterms:modified>
</cp:coreProperties>
</file>