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22C" w:rsidRDefault="0048222C" w:rsidP="0048222C">
      <w:pPr>
        <w:widowControl w:val="0"/>
        <w:autoSpaceDE w:val="0"/>
        <w:autoSpaceDN w:val="0"/>
        <w:adjustRightInd w:val="0"/>
        <w:spacing w:line="254" w:lineRule="atLeast"/>
        <w:jc w:val="center"/>
        <w:rPr>
          <w:rFonts w:ascii="Verdana" w:hAnsi="Verdana"/>
          <w:b/>
          <w:bCs/>
          <w:sz w:val="22"/>
          <w:szCs w:val="22"/>
          <w:u w:val="single"/>
          <w:lang w:val="es-ES"/>
        </w:rPr>
      </w:pPr>
      <w:bookmarkStart w:id="0" w:name="_GoBack"/>
      <w:bookmarkEnd w:id="0"/>
      <w:r>
        <w:rPr>
          <w:rFonts w:ascii="Verdana" w:hAnsi="Verdana"/>
          <w:b/>
          <w:sz w:val="22"/>
          <w:szCs w:val="22"/>
          <w:u w:val="single"/>
          <w:lang w:val="es-ES"/>
        </w:rPr>
        <w:t xml:space="preserve">CONVOCATORIA DE AYUDAS ECONÓMICAS PARA CAMPAMENTOS DE VERANO </w:t>
      </w:r>
      <w:r w:rsidRPr="006A155B">
        <w:rPr>
          <w:rFonts w:ascii="Verdana" w:hAnsi="Verdana"/>
          <w:b/>
          <w:sz w:val="22"/>
          <w:szCs w:val="22"/>
          <w:u w:val="single"/>
          <w:lang w:val="es-ES"/>
        </w:rPr>
        <w:t xml:space="preserve">EN </w:t>
      </w:r>
      <w:r w:rsidR="00495B20" w:rsidRPr="006A155B">
        <w:rPr>
          <w:rFonts w:ascii="Verdana" w:hAnsi="Verdana"/>
          <w:b/>
          <w:sz w:val="22"/>
          <w:szCs w:val="22"/>
          <w:u w:val="single"/>
          <w:lang w:val="es-ES"/>
        </w:rPr>
        <w:t>OTROS IDIOMAS</w:t>
      </w: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Default="008E52BA" w:rsidP="0048222C">
      <w:pPr>
        <w:widowControl w:val="0"/>
        <w:autoSpaceDE w:val="0"/>
        <w:autoSpaceDN w:val="0"/>
        <w:adjustRightInd w:val="0"/>
        <w:spacing w:line="254" w:lineRule="atLeast"/>
        <w:jc w:val="center"/>
        <w:rPr>
          <w:rFonts w:ascii="Verdana" w:hAnsi="Verdana"/>
          <w:b/>
          <w:bCs/>
          <w:sz w:val="22"/>
          <w:szCs w:val="22"/>
          <w:lang w:val="es-ES"/>
        </w:rPr>
      </w:pPr>
      <w:r>
        <w:rPr>
          <w:rFonts w:ascii="Verdana" w:hAnsi="Verdana"/>
          <w:b/>
          <w:bCs/>
          <w:sz w:val="22"/>
          <w:szCs w:val="22"/>
          <w:lang w:val="es-ES"/>
        </w:rPr>
        <w:t>Año 2024</w:t>
      </w: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r>
        <w:rPr>
          <w:rFonts w:ascii="Verdana" w:hAnsi="Verdana"/>
          <w:bCs/>
          <w:sz w:val="22"/>
          <w:szCs w:val="22"/>
          <w:lang w:val="es-ES"/>
        </w:rPr>
        <w:t>El Ayuntamiento de Estella-Lizarra, a través de</w:t>
      </w:r>
      <w:r w:rsidR="00495B20">
        <w:rPr>
          <w:rFonts w:ascii="Verdana" w:hAnsi="Verdana"/>
          <w:bCs/>
          <w:sz w:val="22"/>
          <w:szCs w:val="22"/>
          <w:lang w:val="es-ES"/>
        </w:rPr>
        <w:t xml:space="preserve"> </w:t>
      </w:r>
      <w:r>
        <w:rPr>
          <w:rFonts w:ascii="Verdana" w:hAnsi="Verdana"/>
          <w:bCs/>
          <w:sz w:val="22"/>
          <w:szCs w:val="22"/>
          <w:lang w:val="es-ES"/>
        </w:rPr>
        <w:t>l</w:t>
      </w:r>
      <w:r w:rsidR="00495B20">
        <w:rPr>
          <w:rFonts w:ascii="Verdana" w:hAnsi="Verdana"/>
          <w:bCs/>
          <w:sz w:val="22"/>
          <w:szCs w:val="22"/>
          <w:lang w:val="es-ES"/>
        </w:rPr>
        <w:t>a</w:t>
      </w:r>
      <w:r>
        <w:rPr>
          <w:rFonts w:ascii="Verdana" w:hAnsi="Verdana"/>
          <w:bCs/>
          <w:sz w:val="22"/>
          <w:szCs w:val="22"/>
          <w:lang w:val="es-ES"/>
        </w:rPr>
        <w:t xml:space="preserve"> </w:t>
      </w:r>
      <w:r w:rsidR="00495B20" w:rsidRPr="006A155B">
        <w:rPr>
          <w:rFonts w:ascii="Verdana" w:hAnsi="Verdana"/>
          <w:bCs/>
          <w:sz w:val="22"/>
          <w:szCs w:val="22"/>
          <w:lang w:val="es-ES"/>
        </w:rPr>
        <w:t>Comisión de Educación</w:t>
      </w:r>
      <w:r>
        <w:rPr>
          <w:rFonts w:ascii="Verdana" w:hAnsi="Verdana"/>
          <w:bCs/>
          <w:sz w:val="22"/>
          <w:szCs w:val="22"/>
          <w:lang w:val="es-ES"/>
        </w:rPr>
        <w:t xml:space="preserve">, concederá ayudas económicas para la participación en campamentos de verano íntegramente realizados </w:t>
      </w:r>
      <w:r w:rsidRPr="006A155B">
        <w:rPr>
          <w:rFonts w:ascii="Verdana" w:hAnsi="Verdana"/>
          <w:bCs/>
          <w:sz w:val="22"/>
          <w:szCs w:val="22"/>
          <w:lang w:val="es-ES"/>
        </w:rPr>
        <w:t xml:space="preserve">en </w:t>
      </w:r>
      <w:r w:rsidR="00495B20" w:rsidRPr="006A155B">
        <w:rPr>
          <w:rFonts w:ascii="Verdana" w:hAnsi="Verdana"/>
          <w:bCs/>
          <w:sz w:val="22"/>
          <w:szCs w:val="22"/>
          <w:lang w:val="es-ES"/>
        </w:rPr>
        <w:t>otros idiomas</w:t>
      </w:r>
      <w:r>
        <w:rPr>
          <w:rFonts w:ascii="Verdana" w:hAnsi="Verdana"/>
          <w:bCs/>
          <w:sz w:val="22"/>
          <w:szCs w:val="22"/>
          <w:lang w:val="es-ES"/>
        </w:rPr>
        <w:t xml:space="preserve"> conforme a las siguientes</w:t>
      </w: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Default="0048222C" w:rsidP="0048222C">
      <w:pPr>
        <w:widowControl w:val="0"/>
        <w:autoSpaceDE w:val="0"/>
        <w:autoSpaceDN w:val="0"/>
        <w:adjustRightInd w:val="0"/>
        <w:spacing w:line="254" w:lineRule="atLeast"/>
        <w:jc w:val="center"/>
        <w:rPr>
          <w:rFonts w:ascii="Verdana" w:hAnsi="Verdana"/>
          <w:b/>
          <w:bCs/>
          <w:sz w:val="22"/>
          <w:szCs w:val="22"/>
          <w:lang w:val="es-ES"/>
        </w:rPr>
      </w:pPr>
      <w:r>
        <w:rPr>
          <w:rFonts w:ascii="Verdana" w:hAnsi="Verdana"/>
          <w:b/>
          <w:bCs/>
          <w:sz w:val="22"/>
          <w:szCs w:val="22"/>
          <w:lang w:val="es-ES"/>
        </w:rPr>
        <w:t>BASES</w:t>
      </w: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Default="0048222C" w:rsidP="0048222C">
      <w:pPr>
        <w:pStyle w:val="Prrafodelista"/>
        <w:widowControl w:val="0"/>
        <w:numPr>
          <w:ilvl w:val="0"/>
          <w:numId w:val="36"/>
        </w:numPr>
        <w:autoSpaceDE w:val="0"/>
        <w:autoSpaceDN w:val="0"/>
        <w:adjustRightInd w:val="0"/>
        <w:spacing w:line="254" w:lineRule="atLeast"/>
        <w:ind w:left="357" w:hanging="357"/>
        <w:jc w:val="both"/>
        <w:rPr>
          <w:rFonts w:ascii="Verdana" w:hAnsi="Verdana"/>
          <w:bCs/>
          <w:sz w:val="22"/>
          <w:szCs w:val="22"/>
          <w:lang w:val="es-ES"/>
        </w:rPr>
      </w:pPr>
      <w:r>
        <w:rPr>
          <w:rFonts w:ascii="Verdana" w:hAnsi="Verdana"/>
          <w:b/>
          <w:bCs/>
          <w:sz w:val="22"/>
          <w:szCs w:val="22"/>
          <w:lang w:val="es-ES"/>
        </w:rPr>
        <w:t>OBJETO.</w:t>
      </w: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Pr="00784DA3" w:rsidRDefault="0048222C" w:rsidP="0048222C">
      <w:pPr>
        <w:pStyle w:val="Default"/>
        <w:jc w:val="both"/>
        <w:rPr>
          <w:bCs/>
          <w:sz w:val="22"/>
          <w:szCs w:val="22"/>
        </w:rPr>
      </w:pPr>
      <w:r>
        <w:rPr>
          <w:rFonts w:cs="Times New Roman"/>
          <w:color w:val="auto"/>
          <w:sz w:val="22"/>
          <w:szCs w:val="22"/>
        </w:rPr>
        <w:t>1.1. Las</w:t>
      </w:r>
      <w:r>
        <w:rPr>
          <w:bCs/>
          <w:sz w:val="22"/>
          <w:szCs w:val="22"/>
        </w:rPr>
        <w:t xml:space="preserve"> subvenciones que regula la presente convocatoria tienen por objeto financiar, en parte, los gastos que origina la participación en campamentos íntegramente realizados en </w:t>
      </w:r>
      <w:r w:rsidR="00495B20" w:rsidRPr="006A155B">
        <w:rPr>
          <w:bCs/>
          <w:sz w:val="22"/>
          <w:szCs w:val="22"/>
        </w:rPr>
        <w:t>otros idiomas</w:t>
      </w:r>
      <w:r>
        <w:rPr>
          <w:bCs/>
          <w:sz w:val="22"/>
          <w:szCs w:val="22"/>
        </w:rPr>
        <w:t xml:space="preserve">, organizados para el alumnado de </w:t>
      </w:r>
      <w:r w:rsidR="00495B20">
        <w:rPr>
          <w:bCs/>
          <w:sz w:val="22"/>
          <w:szCs w:val="22"/>
        </w:rPr>
        <w:t>Estella-Lizarra</w:t>
      </w:r>
      <w:r>
        <w:rPr>
          <w:bCs/>
          <w:sz w:val="22"/>
          <w:szCs w:val="22"/>
        </w:rPr>
        <w:t xml:space="preserve">. Estas ayudas se abonarán con cargo a la partida presupuestaria </w:t>
      </w:r>
      <w:r w:rsidRPr="006A155B">
        <w:rPr>
          <w:i/>
          <w:noProof/>
          <w:color w:val="auto"/>
          <w:spacing w:val="-3"/>
          <w:sz w:val="22"/>
        </w:rPr>
        <w:t>33</w:t>
      </w:r>
      <w:r w:rsidR="00495B20" w:rsidRPr="006A155B">
        <w:rPr>
          <w:i/>
          <w:noProof/>
          <w:color w:val="auto"/>
          <w:spacing w:val="-3"/>
          <w:sz w:val="22"/>
        </w:rPr>
        <w:t>4</w:t>
      </w:r>
      <w:r w:rsidRPr="006A155B">
        <w:rPr>
          <w:i/>
          <w:noProof/>
          <w:color w:val="auto"/>
          <w:spacing w:val="-3"/>
          <w:sz w:val="22"/>
        </w:rPr>
        <w:t>0</w:t>
      </w:r>
      <w:r w:rsidR="00442FE7" w:rsidRPr="006A155B">
        <w:rPr>
          <w:i/>
          <w:noProof/>
          <w:color w:val="auto"/>
          <w:spacing w:val="-3"/>
          <w:sz w:val="22"/>
        </w:rPr>
        <w:t>0</w:t>
      </w:r>
      <w:r w:rsidRPr="006A155B">
        <w:rPr>
          <w:i/>
          <w:noProof/>
          <w:color w:val="auto"/>
          <w:spacing w:val="-3"/>
          <w:sz w:val="22"/>
        </w:rPr>
        <w:t>489</w:t>
      </w:r>
      <w:r w:rsidR="00442FE7" w:rsidRPr="006A155B">
        <w:rPr>
          <w:i/>
          <w:noProof/>
          <w:color w:val="auto"/>
          <w:spacing w:val="-3"/>
          <w:sz w:val="22"/>
        </w:rPr>
        <w:t>0</w:t>
      </w:r>
      <w:r w:rsidRPr="006A155B">
        <w:rPr>
          <w:i/>
          <w:noProof/>
          <w:color w:val="auto"/>
          <w:spacing w:val="-3"/>
          <w:sz w:val="22"/>
        </w:rPr>
        <w:t>00</w:t>
      </w:r>
      <w:r w:rsidR="00495B20" w:rsidRPr="006A155B">
        <w:rPr>
          <w:i/>
          <w:noProof/>
          <w:color w:val="auto"/>
          <w:spacing w:val="-3"/>
          <w:sz w:val="22"/>
        </w:rPr>
        <w:t>9</w:t>
      </w:r>
      <w:r w:rsidRPr="006A155B">
        <w:rPr>
          <w:i/>
          <w:noProof/>
          <w:color w:val="auto"/>
          <w:spacing w:val="-3"/>
          <w:sz w:val="22"/>
        </w:rPr>
        <w:t xml:space="preserve"> – “Subv. Campamentos </w:t>
      </w:r>
      <w:r w:rsidR="00495B20" w:rsidRPr="006A155B">
        <w:rPr>
          <w:i/>
          <w:noProof/>
          <w:color w:val="auto"/>
          <w:spacing w:val="-3"/>
          <w:sz w:val="22"/>
        </w:rPr>
        <w:t>Otros idiomas</w:t>
      </w:r>
      <w:r w:rsidRPr="006A155B">
        <w:rPr>
          <w:i/>
          <w:noProof/>
          <w:color w:val="auto"/>
          <w:spacing w:val="-3"/>
          <w:sz w:val="22"/>
        </w:rPr>
        <w:t>”</w:t>
      </w:r>
      <w:r w:rsidRPr="00F5407C">
        <w:rPr>
          <w:noProof/>
          <w:spacing w:val="-3"/>
          <w:sz w:val="22"/>
        </w:rPr>
        <w:t xml:space="preserve"> del año 20</w:t>
      </w:r>
      <w:r>
        <w:rPr>
          <w:noProof/>
          <w:spacing w:val="-3"/>
          <w:sz w:val="22"/>
        </w:rPr>
        <w:t>2</w:t>
      </w:r>
      <w:r w:rsidR="008E52BA">
        <w:rPr>
          <w:noProof/>
          <w:spacing w:val="-3"/>
          <w:sz w:val="22"/>
        </w:rPr>
        <w:t>4</w:t>
      </w:r>
      <w:r w:rsidRPr="00F5407C">
        <w:rPr>
          <w:noProof/>
          <w:spacing w:val="-3"/>
          <w:sz w:val="22"/>
        </w:rPr>
        <w:t>. Se destina a est</w:t>
      </w:r>
      <w:r>
        <w:rPr>
          <w:noProof/>
          <w:spacing w:val="-3"/>
          <w:sz w:val="22"/>
        </w:rPr>
        <w:t xml:space="preserve">e objetivo un </w:t>
      </w:r>
      <w:r w:rsidRPr="00F175D4">
        <w:rPr>
          <w:noProof/>
          <w:spacing w:val="-3"/>
          <w:sz w:val="22"/>
        </w:rPr>
        <w:t xml:space="preserve">máximo de </w:t>
      </w:r>
      <w:r w:rsidR="00A31B85" w:rsidRPr="00FE67D9">
        <w:rPr>
          <w:b/>
          <w:noProof/>
          <w:spacing w:val="-3"/>
          <w:sz w:val="22"/>
        </w:rPr>
        <w:t>2</w:t>
      </w:r>
      <w:r w:rsidRPr="00442FE7">
        <w:rPr>
          <w:b/>
          <w:noProof/>
          <w:color w:val="auto"/>
          <w:spacing w:val="-3"/>
          <w:sz w:val="22"/>
        </w:rPr>
        <w:t>.0</w:t>
      </w:r>
      <w:r w:rsidR="00442FE7" w:rsidRPr="00442FE7">
        <w:rPr>
          <w:b/>
          <w:noProof/>
          <w:color w:val="auto"/>
          <w:spacing w:val="-3"/>
          <w:sz w:val="22"/>
        </w:rPr>
        <w:t>0</w:t>
      </w:r>
      <w:r w:rsidRPr="00442FE7">
        <w:rPr>
          <w:b/>
          <w:noProof/>
          <w:color w:val="auto"/>
          <w:spacing w:val="-3"/>
          <w:sz w:val="22"/>
        </w:rPr>
        <w:t>0 €.</w:t>
      </w:r>
      <w:r w:rsidR="005B531F">
        <w:rPr>
          <w:b/>
          <w:noProof/>
          <w:color w:val="auto"/>
          <w:spacing w:val="-3"/>
          <w:sz w:val="22"/>
        </w:rPr>
        <w:t xml:space="preserve"> </w:t>
      </w:r>
    </w:p>
    <w:p w:rsidR="0048222C" w:rsidRDefault="0048222C" w:rsidP="0048222C">
      <w:pPr>
        <w:widowControl w:val="0"/>
        <w:autoSpaceDE w:val="0"/>
        <w:autoSpaceDN w:val="0"/>
        <w:adjustRightInd w:val="0"/>
        <w:spacing w:line="254" w:lineRule="atLeast"/>
        <w:jc w:val="both"/>
        <w:rPr>
          <w:rFonts w:ascii="Verdana" w:hAnsi="Verdana"/>
          <w:bCs/>
          <w:sz w:val="22"/>
          <w:szCs w:val="22"/>
          <w:lang w:val="es-ES"/>
        </w:rPr>
      </w:pPr>
    </w:p>
    <w:p w:rsidR="0048222C" w:rsidRDefault="0048222C" w:rsidP="0048222C">
      <w:pPr>
        <w:pStyle w:val="Default"/>
        <w:rPr>
          <w:sz w:val="22"/>
          <w:szCs w:val="22"/>
        </w:rPr>
      </w:pPr>
      <w:r>
        <w:rPr>
          <w:bCs/>
          <w:sz w:val="22"/>
          <w:szCs w:val="22"/>
        </w:rPr>
        <w:t xml:space="preserve">1.2. </w:t>
      </w:r>
      <w:r>
        <w:rPr>
          <w:sz w:val="22"/>
          <w:szCs w:val="22"/>
        </w:rPr>
        <w:t>Quedan excluidos de esta convocatoria:</w:t>
      </w:r>
    </w:p>
    <w:p w:rsidR="0048222C" w:rsidRDefault="0048222C" w:rsidP="0048222C">
      <w:pPr>
        <w:widowControl w:val="0"/>
        <w:numPr>
          <w:ilvl w:val="0"/>
          <w:numId w:val="37"/>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Las excursiones o viajes.</w:t>
      </w:r>
    </w:p>
    <w:p w:rsidR="0048222C" w:rsidRDefault="0048222C" w:rsidP="0048222C">
      <w:pPr>
        <w:widowControl w:val="0"/>
        <w:numPr>
          <w:ilvl w:val="0"/>
          <w:numId w:val="37"/>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 xml:space="preserve">Otras actividades que se desarrollen en la localidad o zonas próximas y no requieran un régimen de internado. </w:t>
      </w:r>
    </w:p>
    <w:p w:rsidR="0048222C" w:rsidRDefault="0048222C" w:rsidP="0048222C">
      <w:pPr>
        <w:pStyle w:val="Default"/>
        <w:rPr>
          <w:rFonts w:cs="Times New Roman"/>
          <w:color w:val="auto"/>
        </w:rPr>
      </w:pPr>
    </w:p>
    <w:p w:rsidR="0048222C" w:rsidRDefault="0048222C" w:rsidP="0048222C">
      <w:pPr>
        <w:pStyle w:val="Prrafodelista"/>
        <w:widowControl w:val="0"/>
        <w:numPr>
          <w:ilvl w:val="0"/>
          <w:numId w:val="36"/>
        </w:numPr>
        <w:autoSpaceDE w:val="0"/>
        <w:autoSpaceDN w:val="0"/>
        <w:adjustRightInd w:val="0"/>
        <w:spacing w:line="254" w:lineRule="atLeast"/>
        <w:ind w:left="357" w:hanging="357"/>
        <w:jc w:val="both"/>
        <w:rPr>
          <w:rFonts w:ascii="Verdana" w:hAnsi="Verdana"/>
          <w:b/>
          <w:bCs/>
          <w:sz w:val="22"/>
          <w:szCs w:val="22"/>
          <w:lang w:val="es-ES"/>
        </w:rPr>
      </w:pPr>
      <w:r>
        <w:rPr>
          <w:rFonts w:ascii="Verdana" w:hAnsi="Verdana"/>
          <w:b/>
          <w:bCs/>
          <w:sz w:val="22"/>
          <w:szCs w:val="22"/>
          <w:lang w:val="es-ES"/>
        </w:rPr>
        <w:t>REQUISITOS.</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 xml:space="preserve">2.1. Podrán solicitar subvención para campamentos en </w:t>
      </w:r>
      <w:r w:rsidR="00495B20" w:rsidRPr="006A155B">
        <w:rPr>
          <w:rFonts w:ascii="Verdana" w:hAnsi="Verdana"/>
          <w:sz w:val="22"/>
          <w:szCs w:val="22"/>
          <w:lang w:val="es-ES"/>
        </w:rPr>
        <w:t>otros idiomas</w:t>
      </w:r>
      <w:r>
        <w:rPr>
          <w:rFonts w:ascii="Verdana" w:hAnsi="Verdana"/>
          <w:sz w:val="22"/>
          <w:szCs w:val="22"/>
          <w:lang w:val="es-ES"/>
        </w:rPr>
        <w:t xml:space="preserve"> las personas, tutores legales </w:t>
      </w:r>
      <w:r w:rsidRPr="00084189">
        <w:rPr>
          <w:rFonts w:ascii="Verdana" w:hAnsi="Verdana"/>
          <w:sz w:val="22"/>
          <w:szCs w:val="22"/>
          <w:lang w:val="es-ES"/>
        </w:rPr>
        <w:t>de estudiantes</w:t>
      </w:r>
      <w:r>
        <w:rPr>
          <w:rFonts w:ascii="Verdana" w:hAnsi="Verdana"/>
          <w:sz w:val="22"/>
          <w:szCs w:val="22"/>
          <w:lang w:val="es-ES"/>
        </w:rPr>
        <w:t>, que reúnan los siguientes requisitos:</w:t>
      </w:r>
    </w:p>
    <w:p w:rsidR="0048222C" w:rsidRDefault="0048222C" w:rsidP="0048222C">
      <w:pPr>
        <w:widowControl w:val="0"/>
        <w:numPr>
          <w:ilvl w:val="0"/>
          <w:numId w:val="38"/>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Ser tutor legal de estudiante de Educación Primaria o ESO.</w:t>
      </w:r>
    </w:p>
    <w:p w:rsidR="0048222C" w:rsidRDefault="0048222C" w:rsidP="0048222C">
      <w:pPr>
        <w:widowControl w:val="0"/>
        <w:numPr>
          <w:ilvl w:val="0"/>
          <w:numId w:val="38"/>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Estar empadronadas en Estella-Lizarra mientras dure el campamento y en el momento de solicitar la ayuda y hasta su resolución. Llevar al menos un año empadronadas en Estella-Lizarra en el momento de la publicación de la convocatoria.</w:t>
      </w:r>
    </w:p>
    <w:p w:rsidR="007B07BE" w:rsidRPr="007B07BE" w:rsidRDefault="007B07BE" w:rsidP="007B07BE">
      <w:pPr>
        <w:widowControl w:val="0"/>
        <w:numPr>
          <w:ilvl w:val="0"/>
          <w:numId w:val="38"/>
        </w:numPr>
        <w:autoSpaceDE w:val="0"/>
        <w:autoSpaceDN w:val="0"/>
        <w:adjustRightInd w:val="0"/>
        <w:spacing w:line="273" w:lineRule="atLeast"/>
        <w:jc w:val="both"/>
        <w:rPr>
          <w:rFonts w:ascii="Verdana" w:hAnsi="Verdana"/>
          <w:sz w:val="22"/>
          <w:szCs w:val="22"/>
          <w:lang w:val="es-ES"/>
        </w:rPr>
      </w:pPr>
      <w:r w:rsidRPr="007B07BE">
        <w:rPr>
          <w:rFonts w:ascii="Verdana" w:hAnsi="Verdana"/>
          <w:sz w:val="22"/>
          <w:szCs w:val="22"/>
          <w:lang w:val="es-ES"/>
        </w:rPr>
        <w:t>Encontrarse al corriente de pago de deudas con el Ayuntamiento de Estella-Lizarra</w:t>
      </w:r>
      <w:r>
        <w:rPr>
          <w:rFonts w:ascii="Verdana" w:hAnsi="Verdana"/>
          <w:sz w:val="22"/>
          <w:szCs w:val="22"/>
          <w:lang w:val="es-ES"/>
        </w:rPr>
        <w:t>.</w:t>
      </w:r>
    </w:p>
    <w:p w:rsidR="0048222C" w:rsidRDefault="0048222C" w:rsidP="0048222C">
      <w:pPr>
        <w:widowControl w:val="0"/>
        <w:numPr>
          <w:ilvl w:val="0"/>
          <w:numId w:val="38"/>
        </w:numPr>
        <w:autoSpaceDE w:val="0"/>
        <w:autoSpaceDN w:val="0"/>
        <w:adjustRightInd w:val="0"/>
        <w:spacing w:line="273" w:lineRule="atLeast"/>
        <w:jc w:val="both"/>
        <w:rPr>
          <w:rFonts w:ascii="Verdana" w:hAnsi="Verdana"/>
          <w:sz w:val="22"/>
          <w:szCs w:val="22"/>
          <w:lang w:val="es-ES"/>
        </w:rPr>
      </w:pPr>
      <w:r w:rsidRPr="00084189">
        <w:rPr>
          <w:rFonts w:ascii="Verdana" w:hAnsi="Verdana"/>
          <w:sz w:val="22"/>
          <w:szCs w:val="22"/>
          <w:lang w:val="es-ES"/>
        </w:rPr>
        <w:t>Demás requisitos para obtener la condición de beneficiario regulados en el artículo 13 de la ley 38/2003, de 17 de noviembre, General de Subvenciones</w:t>
      </w:r>
      <w:r>
        <w:rPr>
          <w:rFonts w:ascii="Verdana" w:hAnsi="Verdana"/>
          <w:sz w:val="22"/>
          <w:szCs w:val="22"/>
          <w:lang w:val="es-ES"/>
        </w:rPr>
        <w:t>.</w:t>
      </w:r>
    </w:p>
    <w:p w:rsidR="0048222C" w:rsidRDefault="0048222C" w:rsidP="0048222C">
      <w:pPr>
        <w:widowControl w:val="0"/>
        <w:autoSpaceDE w:val="0"/>
        <w:autoSpaceDN w:val="0"/>
        <w:adjustRightInd w:val="0"/>
        <w:spacing w:line="273" w:lineRule="atLeast"/>
        <w:ind w:left="720"/>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pStyle w:val="Prrafodelista"/>
        <w:widowControl w:val="0"/>
        <w:numPr>
          <w:ilvl w:val="0"/>
          <w:numId w:val="36"/>
        </w:numPr>
        <w:autoSpaceDE w:val="0"/>
        <w:autoSpaceDN w:val="0"/>
        <w:adjustRightInd w:val="0"/>
        <w:spacing w:line="254" w:lineRule="atLeast"/>
        <w:ind w:left="357" w:hanging="357"/>
        <w:jc w:val="both"/>
        <w:rPr>
          <w:rFonts w:ascii="Verdana" w:hAnsi="Verdana"/>
          <w:b/>
          <w:bCs/>
          <w:sz w:val="22"/>
          <w:szCs w:val="22"/>
          <w:lang w:val="es-ES"/>
        </w:rPr>
      </w:pPr>
      <w:r>
        <w:rPr>
          <w:rFonts w:ascii="Verdana" w:hAnsi="Verdana"/>
          <w:b/>
          <w:bCs/>
          <w:sz w:val="22"/>
          <w:szCs w:val="22"/>
          <w:lang w:val="es-ES"/>
        </w:rPr>
        <w:t>GASTOS SUBVENCIONABLES.</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 xml:space="preserve">3.1. Se subvencionarán los gastos originados por estancias en campamentos realizados íntegramente en </w:t>
      </w:r>
      <w:r w:rsidR="00495B20" w:rsidRPr="006A155B">
        <w:rPr>
          <w:rFonts w:ascii="Verdana" w:hAnsi="Verdana"/>
          <w:sz w:val="22"/>
          <w:szCs w:val="22"/>
          <w:lang w:val="es-ES"/>
        </w:rPr>
        <w:t>otros idiomas</w:t>
      </w:r>
      <w:r>
        <w:rPr>
          <w:rFonts w:ascii="Verdana" w:hAnsi="Verdana"/>
          <w:sz w:val="22"/>
          <w:szCs w:val="22"/>
          <w:lang w:val="es-ES"/>
        </w:rPr>
        <w:t xml:space="preserve"> y organizados para alumnado de </w:t>
      </w:r>
      <w:r w:rsidR="00495B20">
        <w:rPr>
          <w:rFonts w:ascii="Verdana" w:hAnsi="Verdana"/>
          <w:sz w:val="22"/>
          <w:szCs w:val="22"/>
          <w:lang w:val="es-ES"/>
        </w:rPr>
        <w:t>Estella-</w:t>
      </w:r>
      <w:r w:rsidR="00495B20">
        <w:rPr>
          <w:rFonts w:ascii="Verdana" w:hAnsi="Verdana"/>
          <w:sz w:val="22"/>
          <w:szCs w:val="22"/>
          <w:lang w:val="es-ES"/>
        </w:rPr>
        <w:lastRenderedPageBreak/>
        <w:t>Lizarra, es</w:t>
      </w:r>
      <w:r>
        <w:rPr>
          <w:rFonts w:ascii="Verdana" w:hAnsi="Verdana"/>
          <w:sz w:val="22"/>
          <w:szCs w:val="22"/>
          <w:lang w:val="es-ES"/>
        </w:rPr>
        <w:t xml:space="preserve"> decir, gastos de estancias pasando noche fuera de la localidad de residencia.</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cs="Verdana"/>
          <w:sz w:val="22"/>
          <w:szCs w:val="22"/>
          <w:lang w:val="es-ES"/>
        </w:rPr>
      </w:pPr>
      <w:r>
        <w:rPr>
          <w:rFonts w:ascii="Verdana" w:hAnsi="Verdana"/>
          <w:sz w:val="22"/>
          <w:szCs w:val="22"/>
          <w:lang w:val="es-ES"/>
        </w:rPr>
        <w:t>3.2. Únicamente</w:t>
      </w:r>
      <w:r>
        <w:rPr>
          <w:rFonts w:ascii="Verdana" w:hAnsi="Verdana" w:cs="Verdana"/>
          <w:sz w:val="22"/>
          <w:szCs w:val="22"/>
          <w:lang w:val="es-ES"/>
        </w:rPr>
        <w:t xml:space="preserve"> se subvencionará 1 campamento por niño/a o joven.</w:t>
      </w:r>
    </w:p>
    <w:p w:rsidR="0048222C" w:rsidRDefault="0048222C" w:rsidP="0048222C">
      <w:pPr>
        <w:widowControl w:val="0"/>
        <w:autoSpaceDE w:val="0"/>
        <w:autoSpaceDN w:val="0"/>
        <w:adjustRightInd w:val="0"/>
        <w:spacing w:line="273" w:lineRule="atLeast"/>
        <w:jc w:val="both"/>
        <w:rPr>
          <w:rFonts w:ascii="Verdana" w:hAnsi="Verdana" w:cs="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cs="Verdana"/>
          <w:sz w:val="22"/>
          <w:szCs w:val="22"/>
          <w:lang w:val="es-ES"/>
        </w:rPr>
      </w:pPr>
      <w:r>
        <w:rPr>
          <w:rFonts w:ascii="Verdana" w:hAnsi="Verdana" w:cs="Verdana"/>
          <w:sz w:val="22"/>
          <w:szCs w:val="22"/>
          <w:lang w:val="es-ES"/>
        </w:rPr>
        <w:t>3.3. La duración del campamento no será inferior a 5 días (4 noches) ni superior a 15 días (14 noches), y se llevará a cabo durante el periodo vacacional de verano (1</w:t>
      </w:r>
      <w:r w:rsidR="00FE67D9">
        <w:rPr>
          <w:rFonts w:ascii="Verdana" w:hAnsi="Verdana" w:cs="Verdana"/>
          <w:sz w:val="22"/>
          <w:szCs w:val="22"/>
          <w:lang w:val="es-ES"/>
        </w:rPr>
        <w:t>6</w:t>
      </w:r>
      <w:r>
        <w:rPr>
          <w:rFonts w:ascii="Verdana" w:hAnsi="Verdana" w:cs="Verdana"/>
          <w:sz w:val="22"/>
          <w:szCs w:val="22"/>
          <w:lang w:val="es-ES"/>
        </w:rPr>
        <w:t xml:space="preserve"> de junio al 1</w:t>
      </w:r>
      <w:r w:rsidR="00FE67D9">
        <w:rPr>
          <w:rFonts w:ascii="Verdana" w:hAnsi="Verdana" w:cs="Verdana"/>
          <w:sz w:val="22"/>
          <w:szCs w:val="22"/>
          <w:lang w:val="es-ES"/>
        </w:rPr>
        <w:t>7</w:t>
      </w:r>
      <w:r>
        <w:rPr>
          <w:rFonts w:ascii="Verdana" w:hAnsi="Verdana" w:cs="Verdana"/>
          <w:sz w:val="22"/>
          <w:szCs w:val="22"/>
          <w:lang w:val="es-ES"/>
        </w:rPr>
        <w:t xml:space="preserve"> de septiembre).</w:t>
      </w:r>
    </w:p>
    <w:p w:rsidR="0048222C" w:rsidRDefault="0048222C" w:rsidP="0048222C">
      <w:pPr>
        <w:widowControl w:val="0"/>
        <w:autoSpaceDE w:val="0"/>
        <w:autoSpaceDN w:val="0"/>
        <w:adjustRightInd w:val="0"/>
        <w:spacing w:line="273" w:lineRule="atLeast"/>
        <w:jc w:val="both"/>
        <w:rPr>
          <w:rFonts w:ascii="Verdana" w:hAnsi="Verdana" w:cs="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pStyle w:val="Prrafodelista"/>
        <w:widowControl w:val="0"/>
        <w:numPr>
          <w:ilvl w:val="0"/>
          <w:numId w:val="36"/>
        </w:numPr>
        <w:autoSpaceDE w:val="0"/>
        <w:autoSpaceDN w:val="0"/>
        <w:adjustRightInd w:val="0"/>
        <w:spacing w:line="254" w:lineRule="atLeast"/>
        <w:ind w:left="357" w:hanging="357"/>
        <w:jc w:val="both"/>
        <w:rPr>
          <w:rFonts w:ascii="Verdana" w:hAnsi="Verdana"/>
          <w:b/>
          <w:bCs/>
          <w:sz w:val="22"/>
          <w:szCs w:val="22"/>
          <w:lang w:val="es-ES"/>
        </w:rPr>
      </w:pPr>
      <w:r>
        <w:rPr>
          <w:rFonts w:ascii="Verdana" w:hAnsi="Verdana"/>
          <w:b/>
          <w:bCs/>
          <w:sz w:val="22"/>
          <w:szCs w:val="22"/>
          <w:lang w:val="es-ES"/>
        </w:rPr>
        <w:t>PLAZO Y LUGAR DE PRESENTACIÓN DE SOLICITUDES.</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086834" w:rsidRDefault="0048222C" w:rsidP="00086834">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 xml:space="preserve">4.1. Las solicitudes se presentaran durante el mes de </w:t>
      </w:r>
      <w:r w:rsidRPr="00C864C6">
        <w:rPr>
          <w:rFonts w:ascii="Verdana" w:hAnsi="Verdana"/>
          <w:b/>
          <w:sz w:val="22"/>
          <w:szCs w:val="22"/>
          <w:lang w:val="es-ES"/>
        </w:rPr>
        <w:t>septiembre</w:t>
      </w:r>
      <w:r>
        <w:rPr>
          <w:rFonts w:ascii="Verdana" w:hAnsi="Verdana"/>
          <w:sz w:val="22"/>
          <w:szCs w:val="22"/>
          <w:lang w:val="es-ES"/>
        </w:rPr>
        <w:t xml:space="preserve"> de 202</w:t>
      </w:r>
      <w:r w:rsidR="008E52BA">
        <w:rPr>
          <w:rFonts w:ascii="Verdana" w:hAnsi="Verdana"/>
          <w:sz w:val="22"/>
          <w:szCs w:val="22"/>
          <w:lang w:val="es-ES"/>
        </w:rPr>
        <w:t>4</w:t>
      </w:r>
      <w:r>
        <w:rPr>
          <w:rFonts w:ascii="Verdana" w:hAnsi="Verdana"/>
          <w:sz w:val="22"/>
          <w:szCs w:val="22"/>
          <w:lang w:val="es-ES"/>
        </w:rPr>
        <w:t xml:space="preserve">, en el Registro General del Ayuntamiento de Estella-Lizarra, sito en el Paseo de la Inmaculada, nº 1, 312000 Estella/Lizarra </w:t>
      </w:r>
      <w:r w:rsidR="00086834">
        <w:rPr>
          <w:rFonts w:ascii="Verdana" w:hAnsi="Verdana"/>
          <w:sz w:val="22"/>
          <w:szCs w:val="22"/>
          <w:lang w:val="es-ES"/>
        </w:rPr>
        <w:t>o en la Sede Electrónica del Ayuntamiento de Estella-Lizarra, l</w:t>
      </w:r>
      <w:r w:rsidR="00086834" w:rsidRPr="00F40836">
        <w:rPr>
          <w:rFonts w:ascii="Verdana" w:hAnsi="Verdana"/>
          <w:sz w:val="22"/>
          <w:szCs w:val="22"/>
          <w:lang w:val="es-ES"/>
        </w:rPr>
        <w:t>a dirección es</w:t>
      </w:r>
      <w:r w:rsidR="00086834">
        <w:rPr>
          <w:rFonts w:ascii="Verdana" w:hAnsi="Verdana"/>
          <w:sz w:val="22"/>
          <w:szCs w:val="22"/>
          <w:lang w:val="es-ES"/>
        </w:rPr>
        <w:t>:</w:t>
      </w:r>
      <w:r w:rsidR="00086834" w:rsidRPr="00F40836">
        <w:rPr>
          <w:rFonts w:ascii="Verdana" w:hAnsi="Verdana"/>
          <w:sz w:val="22"/>
          <w:szCs w:val="22"/>
          <w:lang w:val="es-ES"/>
        </w:rPr>
        <w:t xml:space="preserve"> https://sedeelectronica.estella-lizarra.com y también se puede acceder desde la web de la entidad, www.estella-lizarra.com a través del icono de acceso directo Ayuntamiento</w:t>
      </w:r>
      <w:r w:rsidR="00086834">
        <w:rPr>
          <w:rFonts w:ascii="Verdana" w:hAnsi="Verdana"/>
          <w:sz w:val="22"/>
          <w:szCs w:val="22"/>
          <w:lang w:val="es-ES"/>
        </w:rPr>
        <w:t>; o en cualquiera de los previstos en la Ley 30/1992, de 26 de noviembre, reguladora del Régimen Jurídico de las Administraciones Públicas y del Procedimiento Administrativo Común en el plazo, mediante instancia.</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Las personas interesadas que presenten solicitudes en alguno de los Registros Oficiales que autoriza el artículo 38.4 de la Ley 30/1992, de 26 de noviembre, de Régimen jurídico de las Administraciones Públicas y del Procedimiento Administrativo Común, deberán comunicar este hecho dentro del plazo máximo de presentación de solicitudes mediante fax al número 948 548232 o telegrama dirigido al Ayuntamiento de Estella/Lizarra. Sin la concurrencia de ambos requisitos no será admitida la solicitud.</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Transcurridos, no obstante, diez días naturales siguientes a la indicada fecha sin haberse recibido la solicitud, está no será admitida en ningún caso.</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4.2. El plazo de presentación de solicitudes será improrrogable.</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4.3. Si la solicitud presentada no reuniese los requisitos y documentación establecidos en ésta convocatoria, se requerirá a la persona interesada para que lo subsane en el plazo máximo e improrrogable de diez días, indicándole que si no lo hiciese se le tendrá por desistido de su solicitud, previa resolución que deberá ser dictada en lo</w:t>
      </w:r>
      <w:r w:rsidR="007F5369">
        <w:rPr>
          <w:rFonts w:ascii="Verdana" w:hAnsi="Verdana"/>
          <w:sz w:val="22"/>
          <w:szCs w:val="22"/>
          <w:lang w:val="es-ES"/>
        </w:rPr>
        <w:t>s</w:t>
      </w:r>
      <w:r>
        <w:rPr>
          <w:rFonts w:ascii="Verdana" w:hAnsi="Verdana"/>
          <w:sz w:val="22"/>
          <w:szCs w:val="22"/>
          <w:lang w:val="es-ES"/>
        </w:rPr>
        <w:t xml:space="preserve"> términos previstos en el artículo 71 de la Ley de Régimen Jurídico de las Administraciones Públicas y del Procedimiento Administrativo Común.</w:t>
      </w:r>
    </w:p>
    <w:p w:rsidR="0048222C" w:rsidRDefault="0048222C" w:rsidP="0048222C">
      <w:pPr>
        <w:widowControl w:val="0"/>
        <w:autoSpaceDE w:val="0"/>
        <w:autoSpaceDN w:val="0"/>
        <w:adjustRightInd w:val="0"/>
        <w:spacing w:line="273" w:lineRule="atLeast"/>
        <w:jc w:val="both"/>
        <w:rPr>
          <w:rFonts w:ascii="Verdana" w:hAnsi="Verdana"/>
          <w:b/>
          <w:sz w:val="22"/>
          <w:szCs w:val="22"/>
          <w:lang w:val="es-ES"/>
        </w:rPr>
      </w:pPr>
    </w:p>
    <w:p w:rsidR="0048222C" w:rsidRDefault="0048222C" w:rsidP="0048222C">
      <w:pPr>
        <w:pStyle w:val="Prrafodelista"/>
        <w:widowControl w:val="0"/>
        <w:numPr>
          <w:ilvl w:val="0"/>
          <w:numId w:val="36"/>
        </w:numPr>
        <w:autoSpaceDE w:val="0"/>
        <w:autoSpaceDN w:val="0"/>
        <w:adjustRightInd w:val="0"/>
        <w:spacing w:line="254" w:lineRule="atLeast"/>
        <w:ind w:left="357" w:hanging="357"/>
        <w:jc w:val="both"/>
        <w:rPr>
          <w:rFonts w:ascii="Verdana" w:hAnsi="Verdana"/>
          <w:b/>
          <w:bCs/>
          <w:sz w:val="22"/>
          <w:szCs w:val="22"/>
          <w:lang w:val="es-ES"/>
        </w:rPr>
      </w:pPr>
      <w:r>
        <w:rPr>
          <w:rFonts w:ascii="Verdana" w:hAnsi="Verdana"/>
          <w:b/>
          <w:bCs/>
          <w:sz w:val="22"/>
          <w:szCs w:val="22"/>
          <w:lang w:val="es-ES"/>
        </w:rPr>
        <w:t xml:space="preserve"> DOCUMENTOS E INFORMACIONES QUE DEBEN ACOMPAÑAR A LA SOLICITUD.</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5.1. Las solicitudes deberán ir acompañadas de la siguiente documentación e información:</w:t>
      </w:r>
    </w:p>
    <w:p w:rsidR="0048222C" w:rsidRDefault="0048222C" w:rsidP="0048222C">
      <w:pPr>
        <w:widowControl w:val="0"/>
        <w:numPr>
          <w:ilvl w:val="0"/>
          <w:numId w:val="39"/>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Fotocopias del DNI de la persona solicitante (padre, madre o tutor-a legal del menor que ha acudido).</w:t>
      </w:r>
    </w:p>
    <w:p w:rsidR="0048222C" w:rsidRDefault="0048222C" w:rsidP="0048222C">
      <w:pPr>
        <w:widowControl w:val="0"/>
        <w:numPr>
          <w:ilvl w:val="0"/>
          <w:numId w:val="39"/>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Certificado de escolarización del centro en el que estudia el/la menor dónde constarán el nombre del centro y el modelo lingüístico en que está escolarizado.</w:t>
      </w:r>
    </w:p>
    <w:p w:rsidR="0048222C" w:rsidRDefault="0048222C" w:rsidP="0048222C">
      <w:pPr>
        <w:widowControl w:val="0"/>
        <w:numPr>
          <w:ilvl w:val="0"/>
          <w:numId w:val="39"/>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lastRenderedPageBreak/>
        <w:t xml:space="preserve">Certificado de la entidad organizadora del campamento en el que se detallarán las condiciones del mismo –tratamiento dado al </w:t>
      </w:r>
      <w:r w:rsidR="00495B20" w:rsidRPr="006A155B">
        <w:rPr>
          <w:rFonts w:ascii="Verdana" w:hAnsi="Verdana"/>
          <w:sz w:val="22"/>
          <w:szCs w:val="22"/>
          <w:lang w:val="es-ES"/>
        </w:rPr>
        <w:t>idioma</w:t>
      </w:r>
      <w:r>
        <w:rPr>
          <w:rFonts w:ascii="Verdana" w:hAnsi="Verdana"/>
          <w:sz w:val="22"/>
          <w:szCs w:val="22"/>
          <w:lang w:val="es-ES"/>
        </w:rPr>
        <w:t xml:space="preserve"> y </w:t>
      </w:r>
      <w:r w:rsidRPr="006A155B">
        <w:rPr>
          <w:rFonts w:ascii="Verdana" w:hAnsi="Verdana"/>
          <w:sz w:val="22"/>
          <w:szCs w:val="22"/>
          <w:lang w:val="es-ES"/>
        </w:rPr>
        <w:t>objetivos lingüísticos</w:t>
      </w:r>
      <w:r>
        <w:rPr>
          <w:rFonts w:ascii="Verdana" w:hAnsi="Verdana"/>
          <w:sz w:val="22"/>
          <w:szCs w:val="22"/>
          <w:lang w:val="es-ES"/>
        </w:rPr>
        <w:t>, fechas de duración, f</w:t>
      </w:r>
      <w:r>
        <w:rPr>
          <w:rFonts w:ascii="Verdana" w:hAnsi="Verdana" w:cs="Verdana"/>
          <w:sz w:val="22"/>
          <w:szCs w:val="22"/>
          <w:lang w:val="es-ES"/>
        </w:rPr>
        <w:t xml:space="preserve">olleto o programa de las actividades- </w:t>
      </w:r>
      <w:r>
        <w:rPr>
          <w:rFonts w:ascii="Verdana" w:hAnsi="Verdana"/>
          <w:sz w:val="22"/>
          <w:szCs w:val="22"/>
          <w:lang w:val="es-ES"/>
        </w:rPr>
        <w:t>así como un certificado de asistencia.</w:t>
      </w:r>
    </w:p>
    <w:p w:rsidR="0048222C" w:rsidRDefault="0048222C" w:rsidP="0048222C">
      <w:pPr>
        <w:widowControl w:val="0"/>
        <w:numPr>
          <w:ilvl w:val="0"/>
          <w:numId w:val="39"/>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Recibo del pago de la matrícula (expedido por la entidad bancaria) en el que constará pagado el 100% de la cuota.</w:t>
      </w:r>
    </w:p>
    <w:p w:rsidR="0048222C" w:rsidRDefault="0048222C" w:rsidP="0048222C">
      <w:pPr>
        <w:widowControl w:val="0"/>
        <w:numPr>
          <w:ilvl w:val="0"/>
          <w:numId w:val="39"/>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Fotocopia de la primera hoja de la libreta bancaria en la que se desea que se ingrese el importe de la subvención (número IBAN, la persona solicitante estará entre los titulares).</w:t>
      </w:r>
    </w:p>
    <w:p w:rsidR="0048222C" w:rsidRDefault="0048222C" w:rsidP="0048222C">
      <w:pPr>
        <w:pStyle w:val="Prrafodelista"/>
        <w:widowControl w:val="0"/>
        <w:numPr>
          <w:ilvl w:val="1"/>
          <w:numId w:val="36"/>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El Ayuntamiento podrá requerir la documentación complementaria que juzgue necesaria para poder evaluar adecuadamente las solicitudes y controlar que las condiciones recogidas en estas bases para la concesión de la ayudas se cumplen efectivamente.</w:t>
      </w:r>
    </w:p>
    <w:p w:rsidR="0048222C" w:rsidRDefault="0048222C" w:rsidP="0048222C">
      <w:pPr>
        <w:pStyle w:val="Prrafodelista"/>
        <w:widowControl w:val="0"/>
        <w:numPr>
          <w:ilvl w:val="1"/>
          <w:numId w:val="36"/>
        </w:numPr>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El Ayuntamiento podrá pedir a las familias beneficiarias que cumplimenten un cuestionario para evaluar el campamento objeto de la ayuda. Las familias beneficiarias se comprometen a cumplimentar y entregar el formulario en el plazo que se les indique.</w:t>
      </w:r>
    </w:p>
    <w:p w:rsidR="0048222C" w:rsidRPr="00084189" w:rsidRDefault="0048222C" w:rsidP="0048222C">
      <w:pPr>
        <w:pStyle w:val="Prrafodelista"/>
        <w:widowControl w:val="0"/>
        <w:numPr>
          <w:ilvl w:val="1"/>
          <w:numId w:val="36"/>
        </w:numPr>
        <w:autoSpaceDE w:val="0"/>
        <w:autoSpaceDN w:val="0"/>
        <w:adjustRightInd w:val="0"/>
        <w:spacing w:line="273" w:lineRule="atLeast"/>
        <w:jc w:val="both"/>
        <w:rPr>
          <w:rFonts w:ascii="Verdana" w:hAnsi="Verdana"/>
          <w:sz w:val="22"/>
          <w:szCs w:val="22"/>
          <w:lang w:val="es-ES"/>
        </w:rPr>
      </w:pPr>
      <w:r w:rsidRPr="00084189">
        <w:rPr>
          <w:rFonts w:ascii="Verdana" w:hAnsi="Verdana"/>
          <w:sz w:val="22"/>
          <w:szCs w:val="22"/>
          <w:lang w:val="es-ES"/>
        </w:rPr>
        <w:t>El solicitante autoriza al Ayuntamiento a comprobar de oficio el estar al corriente de pagos con el mismo.</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pStyle w:val="Prrafodelista"/>
        <w:widowControl w:val="0"/>
        <w:numPr>
          <w:ilvl w:val="0"/>
          <w:numId w:val="36"/>
        </w:numPr>
        <w:autoSpaceDE w:val="0"/>
        <w:autoSpaceDN w:val="0"/>
        <w:adjustRightInd w:val="0"/>
        <w:spacing w:line="254" w:lineRule="atLeast"/>
        <w:ind w:left="357" w:hanging="357"/>
        <w:jc w:val="both"/>
        <w:rPr>
          <w:rFonts w:ascii="Verdana" w:hAnsi="Verdana"/>
          <w:b/>
          <w:bCs/>
          <w:sz w:val="22"/>
          <w:szCs w:val="22"/>
          <w:lang w:val="es-ES"/>
        </w:rPr>
      </w:pPr>
      <w:r>
        <w:rPr>
          <w:rFonts w:ascii="Verdana" w:hAnsi="Verdana"/>
          <w:b/>
          <w:bCs/>
          <w:sz w:val="22"/>
          <w:szCs w:val="22"/>
          <w:lang w:val="es-ES"/>
        </w:rPr>
        <w:t xml:space="preserve"> CUANTÍA DE LAS AYUDAS</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6.1.</w:t>
      </w:r>
      <w:r>
        <w:rPr>
          <w:rFonts w:ascii="Verdana" w:hAnsi="Verdana"/>
          <w:b/>
          <w:sz w:val="22"/>
          <w:szCs w:val="22"/>
          <w:lang w:val="es-ES"/>
        </w:rPr>
        <w:t xml:space="preserve"> </w:t>
      </w:r>
      <w:r>
        <w:rPr>
          <w:rFonts w:ascii="Verdana" w:hAnsi="Verdana" w:cs="Verdana"/>
          <w:sz w:val="22"/>
          <w:szCs w:val="22"/>
          <w:lang w:val="es-ES"/>
        </w:rPr>
        <w:t xml:space="preserve">La persona solicitante podrá recibir una ayuda </w:t>
      </w:r>
      <w:r>
        <w:rPr>
          <w:rFonts w:ascii="Verdana" w:hAnsi="Verdana" w:cs="Verdana"/>
          <w:b/>
          <w:sz w:val="22"/>
          <w:szCs w:val="22"/>
          <w:lang w:val="es-ES"/>
        </w:rPr>
        <w:t>máxima de 125 euros</w:t>
      </w:r>
      <w:r>
        <w:rPr>
          <w:rFonts w:ascii="Verdana" w:hAnsi="Verdana" w:cs="Verdana"/>
          <w:sz w:val="22"/>
          <w:szCs w:val="22"/>
          <w:lang w:val="es-ES"/>
        </w:rPr>
        <w:t xml:space="preserve"> y la cantidad concedida no será más del </w:t>
      </w:r>
      <w:r w:rsidRPr="000746DF">
        <w:rPr>
          <w:rFonts w:ascii="Verdana" w:hAnsi="Verdana" w:cs="Verdana"/>
          <w:b/>
          <w:sz w:val="22"/>
          <w:szCs w:val="22"/>
          <w:lang w:val="es-ES"/>
        </w:rPr>
        <w:t>40% del gasto total</w:t>
      </w:r>
      <w:r>
        <w:rPr>
          <w:rFonts w:ascii="Verdana" w:hAnsi="Verdana" w:cs="Verdana"/>
          <w:sz w:val="22"/>
          <w:szCs w:val="22"/>
          <w:lang w:val="es-ES"/>
        </w:rPr>
        <w:t xml:space="preserve"> realizado.</w:t>
      </w:r>
    </w:p>
    <w:p w:rsidR="0048222C" w:rsidRDefault="0048222C" w:rsidP="0048222C">
      <w:pPr>
        <w:widowControl w:val="0"/>
        <w:tabs>
          <w:tab w:val="left" w:leader="dot" w:pos="4860"/>
        </w:tabs>
        <w:autoSpaceDE w:val="0"/>
        <w:autoSpaceDN w:val="0"/>
        <w:adjustRightInd w:val="0"/>
        <w:spacing w:line="268"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6.2. En el supuesto de que el importe total de las ayudas supere la consignación económica reservada para la convocatoria en los presupuestos municipales (</w:t>
      </w:r>
      <w:r w:rsidR="00A31B85">
        <w:rPr>
          <w:rFonts w:ascii="Verdana" w:hAnsi="Verdana"/>
          <w:sz w:val="22"/>
          <w:szCs w:val="22"/>
          <w:lang w:val="es-ES"/>
        </w:rPr>
        <w:t>2</w:t>
      </w:r>
      <w:r w:rsidR="00442FE7">
        <w:rPr>
          <w:rFonts w:ascii="Verdana" w:hAnsi="Verdana"/>
          <w:sz w:val="22"/>
          <w:szCs w:val="22"/>
          <w:lang w:val="es-ES"/>
        </w:rPr>
        <w:t>.000</w:t>
      </w:r>
      <w:r w:rsidRPr="00F175D4">
        <w:rPr>
          <w:rFonts w:ascii="Verdana" w:hAnsi="Verdana"/>
          <w:sz w:val="22"/>
          <w:szCs w:val="22"/>
          <w:lang w:val="es-ES"/>
        </w:rPr>
        <w:t xml:space="preserve"> euros para 202</w:t>
      </w:r>
      <w:r w:rsidR="00310E1E">
        <w:rPr>
          <w:rFonts w:ascii="Verdana" w:hAnsi="Verdana"/>
          <w:sz w:val="22"/>
          <w:szCs w:val="22"/>
          <w:lang w:val="es-ES"/>
        </w:rPr>
        <w:t>4</w:t>
      </w:r>
      <w:r w:rsidRPr="00F175D4">
        <w:rPr>
          <w:rFonts w:ascii="Verdana" w:hAnsi="Verdana"/>
          <w:sz w:val="22"/>
          <w:szCs w:val="22"/>
          <w:lang w:val="es-ES"/>
        </w:rPr>
        <w:t>), se procederá al prorrateo entre las personas beneficiarias</w:t>
      </w:r>
      <w:r>
        <w:rPr>
          <w:rFonts w:ascii="Verdana" w:hAnsi="Verdana"/>
          <w:sz w:val="22"/>
          <w:szCs w:val="22"/>
          <w:lang w:val="es-ES"/>
        </w:rPr>
        <w:t xml:space="preserve"> de la convocatoria que cumplan los requisitos establecidos.</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pStyle w:val="Prrafodelista"/>
        <w:widowControl w:val="0"/>
        <w:numPr>
          <w:ilvl w:val="0"/>
          <w:numId w:val="36"/>
        </w:numPr>
        <w:autoSpaceDE w:val="0"/>
        <w:autoSpaceDN w:val="0"/>
        <w:adjustRightInd w:val="0"/>
        <w:spacing w:line="254" w:lineRule="atLeast"/>
        <w:ind w:left="357" w:hanging="357"/>
        <w:jc w:val="both"/>
        <w:rPr>
          <w:rFonts w:ascii="Verdana" w:hAnsi="Verdana"/>
          <w:b/>
          <w:bCs/>
          <w:sz w:val="22"/>
          <w:szCs w:val="22"/>
          <w:lang w:val="es-ES"/>
        </w:rPr>
      </w:pPr>
      <w:r>
        <w:rPr>
          <w:rFonts w:ascii="Verdana" w:hAnsi="Verdana"/>
          <w:b/>
          <w:bCs/>
          <w:sz w:val="22"/>
          <w:szCs w:val="22"/>
          <w:lang w:val="es-ES"/>
        </w:rPr>
        <w:t>ESTUDIO Y RESOLUCIÓN DE SOLICITUDES.</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 xml:space="preserve">7.1. Las solicitudes presentadas serán valoradas por </w:t>
      </w:r>
      <w:r w:rsidRPr="006A155B">
        <w:rPr>
          <w:rFonts w:ascii="Verdana" w:hAnsi="Verdana"/>
          <w:sz w:val="22"/>
          <w:szCs w:val="22"/>
          <w:lang w:val="es-ES"/>
        </w:rPr>
        <w:t>l</w:t>
      </w:r>
      <w:r w:rsidR="00495B20" w:rsidRPr="006A155B">
        <w:rPr>
          <w:rFonts w:ascii="Verdana" w:hAnsi="Verdana"/>
          <w:sz w:val="22"/>
          <w:szCs w:val="22"/>
          <w:lang w:val="es-ES"/>
        </w:rPr>
        <w:t>a Comisión de Educación</w:t>
      </w:r>
      <w:r>
        <w:rPr>
          <w:rFonts w:ascii="Verdana" w:hAnsi="Verdana"/>
          <w:sz w:val="22"/>
          <w:szCs w:val="22"/>
          <w:lang w:val="es-ES"/>
        </w:rPr>
        <w:t xml:space="preserve">, quien realizará de oficio cuantas actuaciones estime necesarias para la determinación, conocimiento y comprobación de los datos en virtud de los cuales debe formularse la propuesta de resolución. </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7.2. La concesión de subvenciones se realizará por acuerdo de Junta de Gobierno Local.</w:t>
      </w: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7.3. El Ayuntamiento de Estella-Lizarra denegará la beca a las personas que tengan deudas tributarias con el Ayuntamiento</w:t>
      </w:r>
    </w:p>
    <w:p w:rsidR="0048222C" w:rsidRDefault="0048222C" w:rsidP="0048222C">
      <w:pPr>
        <w:widowControl w:val="0"/>
        <w:autoSpaceDE w:val="0"/>
        <w:autoSpaceDN w:val="0"/>
        <w:adjustRightInd w:val="0"/>
        <w:spacing w:line="273" w:lineRule="atLeast"/>
        <w:jc w:val="both"/>
        <w:rPr>
          <w:rFonts w:ascii="Verdana" w:hAnsi="Verdana"/>
          <w:bCs/>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bCs/>
          <w:sz w:val="22"/>
          <w:szCs w:val="22"/>
          <w:lang w:val="es-ES"/>
        </w:rPr>
      </w:pPr>
      <w:r>
        <w:rPr>
          <w:rFonts w:ascii="Verdana" w:hAnsi="Verdana"/>
          <w:bCs/>
          <w:sz w:val="22"/>
          <w:szCs w:val="22"/>
          <w:lang w:val="es-ES"/>
        </w:rPr>
        <w:t xml:space="preserve">7.4. La resolución de la concesión será notificada a todas las personas participantes, con expresión de la convocatoria, el programa y crédito presupuestario al que se impute, persona beneficiaria, cantidad concedida y finalidad de la subvención, y se publicará en el Tablón de anuncios del </w:t>
      </w:r>
      <w:r>
        <w:rPr>
          <w:rFonts w:ascii="Verdana" w:hAnsi="Verdana"/>
          <w:bCs/>
          <w:sz w:val="22"/>
          <w:szCs w:val="22"/>
          <w:lang w:val="es-ES"/>
        </w:rPr>
        <w:lastRenderedPageBreak/>
        <w:t>Ayuntamiento de Estella-Lizarra.</w:t>
      </w:r>
    </w:p>
    <w:p w:rsidR="0048222C" w:rsidRDefault="0048222C" w:rsidP="0048222C">
      <w:pPr>
        <w:widowControl w:val="0"/>
        <w:autoSpaceDE w:val="0"/>
        <w:autoSpaceDN w:val="0"/>
        <w:adjustRightInd w:val="0"/>
        <w:spacing w:line="273" w:lineRule="atLeast"/>
        <w:jc w:val="both"/>
        <w:rPr>
          <w:rFonts w:ascii="Verdana" w:hAnsi="Verdana"/>
          <w:bCs/>
          <w:sz w:val="22"/>
          <w:szCs w:val="22"/>
          <w:lang w:val="es-ES"/>
        </w:rPr>
      </w:pPr>
    </w:p>
    <w:p w:rsidR="0048222C" w:rsidRDefault="0048222C" w:rsidP="0048222C">
      <w:pPr>
        <w:widowControl w:val="0"/>
        <w:autoSpaceDE w:val="0"/>
        <w:autoSpaceDN w:val="0"/>
        <w:adjustRightInd w:val="0"/>
        <w:spacing w:line="273" w:lineRule="atLeast"/>
        <w:jc w:val="both"/>
        <w:rPr>
          <w:rFonts w:ascii="Verdana" w:hAnsi="Verdana"/>
          <w:bCs/>
          <w:sz w:val="22"/>
          <w:szCs w:val="22"/>
          <w:lang w:val="es-ES"/>
        </w:rPr>
      </w:pPr>
      <w:r>
        <w:rPr>
          <w:rFonts w:ascii="Verdana" w:hAnsi="Verdana"/>
          <w:bCs/>
          <w:sz w:val="22"/>
          <w:szCs w:val="22"/>
          <w:lang w:val="es-ES"/>
        </w:rPr>
        <w:t>7.5. Contra dicha resolución, que pondrá fin a la vía administrativa, cabrá interponer optativamente uno de los siguientes recursos:</w:t>
      </w:r>
    </w:p>
    <w:p w:rsidR="0048222C" w:rsidRDefault="0048222C" w:rsidP="0048222C">
      <w:pPr>
        <w:widowControl w:val="0"/>
        <w:numPr>
          <w:ilvl w:val="0"/>
          <w:numId w:val="40"/>
        </w:numPr>
        <w:tabs>
          <w:tab w:val="num" w:pos="900"/>
        </w:tabs>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Recurso de Reposición ante el mismo órgano autor del acto en el plazo de un mes contado a partir del día siguiente al de notificación de esta resolución.</w:t>
      </w:r>
    </w:p>
    <w:p w:rsidR="0048222C" w:rsidRDefault="0048222C" w:rsidP="0048222C">
      <w:pPr>
        <w:widowControl w:val="0"/>
        <w:numPr>
          <w:ilvl w:val="0"/>
          <w:numId w:val="40"/>
        </w:numPr>
        <w:tabs>
          <w:tab w:val="num" w:pos="900"/>
        </w:tabs>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Recurso Contencioso-Administrativo ante el Juzgado o la Sala de lo Contencioso-Administrativo de Navarra, en el plazo de dos meses contados desde el día siguiente al de notificación de esta resolución.</w:t>
      </w:r>
    </w:p>
    <w:p w:rsidR="0048222C" w:rsidRDefault="0048222C" w:rsidP="0048222C">
      <w:pPr>
        <w:widowControl w:val="0"/>
        <w:numPr>
          <w:ilvl w:val="0"/>
          <w:numId w:val="40"/>
        </w:numPr>
        <w:tabs>
          <w:tab w:val="num" w:pos="900"/>
        </w:tabs>
        <w:autoSpaceDE w:val="0"/>
        <w:autoSpaceDN w:val="0"/>
        <w:adjustRightInd w:val="0"/>
        <w:spacing w:line="273" w:lineRule="atLeast"/>
        <w:jc w:val="both"/>
        <w:rPr>
          <w:rFonts w:ascii="Verdana" w:hAnsi="Verdana"/>
          <w:sz w:val="22"/>
          <w:szCs w:val="22"/>
          <w:lang w:val="es-ES"/>
        </w:rPr>
      </w:pPr>
      <w:r>
        <w:rPr>
          <w:rFonts w:ascii="Verdana" w:hAnsi="Verdana"/>
          <w:sz w:val="22"/>
          <w:szCs w:val="22"/>
          <w:lang w:val="es-ES"/>
        </w:rPr>
        <w:t>Recurso de alzada ante el Tribunal Administrativo de Navarra dentro del mes siguiente a la fecha de notificación de esta resolución.</w:t>
      </w:r>
    </w:p>
    <w:p w:rsidR="0048222C" w:rsidRDefault="0048222C" w:rsidP="0048222C">
      <w:pPr>
        <w:widowControl w:val="0"/>
        <w:autoSpaceDE w:val="0"/>
        <w:autoSpaceDN w:val="0"/>
        <w:adjustRightInd w:val="0"/>
        <w:spacing w:line="273" w:lineRule="atLeast"/>
        <w:jc w:val="both"/>
        <w:rPr>
          <w:rFonts w:ascii="Verdana" w:hAnsi="Verdana"/>
          <w:b/>
          <w:sz w:val="22"/>
          <w:szCs w:val="22"/>
          <w:lang w:val="es-ES"/>
        </w:rPr>
      </w:pPr>
    </w:p>
    <w:p w:rsidR="0048222C" w:rsidRDefault="0048222C" w:rsidP="0048222C">
      <w:pPr>
        <w:widowControl w:val="0"/>
        <w:autoSpaceDE w:val="0"/>
        <w:autoSpaceDN w:val="0"/>
        <w:adjustRightInd w:val="0"/>
        <w:spacing w:line="273" w:lineRule="atLeast"/>
        <w:jc w:val="right"/>
        <w:rPr>
          <w:rFonts w:ascii="Verdana" w:hAnsi="Verdana"/>
          <w:sz w:val="22"/>
          <w:szCs w:val="22"/>
          <w:lang w:val="es-ES"/>
        </w:rPr>
      </w:pPr>
    </w:p>
    <w:p w:rsidR="0048222C" w:rsidRDefault="0048222C" w:rsidP="0048222C">
      <w:pPr>
        <w:widowControl w:val="0"/>
        <w:autoSpaceDE w:val="0"/>
        <w:autoSpaceDN w:val="0"/>
        <w:adjustRightInd w:val="0"/>
        <w:spacing w:line="273" w:lineRule="atLeast"/>
        <w:jc w:val="right"/>
        <w:rPr>
          <w:rFonts w:ascii="Verdana" w:hAnsi="Verdana"/>
          <w:sz w:val="22"/>
          <w:szCs w:val="22"/>
          <w:lang w:val="es-ES"/>
        </w:rPr>
      </w:pPr>
      <w:r>
        <w:rPr>
          <w:rFonts w:ascii="Verdana" w:hAnsi="Verdana"/>
          <w:sz w:val="22"/>
          <w:szCs w:val="22"/>
          <w:lang w:val="es-ES"/>
        </w:rPr>
        <w:t xml:space="preserve">Estella-Lizarra, </w:t>
      </w:r>
      <w:r w:rsidR="00495B20">
        <w:rPr>
          <w:rFonts w:ascii="Verdana" w:hAnsi="Verdana"/>
          <w:sz w:val="22"/>
          <w:szCs w:val="22"/>
          <w:lang w:val="es-ES"/>
        </w:rPr>
        <w:t>24</w:t>
      </w:r>
      <w:r w:rsidRPr="00F175D4">
        <w:rPr>
          <w:rFonts w:ascii="Verdana" w:hAnsi="Verdana"/>
          <w:sz w:val="22"/>
          <w:szCs w:val="22"/>
          <w:lang w:val="es-ES"/>
        </w:rPr>
        <w:t xml:space="preserve"> de </w:t>
      </w:r>
      <w:r w:rsidR="009A5493">
        <w:rPr>
          <w:rFonts w:ascii="Verdana" w:hAnsi="Verdana"/>
          <w:sz w:val="22"/>
          <w:szCs w:val="22"/>
          <w:lang w:val="es-ES"/>
        </w:rPr>
        <w:t>mayo</w:t>
      </w:r>
      <w:r>
        <w:rPr>
          <w:rFonts w:ascii="Verdana" w:hAnsi="Verdana"/>
          <w:sz w:val="22"/>
          <w:szCs w:val="22"/>
          <w:lang w:val="es-ES"/>
        </w:rPr>
        <w:t xml:space="preserve"> de 202</w:t>
      </w:r>
      <w:r w:rsidR="008E52BA">
        <w:rPr>
          <w:rFonts w:ascii="Verdana" w:hAnsi="Verdana"/>
          <w:sz w:val="22"/>
          <w:szCs w:val="22"/>
          <w:lang w:val="es-ES"/>
        </w:rPr>
        <w:t>4</w:t>
      </w:r>
    </w:p>
    <w:p w:rsidR="0048222C" w:rsidRDefault="0048222C" w:rsidP="0048222C">
      <w:pPr>
        <w:widowControl w:val="0"/>
        <w:autoSpaceDE w:val="0"/>
        <w:autoSpaceDN w:val="0"/>
        <w:adjustRightInd w:val="0"/>
        <w:spacing w:line="273" w:lineRule="atLeast"/>
        <w:jc w:val="right"/>
        <w:rPr>
          <w:rFonts w:ascii="Verdana" w:hAnsi="Verdana"/>
          <w:sz w:val="22"/>
          <w:szCs w:val="22"/>
          <w:lang w:val="es-ES"/>
        </w:rPr>
      </w:pPr>
    </w:p>
    <w:p w:rsidR="0048222C" w:rsidRDefault="00495B20" w:rsidP="0048222C">
      <w:pPr>
        <w:widowControl w:val="0"/>
        <w:autoSpaceDE w:val="0"/>
        <w:autoSpaceDN w:val="0"/>
        <w:adjustRightInd w:val="0"/>
        <w:spacing w:line="273" w:lineRule="atLeast"/>
        <w:jc w:val="right"/>
        <w:rPr>
          <w:rFonts w:ascii="Verdana" w:hAnsi="Verdana"/>
          <w:sz w:val="22"/>
          <w:szCs w:val="22"/>
          <w:lang w:val="es-ES"/>
        </w:rPr>
      </w:pPr>
      <w:r>
        <w:rPr>
          <w:rFonts w:ascii="Verdana" w:hAnsi="Verdana"/>
          <w:sz w:val="22"/>
          <w:szCs w:val="22"/>
          <w:lang w:val="es-ES"/>
        </w:rPr>
        <w:t xml:space="preserve">LA </w:t>
      </w:r>
      <w:r w:rsidR="0048222C">
        <w:rPr>
          <w:rFonts w:ascii="Verdana" w:hAnsi="Verdana"/>
          <w:sz w:val="22"/>
          <w:szCs w:val="22"/>
          <w:lang w:val="es-ES"/>
        </w:rPr>
        <w:t>AL</w:t>
      </w:r>
      <w:r>
        <w:rPr>
          <w:rFonts w:ascii="Verdana" w:hAnsi="Verdana"/>
          <w:sz w:val="22"/>
          <w:szCs w:val="22"/>
          <w:lang w:val="es-ES"/>
        </w:rPr>
        <w:t>CALDESA</w:t>
      </w:r>
    </w:p>
    <w:p w:rsidR="0048222C" w:rsidRDefault="008E52BA" w:rsidP="0048222C">
      <w:pPr>
        <w:widowControl w:val="0"/>
        <w:autoSpaceDE w:val="0"/>
        <w:autoSpaceDN w:val="0"/>
        <w:adjustRightInd w:val="0"/>
        <w:spacing w:line="273" w:lineRule="atLeast"/>
        <w:jc w:val="right"/>
        <w:rPr>
          <w:rFonts w:ascii="Verdana" w:hAnsi="Verdana"/>
          <w:sz w:val="22"/>
          <w:szCs w:val="22"/>
          <w:lang w:val="es-ES"/>
        </w:rPr>
      </w:pPr>
      <w:r>
        <w:rPr>
          <w:rFonts w:ascii="Verdana" w:hAnsi="Verdana"/>
          <w:sz w:val="22"/>
          <w:szCs w:val="22"/>
          <w:lang w:val="es-ES"/>
        </w:rPr>
        <w:t>Marta RUIZ DE ALDA PARLA</w:t>
      </w:r>
    </w:p>
    <w:p w:rsidR="0048222C" w:rsidRDefault="0048222C" w:rsidP="0048222C">
      <w:pPr>
        <w:widowControl w:val="0"/>
        <w:autoSpaceDE w:val="0"/>
        <w:autoSpaceDN w:val="0"/>
        <w:adjustRightInd w:val="0"/>
        <w:spacing w:line="273" w:lineRule="atLeast"/>
        <w:jc w:val="right"/>
        <w:rPr>
          <w:rFonts w:ascii="Verdana" w:hAnsi="Verdana"/>
          <w:sz w:val="22"/>
          <w:szCs w:val="22"/>
        </w:rPr>
      </w:pPr>
    </w:p>
    <w:p w:rsidR="0048222C" w:rsidRDefault="0048222C" w:rsidP="0048222C">
      <w:pPr>
        <w:rPr>
          <w:rFonts w:ascii="Verdana" w:hAnsi="Verdana"/>
          <w:sz w:val="22"/>
          <w:szCs w:val="22"/>
        </w:rPr>
      </w:pPr>
    </w:p>
    <w:p w:rsidR="00D317DB" w:rsidRPr="007509AD" w:rsidRDefault="00D317DB" w:rsidP="00D317DB">
      <w:pPr>
        <w:widowControl w:val="0"/>
        <w:autoSpaceDE w:val="0"/>
        <w:autoSpaceDN w:val="0"/>
        <w:adjustRightInd w:val="0"/>
        <w:spacing w:line="273" w:lineRule="atLeast"/>
        <w:jc w:val="right"/>
        <w:rPr>
          <w:rFonts w:ascii="Verdana" w:hAnsi="Verdana"/>
          <w:sz w:val="22"/>
          <w:szCs w:val="22"/>
        </w:rPr>
      </w:pPr>
    </w:p>
    <w:p w:rsidR="00495B20" w:rsidRDefault="00495B20" w:rsidP="007F5369">
      <w:pPr>
        <w:widowControl w:val="0"/>
        <w:autoSpaceDE w:val="0"/>
        <w:autoSpaceDN w:val="0"/>
        <w:adjustRightInd w:val="0"/>
        <w:spacing w:line="254" w:lineRule="atLeast"/>
        <w:jc w:val="center"/>
        <w:rPr>
          <w:rFonts w:ascii="Verdana" w:hAnsi="Verdana"/>
          <w:sz w:val="22"/>
          <w:szCs w:val="22"/>
        </w:rPr>
      </w:pPr>
    </w:p>
    <w:sectPr w:rsidR="00495B20" w:rsidSect="000B6A40">
      <w:headerReference w:type="default" r:id="rId8"/>
      <w:footerReference w:type="even" r:id="rId9"/>
      <w:footerReference w:type="default" r:id="rId10"/>
      <w:pgSz w:w="11906" w:h="16838" w:code="9"/>
      <w:pgMar w:top="1418" w:right="1134" w:bottom="1134" w:left="1418" w:header="567" w:footer="170"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10D0" w:rsidRDefault="007710D0">
      <w:r>
        <w:separator/>
      </w:r>
    </w:p>
  </w:endnote>
  <w:endnote w:type="continuationSeparator" w:id="0">
    <w:p w:rsidR="007710D0" w:rsidRDefault="00771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0D0" w:rsidRDefault="007710D0" w:rsidP="00C93A4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41CC9">
      <w:rPr>
        <w:rStyle w:val="Nmerodepgina"/>
        <w:noProof/>
      </w:rPr>
      <w:t>- 2 -</w:t>
    </w:r>
    <w:r>
      <w:rPr>
        <w:rStyle w:val="Nmerodepgina"/>
      </w:rPr>
      <w:fldChar w:fldCharType="end"/>
    </w:r>
  </w:p>
  <w:p w:rsidR="007710D0" w:rsidRDefault="007710D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0D0" w:rsidRDefault="007710D0" w:rsidP="00C93A4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41CC9">
      <w:rPr>
        <w:rStyle w:val="Nmerodepgina"/>
        <w:noProof/>
      </w:rPr>
      <w:t>- 1 -</w:t>
    </w:r>
    <w:r>
      <w:rPr>
        <w:rStyle w:val="Nmerodepgina"/>
      </w:rPr>
      <w:fldChar w:fldCharType="end"/>
    </w:r>
  </w:p>
  <w:p w:rsidR="007710D0" w:rsidRDefault="007710D0" w:rsidP="002B7E6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10D0" w:rsidRDefault="007710D0">
      <w:r>
        <w:separator/>
      </w:r>
    </w:p>
  </w:footnote>
  <w:footnote w:type="continuationSeparator" w:id="0">
    <w:p w:rsidR="007710D0" w:rsidRDefault="007710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0D0" w:rsidRDefault="001938AC" w:rsidP="0089660F">
    <w:pPr>
      <w:pStyle w:val="Encabezado"/>
    </w:pPr>
    <w:r>
      <w:rPr>
        <w:noProof/>
        <w:lang w:val="es-ES"/>
      </w:rPr>
      <w:drawing>
        <wp:inline distT="0" distB="0" distL="0" distR="0" wp14:anchorId="012C2E5A" wp14:editId="16FADC0F">
          <wp:extent cx="914400" cy="1112520"/>
          <wp:effectExtent l="0" t="0" r="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112520"/>
                  </a:xfrm>
                  <a:prstGeom prst="rect">
                    <a:avLst/>
                  </a:prstGeom>
                  <a:noFill/>
                  <a:ln>
                    <a:noFill/>
                  </a:ln>
                </pic:spPr>
              </pic:pic>
            </a:graphicData>
          </a:graphic>
        </wp:inline>
      </w:drawing>
    </w:r>
  </w:p>
  <w:p w:rsidR="007710D0" w:rsidRDefault="007710D0" w:rsidP="000153F6">
    <w:pPr>
      <w:pStyle w:val="Encabezado"/>
      <w:ind w:left="7380"/>
    </w:pPr>
  </w:p>
  <w:p w:rsidR="007710D0" w:rsidRPr="00D84371" w:rsidRDefault="007710D0" w:rsidP="002B7E61">
    <w:pPr>
      <w:pStyle w:val="Encabezado"/>
      <w:ind w:left="7560"/>
      <w:rPr>
        <w:rFonts w:ascii="Helvetica" w:hAnsi="Helvetica"/>
        <w:color w:val="80808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7630B59"/>
    <w:multiLevelType w:val="hybridMultilevel"/>
    <w:tmpl w:val="A0F4D3B2"/>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4BEE3B"/>
    <w:multiLevelType w:val="hybridMultilevel"/>
    <w:tmpl w:val="0A300FC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1AA3575"/>
    <w:multiLevelType w:val="hybridMultilevel"/>
    <w:tmpl w:val="D8CB0D4C"/>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12A2B08"/>
    <w:multiLevelType w:val="hybridMultilevel"/>
    <w:tmpl w:val="4C023940"/>
    <w:lvl w:ilvl="0" w:tplc="3E189B2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5215C8"/>
    <w:multiLevelType w:val="multilevel"/>
    <w:tmpl w:val="E568791A"/>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5" w15:restartNumberingAfterBreak="0">
    <w:nsid w:val="13F84417"/>
    <w:multiLevelType w:val="hybridMultilevel"/>
    <w:tmpl w:val="1550DF90"/>
    <w:lvl w:ilvl="0" w:tplc="8E082DD6">
      <w:start w:val="1"/>
      <w:numFmt w:val="decimal"/>
      <w:lvlText w:val="%1."/>
      <w:lvlJc w:val="left"/>
      <w:pPr>
        <w:tabs>
          <w:tab w:val="num" w:pos="390"/>
        </w:tabs>
        <w:ind w:left="37" w:hanging="37"/>
      </w:pPr>
      <w:rPr>
        <w:rFonts w:hint="default"/>
      </w:rPr>
    </w:lvl>
    <w:lvl w:ilvl="1" w:tplc="81B46C20">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19A20092"/>
    <w:multiLevelType w:val="hybridMultilevel"/>
    <w:tmpl w:val="063A551C"/>
    <w:lvl w:ilvl="0" w:tplc="6F78D044">
      <w:start w:val="1"/>
      <w:numFmt w:val="upperLetter"/>
      <w:lvlText w:val="%1)"/>
      <w:lvlJc w:val="left"/>
      <w:pPr>
        <w:tabs>
          <w:tab w:val="num" w:pos="1230"/>
        </w:tabs>
        <w:ind w:left="1230" w:hanging="52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AA304CC"/>
    <w:multiLevelType w:val="multilevel"/>
    <w:tmpl w:val="1550DF90"/>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1D2E3114"/>
    <w:multiLevelType w:val="hybridMultilevel"/>
    <w:tmpl w:val="299CC428"/>
    <w:lvl w:ilvl="0" w:tplc="D200FF56">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D52912"/>
    <w:multiLevelType w:val="multilevel"/>
    <w:tmpl w:val="E568791A"/>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10" w15:restartNumberingAfterBreak="0">
    <w:nsid w:val="2E6514AD"/>
    <w:multiLevelType w:val="multilevel"/>
    <w:tmpl w:val="959ADB0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29"/>
        </w:tabs>
        <w:ind w:left="1429" w:hanging="360"/>
      </w:pPr>
    </w:lvl>
    <w:lvl w:ilvl="2">
      <w:start w:val="1"/>
      <w:numFmt w:val="lowerRoman"/>
      <w:lvlText w:val="%3."/>
      <w:lvlJc w:val="right"/>
      <w:pPr>
        <w:tabs>
          <w:tab w:val="num" w:pos="2149"/>
        </w:tabs>
        <w:ind w:left="2149" w:hanging="180"/>
      </w:pPr>
    </w:lvl>
    <w:lvl w:ilvl="3">
      <w:start w:val="1"/>
      <w:numFmt w:val="decimal"/>
      <w:lvlText w:val="%4."/>
      <w:lvlJc w:val="left"/>
      <w:pPr>
        <w:tabs>
          <w:tab w:val="num" w:pos="2869"/>
        </w:tabs>
        <w:ind w:left="2869" w:hanging="360"/>
      </w:pPr>
    </w:lvl>
    <w:lvl w:ilvl="4">
      <w:start w:val="1"/>
      <w:numFmt w:val="lowerLetter"/>
      <w:lvlText w:val="%5."/>
      <w:lvlJc w:val="left"/>
      <w:pPr>
        <w:tabs>
          <w:tab w:val="num" w:pos="3589"/>
        </w:tabs>
        <w:ind w:left="3589" w:hanging="360"/>
      </w:pPr>
    </w:lvl>
    <w:lvl w:ilvl="5">
      <w:start w:val="1"/>
      <w:numFmt w:val="lowerRoman"/>
      <w:lvlText w:val="%6."/>
      <w:lvlJc w:val="right"/>
      <w:pPr>
        <w:tabs>
          <w:tab w:val="num" w:pos="4309"/>
        </w:tabs>
        <w:ind w:left="4309" w:hanging="180"/>
      </w:pPr>
    </w:lvl>
    <w:lvl w:ilvl="6">
      <w:start w:val="1"/>
      <w:numFmt w:val="decimal"/>
      <w:lvlText w:val="%7."/>
      <w:lvlJc w:val="left"/>
      <w:pPr>
        <w:tabs>
          <w:tab w:val="num" w:pos="5029"/>
        </w:tabs>
        <w:ind w:left="5029" w:hanging="360"/>
      </w:pPr>
    </w:lvl>
    <w:lvl w:ilvl="7">
      <w:start w:val="1"/>
      <w:numFmt w:val="lowerLetter"/>
      <w:lvlText w:val="%8."/>
      <w:lvlJc w:val="left"/>
      <w:pPr>
        <w:tabs>
          <w:tab w:val="num" w:pos="5749"/>
        </w:tabs>
        <w:ind w:left="5749" w:hanging="360"/>
      </w:pPr>
    </w:lvl>
    <w:lvl w:ilvl="8">
      <w:start w:val="1"/>
      <w:numFmt w:val="lowerRoman"/>
      <w:lvlText w:val="%9."/>
      <w:lvlJc w:val="right"/>
      <w:pPr>
        <w:tabs>
          <w:tab w:val="num" w:pos="6469"/>
        </w:tabs>
        <w:ind w:left="6469" w:hanging="180"/>
      </w:pPr>
    </w:lvl>
  </w:abstractNum>
  <w:abstractNum w:abstractNumId="11" w15:restartNumberingAfterBreak="0">
    <w:nsid w:val="37086962"/>
    <w:multiLevelType w:val="hybridMultilevel"/>
    <w:tmpl w:val="4D180D52"/>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44E71625"/>
    <w:multiLevelType w:val="multilevel"/>
    <w:tmpl w:val="7CD6BBC4"/>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 w15:restartNumberingAfterBreak="0">
    <w:nsid w:val="48C27A1D"/>
    <w:multiLevelType w:val="multilevel"/>
    <w:tmpl w:val="C4384428"/>
    <w:lvl w:ilvl="0">
      <w:start w:val="1"/>
      <w:numFmt w:val="decimal"/>
      <w:lvlText w:val="%1."/>
      <w:lvlJc w:val="left"/>
      <w:pPr>
        <w:tabs>
          <w:tab w:val="num" w:pos="390"/>
        </w:tabs>
        <w:ind w:left="37" w:hanging="37"/>
      </w:pPr>
      <w:rPr>
        <w:rFonts w:hint="default"/>
        <w:b w:val="0"/>
      </w:rPr>
    </w:lvl>
    <w:lvl w:ilvl="1">
      <w:start w:val="1"/>
      <w:numFmt w:val="lowerLetter"/>
      <w:lvlText w:val="%2."/>
      <w:lvlJc w:val="left"/>
      <w:pPr>
        <w:tabs>
          <w:tab w:val="num" w:pos="1080"/>
        </w:tabs>
        <w:ind w:left="1080" w:hanging="360"/>
      </w:pPr>
      <w:rPr>
        <w:b w:val="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49CB22F2"/>
    <w:multiLevelType w:val="multilevel"/>
    <w:tmpl w:val="1550DF90"/>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4B5E101D"/>
    <w:multiLevelType w:val="multilevel"/>
    <w:tmpl w:val="D6900A74"/>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4B6B02F0"/>
    <w:multiLevelType w:val="hybridMultilevel"/>
    <w:tmpl w:val="4E50B170"/>
    <w:lvl w:ilvl="0" w:tplc="8E082DD6">
      <w:start w:val="1"/>
      <w:numFmt w:val="decimal"/>
      <w:lvlText w:val="%1."/>
      <w:lvlJc w:val="left"/>
      <w:pPr>
        <w:tabs>
          <w:tab w:val="num" w:pos="390"/>
        </w:tabs>
        <w:ind w:left="37" w:hanging="37"/>
      </w:pPr>
      <w:rPr>
        <w:rFonts w:hint="default"/>
      </w:rPr>
    </w:lvl>
    <w:lvl w:ilvl="1" w:tplc="9F5C33D4">
      <w:start w:val="1"/>
      <w:numFmt w:val="lowerLetter"/>
      <w:lvlText w:val="%2."/>
      <w:lvlJc w:val="left"/>
      <w:pPr>
        <w:tabs>
          <w:tab w:val="num" w:pos="720"/>
        </w:tabs>
        <w:ind w:left="720" w:hanging="360"/>
      </w:pPr>
      <w:rPr>
        <w:rFonts w:hint="default"/>
        <w:b w:val="0"/>
        <w:color w:val="auto"/>
      </w:rPr>
    </w:lvl>
    <w:lvl w:ilvl="2" w:tplc="0C0A001B" w:tentative="1">
      <w:start w:val="1"/>
      <w:numFmt w:val="lowerRoman"/>
      <w:lvlText w:val="%3."/>
      <w:lvlJc w:val="right"/>
      <w:pPr>
        <w:tabs>
          <w:tab w:val="num" w:pos="1451"/>
        </w:tabs>
        <w:ind w:left="1451" w:hanging="180"/>
      </w:pPr>
    </w:lvl>
    <w:lvl w:ilvl="3" w:tplc="0C0A000F" w:tentative="1">
      <w:start w:val="1"/>
      <w:numFmt w:val="decimal"/>
      <w:lvlText w:val="%4."/>
      <w:lvlJc w:val="left"/>
      <w:pPr>
        <w:tabs>
          <w:tab w:val="num" w:pos="2171"/>
        </w:tabs>
        <w:ind w:left="2171" w:hanging="360"/>
      </w:pPr>
    </w:lvl>
    <w:lvl w:ilvl="4" w:tplc="0C0A0019" w:tentative="1">
      <w:start w:val="1"/>
      <w:numFmt w:val="lowerLetter"/>
      <w:lvlText w:val="%5."/>
      <w:lvlJc w:val="left"/>
      <w:pPr>
        <w:tabs>
          <w:tab w:val="num" w:pos="2891"/>
        </w:tabs>
        <w:ind w:left="2891" w:hanging="360"/>
      </w:pPr>
    </w:lvl>
    <w:lvl w:ilvl="5" w:tplc="0C0A001B" w:tentative="1">
      <w:start w:val="1"/>
      <w:numFmt w:val="lowerRoman"/>
      <w:lvlText w:val="%6."/>
      <w:lvlJc w:val="right"/>
      <w:pPr>
        <w:tabs>
          <w:tab w:val="num" w:pos="3611"/>
        </w:tabs>
        <w:ind w:left="3611" w:hanging="180"/>
      </w:pPr>
    </w:lvl>
    <w:lvl w:ilvl="6" w:tplc="0C0A000F" w:tentative="1">
      <w:start w:val="1"/>
      <w:numFmt w:val="decimal"/>
      <w:lvlText w:val="%7."/>
      <w:lvlJc w:val="left"/>
      <w:pPr>
        <w:tabs>
          <w:tab w:val="num" w:pos="4331"/>
        </w:tabs>
        <w:ind w:left="4331" w:hanging="360"/>
      </w:pPr>
    </w:lvl>
    <w:lvl w:ilvl="7" w:tplc="0C0A0019" w:tentative="1">
      <w:start w:val="1"/>
      <w:numFmt w:val="lowerLetter"/>
      <w:lvlText w:val="%8."/>
      <w:lvlJc w:val="left"/>
      <w:pPr>
        <w:tabs>
          <w:tab w:val="num" w:pos="5051"/>
        </w:tabs>
        <w:ind w:left="5051" w:hanging="360"/>
      </w:pPr>
    </w:lvl>
    <w:lvl w:ilvl="8" w:tplc="0C0A001B" w:tentative="1">
      <w:start w:val="1"/>
      <w:numFmt w:val="lowerRoman"/>
      <w:lvlText w:val="%9."/>
      <w:lvlJc w:val="right"/>
      <w:pPr>
        <w:tabs>
          <w:tab w:val="num" w:pos="5771"/>
        </w:tabs>
        <w:ind w:left="5771" w:hanging="180"/>
      </w:pPr>
    </w:lvl>
  </w:abstractNum>
  <w:abstractNum w:abstractNumId="17" w15:restartNumberingAfterBreak="0">
    <w:nsid w:val="4DD3649F"/>
    <w:multiLevelType w:val="multilevel"/>
    <w:tmpl w:val="E568791A"/>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18" w15:restartNumberingAfterBreak="0">
    <w:nsid w:val="560B22C5"/>
    <w:multiLevelType w:val="hybridMultilevel"/>
    <w:tmpl w:val="2AAA2FE6"/>
    <w:lvl w:ilvl="0" w:tplc="81B46C20">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587C5EFB"/>
    <w:multiLevelType w:val="hybridMultilevel"/>
    <w:tmpl w:val="F630485A"/>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592353CC"/>
    <w:multiLevelType w:val="hybridMultilevel"/>
    <w:tmpl w:val="0DF61A64"/>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29"/>
        </w:tabs>
        <w:ind w:left="1429" w:hanging="360"/>
      </w:pPr>
    </w:lvl>
    <w:lvl w:ilvl="2" w:tplc="0C0A001B" w:tentative="1">
      <w:start w:val="1"/>
      <w:numFmt w:val="lowerRoman"/>
      <w:lvlText w:val="%3."/>
      <w:lvlJc w:val="right"/>
      <w:pPr>
        <w:tabs>
          <w:tab w:val="num" w:pos="2149"/>
        </w:tabs>
        <w:ind w:left="2149" w:hanging="180"/>
      </w:pPr>
    </w:lvl>
    <w:lvl w:ilvl="3" w:tplc="0C0A000F" w:tentative="1">
      <w:start w:val="1"/>
      <w:numFmt w:val="decimal"/>
      <w:lvlText w:val="%4."/>
      <w:lvlJc w:val="left"/>
      <w:pPr>
        <w:tabs>
          <w:tab w:val="num" w:pos="2869"/>
        </w:tabs>
        <w:ind w:left="2869" w:hanging="360"/>
      </w:pPr>
    </w:lvl>
    <w:lvl w:ilvl="4" w:tplc="0C0A0019" w:tentative="1">
      <w:start w:val="1"/>
      <w:numFmt w:val="lowerLetter"/>
      <w:lvlText w:val="%5."/>
      <w:lvlJc w:val="left"/>
      <w:pPr>
        <w:tabs>
          <w:tab w:val="num" w:pos="3589"/>
        </w:tabs>
        <w:ind w:left="3589" w:hanging="360"/>
      </w:pPr>
    </w:lvl>
    <w:lvl w:ilvl="5" w:tplc="0C0A001B" w:tentative="1">
      <w:start w:val="1"/>
      <w:numFmt w:val="lowerRoman"/>
      <w:lvlText w:val="%6."/>
      <w:lvlJc w:val="right"/>
      <w:pPr>
        <w:tabs>
          <w:tab w:val="num" w:pos="4309"/>
        </w:tabs>
        <w:ind w:left="4309" w:hanging="180"/>
      </w:pPr>
    </w:lvl>
    <w:lvl w:ilvl="6" w:tplc="0C0A000F" w:tentative="1">
      <w:start w:val="1"/>
      <w:numFmt w:val="decimal"/>
      <w:lvlText w:val="%7."/>
      <w:lvlJc w:val="left"/>
      <w:pPr>
        <w:tabs>
          <w:tab w:val="num" w:pos="5029"/>
        </w:tabs>
        <w:ind w:left="5029" w:hanging="360"/>
      </w:pPr>
    </w:lvl>
    <w:lvl w:ilvl="7" w:tplc="0C0A0019" w:tentative="1">
      <w:start w:val="1"/>
      <w:numFmt w:val="lowerLetter"/>
      <w:lvlText w:val="%8."/>
      <w:lvlJc w:val="left"/>
      <w:pPr>
        <w:tabs>
          <w:tab w:val="num" w:pos="5749"/>
        </w:tabs>
        <w:ind w:left="5749" w:hanging="360"/>
      </w:pPr>
    </w:lvl>
    <w:lvl w:ilvl="8" w:tplc="0C0A001B" w:tentative="1">
      <w:start w:val="1"/>
      <w:numFmt w:val="lowerRoman"/>
      <w:lvlText w:val="%9."/>
      <w:lvlJc w:val="right"/>
      <w:pPr>
        <w:tabs>
          <w:tab w:val="num" w:pos="6469"/>
        </w:tabs>
        <w:ind w:left="6469" w:hanging="180"/>
      </w:pPr>
    </w:lvl>
  </w:abstractNum>
  <w:abstractNum w:abstractNumId="21" w15:restartNumberingAfterBreak="0">
    <w:nsid w:val="61BD68EB"/>
    <w:multiLevelType w:val="multilevel"/>
    <w:tmpl w:val="3EAA7A04"/>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62C5792B"/>
    <w:multiLevelType w:val="hybridMultilevel"/>
    <w:tmpl w:val="959ADB06"/>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29"/>
        </w:tabs>
        <w:ind w:left="1429" w:hanging="360"/>
      </w:pPr>
    </w:lvl>
    <w:lvl w:ilvl="2" w:tplc="0C0A001B" w:tentative="1">
      <w:start w:val="1"/>
      <w:numFmt w:val="lowerRoman"/>
      <w:lvlText w:val="%3."/>
      <w:lvlJc w:val="right"/>
      <w:pPr>
        <w:tabs>
          <w:tab w:val="num" w:pos="2149"/>
        </w:tabs>
        <w:ind w:left="2149" w:hanging="180"/>
      </w:pPr>
    </w:lvl>
    <w:lvl w:ilvl="3" w:tplc="0C0A000F" w:tentative="1">
      <w:start w:val="1"/>
      <w:numFmt w:val="decimal"/>
      <w:lvlText w:val="%4."/>
      <w:lvlJc w:val="left"/>
      <w:pPr>
        <w:tabs>
          <w:tab w:val="num" w:pos="2869"/>
        </w:tabs>
        <w:ind w:left="2869" w:hanging="360"/>
      </w:pPr>
    </w:lvl>
    <w:lvl w:ilvl="4" w:tplc="0C0A0019" w:tentative="1">
      <w:start w:val="1"/>
      <w:numFmt w:val="lowerLetter"/>
      <w:lvlText w:val="%5."/>
      <w:lvlJc w:val="left"/>
      <w:pPr>
        <w:tabs>
          <w:tab w:val="num" w:pos="3589"/>
        </w:tabs>
        <w:ind w:left="3589" w:hanging="360"/>
      </w:pPr>
    </w:lvl>
    <w:lvl w:ilvl="5" w:tplc="0C0A001B" w:tentative="1">
      <w:start w:val="1"/>
      <w:numFmt w:val="lowerRoman"/>
      <w:lvlText w:val="%6."/>
      <w:lvlJc w:val="right"/>
      <w:pPr>
        <w:tabs>
          <w:tab w:val="num" w:pos="4309"/>
        </w:tabs>
        <w:ind w:left="4309" w:hanging="180"/>
      </w:pPr>
    </w:lvl>
    <w:lvl w:ilvl="6" w:tplc="0C0A000F" w:tentative="1">
      <w:start w:val="1"/>
      <w:numFmt w:val="decimal"/>
      <w:lvlText w:val="%7."/>
      <w:lvlJc w:val="left"/>
      <w:pPr>
        <w:tabs>
          <w:tab w:val="num" w:pos="5029"/>
        </w:tabs>
        <w:ind w:left="5029" w:hanging="360"/>
      </w:pPr>
    </w:lvl>
    <w:lvl w:ilvl="7" w:tplc="0C0A0019" w:tentative="1">
      <w:start w:val="1"/>
      <w:numFmt w:val="lowerLetter"/>
      <w:lvlText w:val="%8."/>
      <w:lvlJc w:val="left"/>
      <w:pPr>
        <w:tabs>
          <w:tab w:val="num" w:pos="5749"/>
        </w:tabs>
        <w:ind w:left="5749" w:hanging="360"/>
      </w:pPr>
    </w:lvl>
    <w:lvl w:ilvl="8" w:tplc="0C0A001B" w:tentative="1">
      <w:start w:val="1"/>
      <w:numFmt w:val="lowerRoman"/>
      <w:lvlText w:val="%9."/>
      <w:lvlJc w:val="right"/>
      <w:pPr>
        <w:tabs>
          <w:tab w:val="num" w:pos="6469"/>
        </w:tabs>
        <w:ind w:left="6469" w:hanging="180"/>
      </w:pPr>
    </w:lvl>
  </w:abstractNum>
  <w:abstractNum w:abstractNumId="23" w15:restartNumberingAfterBreak="0">
    <w:nsid w:val="6C7B1C16"/>
    <w:multiLevelType w:val="hybridMultilevel"/>
    <w:tmpl w:val="D7D18E7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E52E2C7"/>
    <w:multiLevelType w:val="hybridMultilevel"/>
    <w:tmpl w:val="414A48AF"/>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1046535"/>
    <w:multiLevelType w:val="hybridMultilevel"/>
    <w:tmpl w:val="C4384428"/>
    <w:lvl w:ilvl="0" w:tplc="11CC246C">
      <w:start w:val="1"/>
      <w:numFmt w:val="decimal"/>
      <w:lvlText w:val="%1."/>
      <w:lvlJc w:val="left"/>
      <w:pPr>
        <w:tabs>
          <w:tab w:val="num" w:pos="390"/>
        </w:tabs>
        <w:ind w:left="37" w:hanging="37"/>
      </w:pPr>
      <w:rPr>
        <w:rFonts w:hint="default"/>
        <w:b w:val="0"/>
      </w:rPr>
    </w:lvl>
    <w:lvl w:ilvl="1" w:tplc="A38A8220">
      <w:start w:val="1"/>
      <w:numFmt w:val="lowerLetter"/>
      <w:lvlText w:val="%2."/>
      <w:lvlJc w:val="left"/>
      <w:pPr>
        <w:tabs>
          <w:tab w:val="num" w:pos="1080"/>
        </w:tabs>
        <w:ind w:left="1080" w:hanging="360"/>
      </w:pPr>
      <w:rPr>
        <w:b w:val="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71EB2651"/>
    <w:multiLevelType w:val="hybridMultilevel"/>
    <w:tmpl w:val="3F2E3592"/>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747B5BFC"/>
    <w:multiLevelType w:val="hybridMultilevel"/>
    <w:tmpl w:val="4B16D8FE"/>
    <w:lvl w:ilvl="0" w:tplc="A38A8220">
      <w:start w:val="1"/>
      <w:numFmt w:val="lowerLetter"/>
      <w:lvlText w:val="%1."/>
      <w:lvlJc w:val="left"/>
      <w:pPr>
        <w:tabs>
          <w:tab w:val="num" w:pos="1080"/>
        </w:tabs>
        <w:ind w:left="108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5087981"/>
    <w:multiLevelType w:val="hybridMultilevel"/>
    <w:tmpl w:val="242E7E90"/>
    <w:lvl w:ilvl="0" w:tplc="81B46C20">
      <w:start w:val="1"/>
      <w:numFmt w:val="lowerLetter"/>
      <w:lvlText w:val="%1."/>
      <w:lvlJc w:val="left"/>
      <w:pPr>
        <w:tabs>
          <w:tab w:val="num" w:pos="731"/>
        </w:tabs>
        <w:ind w:left="731"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CF47943"/>
    <w:multiLevelType w:val="hybridMultilevel"/>
    <w:tmpl w:val="8C921D82"/>
    <w:lvl w:ilvl="0" w:tplc="65F4C8F8">
      <w:start w:val="1"/>
      <w:numFmt w:val="lowerLetter"/>
      <w:lvlText w:val="%1)"/>
      <w:lvlJc w:val="left"/>
      <w:pPr>
        <w:tabs>
          <w:tab w:val="num" w:pos="720"/>
        </w:tabs>
        <w:ind w:left="720" w:hanging="360"/>
      </w:pPr>
      <w:rPr>
        <w:rFonts w:hint="default"/>
        <w:b w:val="0"/>
      </w:rPr>
    </w:lvl>
    <w:lvl w:ilvl="1" w:tplc="D200FF56">
      <w:numFmt w:val="bullet"/>
      <w:lvlText w:val=""/>
      <w:lvlJc w:val="left"/>
      <w:pPr>
        <w:tabs>
          <w:tab w:val="num" w:pos="1440"/>
        </w:tabs>
        <w:ind w:left="1440" w:hanging="360"/>
      </w:pPr>
      <w:rPr>
        <w:rFonts w:ascii="Symbol" w:eastAsia="Times New Roman" w:hAnsi="Symbol"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9"/>
  </w:num>
  <w:num w:numId="2">
    <w:abstractNumId w:val="8"/>
  </w:num>
  <w:num w:numId="3">
    <w:abstractNumId w:val="16"/>
  </w:num>
  <w:num w:numId="4">
    <w:abstractNumId w:val="5"/>
  </w:num>
  <w:num w:numId="5">
    <w:abstractNumId w:val="25"/>
  </w:num>
  <w:num w:numId="6">
    <w:abstractNumId w:val="12"/>
  </w:num>
  <w:num w:numId="7">
    <w:abstractNumId w:val="22"/>
  </w:num>
  <w:num w:numId="8">
    <w:abstractNumId w:val="6"/>
  </w:num>
  <w:num w:numId="9">
    <w:abstractNumId w:val="4"/>
  </w:num>
  <w:num w:numId="10">
    <w:abstractNumId w:val="19"/>
  </w:num>
  <w:num w:numId="11">
    <w:abstractNumId w:val="14"/>
  </w:num>
  <w:num w:numId="12">
    <w:abstractNumId w:val="18"/>
  </w:num>
  <w:num w:numId="13">
    <w:abstractNumId w:val="7"/>
  </w:num>
  <w:num w:numId="14">
    <w:abstractNumId w:val="11"/>
  </w:num>
  <w:num w:numId="15">
    <w:abstractNumId w:val="13"/>
  </w:num>
  <w:num w:numId="16">
    <w:abstractNumId w:val="27"/>
  </w:num>
  <w:num w:numId="17">
    <w:abstractNumId w:val="10"/>
  </w:num>
  <w:num w:numId="18">
    <w:abstractNumId w:val="26"/>
  </w:num>
  <w:num w:numId="19">
    <w:abstractNumId w:val="15"/>
  </w:num>
  <w:num w:numId="20">
    <w:abstractNumId w:val="17"/>
  </w:num>
  <w:num w:numId="21">
    <w:abstractNumId w:val="28"/>
  </w:num>
  <w:num w:numId="22">
    <w:abstractNumId w:val="23"/>
  </w:num>
  <w:num w:numId="23">
    <w:abstractNumId w:val="0"/>
  </w:num>
  <w:num w:numId="24">
    <w:abstractNumId w:val="24"/>
  </w:num>
  <w:num w:numId="25">
    <w:abstractNumId w:val="1"/>
  </w:num>
  <w:num w:numId="26">
    <w:abstractNumId w:val="2"/>
  </w:num>
  <w:num w:numId="27">
    <w:abstractNumId w:val="9"/>
  </w:num>
  <w:num w:numId="28">
    <w:abstractNumId w:val="20"/>
  </w:num>
  <w:num w:numId="29">
    <w:abstractNumId w:val="21"/>
  </w:num>
  <w:num w:numId="30">
    <w:abstractNumId w:val="3"/>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3F6"/>
    <w:rsid w:val="00013710"/>
    <w:rsid w:val="000153F6"/>
    <w:rsid w:val="00033DCB"/>
    <w:rsid w:val="000570FC"/>
    <w:rsid w:val="000657FF"/>
    <w:rsid w:val="00081EAD"/>
    <w:rsid w:val="00086834"/>
    <w:rsid w:val="000B6A40"/>
    <w:rsid w:val="000E1A1A"/>
    <w:rsid w:val="000F53FC"/>
    <w:rsid w:val="000F7A33"/>
    <w:rsid w:val="00134EFE"/>
    <w:rsid w:val="0013797C"/>
    <w:rsid w:val="001537CB"/>
    <w:rsid w:val="00154366"/>
    <w:rsid w:val="00170BBD"/>
    <w:rsid w:val="00180B3D"/>
    <w:rsid w:val="001938AC"/>
    <w:rsid w:val="00194C41"/>
    <w:rsid w:val="001B00F9"/>
    <w:rsid w:val="001B0AB2"/>
    <w:rsid w:val="001B6EA8"/>
    <w:rsid w:val="001C01B9"/>
    <w:rsid w:val="001C6576"/>
    <w:rsid w:val="001E7316"/>
    <w:rsid w:val="001F5F2B"/>
    <w:rsid w:val="00221E8C"/>
    <w:rsid w:val="00224DD8"/>
    <w:rsid w:val="00253B25"/>
    <w:rsid w:val="002567DA"/>
    <w:rsid w:val="0028112A"/>
    <w:rsid w:val="00285B2B"/>
    <w:rsid w:val="0029700A"/>
    <w:rsid w:val="002B0B4E"/>
    <w:rsid w:val="002B7E61"/>
    <w:rsid w:val="002C317A"/>
    <w:rsid w:val="002E6288"/>
    <w:rsid w:val="002F0895"/>
    <w:rsid w:val="00303FCD"/>
    <w:rsid w:val="00310E1E"/>
    <w:rsid w:val="00344074"/>
    <w:rsid w:val="00347D8C"/>
    <w:rsid w:val="00360CF1"/>
    <w:rsid w:val="00382568"/>
    <w:rsid w:val="003C29BD"/>
    <w:rsid w:val="003C611F"/>
    <w:rsid w:val="003D0EA4"/>
    <w:rsid w:val="003D5136"/>
    <w:rsid w:val="004076AE"/>
    <w:rsid w:val="00432504"/>
    <w:rsid w:val="00432BF4"/>
    <w:rsid w:val="00442FE7"/>
    <w:rsid w:val="00446410"/>
    <w:rsid w:val="004540DC"/>
    <w:rsid w:val="00461D1E"/>
    <w:rsid w:val="0048222C"/>
    <w:rsid w:val="00495B20"/>
    <w:rsid w:val="004B138B"/>
    <w:rsid w:val="004B3050"/>
    <w:rsid w:val="004C23EE"/>
    <w:rsid w:val="004F6556"/>
    <w:rsid w:val="005002D3"/>
    <w:rsid w:val="005105DF"/>
    <w:rsid w:val="00521E85"/>
    <w:rsid w:val="00550268"/>
    <w:rsid w:val="00561F65"/>
    <w:rsid w:val="00572992"/>
    <w:rsid w:val="0058576A"/>
    <w:rsid w:val="00585E22"/>
    <w:rsid w:val="005A341D"/>
    <w:rsid w:val="005B531F"/>
    <w:rsid w:val="005C7BC7"/>
    <w:rsid w:val="005E0FCB"/>
    <w:rsid w:val="006162F8"/>
    <w:rsid w:val="00620C0F"/>
    <w:rsid w:val="00624C6E"/>
    <w:rsid w:val="00640F61"/>
    <w:rsid w:val="00642B45"/>
    <w:rsid w:val="00653BB6"/>
    <w:rsid w:val="00673DEC"/>
    <w:rsid w:val="006823DF"/>
    <w:rsid w:val="00682A74"/>
    <w:rsid w:val="00686368"/>
    <w:rsid w:val="006A155B"/>
    <w:rsid w:val="006A3ECE"/>
    <w:rsid w:val="006B43F1"/>
    <w:rsid w:val="006C7862"/>
    <w:rsid w:val="006E04FA"/>
    <w:rsid w:val="006F2604"/>
    <w:rsid w:val="00720EB8"/>
    <w:rsid w:val="007331C8"/>
    <w:rsid w:val="007359D4"/>
    <w:rsid w:val="00745416"/>
    <w:rsid w:val="007455C0"/>
    <w:rsid w:val="007509AD"/>
    <w:rsid w:val="00751D3B"/>
    <w:rsid w:val="007545DB"/>
    <w:rsid w:val="00755221"/>
    <w:rsid w:val="007710D0"/>
    <w:rsid w:val="00782471"/>
    <w:rsid w:val="00784DA3"/>
    <w:rsid w:val="007878EF"/>
    <w:rsid w:val="007B07BE"/>
    <w:rsid w:val="007F27BC"/>
    <w:rsid w:val="007F5369"/>
    <w:rsid w:val="008148B5"/>
    <w:rsid w:val="00816E4A"/>
    <w:rsid w:val="00821A8C"/>
    <w:rsid w:val="008269CB"/>
    <w:rsid w:val="00842207"/>
    <w:rsid w:val="00843012"/>
    <w:rsid w:val="008471A2"/>
    <w:rsid w:val="0086638D"/>
    <w:rsid w:val="00872AAF"/>
    <w:rsid w:val="00873787"/>
    <w:rsid w:val="00882EA9"/>
    <w:rsid w:val="00887E87"/>
    <w:rsid w:val="0089660F"/>
    <w:rsid w:val="008B21C8"/>
    <w:rsid w:val="008B3106"/>
    <w:rsid w:val="008E52BA"/>
    <w:rsid w:val="008E6C89"/>
    <w:rsid w:val="0090046E"/>
    <w:rsid w:val="00904501"/>
    <w:rsid w:val="00934528"/>
    <w:rsid w:val="00935C1B"/>
    <w:rsid w:val="009448EA"/>
    <w:rsid w:val="00944ABC"/>
    <w:rsid w:val="009567BE"/>
    <w:rsid w:val="009726AE"/>
    <w:rsid w:val="00973D5A"/>
    <w:rsid w:val="00974552"/>
    <w:rsid w:val="00974EEC"/>
    <w:rsid w:val="009761C6"/>
    <w:rsid w:val="009A5493"/>
    <w:rsid w:val="009D0F27"/>
    <w:rsid w:val="009D190C"/>
    <w:rsid w:val="00A077F7"/>
    <w:rsid w:val="00A31B85"/>
    <w:rsid w:val="00A57FD3"/>
    <w:rsid w:val="00A657FB"/>
    <w:rsid w:val="00A76CBB"/>
    <w:rsid w:val="00A77699"/>
    <w:rsid w:val="00A90F5C"/>
    <w:rsid w:val="00A94739"/>
    <w:rsid w:val="00AD16BD"/>
    <w:rsid w:val="00AE57FC"/>
    <w:rsid w:val="00AF07DF"/>
    <w:rsid w:val="00AF0833"/>
    <w:rsid w:val="00B22923"/>
    <w:rsid w:val="00B25589"/>
    <w:rsid w:val="00B417E5"/>
    <w:rsid w:val="00B41CC9"/>
    <w:rsid w:val="00B42B0F"/>
    <w:rsid w:val="00B45B25"/>
    <w:rsid w:val="00B56DB8"/>
    <w:rsid w:val="00BC0C2E"/>
    <w:rsid w:val="00BE74DB"/>
    <w:rsid w:val="00BF0ED5"/>
    <w:rsid w:val="00C02DA8"/>
    <w:rsid w:val="00C1305A"/>
    <w:rsid w:val="00C350F9"/>
    <w:rsid w:val="00C45DE8"/>
    <w:rsid w:val="00C55913"/>
    <w:rsid w:val="00C72A3B"/>
    <w:rsid w:val="00C77B98"/>
    <w:rsid w:val="00C87342"/>
    <w:rsid w:val="00C93A43"/>
    <w:rsid w:val="00CC50EF"/>
    <w:rsid w:val="00CD7C50"/>
    <w:rsid w:val="00CF09E5"/>
    <w:rsid w:val="00D12416"/>
    <w:rsid w:val="00D14377"/>
    <w:rsid w:val="00D14502"/>
    <w:rsid w:val="00D152B1"/>
    <w:rsid w:val="00D317DB"/>
    <w:rsid w:val="00D56D69"/>
    <w:rsid w:val="00D57B32"/>
    <w:rsid w:val="00D84371"/>
    <w:rsid w:val="00D87C68"/>
    <w:rsid w:val="00D91928"/>
    <w:rsid w:val="00D92037"/>
    <w:rsid w:val="00DE0B71"/>
    <w:rsid w:val="00DE76AF"/>
    <w:rsid w:val="00DF0D1E"/>
    <w:rsid w:val="00E02234"/>
    <w:rsid w:val="00E03748"/>
    <w:rsid w:val="00E1480F"/>
    <w:rsid w:val="00E20A59"/>
    <w:rsid w:val="00E4482C"/>
    <w:rsid w:val="00E4693D"/>
    <w:rsid w:val="00E479A9"/>
    <w:rsid w:val="00E535A5"/>
    <w:rsid w:val="00E54D2C"/>
    <w:rsid w:val="00E824BE"/>
    <w:rsid w:val="00E87BB0"/>
    <w:rsid w:val="00EA666A"/>
    <w:rsid w:val="00ED2299"/>
    <w:rsid w:val="00ED7007"/>
    <w:rsid w:val="00EE08D8"/>
    <w:rsid w:val="00EE6F8F"/>
    <w:rsid w:val="00EF27A5"/>
    <w:rsid w:val="00EF2909"/>
    <w:rsid w:val="00F048AF"/>
    <w:rsid w:val="00F175D4"/>
    <w:rsid w:val="00F33E40"/>
    <w:rsid w:val="00F43D84"/>
    <w:rsid w:val="00F4693A"/>
    <w:rsid w:val="00F54AB2"/>
    <w:rsid w:val="00F7585C"/>
    <w:rsid w:val="00FA052A"/>
    <w:rsid w:val="00FA712A"/>
    <w:rsid w:val="00FA739A"/>
    <w:rsid w:val="00FC07D6"/>
    <w:rsid w:val="00FC7260"/>
    <w:rsid w:val="00FD5BCE"/>
    <w:rsid w:val="00FE67A4"/>
    <w:rsid w:val="00FE67D9"/>
    <w:rsid w:val="00FF52CA"/>
    <w:rsid w:val="00FF7A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42CFEB14-96A1-4290-8C21-E8A2D0CA2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D84371"/>
    <w:pPr>
      <w:tabs>
        <w:tab w:val="center" w:pos="4252"/>
        <w:tab w:val="right" w:pos="8504"/>
      </w:tabs>
    </w:pPr>
  </w:style>
  <w:style w:type="paragraph" w:styleId="Piedepgina">
    <w:name w:val="footer"/>
    <w:basedOn w:val="Normal"/>
    <w:rsid w:val="00D84371"/>
    <w:pPr>
      <w:tabs>
        <w:tab w:val="center" w:pos="4252"/>
        <w:tab w:val="right" w:pos="8504"/>
      </w:tabs>
    </w:pPr>
  </w:style>
  <w:style w:type="character" w:styleId="Hipervnculo">
    <w:name w:val="Hyperlink"/>
    <w:basedOn w:val="Fuentedeprrafopredeter"/>
    <w:rsid w:val="00D84371"/>
    <w:rPr>
      <w:color w:val="0000FF"/>
      <w:u w:val="single"/>
    </w:rPr>
  </w:style>
  <w:style w:type="character" w:styleId="Hipervnculovisitado">
    <w:name w:val="FollowedHyperlink"/>
    <w:basedOn w:val="Fuentedeprrafopredeter"/>
    <w:rsid w:val="00AE57FC"/>
    <w:rPr>
      <w:color w:val="800080"/>
      <w:u w:val="single"/>
    </w:rPr>
  </w:style>
  <w:style w:type="paragraph" w:customStyle="1" w:styleId="estilolineasescudo">
    <w:name w:val="estilo_lineas_escudo"/>
    <w:basedOn w:val="Descripcin"/>
    <w:rsid w:val="000153F6"/>
    <w:pPr>
      <w:framePr w:w="2897" w:h="2081" w:hRule="exact" w:wrap="around" w:vAnchor="page" w:hAnchor="page" w:x="8205" w:y="1112"/>
      <w:overflowPunct w:val="0"/>
      <w:autoSpaceDE w:val="0"/>
      <w:autoSpaceDN w:val="0"/>
      <w:adjustRightInd w:val="0"/>
      <w:ind w:right="57"/>
      <w:textAlignment w:val="baseline"/>
    </w:pPr>
    <w:rPr>
      <w:rFonts w:ascii="Arial Narrow" w:hAnsi="Arial Narrow"/>
      <w:sz w:val="18"/>
      <w:lang w:val="es-ES_tradnl"/>
    </w:rPr>
  </w:style>
  <w:style w:type="paragraph" w:customStyle="1" w:styleId="estilolineasescudodetalle">
    <w:name w:val="estilo_lineas_escudo_detalle"/>
    <w:basedOn w:val="Normal"/>
    <w:rsid w:val="000153F6"/>
    <w:pPr>
      <w:framePr w:w="2897" w:h="2081" w:hRule="exact" w:wrap="around" w:vAnchor="page" w:hAnchor="page" w:x="8205" w:y="1112"/>
      <w:overflowPunct w:val="0"/>
      <w:autoSpaceDE w:val="0"/>
      <w:autoSpaceDN w:val="0"/>
      <w:adjustRightInd w:val="0"/>
      <w:ind w:right="57"/>
      <w:textAlignment w:val="baseline"/>
    </w:pPr>
    <w:rPr>
      <w:rFonts w:ascii="Arial Narrow" w:hAnsi="Arial Narrow"/>
      <w:sz w:val="18"/>
      <w:szCs w:val="20"/>
      <w:lang w:val="es-ES_tradnl"/>
    </w:rPr>
  </w:style>
  <w:style w:type="paragraph" w:styleId="Descripcin">
    <w:name w:val="caption"/>
    <w:basedOn w:val="Normal"/>
    <w:next w:val="Normal"/>
    <w:qFormat/>
    <w:rsid w:val="000153F6"/>
    <w:rPr>
      <w:b/>
      <w:bCs/>
      <w:sz w:val="20"/>
      <w:szCs w:val="20"/>
    </w:rPr>
  </w:style>
  <w:style w:type="character" w:styleId="Nmerodepgina">
    <w:name w:val="page number"/>
    <w:basedOn w:val="Fuentedeprrafopredeter"/>
    <w:rsid w:val="00C93A43"/>
  </w:style>
  <w:style w:type="paragraph" w:styleId="Sangra2detindependiente">
    <w:name w:val="Body Text Indent 2"/>
    <w:basedOn w:val="Normal"/>
    <w:rsid w:val="006823DF"/>
    <w:pPr>
      <w:ind w:left="851"/>
      <w:jc w:val="both"/>
    </w:pPr>
    <w:rPr>
      <w:szCs w:val="20"/>
      <w:lang w:val="es-ES"/>
    </w:rPr>
  </w:style>
  <w:style w:type="paragraph" w:styleId="Textodeglobo">
    <w:name w:val="Balloon Text"/>
    <w:basedOn w:val="Normal"/>
    <w:semiHidden/>
    <w:rsid w:val="000570FC"/>
    <w:rPr>
      <w:rFonts w:ascii="Tahoma" w:hAnsi="Tahoma" w:cs="Tahoma"/>
      <w:sz w:val="16"/>
      <w:szCs w:val="16"/>
    </w:rPr>
  </w:style>
  <w:style w:type="paragraph" w:customStyle="1" w:styleId="Default">
    <w:name w:val="Default"/>
    <w:rsid w:val="008E6C89"/>
    <w:pPr>
      <w:autoSpaceDE w:val="0"/>
      <w:autoSpaceDN w:val="0"/>
      <w:adjustRightInd w:val="0"/>
    </w:pPr>
    <w:rPr>
      <w:rFonts w:ascii="Verdana" w:hAnsi="Verdana" w:cs="Verdana"/>
      <w:color w:val="000000"/>
      <w:sz w:val="24"/>
      <w:szCs w:val="24"/>
    </w:rPr>
  </w:style>
  <w:style w:type="paragraph" w:customStyle="1" w:styleId="foral-f-parrafo-c">
    <w:name w:val="foral-f-parrafo-c"/>
    <w:basedOn w:val="Normal"/>
    <w:rsid w:val="00561F65"/>
    <w:pPr>
      <w:spacing w:before="100" w:beforeAutospacing="1" w:after="100" w:afterAutospacing="1"/>
    </w:pPr>
    <w:rPr>
      <w:lang w:val="es-ES"/>
    </w:rPr>
  </w:style>
  <w:style w:type="paragraph" w:styleId="Prrafodelista">
    <w:name w:val="List Paragraph"/>
    <w:basedOn w:val="Normal"/>
    <w:uiPriority w:val="34"/>
    <w:qFormat/>
    <w:rsid w:val="002B0B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529731">
      <w:bodyDiv w:val="1"/>
      <w:marLeft w:val="0"/>
      <w:marRight w:val="0"/>
      <w:marTop w:val="0"/>
      <w:marBottom w:val="0"/>
      <w:divBdr>
        <w:top w:val="none" w:sz="0" w:space="0" w:color="auto"/>
        <w:left w:val="none" w:sz="0" w:space="0" w:color="auto"/>
        <w:bottom w:val="none" w:sz="0" w:space="0" w:color="auto"/>
        <w:right w:val="none" w:sz="0" w:space="0" w:color="auto"/>
      </w:divBdr>
    </w:div>
    <w:div w:id="141485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indegi\Configuraci&#243;n%20local\Archivos%20temporales%20de%20Internet\OLK9\Membrete-Goiburu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5A4AD14-CA9F-4FAC-8811-06AE09492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Membrete-Goiburua.dot</Template>
  <TotalTime>1</TotalTime>
  <Pages>4</Pages>
  <Words>1178</Words>
  <Characters>6483</Characters>
  <Application>Microsoft Office Word</Application>
  <DocSecurity>0</DocSecurity>
  <Lines>54</Lines>
  <Paragraphs>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CONVOCATORIA DE AYUDAS ECONÓMICAS PARA EL APRENDIZAJE DEL EUSKERA</vt:lpstr>
      <vt:lpstr>CONVOCATORIA DE AYUDAS ECONÓMICAS PARA EL APRENDIZAJE DEL EUSKERA</vt:lpstr>
    </vt:vector>
  </TitlesOfParts>
  <Company>-</Company>
  <LinksUpToDate>false</LinksUpToDate>
  <CharactersWithSpaces>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AYUDAS ECONÓMICAS PARA EL APRENDIZAJE DEL EUSKERA</dc:title>
  <dc:creator>-</dc:creator>
  <cp:lastModifiedBy>Silvia Barragán García</cp:lastModifiedBy>
  <cp:revision>2</cp:revision>
  <cp:lastPrinted>2024-05-29T06:57:00Z</cp:lastPrinted>
  <dcterms:created xsi:type="dcterms:W3CDTF">2024-07-17T11:08:00Z</dcterms:created>
  <dcterms:modified xsi:type="dcterms:W3CDTF">2024-07-17T11:08:00Z</dcterms:modified>
</cp:coreProperties>
</file>