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wdp" ContentType="image/vnd.ms-photo"/>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300E2" w:rsidRPr="00324BAF" w:rsidRDefault="005300E2" w:rsidP="005300E2">
      <w:pPr>
        <w:spacing w:after="0" w:line="360" w:lineRule="auto"/>
        <w:jc w:val="both"/>
        <w:rPr>
          <w:rFonts w:cstheme="minorHAnsi"/>
          <w:b/>
          <w:bCs/>
        </w:rPr>
      </w:pPr>
      <w:r>
        <w:rPr>
          <w:rFonts w:cstheme="minorHAnsi"/>
          <w:b/>
          <w:bCs/>
        </w:rPr>
        <w:t>BASES REGULADORAS Y CONVOCATORIA</w:t>
      </w:r>
      <w:r w:rsidRPr="00324BAF">
        <w:rPr>
          <w:rFonts w:cstheme="minorHAnsi"/>
          <w:b/>
          <w:bCs/>
        </w:rPr>
        <w:t xml:space="preserve"> DE </w:t>
      </w:r>
      <w:r>
        <w:rPr>
          <w:rFonts w:cstheme="minorHAnsi"/>
          <w:b/>
          <w:bCs/>
        </w:rPr>
        <w:t xml:space="preserve">LAS </w:t>
      </w:r>
      <w:r w:rsidRPr="00324BAF">
        <w:rPr>
          <w:rFonts w:cstheme="minorHAnsi"/>
          <w:b/>
          <w:bCs/>
        </w:rPr>
        <w:t>SUBVENCIONES</w:t>
      </w:r>
      <w:r>
        <w:rPr>
          <w:rFonts w:cstheme="minorHAnsi"/>
          <w:b/>
          <w:bCs/>
        </w:rPr>
        <w:t xml:space="preserve"> POR CONCURRENCIA COMPETITIVA EN MATERIA CULTURAL Y EDUCATIVA PARA ASOCIACIONES, FUNDACIONES Y AMPAS DE VALLE DE TRÁPAGA-TRAPAGARAN 2024</w:t>
      </w:r>
    </w:p>
    <w:p w:rsidR="005300E2" w:rsidRPr="00324BAF" w:rsidRDefault="005300E2" w:rsidP="005300E2">
      <w:pPr>
        <w:spacing w:after="0" w:line="360" w:lineRule="auto"/>
        <w:jc w:val="both"/>
        <w:rPr>
          <w:rFonts w:cstheme="minorHAnsi"/>
          <w:b/>
          <w:bCs/>
        </w:rPr>
      </w:pPr>
    </w:p>
    <w:p w:rsidR="005300E2" w:rsidRPr="00507F1A" w:rsidRDefault="005300E2" w:rsidP="005300E2">
      <w:pPr>
        <w:spacing w:after="0" w:line="360" w:lineRule="auto"/>
        <w:jc w:val="both"/>
        <w:rPr>
          <w:rFonts w:cstheme="minorHAnsi"/>
        </w:rPr>
      </w:pPr>
      <w:r w:rsidRPr="00507F1A">
        <w:rPr>
          <w:rFonts w:cstheme="minorHAnsi"/>
        </w:rPr>
        <w:t>Considerando que esta Entidad Local</w:t>
      </w:r>
      <w:r>
        <w:rPr>
          <w:rFonts w:cstheme="minorHAnsi"/>
        </w:rPr>
        <w:t>, dentro de su estrategia cultural y educativa,</w:t>
      </w:r>
      <w:r w:rsidRPr="00507F1A">
        <w:rPr>
          <w:rFonts w:cstheme="minorHAnsi"/>
        </w:rPr>
        <w:t xml:space="preserve"> tiene como objetivo favorecer el fomento de la actividad de interés público y general que realiza la sociedad civil estructurada a través de la promoción de la actividad cultural, educativa y festiva</w:t>
      </w:r>
      <w:r>
        <w:rPr>
          <w:rFonts w:cstheme="minorHAnsi"/>
        </w:rPr>
        <w:t>,</w:t>
      </w:r>
      <w:r w:rsidRPr="00507F1A">
        <w:rPr>
          <w:rFonts w:cstheme="minorHAnsi"/>
        </w:rPr>
        <w:t xml:space="preserve"> se estima necesario </w:t>
      </w:r>
      <w:r>
        <w:rPr>
          <w:rFonts w:cstheme="minorHAnsi"/>
        </w:rPr>
        <w:t>convocar otro año las</w:t>
      </w:r>
      <w:r w:rsidRPr="00507F1A">
        <w:rPr>
          <w:rFonts w:cstheme="minorHAnsi"/>
        </w:rPr>
        <w:t xml:space="preserve"> Subvenciones en Materia Cultural </w:t>
      </w:r>
      <w:r>
        <w:rPr>
          <w:rFonts w:cstheme="minorHAnsi"/>
        </w:rPr>
        <w:t>para</w:t>
      </w:r>
      <w:r w:rsidRPr="00507F1A">
        <w:rPr>
          <w:rFonts w:cstheme="minorHAnsi"/>
        </w:rPr>
        <w:t xml:space="preserve"> Asociaciones, AMPAS y Fundaciones de Valle de Trápaga-Trapagaran.</w:t>
      </w:r>
    </w:p>
    <w:p w:rsidR="005300E2" w:rsidRDefault="005300E2" w:rsidP="005300E2">
      <w:pPr>
        <w:spacing w:after="0" w:line="360" w:lineRule="auto"/>
        <w:jc w:val="both"/>
        <w:rPr>
          <w:rFonts w:cstheme="minorHAnsi"/>
        </w:rPr>
      </w:pPr>
    </w:p>
    <w:p w:rsidR="005300E2" w:rsidRDefault="005300E2" w:rsidP="005300E2">
      <w:pPr>
        <w:spacing w:after="0" w:line="360" w:lineRule="auto"/>
        <w:jc w:val="both"/>
        <w:rPr>
          <w:rFonts w:cstheme="minorHAnsi"/>
        </w:rPr>
      </w:pPr>
      <w:r>
        <w:rPr>
          <w:rFonts w:cstheme="minorHAnsi"/>
        </w:rPr>
        <w:t>El objetivo de esta Subvención es apoyar</w:t>
      </w:r>
      <w:r w:rsidRPr="00324BAF">
        <w:rPr>
          <w:rFonts w:cstheme="minorHAnsi"/>
        </w:rPr>
        <w:t xml:space="preserve"> iniciativas destinadas a organizar actividades culturales</w:t>
      </w:r>
      <w:r>
        <w:rPr>
          <w:rFonts w:cstheme="minorHAnsi"/>
        </w:rPr>
        <w:t>, educativas y festivas</w:t>
      </w:r>
      <w:r w:rsidRPr="00324BAF">
        <w:rPr>
          <w:rFonts w:cstheme="minorHAnsi"/>
        </w:rPr>
        <w:t xml:space="preserve"> por Asociaciones</w:t>
      </w:r>
      <w:r>
        <w:rPr>
          <w:rFonts w:cstheme="minorHAnsi"/>
        </w:rPr>
        <w:t xml:space="preserve">, </w:t>
      </w:r>
      <w:r w:rsidRPr="00324BAF">
        <w:rPr>
          <w:rFonts w:cstheme="minorHAnsi"/>
        </w:rPr>
        <w:t>AMPAS</w:t>
      </w:r>
      <w:r>
        <w:rPr>
          <w:rFonts w:cstheme="minorHAnsi"/>
        </w:rPr>
        <w:t xml:space="preserve">, Fundaciones </w:t>
      </w:r>
      <w:r w:rsidRPr="00324BAF">
        <w:rPr>
          <w:rFonts w:cstheme="minorHAnsi"/>
        </w:rPr>
        <w:t>o demás entidades</w:t>
      </w:r>
      <w:r>
        <w:rPr>
          <w:rFonts w:cstheme="minorHAnsi"/>
        </w:rPr>
        <w:t xml:space="preserve"> de Valle de Trápaga-Trapagaran,</w:t>
      </w:r>
      <w:r w:rsidRPr="00324BAF">
        <w:rPr>
          <w:rFonts w:cstheme="minorHAnsi"/>
        </w:rPr>
        <w:t xml:space="preserve"> financiando eventos y actividades co</w:t>
      </w:r>
      <w:r>
        <w:rPr>
          <w:rFonts w:cstheme="minorHAnsi"/>
        </w:rPr>
        <w:t xml:space="preserve">n motivo de su actividad anual </w:t>
      </w:r>
      <w:r w:rsidRPr="00324BAF">
        <w:rPr>
          <w:rFonts w:cstheme="minorHAnsi"/>
        </w:rPr>
        <w:t>y otros proyectos culturales, especialmente aquellos que sean innovadores.</w:t>
      </w:r>
      <w:r>
        <w:rPr>
          <w:rFonts w:cstheme="minorHAnsi"/>
        </w:rPr>
        <w:t xml:space="preserve"> </w:t>
      </w:r>
    </w:p>
    <w:p w:rsidR="005300E2" w:rsidRDefault="005300E2" w:rsidP="005300E2">
      <w:pPr>
        <w:spacing w:after="0" w:line="360" w:lineRule="auto"/>
        <w:jc w:val="both"/>
        <w:rPr>
          <w:rFonts w:cstheme="minorHAnsi"/>
        </w:rPr>
      </w:pPr>
    </w:p>
    <w:p w:rsidR="005300E2" w:rsidRDefault="005300E2" w:rsidP="005300E2">
      <w:pPr>
        <w:spacing w:after="0" w:line="360" w:lineRule="auto"/>
        <w:jc w:val="both"/>
        <w:rPr>
          <w:rFonts w:cstheme="minorHAnsi"/>
        </w:rPr>
      </w:pPr>
      <w:r w:rsidRPr="000539F8">
        <w:rPr>
          <w:rFonts w:cstheme="minorHAnsi"/>
        </w:rPr>
        <w:t xml:space="preserve">La </w:t>
      </w:r>
      <w:r>
        <w:rPr>
          <w:rFonts w:cstheme="minorHAnsi"/>
        </w:rPr>
        <w:t>concesión de</w:t>
      </w:r>
      <w:r w:rsidRPr="000539F8">
        <w:rPr>
          <w:rFonts w:cstheme="minorHAnsi"/>
        </w:rPr>
        <w:t xml:space="preserve"> la presente subvención se regirá por el procedimie</w:t>
      </w:r>
      <w:r>
        <w:rPr>
          <w:rFonts w:cstheme="minorHAnsi"/>
        </w:rPr>
        <w:t>nto de concurrencia competitiva</w:t>
      </w:r>
      <w:r w:rsidRPr="000539F8">
        <w:rPr>
          <w:rFonts w:cstheme="minorHAnsi"/>
        </w:rPr>
        <w:t xml:space="preserve"> en base a los parámetros fijados en la Ordenanza General Reguladora de la concesión de Subvenciones Municipales, aprobada por el Ayuntamiento de Valle de Trápaga-Trapagaran (BOB nº 232, de 2 de diciembre de 2020), a la Ley General de Subvenciones 38/03 de 17 de noviembre, </w:t>
      </w:r>
      <w:r>
        <w:rPr>
          <w:rFonts w:cstheme="minorHAnsi"/>
        </w:rPr>
        <w:t>y su Reglamento aprobado por Real Decreto 887/2006, de 21 de julio.</w:t>
      </w:r>
    </w:p>
    <w:p w:rsidR="005300E2" w:rsidRDefault="005300E2" w:rsidP="005300E2">
      <w:pPr>
        <w:spacing w:after="0" w:line="360" w:lineRule="auto"/>
        <w:jc w:val="both"/>
        <w:rPr>
          <w:rFonts w:cstheme="minorHAnsi"/>
          <w:b/>
          <w:u w:val="single"/>
        </w:rPr>
      </w:pPr>
    </w:p>
    <w:p w:rsidR="005300E2" w:rsidRDefault="005300E2" w:rsidP="005300E2">
      <w:pPr>
        <w:spacing w:after="0" w:line="360" w:lineRule="auto"/>
        <w:jc w:val="both"/>
        <w:rPr>
          <w:rFonts w:cstheme="minorHAnsi"/>
          <w:b/>
          <w:u w:val="single"/>
        </w:rPr>
      </w:pPr>
      <w:r>
        <w:rPr>
          <w:rFonts w:cstheme="minorHAnsi"/>
          <w:b/>
          <w:u w:val="single"/>
        </w:rPr>
        <w:t xml:space="preserve">ARTÍCULO 1.- </w:t>
      </w:r>
      <w:r>
        <w:rPr>
          <w:rFonts w:cstheme="minorHAnsi"/>
          <w:b/>
          <w:color w:val="000000"/>
          <w:u w:val="single"/>
        </w:rPr>
        <w:t>ENTIDADES BENEFICIARIAS</w:t>
      </w:r>
    </w:p>
    <w:p w:rsidR="005300E2" w:rsidRDefault="005300E2" w:rsidP="005300E2">
      <w:pPr>
        <w:spacing w:after="0" w:line="360" w:lineRule="auto"/>
        <w:jc w:val="both"/>
        <w:rPr>
          <w:rFonts w:cstheme="minorHAnsi"/>
          <w:b/>
          <w:u w:val="single"/>
        </w:rPr>
      </w:pPr>
    </w:p>
    <w:p w:rsidR="005300E2" w:rsidRDefault="005300E2" w:rsidP="005300E2">
      <w:pPr>
        <w:spacing w:after="0" w:line="360" w:lineRule="auto"/>
        <w:jc w:val="both"/>
      </w:pPr>
      <w:r>
        <w:t xml:space="preserve">Podrá ser solicitante cualquier </w:t>
      </w:r>
      <w:r w:rsidRPr="00C65F95">
        <w:rPr>
          <w:b/>
        </w:rPr>
        <w:t>Asociación, AMPA o Fundación</w:t>
      </w:r>
      <w:r>
        <w:rPr>
          <w:b/>
        </w:rPr>
        <w:t xml:space="preserve">, y excepcionalmente, personas jurídicas y cooperativas, </w:t>
      </w:r>
      <w:r>
        <w:t xml:space="preserve"> interesada en promover o realizar actividades o programas relacionados con la promoción y difusión de la cultura, y la organización de actividades educativas, culturales y festivas en Valle de Trápaga-Trapagaran. Las entidades solicitantes deberán tener su sede en Valle de Trápaga-Trapagaran. </w:t>
      </w:r>
    </w:p>
    <w:p w:rsidR="005300E2" w:rsidRDefault="005300E2" w:rsidP="005300E2">
      <w:pPr>
        <w:spacing w:after="0" w:line="360" w:lineRule="auto"/>
        <w:jc w:val="both"/>
      </w:pPr>
    </w:p>
    <w:p w:rsidR="005300E2" w:rsidRDefault="005300E2" w:rsidP="005300E2">
      <w:pPr>
        <w:spacing w:after="0" w:line="360" w:lineRule="auto"/>
        <w:jc w:val="both"/>
      </w:pPr>
      <w:r>
        <w:lastRenderedPageBreak/>
        <w:t xml:space="preserve">Excepcionalmente, si la entidad solicitante de la subvención no tiene su sede en el municipio, podrá solicitar una subvención si ésta estuviera destinada a realizar alguna actividad cultural en Valle de Trápaga-Trapagaran. </w:t>
      </w:r>
    </w:p>
    <w:p w:rsidR="005300E2" w:rsidRDefault="005300E2" w:rsidP="005300E2">
      <w:pPr>
        <w:spacing w:after="0" w:line="360" w:lineRule="auto"/>
        <w:jc w:val="both"/>
      </w:pPr>
    </w:p>
    <w:p w:rsidR="005300E2" w:rsidRPr="00C65F95" w:rsidRDefault="005300E2" w:rsidP="005300E2">
      <w:pPr>
        <w:spacing w:after="0" w:line="360" w:lineRule="auto"/>
        <w:jc w:val="both"/>
        <w:rPr>
          <w:b/>
        </w:rPr>
      </w:pPr>
      <w:r w:rsidRPr="00C65F95">
        <w:t>Estas entidades tendrán que reunir los siguientes</w:t>
      </w:r>
      <w:r>
        <w:rPr>
          <w:b/>
        </w:rPr>
        <w:t xml:space="preserve"> requisitos:</w:t>
      </w:r>
    </w:p>
    <w:p w:rsidR="005300E2" w:rsidRPr="0093056B" w:rsidRDefault="005300E2" w:rsidP="005300E2">
      <w:pPr>
        <w:pStyle w:val="Prrafodelista"/>
        <w:numPr>
          <w:ilvl w:val="0"/>
          <w:numId w:val="1"/>
        </w:numPr>
        <w:spacing w:after="0" w:line="360" w:lineRule="auto"/>
        <w:jc w:val="both"/>
        <w:rPr>
          <w:rFonts w:cstheme="minorHAnsi"/>
          <w:color w:val="000000" w:themeColor="text1"/>
        </w:rPr>
      </w:pPr>
      <w:r>
        <w:rPr>
          <w:rFonts w:cstheme="minorHAnsi"/>
        </w:rPr>
        <w:t xml:space="preserve">Ser entidades o </w:t>
      </w:r>
      <w:r w:rsidRPr="00324BAF">
        <w:rPr>
          <w:rFonts w:cstheme="minorHAnsi"/>
        </w:rPr>
        <w:t>asociaciones</w:t>
      </w:r>
      <w:r>
        <w:rPr>
          <w:rFonts w:cstheme="minorHAnsi"/>
        </w:rPr>
        <w:t xml:space="preserve"> o Fundaciones</w:t>
      </w:r>
      <w:r w:rsidRPr="00324BAF">
        <w:rPr>
          <w:rFonts w:cstheme="minorHAnsi"/>
        </w:rPr>
        <w:t xml:space="preserve"> o AMPAS sin ánimo de lucro</w:t>
      </w:r>
      <w:r>
        <w:rPr>
          <w:rFonts w:cstheme="minorHAnsi"/>
        </w:rPr>
        <w:t xml:space="preserve"> y</w:t>
      </w:r>
      <w:r w:rsidRPr="00324BAF">
        <w:rPr>
          <w:rFonts w:cstheme="minorHAnsi"/>
        </w:rPr>
        <w:t xml:space="preserve"> legalmente</w:t>
      </w:r>
      <w:r>
        <w:rPr>
          <w:rFonts w:cstheme="minorHAnsi"/>
        </w:rPr>
        <w:t xml:space="preserve"> </w:t>
      </w:r>
      <w:r w:rsidRPr="00324BAF">
        <w:rPr>
          <w:rFonts w:cstheme="minorHAnsi"/>
        </w:rPr>
        <w:t>constituid</w:t>
      </w:r>
      <w:r>
        <w:rPr>
          <w:rFonts w:cstheme="minorHAnsi"/>
        </w:rPr>
        <w:t>as</w:t>
      </w:r>
      <w:r w:rsidRPr="00324BAF">
        <w:rPr>
          <w:rFonts w:cstheme="minorHAnsi"/>
        </w:rPr>
        <w:t xml:space="preserve"> e inscrit</w:t>
      </w:r>
      <w:r>
        <w:rPr>
          <w:rFonts w:cstheme="minorHAnsi"/>
        </w:rPr>
        <w:t>as</w:t>
      </w:r>
      <w:r w:rsidRPr="00324BAF">
        <w:rPr>
          <w:rFonts w:cstheme="minorHAnsi"/>
        </w:rPr>
        <w:t xml:space="preserve"> en el Registro corr</w:t>
      </w:r>
      <w:r>
        <w:rPr>
          <w:rFonts w:cstheme="minorHAnsi"/>
        </w:rPr>
        <w:t>espondiente del Gobierno Vasco y</w:t>
      </w:r>
      <w:r w:rsidRPr="00324BAF">
        <w:rPr>
          <w:rFonts w:cstheme="minorHAnsi"/>
        </w:rPr>
        <w:t xml:space="preserve"> Municipal, con domicilio social en </w:t>
      </w:r>
      <w:r w:rsidRPr="0093056B">
        <w:rPr>
          <w:rFonts w:cstheme="minorHAnsi"/>
          <w:color w:val="000000" w:themeColor="text1"/>
        </w:rPr>
        <w:t>Valle de Trápaga-Trapagaran y que desarrollen sus actividades en el municipio.</w:t>
      </w:r>
    </w:p>
    <w:p w:rsidR="005300E2" w:rsidRPr="0093056B" w:rsidRDefault="005300E2" w:rsidP="005300E2">
      <w:pPr>
        <w:pStyle w:val="Prrafodelista"/>
        <w:numPr>
          <w:ilvl w:val="0"/>
          <w:numId w:val="1"/>
        </w:numPr>
        <w:spacing w:after="0" w:line="360" w:lineRule="auto"/>
        <w:jc w:val="both"/>
        <w:rPr>
          <w:rFonts w:cstheme="minorHAnsi"/>
          <w:color w:val="000000" w:themeColor="text1"/>
        </w:rPr>
      </w:pPr>
      <w:r w:rsidRPr="0093056B">
        <w:rPr>
          <w:rFonts w:cstheme="minorHAnsi"/>
          <w:color w:val="000000" w:themeColor="text1"/>
        </w:rPr>
        <w:t xml:space="preserve">Si es una </w:t>
      </w:r>
      <w:r w:rsidRPr="0093056B">
        <w:rPr>
          <w:rFonts w:cstheme="minorHAnsi"/>
          <w:b/>
          <w:color w:val="000000" w:themeColor="text1"/>
        </w:rPr>
        <w:t>persona jurídica</w:t>
      </w:r>
      <w:r w:rsidRPr="0093056B">
        <w:rPr>
          <w:rFonts w:cstheme="minorHAnsi"/>
          <w:color w:val="000000" w:themeColor="text1"/>
        </w:rPr>
        <w:t>, que sus estatutos recojan expresamente que su objeto es de interés general o servicio público o que esté constituida sin ánimo de lucro.</w:t>
      </w:r>
    </w:p>
    <w:p w:rsidR="005300E2" w:rsidRDefault="005300E2" w:rsidP="005300E2">
      <w:pPr>
        <w:pStyle w:val="Prrafodelista"/>
        <w:numPr>
          <w:ilvl w:val="0"/>
          <w:numId w:val="1"/>
        </w:numPr>
        <w:spacing w:after="0" w:line="360" w:lineRule="auto"/>
        <w:jc w:val="both"/>
        <w:rPr>
          <w:rFonts w:cstheme="minorHAnsi"/>
          <w:color w:val="000000" w:themeColor="text1"/>
        </w:rPr>
      </w:pPr>
      <w:r w:rsidRPr="0093056B">
        <w:rPr>
          <w:rFonts w:cstheme="minorHAnsi"/>
          <w:color w:val="000000" w:themeColor="text1"/>
        </w:rPr>
        <w:t>Que puedan acreditar documentalment</w:t>
      </w:r>
      <w:r>
        <w:rPr>
          <w:rFonts w:cstheme="minorHAnsi"/>
          <w:color w:val="000000" w:themeColor="text1"/>
        </w:rPr>
        <w:t>e ante el Registro de e</w:t>
      </w:r>
      <w:r w:rsidRPr="0093056B">
        <w:rPr>
          <w:rFonts w:cstheme="minorHAnsi"/>
          <w:color w:val="000000" w:themeColor="text1"/>
        </w:rPr>
        <w:t>ste Ayuntamiento estar al corriente de sus obligaciones Fiscales y de la Seguridad Social.</w:t>
      </w:r>
    </w:p>
    <w:p w:rsidR="005300E2" w:rsidRPr="00AE3D4B" w:rsidRDefault="005300E2" w:rsidP="005300E2">
      <w:pPr>
        <w:pStyle w:val="Prrafodelista"/>
        <w:numPr>
          <w:ilvl w:val="0"/>
          <w:numId w:val="1"/>
        </w:numPr>
        <w:spacing w:after="0" w:line="360" w:lineRule="auto"/>
        <w:jc w:val="both"/>
        <w:rPr>
          <w:rFonts w:cstheme="minorHAnsi"/>
        </w:rPr>
      </w:pPr>
      <w:r>
        <w:rPr>
          <w:rFonts w:cstheme="minorHAnsi"/>
        </w:rPr>
        <w:t>Que estén al corriente de sus obligaciones Fiscales con el Ayuntamiento de Valle de Trápaga-Trapagaran. Q</w:t>
      </w:r>
      <w:r w:rsidRPr="00324BAF">
        <w:rPr>
          <w:rFonts w:cstheme="minorHAnsi"/>
        </w:rPr>
        <w:t>ue no se hallen incursos en causas que hayan motivado el inicio de un procedimiento de reinte</w:t>
      </w:r>
      <w:r>
        <w:rPr>
          <w:rFonts w:cstheme="minorHAnsi"/>
        </w:rPr>
        <w:t xml:space="preserve">gro de subvenciones previamente </w:t>
      </w:r>
      <w:r w:rsidRPr="00324BAF">
        <w:rPr>
          <w:rFonts w:cstheme="minorHAnsi"/>
        </w:rPr>
        <w:t>concedidas.</w:t>
      </w:r>
    </w:p>
    <w:p w:rsidR="005300E2" w:rsidRPr="0093056B" w:rsidRDefault="005300E2" w:rsidP="005300E2">
      <w:pPr>
        <w:pStyle w:val="Prrafodelista"/>
        <w:numPr>
          <w:ilvl w:val="0"/>
          <w:numId w:val="1"/>
        </w:numPr>
        <w:spacing w:after="0" w:line="360" w:lineRule="auto"/>
        <w:jc w:val="both"/>
        <w:rPr>
          <w:rFonts w:cstheme="minorHAnsi"/>
          <w:color w:val="000000" w:themeColor="text1"/>
        </w:rPr>
      </w:pPr>
      <w:r w:rsidRPr="0093056B">
        <w:rPr>
          <w:rFonts w:cstheme="minorHAnsi"/>
          <w:color w:val="000000" w:themeColor="text1"/>
        </w:rPr>
        <w:t>Que su ámbito de acción se desarrolle en Valle de Trápaga-Trapagaran, salvo circunstancias excepcionales que se valorarán de forma individual.</w:t>
      </w:r>
    </w:p>
    <w:p w:rsidR="005300E2" w:rsidRDefault="005300E2" w:rsidP="005300E2">
      <w:pPr>
        <w:spacing w:after="0" w:line="360" w:lineRule="auto"/>
        <w:jc w:val="both"/>
        <w:rPr>
          <w:rFonts w:cstheme="minorHAnsi"/>
          <w:b/>
          <w:u w:val="single"/>
        </w:rPr>
      </w:pPr>
    </w:p>
    <w:p w:rsidR="005300E2" w:rsidRDefault="005300E2" w:rsidP="005300E2">
      <w:pPr>
        <w:spacing w:after="0" w:line="360" w:lineRule="auto"/>
        <w:jc w:val="both"/>
        <w:rPr>
          <w:rFonts w:cstheme="minorHAnsi"/>
          <w:b/>
          <w:u w:val="single"/>
        </w:rPr>
      </w:pPr>
      <w:r>
        <w:rPr>
          <w:rFonts w:cstheme="minorHAnsi"/>
          <w:b/>
          <w:u w:val="single"/>
        </w:rPr>
        <w:t>ARTÍCULO 2.- OBJETO</w:t>
      </w:r>
    </w:p>
    <w:p w:rsidR="005300E2" w:rsidRDefault="005300E2" w:rsidP="005300E2">
      <w:pPr>
        <w:spacing w:after="0" w:line="360" w:lineRule="auto"/>
        <w:jc w:val="both"/>
      </w:pPr>
    </w:p>
    <w:p w:rsidR="005300E2" w:rsidRDefault="005300E2" w:rsidP="005300E2">
      <w:pPr>
        <w:spacing w:after="0" w:line="360" w:lineRule="auto"/>
        <w:jc w:val="both"/>
      </w:pPr>
      <w:r>
        <w:t>Se entiende por concepto subvencionable cualquier actividad cultural relacionada con las artes, las ciencias y las letras. Será objeto de subvención cualquier tipo de iniciativa relacionada con la multiculturalidad, el ámbito formativo, de protección del patrimonio cultural, de difusión, de creación, y los ámbitos lúdicos y festivos en torno a fechas clave. También lo serán los programas que potencien la recuperación de tradiciones locales, así como todo proyecto orientado a la dinamización socio-cultural y promoción de la vida cultural a escala de municipio y de barrio, etc.</w:t>
      </w:r>
    </w:p>
    <w:p w:rsidR="005300E2" w:rsidRDefault="005300E2" w:rsidP="005300E2">
      <w:pPr>
        <w:spacing w:after="0" w:line="360" w:lineRule="auto"/>
        <w:jc w:val="both"/>
      </w:pPr>
    </w:p>
    <w:p w:rsidR="005300E2" w:rsidRDefault="005300E2" w:rsidP="005300E2">
      <w:pPr>
        <w:spacing w:after="0" w:line="360" w:lineRule="auto"/>
        <w:jc w:val="both"/>
      </w:pPr>
      <w:r>
        <w:lastRenderedPageBreak/>
        <w:t>Se valorarán también las actividades de animación sociocultural y programas destinados a la infancia y la juventud; concursos, exposiciones y toda actividad relacionada con la cultura y la creación infantil y juvenil así como actividades para el fomento de la participación y el asociacionismo juvenil. Por otro lado, se apoyará la actividad socio-educativa realizada por las AMPAS y,  los proyectos de difusión cultural, audiovisual, y la elaboración de textos culturales.</w:t>
      </w:r>
    </w:p>
    <w:p w:rsidR="005300E2" w:rsidRDefault="005300E2" w:rsidP="005300E2">
      <w:pPr>
        <w:spacing w:after="0" w:line="360" w:lineRule="auto"/>
        <w:jc w:val="both"/>
      </w:pPr>
    </w:p>
    <w:p w:rsidR="005300E2" w:rsidRDefault="005300E2" w:rsidP="005300E2">
      <w:pPr>
        <w:spacing w:after="0" w:line="360" w:lineRule="auto"/>
        <w:jc w:val="both"/>
      </w:pPr>
      <w:r>
        <w:t xml:space="preserve">Por último, podrán ser objeto de subvención las actividades que tengan por objeto la promoción de la transmisión intergeneracional del euskera, el impulso del uso de la lengua en los distintos ámbitos de la vida social, o la creación, producción, formación y traducción en esta lengua. </w:t>
      </w:r>
    </w:p>
    <w:p w:rsidR="005300E2" w:rsidRDefault="005300E2" w:rsidP="005300E2">
      <w:pPr>
        <w:spacing w:after="0" w:line="360" w:lineRule="auto"/>
        <w:jc w:val="both"/>
      </w:pPr>
    </w:p>
    <w:p w:rsidR="005300E2" w:rsidRDefault="005300E2" w:rsidP="005300E2">
      <w:pPr>
        <w:spacing w:after="0" w:line="360" w:lineRule="auto"/>
        <w:jc w:val="both"/>
        <w:rPr>
          <w:rFonts w:cstheme="minorHAnsi"/>
        </w:rPr>
      </w:pPr>
      <w:r>
        <w:rPr>
          <w:rFonts w:cstheme="minorHAnsi"/>
        </w:rPr>
        <w:t>Por tanto,</w:t>
      </w:r>
      <w:r w:rsidRPr="00C65F95">
        <w:rPr>
          <w:rFonts w:cstheme="minorHAnsi"/>
          <w:b/>
        </w:rPr>
        <w:t xml:space="preserve"> se subvencionarán las actividades, proyectos y gastos corrientes de las entidades solicitantes englobados entre el 1 de enero y </w:t>
      </w:r>
      <w:r w:rsidRPr="00097206">
        <w:rPr>
          <w:rFonts w:cstheme="minorHAnsi"/>
          <w:b/>
          <w:color w:val="000000" w:themeColor="text1"/>
        </w:rPr>
        <w:t xml:space="preserve">31 de diciembre </w:t>
      </w:r>
      <w:r w:rsidRPr="00C65F95">
        <w:rPr>
          <w:rFonts w:cstheme="minorHAnsi"/>
          <w:b/>
        </w:rPr>
        <w:t>de 2024</w:t>
      </w:r>
      <w:r>
        <w:rPr>
          <w:rFonts w:cstheme="minorHAnsi"/>
        </w:rPr>
        <w:t xml:space="preserve"> en las siguientes categorías:</w:t>
      </w:r>
    </w:p>
    <w:p w:rsidR="005300E2" w:rsidRDefault="005300E2" w:rsidP="005300E2">
      <w:pPr>
        <w:spacing w:after="0" w:line="360" w:lineRule="auto"/>
        <w:jc w:val="both"/>
        <w:rPr>
          <w:rFonts w:cstheme="minorHAnsi"/>
        </w:rPr>
      </w:pPr>
    </w:p>
    <w:p w:rsidR="005300E2" w:rsidRPr="00C65F95" w:rsidRDefault="005300E2" w:rsidP="005300E2">
      <w:pPr>
        <w:pStyle w:val="Prrafodelista"/>
        <w:numPr>
          <w:ilvl w:val="0"/>
          <w:numId w:val="7"/>
        </w:numPr>
        <w:spacing w:after="0" w:line="360" w:lineRule="auto"/>
        <w:jc w:val="both"/>
        <w:rPr>
          <w:rFonts w:cstheme="minorHAnsi"/>
          <w:b/>
        </w:rPr>
      </w:pPr>
      <w:r w:rsidRPr="00C65F95">
        <w:rPr>
          <w:rFonts w:cstheme="minorHAnsi"/>
          <w:b/>
        </w:rPr>
        <w:t>Gastos Corrientes y de mantenimiento de las entidades.</w:t>
      </w:r>
    </w:p>
    <w:p w:rsidR="005300E2" w:rsidRPr="003914C1" w:rsidRDefault="005300E2" w:rsidP="005300E2">
      <w:pPr>
        <w:pStyle w:val="Prrafodelista"/>
        <w:numPr>
          <w:ilvl w:val="0"/>
          <w:numId w:val="7"/>
        </w:numPr>
        <w:spacing w:after="0" w:line="360" w:lineRule="auto"/>
        <w:jc w:val="both"/>
        <w:rPr>
          <w:rFonts w:cstheme="minorHAnsi"/>
          <w:bCs/>
        </w:rPr>
      </w:pPr>
      <w:r w:rsidRPr="00C65F95">
        <w:rPr>
          <w:rFonts w:eastAsia="Times New Roman" w:cstheme="minorHAnsi"/>
          <w:b/>
        </w:rPr>
        <w:t>Organización de actividades y proyectos culturales y educativos</w:t>
      </w:r>
      <w:r>
        <w:rPr>
          <w:rFonts w:eastAsia="Times New Roman" w:cstheme="minorHAnsi"/>
        </w:rPr>
        <w:t>:</w:t>
      </w:r>
    </w:p>
    <w:p w:rsidR="005300E2" w:rsidRPr="003914C1" w:rsidRDefault="005300E2" w:rsidP="005300E2">
      <w:pPr>
        <w:pStyle w:val="Prrafodelista"/>
        <w:numPr>
          <w:ilvl w:val="1"/>
          <w:numId w:val="7"/>
        </w:numPr>
        <w:spacing w:after="0" w:line="360" w:lineRule="auto"/>
        <w:jc w:val="both"/>
        <w:rPr>
          <w:rFonts w:cstheme="minorHAnsi"/>
          <w:bCs/>
        </w:rPr>
      </w:pPr>
      <w:r w:rsidRPr="003914C1">
        <w:rPr>
          <w:rFonts w:eastAsia="Times New Roman" w:cstheme="minorHAnsi"/>
        </w:rPr>
        <w:t>Organizac</w:t>
      </w:r>
      <w:r>
        <w:rPr>
          <w:rFonts w:eastAsia="Times New Roman" w:cstheme="minorHAnsi"/>
        </w:rPr>
        <w:t xml:space="preserve">ión de actividades culturales, </w:t>
      </w:r>
      <w:r w:rsidRPr="003914C1">
        <w:rPr>
          <w:rFonts w:eastAsia="Times New Roman" w:cstheme="minorHAnsi"/>
        </w:rPr>
        <w:t>educativas</w:t>
      </w:r>
      <w:r>
        <w:rPr>
          <w:rFonts w:eastAsia="Times New Roman" w:cstheme="minorHAnsi"/>
        </w:rPr>
        <w:t xml:space="preserve"> y festivas</w:t>
      </w:r>
      <w:r w:rsidRPr="003914C1">
        <w:rPr>
          <w:rFonts w:eastAsia="Times New Roman" w:cstheme="minorHAnsi"/>
        </w:rPr>
        <w:t xml:space="preserve"> en las que la participación no esté reservada exclusivamente a los y las socias, sino dirigidas al conjunto de la población o a un colectivo específico tratándose siempre de actividades abiertas al público. </w:t>
      </w:r>
    </w:p>
    <w:p w:rsidR="005300E2" w:rsidRPr="00372C2A" w:rsidRDefault="005300E2" w:rsidP="005300E2">
      <w:pPr>
        <w:pStyle w:val="Prrafodelista"/>
        <w:numPr>
          <w:ilvl w:val="2"/>
          <w:numId w:val="7"/>
        </w:numPr>
        <w:spacing w:after="0" w:line="360" w:lineRule="auto"/>
        <w:jc w:val="both"/>
        <w:rPr>
          <w:rFonts w:cstheme="minorHAnsi"/>
          <w:bCs/>
        </w:rPr>
      </w:pPr>
      <w:r>
        <w:rPr>
          <w:rFonts w:cstheme="minorHAnsi"/>
          <w:bCs/>
        </w:rPr>
        <w:t xml:space="preserve">Actividades que fomenten manifestaciones culturales y artísticas: artes escénicas, organización de conciertos musicales, ciclos de cine, etc. </w:t>
      </w:r>
    </w:p>
    <w:p w:rsidR="005300E2" w:rsidRPr="00700012" w:rsidRDefault="005300E2" w:rsidP="005300E2">
      <w:pPr>
        <w:pStyle w:val="Prrafodelista"/>
        <w:numPr>
          <w:ilvl w:val="2"/>
          <w:numId w:val="7"/>
        </w:numPr>
        <w:spacing w:after="0" w:line="360" w:lineRule="auto"/>
        <w:jc w:val="both"/>
        <w:rPr>
          <w:rFonts w:cstheme="minorHAnsi"/>
          <w:bCs/>
        </w:rPr>
      </w:pPr>
      <w:r>
        <w:rPr>
          <w:rFonts w:eastAsia="Times New Roman" w:cstheme="minorHAnsi"/>
        </w:rPr>
        <w:t>Actividades</w:t>
      </w:r>
      <w:r w:rsidRPr="00324BAF">
        <w:rPr>
          <w:rFonts w:eastAsia="Times New Roman" w:cstheme="minorHAnsi"/>
        </w:rPr>
        <w:t xml:space="preserve"> para el fomento del euskera. </w:t>
      </w:r>
    </w:p>
    <w:p w:rsidR="005300E2" w:rsidRPr="00464D42" w:rsidRDefault="005300E2" w:rsidP="005300E2">
      <w:pPr>
        <w:pStyle w:val="Prrafodelista"/>
        <w:numPr>
          <w:ilvl w:val="2"/>
          <w:numId w:val="7"/>
        </w:numPr>
        <w:spacing w:after="0" w:line="360" w:lineRule="auto"/>
        <w:jc w:val="both"/>
        <w:rPr>
          <w:rFonts w:cstheme="minorHAnsi"/>
          <w:bCs/>
        </w:rPr>
      </w:pPr>
      <w:r>
        <w:rPr>
          <w:rFonts w:eastAsia="Times New Roman" w:cstheme="minorHAnsi"/>
        </w:rPr>
        <w:t>Actividades formativas como cursos, talleres, conferencias, etc.</w:t>
      </w:r>
    </w:p>
    <w:p w:rsidR="005300E2" w:rsidRPr="00464D42" w:rsidRDefault="005300E2" w:rsidP="005300E2">
      <w:pPr>
        <w:pStyle w:val="Prrafodelista"/>
        <w:numPr>
          <w:ilvl w:val="2"/>
          <w:numId w:val="7"/>
        </w:numPr>
        <w:spacing w:after="0" w:line="360" w:lineRule="auto"/>
        <w:jc w:val="both"/>
        <w:rPr>
          <w:rFonts w:cstheme="minorHAnsi"/>
          <w:bCs/>
        </w:rPr>
      </w:pPr>
      <w:r w:rsidRPr="00464D42">
        <w:rPr>
          <w:rFonts w:eastAsia="Times New Roman" w:cstheme="minorHAnsi"/>
        </w:rPr>
        <w:t>Actividades que fomenten la igualdad y el fomento de la participación de la mujer.</w:t>
      </w:r>
    </w:p>
    <w:p w:rsidR="005300E2" w:rsidRPr="00464D42" w:rsidRDefault="005300E2" w:rsidP="005300E2">
      <w:pPr>
        <w:pStyle w:val="Prrafodelista"/>
        <w:numPr>
          <w:ilvl w:val="2"/>
          <w:numId w:val="7"/>
        </w:numPr>
        <w:spacing w:after="0" w:line="360" w:lineRule="auto"/>
        <w:jc w:val="both"/>
        <w:rPr>
          <w:rFonts w:cstheme="minorHAnsi"/>
          <w:bCs/>
        </w:rPr>
      </w:pPr>
      <w:r w:rsidRPr="00464D42">
        <w:rPr>
          <w:rFonts w:eastAsia="Times New Roman" w:cstheme="minorHAnsi"/>
        </w:rPr>
        <w:t xml:space="preserve">Actividades que fomenten la multiculturalidad. </w:t>
      </w:r>
    </w:p>
    <w:p w:rsidR="005300E2" w:rsidRPr="00266FAA" w:rsidRDefault="005300E2" w:rsidP="005300E2">
      <w:pPr>
        <w:pStyle w:val="Prrafodelista"/>
        <w:numPr>
          <w:ilvl w:val="2"/>
          <w:numId w:val="7"/>
        </w:numPr>
        <w:spacing w:after="0" w:line="360" w:lineRule="auto"/>
        <w:jc w:val="both"/>
        <w:rPr>
          <w:rFonts w:cstheme="minorHAnsi"/>
          <w:bCs/>
        </w:rPr>
      </w:pPr>
      <w:r w:rsidRPr="00324BAF">
        <w:rPr>
          <w:rFonts w:cstheme="minorHAnsi"/>
          <w:bCs/>
        </w:rPr>
        <w:t xml:space="preserve">Actividades </w:t>
      </w:r>
      <w:r>
        <w:rPr>
          <w:rFonts w:cstheme="minorHAnsi"/>
          <w:bCs/>
        </w:rPr>
        <w:t xml:space="preserve">y programas destinados a la infancia. </w:t>
      </w:r>
    </w:p>
    <w:p w:rsidR="005300E2" w:rsidRDefault="005300E2" w:rsidP="005300E2">
      <w:pPr>
        <w:pStyle w:val="Prrafodelista"/>
        <w:numPr>
          <w:ilvl w:val="2"/>
          <w:numId w:val="7"/>
        </w:numPr>
        <w:spacing w:after="0" w:line="360" w:lineRule="auto"/>
        <w:jc w:val="both"/>
        <w:rPr>
          <w:rFonts w:cstheme="minorHAnsi"/>
          <w:bCs/>
        </w:rPr>
      </w:pPr>
      <w:r>
        <w:rPr>
          <w:rFonts w:cstheme="minorHAnsi"/>
          <w:bCs/>
        </w:rPr>
        <w:lastRenderedPageBreak/>
        <w:t xml:space="preserve">Actividades y programas destinados a la juventud. </w:t>
      </w:r>
    </w:p>
    <w:p w:rsidR="005300E2" w:rsidRPr="00464D42" w:rsidRDefault="005300E2" w:rsidP="005300E2">
      <w:pPr>
        <w:pStyle w:val="Prrafodelista"/>
        <w:numPr>
          <w:ilvl w:val="2"/>
          <w:numId w:val="7"/>
        </w:numPr>
        <w:spacing w:after="0" w:line="360" w:lineRule="auto"/>
        <w:jc w:val="both"/>
        <w:rPr>
          <w:rFonts w:cstheme="minorHAnsi"/>
          <w:bCs/>
        </w:rPr>
      </w:pPr>
      <w:r w:rsidRPr="00464D42">
        <w:rPr>
          <w:rFonts w:cstheme="minorHAnsi"/>
          <w:bCs/>
        </w:rPr>
        <w:t xml:space="preserve">Actividades y programas destinados a la tercera edad. </w:t>
      </w:r>
    </w:p>
    <w:p w:rsidR="005300E2" w:rsidRDefault="005300E2" w:rsidP="005300E2">
      <w:pPr>
        <w:pStyle w:val="Prrafodelista"/>
        <w:numPr>
          <w:ilvl w:val="2"/>
          <w:numId w:val="7"/>
        </w:numPr>
        <w:spacing w:after="0" w:line="360" w:lineRule="auto"/>
        <w:jc w:val="both"/>
        <w:rPr>
          <w:rFonts w:cstheme="minorHAnsi"/>
          <w:bCs/>
        </w:rPr>
      </w:pPr>
      <w:r>
        <w:rPr>
          <w:rFonts w:cstheme="minorHAnsi"/>
          <w:bCs/>
        </w:rPr>
        <w:t xml:space="preserve">Actividades y programas destinados a la </w:t>
      </w:r>
      <w:r>
        <w:t>dinamización socio-cultural y promoción de la vida cultural a escala de municipio y de barrio.</w:t>
      </w:r>
    </w:p>
    <w:p w:rsidR="005300E2" w:rsidRDefault="005300E2" w:rsidP="005300E2">
      <w:pPr>
        <w:pStyle w:val="Prrafodelista"/>
        <w:numPr>
          <w:ilvl w:val="2"/>
          <w:numId w:val="7"/>
        </w:numPr>
        <w:spacing w:after="0" w:line="360" w:lineRule="auto"/>
        <w:jc w:val="both"/>
        <w:rPr>
          <w:rFonts w:cstheme="minorHAnsi"/>
          <w:bCs/>
        </w:rPr>
      </w:pPr>
      <w:r w:rsidRPr="00F24CEA">
        <w:rPr>
          <w:rFonts w:cstheme="minorHAnsi"/>
          <w:bCs/>
        </w:rPr>
        <w:t xml:space="preserve">Acciones encaminadas a la protección del medio ambiente urbano y natural así como acciones formativas, etc. en este ámbito. </w:t>
      </w:r>
    </w:p>
    <w:p w:rsidR="005300E2" w:rsidRDefault="005300E2" w:rsidP="005300E2">
      <w:pPr>
        <w:pStyle w:val="Prrafodelista"/>
        <w:numPr>
          <w:ilvl w:val="0"/>
          <w:numId w:val="7"/>
        </w:numPr>
        <w:spacing w:after="0" w:line="360" w:lineRule="auto"/>
        <w:jc w:val="both"/>
        <w:rPr>
          <w:rFonts w:cstheme="minorHAnsi"/>
          <w:bCs/>
        </w:rPr>
      </w:pPr>
      <w:r w:rsidRPr="00C65F95">
        <w:rPr>
          <w:rFonts w:cstheme="minorHAnsi"/>
          <w:b/>
          <w:bCs/>
        </w:rPr>
        <w:t>Actividades de las AMPAS</w:t>
      </w:r>
      <w:r>
        <w:rPr>
          <w:rFonts w:cstheme="minorHAnsi"/>
          <w:bCs/>
        </w:rPr>
        <w:t>:</w:t>
      </w:r>
    </w:p>
    <w:p w:rsidR="005300E2" w:rsidRDefault="005300E2" w:rsidP="005300E2">
      <w:pPr>
        <w:pStyle w:val="Prrafodelista"/>
        <w:numPr>
          <w:ilvl w:val="1"/>
          <w:numId w:val="7"/>
        </w:numPr>
        <w:spacing w:after="0" w:line="360" w:lineRule="auto"/>
        <w:jc w:val="both"/>
        <w:rPr>
          <w:rFonts w:cstheme="minorHAnsi"/>
          <w:bCs/>
        </w:rPr>
      </w:pPr>
      <w:r>
        <w:rPr>
          <w:rFonts w:cstheme="minorHAnsi"/>
          <w:bCs/>
        </w:rPr>
        <w:t>Servicios de madrugadores, etc.</w:t>
      </w:r>
    </w:p>
    <w:p w:rsidR="005300E2" w:rsidRDefault="005300E2" w:rsidP="005300E2">
      <w:pPr>
        <w:pStyle w:val="Prrafodelista"/>
        <w:numPr>
          <w:ilvl w:val="1"/>
          <w:numId w:val="7"/>
        </w:numPr>
        <w:spacing w:after="0" w:line="360" w:lineRule="auto"/>
        <w:jc w:val="both"/>
        <w:rPr>
          <w:rFonts w:cstheme="minorHAnsi"/>
          <w:bCs/>
        </w:rPr>
      </w:pPr>
      <w:r>
        <w:rPr>
          <w:rFonts w:cstheme="minorHAnsi"/>
          <w:bCs/>
        </w:rPr>
        <w:t>Cursos de formación para el alumnado, profesorado y las familias.</w:t>
      </w:r>
    </w:p>
    <w:p w:rsidR="005300E2" w:rsidRDefault="005300E2" w:rsidP="005300E2">
      <w:pPr>
        <w:pStyle w:val="Prrafodelista"/>
        <w:numPr>
          <w:ilvl w:val="1"/>
          <w:numId w:val="7"/>
        </w:numPr>
        <w:spacing w:after="0" w:line="360" w:lineRule="auto"/>
        <w:jc w:val="both"/>
        <w:rPr>
          <w:rFonts w:cstheme="minorHAnsi"/>
          <w:bCs/>
        </w:rPr>
      </w:pPr>
      <w:r>
        <w:rPr>
          <w:rFonts w:cstheme="minorHAnsi"/>
          <w:bCs/>
        </w:rPr>
        <w:t xml:space="preserve">Actividades culturales y de animación infantil. </w:t>
      </w:r>
    </w:p>
    <w:p w:rsidR="005300E2" w:rsidRPr="00507F1A" w:rsidRDefault="005300E2" w:rsidP="005300E2">
      <w:pPr>
        <w:pStyle w:val="Prrafodelista"/>
        <w:numPr>
          <w:ilvl w:val="1"/>
          <w:numId w:val="7"/>
        </w:numPr>
        <w:spacing w:after="0" w:line="360" w:lineRule="auto"/>
        <w:jc w:val="both"/>
        <w:rPr>
          <w:rFonts w:cstheme="minorHAnsi"/>
          <w:bCs/>
        </w:rPr>
      </w:pPr>
      <w:r w:rsidRPr="00324BAF">
        <w:rPr>
          <w:rFonts w:eastAsia="Times New Roman" w:cstheme="minorHAnsi"/>
        </w:rPr>
        <w:t xml:space="preserve">Organización de actividades para el fomento del euskera. </w:t>
      </w:r>
    </w:p>
    <w:p w:rsidR="005300E2" w:rsidRDefault="005300E2" w:rsidP="005300E2">
      <w:pPr>
        <w:pStyle w:val="Prrafodelista"/>
        <w:numPr>
          <w:ilvl w:val="0"/>
          <w:numId w:val="7"/>
        </w:numPr>
        <w:spacing w:after="0" w:line="360" w:lineRule="auto"/>
        <w:jc w:val="both"/>
        <w:rPr>
          <w:rFonts w:cstheme="minorHAnsi"/>
          <w:b/>
          <w:bCs/>
        </w:rPr>
      </w:pPr>
      <w:r w:rsidRPr="00C65F95">
        <w:rPr>
          <w:rFonts w:cstheme="minorHAnsi"/>
          <w:b/>
          <w:bCs/>
        </w:rPr>
        <w:t xml:space="preserve">Elaboración de guías educativas, textos culturales, libros, </w:t>
      </w:r>
      <w:r>
        <w:rPr>
          <w:rFonts w:cstheme="minorHAnsi"/>
          <w:b/>
          <w:bCs/>
        </w:rPr>
        <w:t xml:space="preserve">proyectos audiovisuales, musicales, </w:t>
      </w:r>
      <w:r w:rsidRPr="00C65F95">
        <w:rPr>
          <w:rFonts w:cstheme="minorHAnsi"/>
          <w:b/>
          <w:bCs/>
        </w:rPr>
        <w:t>etc.</w:t>
      </w:r>
    </w:p>
    <w:p w:rsidR="005300E2" w:rsidRPr="00D205F6" w:rsidRDefault="005300E2" w:rsidP="005300E2">
      <w:pPr>
        <w:pStyle w:val="Prrafodelista"/>
        <w:numPr>
          <w:ilvl w:val="1"/>
          <w:numId w:val="7"/>
        </w:numPr>
        <w:spacing w:after="0" w:line="360" w:lineRule="auto"/>
        <w:jc w:val="both"/>
        <w:rPr>
          <w:rFonts w:cstheme="minorHAnsi"/>
          <w:b/>
          <w:bCs/>
        </w:rPr>
      </w:pPr>
      <w:r>
        <w:rPr>
          <w:rFonts w:cstheme="minorHAnsi"/>
          <w:bCs/>
        </w:rPr>
        <w:t xml:space="preserve">Se valorarán positivamente los proyectos relacionados con el </w:t>
      </w:r>
      <w:r w:rsidRPr="00AE3D4B">
        <w:rPr>
          <w:rFonts w:cstheme="minorHAnsi"/>
          <w:bCs/>
        </w:rPr>
        <w:t>municipio de</w:t>
      </w:r>
      <w:r w:rsidRPr="00F4212D">
        <w:rPr>
          <w:rFonts w:cstheme="minorHAnsi"/>
          <w:bCs/>
          <w:color w:val="00B050"/>
        </w:rPr>
        <w:t xml:space="preserve"> </w:t>
      </w:r>
      <w:r>
        <w:rPr>
          <w:rFonts w:cstheme="minorHAnsi"/>
          <w:bCs/>
        </w:rPr>
        <w:t xml:space="preserve">Valle de Trápaga-Trapagaran, su historia y patrimonio. </w:t>
      </w:r>
    </w:p>
    <w:p w:rsidR="005300E2" w:rsidRPr="00D205F6" w:rsidRDefault="005300E2" w:rsidP="005300E2">
      <w:pPr>
        <w:pStyle w:val="Prrafodelista"/>
        <w:numPr>
          <w:ilvl w:val="1"/>
          <w:numId w:val="7"/>
        </w:numPr>
        <w:spacing w:after="0" w:line="360" w:lineRule="auto"/>
        <w:jc w:val="both"/>
        <w:rPr>
          <w:rFonts w:cstheme="minorHAnsi"/>
          <w:bCs/>
        </w:rPr>
      </w:pPr>
      <w:r>
        <w:rPr>
          <w:rFonts w:cstheme="minorHAnsi"/>
          <w:bCs/>
        </w:rPr>
        <w:t>S</w:t>
      </w:r>
      <w:r w:rsidRPr="00686A09">
        <w:rPr>
          <w:rFonts w:cstheme="minorHAnsi"/>
          <w:bCs/>
        </w:rPr>
        <w:t xml:space="preserve">iempre que exista el compromiso de difusión de dicho trabajo en el municipio y siempre que no exista ánimo de lucro. Se valorará si la temática o </w:t>
      </w:r>
      <w:r w:rsidRPr="00464D42">
        <w:rPr>
          <w:rFonts w:cstheme="minorHAnsi"/>
          <w:bCs/>
          <w:color w:val="000000" w:themeColor="text1"/>
        </w:rPr>
        <w:t>planteamiento se ajustan a la filosofía de las presentes bases.</w:t>
      </w:r>
    </w:p>
    <w:p w:rsidR="005300E2" w:rsidRDefault="005300E2" w:rsidP="005300E2">
      <w:pPr>
        <w:spacing w:after="0" w:line="360" w:lineRule="auto"/>
        <w:jc w:val="both"/>
        <w:rPr>
          <w:rFonts w:cstheme="minorHAnsi"/>
        </w:rPr>
      </w:pPr>
    </w:p>
    <w:p w:rsidR="005300E2" w:rsidRDefault="005300E2" w:rsidP="005300E2">
      <w:pPr>
        <w:spacing w:after="0" w:line="360" w:lineRule="auto"/>
        <w:jc w:val="both"/>
        <w:rPr>
          <w:rFonts w:cstheme="minorHAnsi"/>
          <w:b/>
          <w:u w:val="single"/>
        </w:rPr>
      </w:pPr>
      <w:r>
        <w:rPr>
          <w:rFonts w:cstheme="minorHAnsi"/>
          <w:b/>
          <w:u w:val="single"/>
        </w:rPr>
        <w:t>ARTÍCULO 3</w:t>
      </w:r>
      <w:r w:rsidRPr="00324BAF">
        <w:rPr>
          <w:rFonts w:cstheme="minorHAnsi"/>
          <w:b/>
          <w:u w:val="single"/>
        </w:rPr>
        <w:t>.- DOTACIÓN PRESUPUESTARIA</w:t>
      </w:r>
    </w:p>
    <w:p w:rsidR="005300E2" w:rsidRPr="00324BAF" w:rsidRDefault="005300E2" w:rsidP="005300E2">
      <w:pPr>
        <w:spacing w:after="0" w:line="360" w:lineRule="auto"/>
        <w:jc w:val="both"/>
        <w:rPr>
          <w:rFonts w:cstheme="minorHAnsi"/>
          <w:b/>
          <w:u w:val="single"/>
        </w:rPr>
      </w:pPr>
    </w:p>
    <w:p w:rsidR="005300E2" w:rsidRDefault="005300E2" w:rsidP="005300E2">
      <w:pPr>
        <w:spacing w:after="0" w:line="360" w:lineRule="auto"/>
        <w:jc w:val="both"/>
        <w:rPr>
          <w:rFonts w:cstheme="minorHAnsi"/>
        </w:rPr>
      </w:pPr>
      <w:r w:rsidRPr="00324BAF">
        <w:rPr>
          <w:rFonts w:cstheme="minorHAnsi"/>
        </w:rPr>
        <w:t xml:space="preserve">El gasto se imputará con cargo a la partida </w:t>
      </w:r>
      <w:r w:rsidRPr="00DA7987">
        <w:rPr>
          <w:rFonts w:cstheme="minorHAnsi"/>
          <w:color w:val="000000" w:themeColor="text1"/>
        </w:rPr>
        <w:t xml:space="preserve">presupuestaria 334-481.02 del </w:t>
      </w:r>
      <w:r w:rsidRPr="006D0E73">
        <w:rPr>
          <w:rFonts w:cstheme="minorHAnsi"/>
        </w:rPr>
        <w:t>Presupuesto prorrogado para el año 2024.</w:t>
      </w:r>
    </w:p>
    <w:p w:rsidR="005300E2" w:rsidRDefault="005300E2" w:rsidP="005300E2">
      <w:pPr>
        <w:tabs>
          <w:tab w:val="left" w:pos="709"/>
        </w:tabs>
        <w:spacing w:after="0" w:line="360" w:lineRule="auto"/>
        <w:jc w:val="both"/>
        <w:rPr>
          <w:rFonts w:cstheme="minorHAnsi"/>
        </w:rPr>
      </w:pPr>
    </w:p>
    <w:p w:rsidR="005300E2" w:rsidRPr="00266FAA" w:rsidRDefault="005300E2" w:rsidP="005300E2">
      <w:pPr>
        <w:tabs>
          <w:tab w:val="left" w:pos="709"/>
        </w:tabs>
        <w:spacing w:after="0" w:line="360" w:lineRule="auto"/>
        <w:jc w:val="both"/>
        <w:rPr>
          <w:rFonts w:cstheme="minorHAnsi"/>
        </w:rPr>
      </w:pPr>
      <w:r w:rsidRPr="00324BAF">
        <w:rPr>
          <w:rFonts w:cstheme="minorHAnsi"/>
        </w:rPr>
        <w:t xml:space="preserve">La dotación presupuestaria máxima de esta convocatoria de subvenciones es de 45.000,00€, pudiendo llevarse a cabo un prorrateo de todas las solicitudes que cumplan con los requisitos establecidos en éstas bases. </w:t>
      </w:r>
      <w:r w:rsidRPr="00C65F95">
        <w:rPr>
          <w:rFonts w:cstheme="minorHAnsi"/>
          <w:b/>
          <w:color w:val="000000"/>
        </w:rPr>
        <w:t xml:space="preserve">El importe máximo que las </w:t>
      </w:r>
      <w:r>
        <w:rPr>
          <w:rFonts w:cstheme="minorHAnsi"/>
          <w:b/>
          <w:color w:val="000000"/>
        </w:rPr>
        <w:t>entidades que concurran</w:t>
      </w:r>
      <w:r w:rsidRPr="00C65F95">
        <w:rPr>
          <w:rFonts w:cstheme="minorHAnsi"/>
          <w:b/>
          <w:color w:val="000000"/>
        </w:rPr>
        <w:t xml:space="preserve"> podrán percibir nunca superará los 5.000,00 euros.</w:t>
      </w:r>
    </w:p>
    <w:p w:rsidR="005300E2" w:rsidRDefault="005300E2" w:rsidP="005300E2">
      <w:pPr>
        <w:tabs>
          <w:tab w:val="left" w:pos="709"/>
        </w:tabs>
        <w:spacing w:after="0" w:line="360" w:lineRule="auto"/>
        <w:jc w:val="both"/>
        <w:rPr>
          <w:rFonts w:cstheme="minorHAnsi"/>
          <w:color w:val="000000"/>
        </w:rPr>
      </w:pPr>
    </w:p>
    <w:p w:rsidR="005300E2" w:rsidRPr="00094232" w:rsidRDefault="005300E2" w:rsidP="005300E2">
      <w:pPr>
        <w:spacing w:after="0" w:line="360" w:lineRule="auto"/>
        <w:jc w:val="both"/>
        <w:rPr>
          <w:rFonts w:cstheme="minorHAnsi"/>
        </w:rPr>
      </w:pPr>
      <w:r w:rsidRPr="00094232">
        <w:rPr>
          <w:rFonts w:cstheme="minorHAnsi"/>
        </w:rPr>
        <w:lastRenderedPageBreak/>
        <w:t>Asimismo, en todas las solicitudes se deberá tener en cuenta que el total de la financiación que se obtenga o se prevea obtener, por subvenciones y otras fuentes, no podrá superar el coste del programa presentado.</w:t>
      </w:r>
    </w:p>
    <w:p w:rsidR="005300E2" w:rsidRDefault="005300E2" w:rsidP="005300E2">
      <w:pPr>
        <w:tabs>
          <w:tab w:val="left" w:pos="709"/>
        </w:tabs>
        <w:spacing w:after="0" w:line="360" w:lineRule="auto"/>
        <w:jc w:val="both"/>
        <w:rPr>
          <w:rFonts w:cstheme="minorHAnsi"/>
          <w:color w:val="000000"/>
        </w:rPr>
      </w:pPr>
    </w:p>
    <w:p w:rsidR="005300E2" w:rsidRDefault="005300E2" w:rsidP="005300E2">
      <w:pPr>
        <w:spacing w:after="0" w:line="360" w:lineRule="auto"/>
        <w:jc w:val="both"/>
        <w:rPr>
          <w:rFonts w:cstheme="minorHAnsi"/>
          <w:bCs/>
        </w:rPr>
      </w:pPr>
      <w:r w:rsidRPr="00094232">
        <w:rPr>
          <w:rFonts w:cstheme="minorHAnsi"/>
          <w:bCs/>
        </w:rPr>
        <w:t xml:space="preserve">Las ayudas recibidas a través de las presentes Bases de Subvenciones resultan compatibles con otras ayudas otorgadas para el mismo fin, pero si como consecuencia de la obtención de otras subvenciones compatibles se superara el coste de las actividades y gastos objeto del acuerdo, se iniciará procedimiento de </w:t>
      </w:r>
      <w:r w:rsidRPr="00C65F95">
        <w:rPr>
          <w:rFonts w:cstheme="minorHAnsi"/>
          <w:bCs/>
          <w:color w:val="000000" w:themeColor="text1"/>
        </w:rPr>
        <w:t xml:space="preserve">reintegro y </w:t>
      </w:r>
      <w:r>
        <w:rPr>
          <w:rFonts w:cstheme="minorHAnsi"/>
          <w:bCs/>
          <w:color w:val="000000" w:themeColor="text1"/>
        </w:rPr>
        <w:t>el</w:t>
      </w:r>
      <w:r w:rsidRPr="00C65F95">
        <w:rPr>
          <w:rFonts w:cstheme="minorHAnsi"/>
          <w:bCs/>
          <w:color w:val="000000" w:themeColor="text1"/>
        </w:rPr>
        <w:t xml:space="preserve"> </w:t>
      </w:r>
      <w:r w:rsidRPr="00C65F95">
        <w:rPr>
          <w:rFonts w:cstheme="minorHAnsi"/>
          <w:b/>
          <w:bCs/>
          <w:color w:val="000000" w:themeColor="text1"/>
        </w:rPr>
        <w:t>excedente deberá ser reintegrado</w:t>
      </w:r>
      <w:r w:rsidRPr="00C65F95">
        <w:rPr>
          <w:rFonts w:cstheme="minorHAnsi"/>
          <w:bCs/>
          <w:color w:val="000000" w:themeColor="text1"/>
        </w:rPr>
        <w:t xml:space="preserve"> al Ayuntamiento de Valle de Trápaga-Trapagaran.</w:t>
      </w:r>
    </w:p>
    <w:p w:rsidR="005300E2" w:rsidRDefault="005300E2" w:rsidP="005300E2">
      <w:pPr>
        <w:spacing w:after="0" w:line="360" w:lineRule="auto"/>
        <w:jc w:val="both"/>
        <w:rPr>
          <w:rFonts w:cstheme="minorHAnsi"/>
        </w:rPr>
      </w:pPr>
    </w:p>
    <w:p w:rsidR="005300E2" w:rsidRDefault="005300E2" w:rsidP="005300E2">
      <w:pPr>
        <w:spacing w:after="0" w:line="360" w:lineRule="auto"/>
        <w:jc w:val="both"/>
        <w:rPr>
          <w:rFonts w:cstheme="minorHAnsi"/>
          <w:b/>
          <w:u w:val="single"/>
        </w:rPr>
      </w:pPr>
      <w:r>
        <w:rPr>
          <w:rFonts w:cstheme="minorHAnsi"/>
          <w:b/>
          <w:u w:val="single"/>
        </w:rPr>
        <w:t>ARTÍCULO 4</w:t>
      </w:r>
      <w:r w:rsidRPr="00324BAF">
        <w:rPr>
          <w:rFonts w:cstheme="minorHAnsi"/>
          <w:b/>
          <w:u w:val="single"/>
        </w:rPr>
        <w:t xml:space="preserve">.- </w:t>
      </w:r>
      <w:r>
        <w:rPr>
          <w:rFonts w:cstheme="minorHAnsi"/>
          <w:b/>
          <w:u w:val="single"/>
        </w:rPr>
        <w:t xml:space="preserve">PLAZO DE PRESENTACIÓN DE SOLICITUDES </w:t>
      </w:r>
    </w:p>
    <w:p w:rsidR="005300E2" w:rsidRPr="00C65F95" w:rsidRDefault="005300E2" w:rsidP="005300E2">
      <w:pPr>
        <w:spacing w:after="0" w:line="360" w:lineRule="auto"/>
        <w:jc w:val="both"/>
        <w:rPr>
          <w:rFonts w:cstheme="minorHAnsi"/>
          <w:b/>
          <w:bCs/>
        </w:rPr>
      </w:pPr>
    </w:p>
    <w:p w:rsidR="005300E2" w:rsidRPr="00C65F95" w:rsidRDefault="005300E2" w:rsidP="005300E2">
      <w:pPr>
        <w:spacing w:after="0" w:line="360" w:lineRule="auto"/>
        <w:jc w:val="both"/>
        <w:rPr>
          <w:rFonts w:cstheme="minorHAnsi"/>
          <w:b/>
          <w:bCs/>
        </w:rPr>
      </w:pPr>
      <w:r w:rsidRPr="00C65F95">
        <w:rPr>
          <w:rFonts w:cstheme="minorHAnsi"/>
          <w:b/>
          <w:bCs/>
        </w:rPr>
        <w:t>El plazo de presentación de las solicitudes será de un mes, a contar desde el día siguiente a la publicación de esta convocatoria en el B.O.B.</w:t>
      </w:r>
      <w:r>
        <w:rPr>
          <w:rFonts w:cstheme="minorHAnsi"/>
          <w:b/>
          <w:bCs/>
        </w:rPr>
        <w:t xml:space="preserve"> a través de la Base Nacional de Subvenciones.</w:t>
      </w:r>
    </w:p>
    <w:p w:rsidR="005300E2" w:rsidRPr="00324BAF" w:rsidRDefault="005300E2" w:rsidP="005300E2">
      <w:pPr>
        <w:spacing w:after="0" w:line="360" w:lineRule="auto"/>
        <w:jc w:val="both"/>
        <w:rPr>
          <w:rFonts w:cstheme="minorHAnsi"/>
          <w:b/>
          <w:u w:val="single"/>
        </w:rPr>
      </w:pPr>
    </w:p>
    <w:p w:rsidR="005300E2" w:rsidRDefault="005300E2" w:rsidP="005300E2">
      <w:pPr>
        <w:spacing w:after="0" w:line="360" w:lineRule="auto"/>
        <w:jc w:val="both"/>
        <w:rPr>
          <w:rFonts w:cstheme="minorHAnsi"/>
        </w:rPr>
      </w:pPr>
      <w:r w:rsidRPr="00324BAF">
        <w:rPr>
          <w:rFonts w:cstheme="minorHAnsi"/>
        </w:rPr>
        <w:t>La solicitud</w:t>
      </w:r>
      <w:r>
        <w:rPr>
          <w:rFonts w:cstheme="minorHAnsi"/>
        </w:rPr>
        <w:t xml:space="preserve">, dirigida al Sr. Alcalde del Ayuntamiento de Valle de Trápaga-Trapagaran, </w:t>
      </w:r>
      <w:r w:rsidRPr="00324BAF">
        <w:rPr>
          <w:rFonts w:cstheme="minorHAnsi"/>
        </w:rPr>
        <w:t>se presentará</w:t>
      </w:r>
      <w:r>
        <w:rPr>
          <w:rFonts w:cstheme="minorHAnsi"/>
        </w:rPr>
        <w:t xml:space="preserve">, atendiendo a lo establecido en el artículo 14 de la Ley 39/2015, a través de medios electrónicos en el caso de las personas jurídicas o aquellas que para los trámites y actuaciones que realicen con las Administraciones pública ejerzan una actividad profesional para las que se requiera colegiación obligatoria. Por el contrario, las personas físicas podrán hacerlo </w:t>
      </w:r>
      <w:r w:rsidRPr="00324BAF">
        <w:rPr>
          <w:rFonts w:cstheme="minorHAnsi"/>
        </w:rPr>
        <w:t>por cualquiera de los medios señalados en el artículo</w:t>
      </w:r>
      <w:r>
        <w:rPr>
          <w:rFonts w:cstheme="minorHAnsi"/>
        </w:rPr>
        <w:t xml:space="preserve"> 16.4 de la Ley 39/2015, de 1 de octubre, del Procedimiento Administrativo Común de las Administraciones Públicas, en los impresos que a tal efecto dispondrá el Ayuntamiento.</w:t>
      </w:r>
    </w:p>
    <w:p w:rsidR="005300E2" w:rsidRDefault="005300E2" w:rsidP="005300E2">
      <w:pPr>
        <w:spacing w:after="0" w:line="360" w:lineRule="auto"/>
        <w:jc w:val="both"/>
        <w:rPr>
          <w:rFonts w:cstheme="minorHAnsi"/>
        </w:rPr>
      </w:pPr>
    </w:p>
    <w:p w:rsidR="005300E2" w:rsidRDefault="005300E2" w:rsidP="005300E2">
      <w:pPr>
        <w:spacing w:after="0" w:line="360" w:lineRule="auto"/>
        <w:jc w:val="both"/>
        <w:rPr>
          <w:rFonts w:cstheme="minorHAnsi"/>
        </w:rPr>
      </w:pPr>
      <w:r>
        <w:rPr>
          <w:rFonts w:cstheme="minorHAnsi"/>
        </w:rPr>
        <w:t>La información y los modelos de solicitud estarán disponibles en la Web Municipal (</w:t>
      </w:r>
      <w:hyperlink r:id="rId6" w:history="1">
        <w:r w:rsidRPr="00E654C1">
          <w:rPr>
            <w:rStyle w:val="Hipervnculo"/>
            <w:rFonts w:cstheme="minorHAnsi"/>
          </w:rPr>
          <w:t>https://www.trapagaran.net/es-ES/Paginas/default.aspx</w:t>
        </w:r>
      </w:hyperlink>
      <w:r>
        <w:rPr>
          <w:rFonts w:cstheme="minorHAnsi"/>
        </w:rPr>
        <w:t xml:space="preserve">).  </w:t>
      </w:r>
    </w:p>
    <w:p w:rsidR="005300E2" w:rsidRDefault="005300E2" w:rsidP="005300E2">
      <w:pPr>
        <w:spacing w:after="0" w:line="360" w:lineRule="auto"/>
        <w:jc w:val="both"/>
        <w:rPr>
          <w:rFonts w:cstheme="minorHAnsi"/>
        </w:rPr>
      </w:pPr>
    </w:p>
    <w:p w:rsidR="005300E2" w:rsidRDefault="005300E2" w:rsidP="005300E2">
      <w:pPr>
        <w:spacing w:after="0" w:line="360" w:lineRule="auto"/>
        <w:jc w:val="both"/>
        <w:rPr>
          <w:rFonts w:cstheme="minorHAnsi"/>
          <w:b/>
          <w:u w:val="single"/>
        </w:rPr>
      </w:pPr>
      <w:r>
        <w:rPr>
          <w:rFonts w:cstheme="minorHAnsi"/>
          <w:b/>
          <w:u w:val="single"/>
        </w:rPr>
        <w:t>ARTÍCULO 5</w:t>
      </w:r>
      <w:r w:rsidRPr="00324BAF">
        <w:rPr>
          <w:rFonts w:cstheme="minorHAnsi"/>
          <w:b/>
          <w:u w:val="single"/>
        </w:rPr>
        <w:t xml:space="preserve">.- </w:t>
      </w:r>
      <w:r>
        <w:rPr>
          <w:rFonts w:cstheme="minorHAnsi"/>
          <w:b/>
          <w:u w:val="single"/>
        </w:rPr>
        <w:t>REQUISITOS A CUMPLIR</w:t>
      </w:r>
    </w:p>
    <w:p w:rsidR="005300E2" w:rsidRDefault="005300E2" w:rsidP="005300E2">
      <w:pPr>
        <w:spacing w:after="0" w:line="360" w:lineRule="auto"/>
        <w:jc w:val="both"/>
        <w:rPr>
          <w:rFonts w:cstheme="minorHAnsi"/>
        </w:rPr>
      </w:pPr>
    </w:p>
    <w:p w:rsidR="005300E2" w:rsidRPr="00911BB8" w:rsidRDefault="005300E2" w:rsidP="005300E2">
      <w:pPr>
        <w:pStyle w:val="Prrafodelista"/>
        <w:numPr>
          <w:ilvl w:val="0"/>
          <w:numId w:val="12"/>
        </w:numPr>
        <w:spacing w:after="0" w:line="360" w:lineRule="auto"/>
        <w:jc w:val="both"/>
        <w:rPr>
          <w:rFonts w:cstheme="minorHAnsi"/>
        </w:rPr>
      </w:pPr>
      <w:r w:rsidRPr="00911BB8">
        <w:rPr>
          <w:rFonts w:cstheme="minorHAnsi"/>
        </w:rPr>
        <w:lastRenderedPageBreak/>
        <w:t xml:space="preserve">Anexo I debidamente rellenado y firmado. </w:t>
      </w:r>
    </w:p>
    <w:p w:rsidR="005300E2" w:rsidRPr="00324BAF" w:rsidRDefault="005300E2" w:rsidP="005300E2">
      <w:pPr>
        <w:pStyle w:val="Prrafodelista"/>
        <w:numPr>
          <w:ilvl w:val="0"/>
          <w:numId w:val="4"/>
        </w:numPr>
        <w:spacing w:after="0" w:line="360" w:lineRule="auto"/>
        <w:jc w:val="both"/>
        <w:rPr>
          <w:rFonts w:cstheme="minorHAnsi"/>
        </w:rPr>
      </w:pPr>
      <w:r w:rsidRPr="00324BAF">
        <w:rPr>
          <w:rFonts w:cstheme="minorHAnsi"/>
        </w:rPr>
        <w:t>Anexo II debidamente rellenado y firmado.</w:t>
      </w:r>
    </w:p>
    <w:p w:rsidR="005300E2" w:rsidRDefault="005300E2" w:rsidP="005300E2">
      <w:pPr>
        <w:pStyle w:val="Prrafodelista"/>
        <w:numPr>
          <w:ilvl w:val="0"/>
          <w:numId w:val="4"/>
        </w:numPr>
        <w:spacing w:after="0" w:line="360" w:lineRule="auto"/>
        <w:jc w:val="both"/>
        <w:rPr>
          <w:rFonts w:cstheme="minorHAnsi"/>
        </w:rPr>
      </w:pPr>
      <w:r w:rsidRPr="00324BAF">
        <w:rPr>
          <w:rFonts w:cstheme="minorHAnsi"/>
        </w:rPr>
        <w:t>Anexo III debidamente rellenado y firmado.</w:t>
      </w:r>
    </w:p>
    <w:p w:rsidR="005300E2" w:rsidRDefault="005300E2" w:rsidP="005300E2">
      <w:pPr>
        <w:pStyle w:val="Prrafodelista"/>
        <w:numPr>
          <w:ilvl w:val="0"/>
          <w:numId w:val="4"/>
        </w:numPr>
        <w:spacing w:after="0" w:line="360" w:lineRule="auto"/>
        <w:jc w:val="both"/>
        <w:rPr>
          <w:rFonts w:cstheme="minorHAnsi"/>
        </w:rPr>
      </w:pPr>
      <w:r>
        <w:rPr>
          <w:rFonts w:cstheme="minorHAnsi"/>
        </w:rPr>
        <w:t xml:space="preserve">Anexo V debidamente rellenado y firmado. </w:t>
      </w:r>
    </w:p>
    <w:p w:rsidR="005300E2" w:rsidRDefault="005300E2" w:rsidP="005300E2">
      <w:pPr>
        <w:pStyle w:val="Prrafodelista"/>
        <w:numPr>
          <w:ilvl w:val="0"/>
          <w:numId w:val="4"/>
        </w:numPr>
        <w:spacing w:after="0" w:line="360" w:lineRule="auto"/>
        <w:jc w:val="both"/>
        <w:rPr>
          <w:rFonts w:cstheme="minorHAnsi"/>
        </w:rPr>
      </w:pPr>
      <w:r>
        <w:rPr>
          <w:rFonts w:cstheme="minorHAnsi"/>
        </w:rPr>
        <w:t xml:space="preserve">Identificación del representante de la entidad mediante DNI o fotocopia del mismo. </w:t>
      </w:r>
    </w:p>
    <w:p w:rsidR="005300E2" w:rsidRDefault="005300E2" w:rsidP="005300E2">
      <w:pPr>
        <w:pStyle w:val="Prrafodelista"/>
        <w:numPr>
          <w:ilvl w:val="0"/>
          <w:numId w:val="4"/>
        </w:numPr>
        <w:spacing w:after="0" w:line="360" w:lineRule="auto"/>
        <w:jc w:val="both"/>
        <w:rPr>
          <w:rFonts w:cstheme="minorHAnsi"/>
        </w:rPr>
      </w:pPr>
      <w:r>
        <w:rPr>
          <w:rFonts w:cstheme="minorHAnsi"/>
        </w:rPr>
        <w:t>CIF de la entidad</w:t>
      </w:r>
    </w:p>
    <w:p w:rsidR="005300E2" w:rsidRPr="00911BB8" w:rsidRDefault="005300E2" w:rsidP="005300E2">
      <w:pPr>
        <w:pStyle w:val="Prrafodelista"/>
        <w:numPr>
          <w:ilvl w:val="0"/>
          <w:numId w:val="4"/>
        </w:numPr>
        <w:spacing w:after="0" w:line="360" w:lineRule="auto"/>
        <w:jc w:val="both"/>
        <w:rPr>
          <w:rFonts w:cstheme="minorHAnsi"/>
        </w:rPr>
      </w:pPr>
      <w:r w:rsidRPr="00324BAF">
        <w:rPr>
          <w:rFonts w:cstheme="minorHAnsi"/>
        </w:rPr>
        <w:t>Si no estuviera dada de alta en el Registro Municipal de Asociaciones o AMPAS</w:t>
      </w:r>
      <w:r>
        <w:rPr>
          <w:rFonts w:cstheme="minorHAnsi"/>
        </w:rPr>
        <w:t xml:space="preserve"> o Fundaciones</w:t>
      </w:r>
      <w:r w:rsidRPr="00324BAF">
        <w:rPr>
          <w:rFonts w:cstheme="minorHAnsi"/>
        </w:rPr>
        <w:t xml:space="preserve"> Municipal, en el momento de la solicitud de subvención deberá inscribirse en el mismo, debiendo adjuntar: fotocopia de los estatutos de la entidad, documento que acredite estar legalmente constituida y registrada en el Registro de Asociaciones del Gobierno Vasco, así como documento acreditativo del CIF.</w:t>
      </w:r>
    </w:p>
    <w:p w:rsidR="005300E2" w:rsidRDefault="005300E2" w:rsidP="005300E2">
      <w:pPr>
        <w:pStyle w:val="Prrafodelista"/>
        <w:numPr>
          <w:ilvl w:val="0"/>
          <w:numId w:val="4"/>
        </w:numPr>
        <w:spacing w:after="0" w:line="360" w:lineRule="auto"/>
        <w:jc w:val="both"/>
        <w:rPr>
          <w:rFonts w:cstheme="minorHAnsi"/>
        </w:rPr>
      </w:pPr>
      <w:r>
        <w:rPr>
          <w:rFonts w:cstheme="minorHAnsi"/>
        </w:rPr>
        <w:t xml:space="preserve">En caso de que se hayan realizado cambios en los estatutos, será obligatoria la presentación de los mismos actualizados. </w:t>
      </w:r>
    </w:p>
    <w:p w:rsidR="005300E2" w:rsidRDefault="005300E2" w:rsidP="005300E2">
      <w:pPr>
        <w:pStyle w:val="Prrafodelista"/>
        <w:numPr>
          <w:ilvl w:val="0"/>
          <w:numId w:val="4"/>
        </w:numPr>
        <w:spacing w:after="0" w:line="360" w:lineRule="auto"/>
        <w:jc w:val="both"/>
        <w:rPr>
          <w:rFonts w:cstheme="minorHAnsi"/>
        </w:rPr>
      </w:pPr>
      <w:r>
        <w:rPr>
          <w:rFonts w:cstheme="minorHAnsi"/>
        </w:rPr>
        <w:t xml:space="preserve">Estar al corriente de pagos con la Tesorería general de la Seguridad Social (se podrá también entregar la Acreditación de no estar inscrito como empresario), la Hacienda Foral y el Ayuntamiento durante todo el proceso de la convocatoria. </w:t>
      </w:r>
    </w:p>
    <w:p w:rsidR="005300E2" w:rsidRPr="002F14F0" w:rsidRDefault="005300E2" w:rsidP="005300E2">
      <w:pPr>
        <w:pStyle w:val="Prrafodelista"/>
        <w:numPr>
          <w:ilvl w:val="1"/>
          <w:numId w:val="4"/>
        </w:numPr>
        <w:spacing w:after="0" w:line="360" w:lineRule="auto"/>
        <w:jc w:val="both"/>
        <w:rPr>
          <w:rFonts w:cstheme="minorHAnsi"/>
          <w:sz w:val="18"/>
        </w:rPr>
      </w:pPr>
      <w:hyperlink r:id="rId7" w:history="1">
        <w:r w:rsidRPr="002F14F0">
          <w:rPr>
            <w:rStyle w:val="Hipervnculo"/>
            <w:rFonts w:cstheme="minorHAnsi"/>
            <w:sz w:val="18"/>
          </w:rPr>
          <w:t>https://portal.seg-social.gob.es/wps/portal/importass/importass/Categorias/Vida+laboral+e+informes/Otras+consultas+y+justificantes/Acreditacion+de+no+estar+de+alta+como+empresario</w:t>
        </w:r>
      </w:hyperlink>
      <w:r w:rsidRPr="002F14F0">
        <w:rPr>
          <w:rFonts w:cstheme="minorHAnsi"/>
          <w:sz w:val="18"/>
        </w:rPr>
        <w:t xml:space="preserve"> </w:t>
      </w:r>
    </w:p>
    <w:p w:rsidR="005300E2" w:rsidRPr="002F14F0" w:rsidRDefault="005300E2" w:rsidP="005300E2">
      <w:pPr>
        <w:pStyle w:val="Prrafodelista"/>
        <w:numPr>
          <w:ilvl w:val="1"/>
          <w:numId w:val="4"/>
        </w:numPr>
        <w:spacing w:after="0" w:line="360" w:lineRule="auto"/>
        <w:jc w:val="both"/>
        <w:rPr>
          <w:rFonts w:cstheme="minorHAnsi"/>
          <w:sz w:val="18"/>
        </w:rPr>
      </w:pPr>
      <w:hyperlink r:id="rId8" w:history="1">
        <w:r w:rsidRPr="002F14F0">
          <w:rPr>
            <w:rStyle w:val="Hipervnculo"/>
            <w:rFonts w:cstheme="minorHAnsi"/>
            <w:sz w:val="18"/>
          </w:rPr>
          <w:t>https://portal.seg-social.gob.es/wps/portal/importass/importass/Categorias/Consulta+de+pagos+y+deudas/CCertificado+de+estar+al+corriente+en+las+obligaciones+de+la+Seguridad+Social</w:t>
        </w:r>
      </w:hyperlink>
      <w:r w:rsidRPr="002F14F0">
        <w:rPr>
          <w:rFonts w:cstheme="minorHAnsi"/>
          <w:sz w:val="18"/>
        </w:rPr>
        <w:t xml:space="preserve"> </w:t>
      </w:r>
    </w:p>
    <w:p w:rsidR="005300E2" w:rsidRPr="002F14F0" w:rsidRDefault="005300E2" w:rsidP="005300E2">
      <w:pPr>
        <w:pStyle w:val="Prrafodelista"/>
        <w:numPr>
          <w:ilvl w:val="1"/>
          <w:numId w:val="4"/>
        </w:numPr>
        <w:spacing w:after="0" w:line="360" w:lineRule="auto"/>
        <w:jc w:val="both"/>
        <w:rPr>
          <w:rFonts w:cstheme="minorHAnsi"/>
          <w:sz w:val="18"/>
        </w:rPr>
      </w:pPr>
      <w:hyperlink r:id="rId9" w:history="1">
        <w:r w:rsidRPr="002F14F0">
          <w:rPr>
            <w:rStyle w:val="Hipervnculo"/>
            <w:rFonts w:cstheme="minorHAnsi"/>
            <w:sz w:val="18"/>
          </w:rPr>
          <w:t>https://sede.agenciatributaria.gob.es/Sede/procedimientoini/G304.shtml</w:t>
        </w:r>
      </w:hyperlink>
      <w:r w:rsidRPr="002F14F0">
        <w:rPr>
          <w:rFonts w:cstheme="minorHAnsi"/>
          <w:sz w:val="18"/>
        </w:rPr>
        <w:t xml:space="preserve"> </w:t>
      </w:r>
    </w:p>
    <w:p w:rsidR="005300E2" w:rsidRPr="002F14F0" w:rsidRDefault="005300E2" w:rsidP="005300E2">
      <w:pPr>
        <w:pStyle w:val="Prrafodelista"/>
        <w:numPr>
          <w:ilvl w:val="1"/>
          <w:numId w:val="4"/>
        </w:numPr>
        <w:spacing w:after="0" w:line="360" w:lineRule="auto"/>
        <w:jc w:val="both"/>
        <w:rPr>
          <w:rFonts w:cstheme="minorHAnsi"/>
          <w:sz w:val="18"/>
        </w:rPr>
      </w:pPr>
      <w:hyperlink r:id="rId10" w:history="1">
        <w:r w:rsidRPr="002F14F0">
          <w:rPr>
            <w:rStyle w:val="Hipervnculo"/>
            <w:rFonts w:cstheme="minorHAnsi"/>
            <w:sz w:val="18"/>
          </w:rPr>
          <w:t>https://www.bizkaia.eus/es/comprobacion-de-certificados-y-presentaciones-tributarias</w:t>
        </w:r>
      </w:hyperlink>
      <w:r w:rsidRPr="002F14F0">
        <w:rPr>
          <w:rFonts w:cstheme="minorHAnsi"/>
          <w:sz w:val="18"/>
        </w:rPr>
        <w:t xml:space="preserve"> </w:t>
      </w:r>
    </w:p>
    <w:p w:rsidR="005300E2" w:rsidRDefault="005300E2" w:rsidP="005300E2">
      <w:pPr>
        <w:pStyle w:val="Prrafodelista"/>
        <w:numPr>
          <w:ilvl w:val="0"/>
          <w:numId w:val="4"/>
        </w:numPr>
        <w:spacing w:after="0" w:line="360" w:lineRule="auto"/>
        <w:jc w:val="both"/>
        <w:rPr>
          <w:rFonts w:cstheme="minorHAnsi"/>
        </w:rPr>
      </w:pPr>
      <w:r>
        <w:rPr>
          <w:rFonts w:cstheme="minorHAnsi"/>
        </w:rPr>
        <w:t xml:space="preserve">No estar incurso en prohibiciones para obtener la condición de persona solicitante. </w:t>
      </w:r>
    </w:p>
    <w:p w:rsidR="005300E2" w:rsidRPr="00324BAF" w:rsidRDefault="005300E2" w:rsidP="005300E2">
      <w:pPr>
        <w:pStyle w:val="Prrafodelista"/>
        <w:numPr>
          <w:ilvl w:val="0"/>
          <w:numId w:val="4"/>
        </w:numPr>
        <w:spacing w:after="0" w:line="360" w:lineRule="auto"/>
        <w:jc w:val="both"/>
        <w:rPr>
          <w:rFonts w:cstheme="minorHAnsi"/>
        </w:rPr>
      </w:pPr>
      <w:r w:rsidRPr="00324BAF">
        <w:rPr>
          <w:rFonts w:cstheme="minorHAnsi"/>
        </w:rPr>
        <w:t>Declaración jurada sobre la solicitud y/o concesión de alguna otra subvención para la realización de esa actividad por algún organismo público o privado.</w:t>
      </w:r>
    </w:p>
    <w:p w:rsidR="005300E2" w:rsidRDefault="005300E2" w:rsidP="005300E2">
      <w:pPr>
        <w:spacing w:after="0" w:line="360" w:lineRule="auto"/>
        <w:jc w:val="both"/>
        <w:rPr>
          <w:rFonts w:cstheme="minorHAnsi"/>
        </w:rPr>
      </w:pPr>
    </w:p>
    <w:p w:rsidR="005300E2" w:rsidRDefault="005300E2" w:rsidP="005300E2">
      <w:pPr>
        <w:spacing w:after="0" w:line="360" w:lineRule="auto"/>
        <w:jc w:val="both"/>
        <w:rPr>
          <w:rFonts w:cstheme="minorHAnsi"/>
        </w:rPr>
      </w:pPr>
      <w:r>
        <w:rPr>
          <w:rFonts w:cstheme="minorHAnsi"/>
        </w:rPr>
        <w:lastRenderedPageBreak/>
        <w:t xml:space="preserve">Aquellas personas solicitantes, personas físicas o jurídicas, a quienes el Ayuntamiento haya concedido subvención de naturaleza similar el año anterior, no necesitarán presentar de nuevo el CIF. </w:t>
      </w:r>
    </w:p>
    <w:p w:rsidR="005300E2" w:rsidRDefault="005300E2" w:rsidP="005300E2">
      <w:pPr>
        <w:spacing w:after="0" w:line="360" w:lineRule="auto"/>
        <w:jc w:val="both"/>
        <w:rPr>
          <w:rFonts w:cstheme="minorHAnsi"/>
        </w:rPr>
      </w:pPr>
    </w:p>
    <w:p w:rsidR="005300E2" w:rsidRDefault="005300E2" w:rsidP="005300E2">
      <w:pPr>
        <w:spacing w:after="0" w:line="360" w:lineRule="auto"/>
        <w:jc w:val="both"/>
        <w:rPr>
          <w:rFonts w:cstheme="minorHAnsi"/>
        </w:rPr>
      </w:pPr>
      <w:r w:rsidRPr="00094232">
        <w:rPr>
          <w:rFonts w:cstheme="minorHAnsi"/>
        </w:rPr>
        <w:t>El Ayuntamiento podrá</w:t>
      </w:r>
      <w:r>
        <w:rPr>
          <w:rFonts w:cstheme="minorHAnsi"/>
        </w:rPr>
        <w:t xml:space="preserve">, en atención a cada caso concreto, requerir al solicitante cualquier otra documentación complementaria que considere oportuna a los efectos de la valoración de conjunto del proyecto presentado. Dicha entidad o persona física tendrá, en su caso, la obligación de presentarla si desea que su solicitud sea tramitada. </w:t>
      </w:r>
    </w:p>
    <w:p w:rsidR="005300E2" w:rsidRDefault="005300E2" w:rsidP="005300E2">
      <w:pPr>
        <w:spacing w:after="0" w:line="360" w:lineRule="auto"/>
        <w:jc w:val="both"/>
        <w:rPr>
          <w:rFonts w:cstheme="minorHAnsi"/>
        </w:rPr>
      </w:pPr>
    </w:p>
    <w:p w:rsidR="005300E2" w:rsidRDefault="005300E2" w:rsidP="005300E2">
      <w:pPr>
        <w:spacing w:after="0" w:line="360" w:lineRule="auto"/>
        <w:jc w:val="both"/>
        <w:rPr>
          <w:rFonts w:cstheme="minorHAnsi"/>
        </w:rPr>
      </w:pPr>
      <w:r>
        <w:rPr>
          <w:rFonts w:cstheme="minorHAnsi"/>
        </w:rPr>
        <w:t xml:space="preserve">El Ayuntamiento, mediante los sistemas de Intermediación de datos disponibles, va a realizar las comprobaciones y consultas necesarias de los datos de las personas interesadas que obren en el poder de la Administración, así como cualquier otra requerida para la tramitación administrativa de estas ayudas, salvo que la persona interesada se oponga expresamente (en cuyo caso deberá aportar la documentación). Si por causas técnicas la interoperabilidad no fuera posible, el Ayuntamiento podrá requerir datos o documentos necesarios para la tramitación. </w:t>
      </w:r>
    </w:p>
    <w:p w:rsidR="005300E2" w:rsidRDefault="005300E2" w:rsidP="005300E2">
      <w:pPr>
        <w:spacing w:after="0" w:line="360" w:lineRule="auto"/>
        <w:jc w:val="both"/>
        <w:rPr>
          <w:rFonts w:cstheme="minorHAnsi"/>
        </w:rPr>
      </w:pPr>
    </w:p>
    <w:p w:rsidR="005300E2" w:rsidRDefault="005300E2" w:rsidP="005300E2">
      <w:pPr>
        <w:spacing w:after="0" w:line="360" w:lineRule="auto"/>
        <w:jc w:val="both"/>
        <w:rPr>
          <w:rFonts w:cstheme="minorHAnsi"/>
        </w:rPr>
      </w:pPr>
      <w:r>
        <w:rPr>
          <w:rFonts w:cstheme="minorHAnsi"/>
        </w:rPr>
        <w:t xml:space="preserve">A los efectos del cumplimiento de lo establecido en la Ley Orgánica 3/2018, de 5 de diciembre, de Protección de Datos Personales y garantía de los derechos digitales, se advierte a las entidades solicitantes que los datos aportados como parte de los requisitos relacionados serán utilizados exclusivamente en el procedimiento de concesión de subvención anual cuya convocatoria regulan las presentes bases. </w:t>
      </w:r>
    </w:p>
    <w:p w:rsidR="005300E2" w:rsidRDefault="005300E2" w:rsidP="005300E2">
      <w:pPr>
        <w:spacing w:after="0" w:line="360" w:lineRule="auto"/>
        <w:jc w:val="both"/>
        <w:rPr>
          <w:rFonts w:cstheme="minorHAnsi"/>
        </w:rPr>
      </w:pPr>
    </w:p>
    <w:p w:rsidR="005300E2" w:rsidRDefault="005300E2" w:rsidP="005300E2">
      <w:pPr>
        <w:spacing w:after="0" w:line="360" w:lineRule="auto"/>
        <w:jc w:val="both"/>
        <w:rPr>
          <w:rFonts w:cstheme="minorHAnsi"/>
          <w:b/>
          <w:u w:val="single"/>
        </w:rPr>
      </w:pPr>
      <w:r>
        <w:rPr>
          <w:rFonts w:cstheme="minorHAnsi"/>
          <w:b/>
          <w:u w:val="single"/>
        </w:rPr>
        <w:t>ARTÍCULO 6.- EXCLUSIÓN DE SOLICITUDES</w:t>
      </w:r>
    </w:p>
    <w:p w:rsidR="005300E2" w:rsidRDefault="005300E2" w:rsidP="005300E2">
      <w:pPr>
        <w:spacing w:after="0" w:line="360" w:lineRule="auto"/>
        <w:jc w:val="both"/>
        <w:rPr>
          <w:rFonts w:cstheme="minorHAnsi"/>
          <w:b/>
          <w:u w:val="single"/>
        </w:rPr>
      </w:pPr>
    </w:p>
    <w:p w:rsidR="005300E2" w:rsidRPr="00911BB8" w:rsidRDefault="005300E2" w:rsidP="005300E2">
      <w:pPr>
        <w:spacing w:after="0" w:line="360" w:lineRule="auto"/>
        <w:jc w:val="both"/>
        <w:rPr>
          <w:rFonts w:cstheme="minorHAnsi"/>
        </w:rPr>
      </w:pPr>
      <w:r>
        <w:rPr>
          <w:rFonts w:cstheme="minorHAnsi"/>
        </w:rPr>
        <w:t xml:space="preserve">La presentación de solicitudes fuera de plazo o que no cumplan los requisitos establecidos en esta convocatoria dará lugar a la desestimación de las mismas. </w:t>
      </w:r>
    </w:p>
    <w:p w:rsidR="005300E2" w:rsidRDefault="005300E2" w:rsidP="005300E2">
      <w:pPr>
        <w:spacing w:after="0" w:line="360" w:lineRule="auto"/>
        <w:jc w:val="both"/>
        <w:rPr>
          <w:rFonts w:cstheme="minorHAnsi"/>
        </w:rPr>
      </w:pPr>
    </w:p>
    <w:p w:rsidR="005300E2" w:rsidRDefault="005300E2" w:rsidP="005300E2">
      <w:pPr>
        <w:spacing w:after="0" w:line="360" w:lineRule="auto"/>
        <w:jc w:val="both"/>
        <w:rPr>
          <w:rFonts w:cstheme="minorHAnsi"/>
          <w:b/>
          <w:u w:val="single"/>
        </w:rPr>
      </w:pPr>
      <w:r>
        <w:rPr>
          <w:rFonts w:cstheme="minorHAnsi"/>
          <w:b/>
          <w:u w:val="single"/>
        </w:rPr>
        <w:t>ARTÍCULO 7.- SOLICITUDES INCOMPLETAS O DEFECTUOSAS</w:t>
      </w:r>
    </w:p>
    <w:p w:rsidR="005300E2" w:rsidRDefault="005300E2" w:rsidP="005300E2">
      <w:pPr>
        <w:spacing w:after="0" w:line="360" w:lineRule="auto"/>
        <w:jc w:val="both"/>
        <w:rPr>
          <w:rFonts w:cstheme="minorHAnsi"/>
          <w:b/>
          <w:u w:val="single"/>
        </w:rPr>
      </w:pPr>
    </w:p>
    <w:p w:rsidR="005300E2" w:rsidRDefault="005300E2" w:rsidP="005300E2">
      <w:pPr>
        <w:spacing w:after="0" w:line="360" w:lineRule="auto"/>
        <w:jc w:val="both"/>
        <w:rPr>
          <w:rFonts w:cstheme="minorHAnsi"/>
        </w:rPr>
      </w:pPr>
      <w:r>
        <w:rPr>
          <w:rFonts w:cstheme="minorHAnsi"/>
        </w:rPr>
        <w:t xml:space="preserve">En el caso de que las solicitudes estén incompletas o adolezcan de algún otro defecto subsanable, se requerirá al solicitante para que proceda a su subsanación en el plazo máximo de 10 días hábiles, a contar desde el siguiente a la notificación del requerimiento, indicándole que de no hacerlo así, se le tendrá por desistido de su solicitud. </w:t>
      </w:r>
    </w:p>
    <w:p w:rsidR="005300E2" w:rsidRDefault="005300E2" w:rsidP="005300E2">
      <w:pPr>
        <w:spacing w:after="0" w:line="360" w:lineRule="auto"/>
        <w:jc w:val="both"/>
        <w:rPr>
          <w:rFonts w:cstheme="minorHAnsi"/>
        </w:rPr>
      </w:pPr>
    </w:p>
    <w:p w:rsidR="005300E2" w:rsidRDefault="005300E2" w:rsidP="005300E2">
      <w:pPr>
        <w:spacing w:after="0" w:line="360" w:lineRule="auto"/>
        <w:jc w:val="both"/>
        <w:rPr>
          <w:rFonts w:cstheme="minorHAnsi"/>
          <w:b/>
          <w:u w:val="single"/>
        </w:rPr>
      </w:pPr>
      <w:r>
        <w:rPr>
          <w:rFonts w:cstheme="minorHAnsi"/>
          <w:b/>
          <w:u w:val="single"/>
        </w:rPr>
        <w:t>ARTÍCULO 8.- PROCEDIMIENTO DE CONCURRENCIA COMPETITIVA</w:t>
      </w:r>
    </w:p>
    <w:p w:rsidR="005300E2" w:rsidRDefault="005300E2" w:rsidP="005300E2">
      <w:pPr>
        <w:spacing w:after="0" w:line="360" w:lineRule="auto"/>
        <w:jc w:val="both"/>
        <w:rPr>
          <w:rFonts w:cstheme="minorHAnsi"/>
          <w:b/>
          <w:u w:val="single"/>
        </w:rPr>
      </w:pPr>
    </w:p>
    <w:p w:rsidR="005300E2" w:rsidRDefault="005300E2" w:rsidP="005300E2">
      <w:pPr>
        <w:spacing w:after="0" w:line="360" w:lineRule="auto"/>
        <w:jc w:val="both"/>
        <w:rPr>
          <w:rFonts w:cstheme="minorHAnsi"/>
        </w:rPr>
      </w:pPr>
      <w:r>
        <w:rPr>
          <w:rFonts w:cstheme="minorHAnsi"/>
        </w:rPr>
        <w:t xml:space="preserve">Las subvenciones se tramitarán mediante el procedimiento de concurrencia competitiva, a través de la evaluación de las solicitudes presentadas de acuerdo con los criterios de valoración recogidos en la presente convocatoria. </w:t>
      </w:r>
    </w:p>
    <w:p w:rsidR="005300E2" w:rsidRPr="00911BB8" w:rsidRDefault="005300E2" w:rsidP="005300E2">
      <w:pPr>
        <w:spacing w:after="0" w:line="360" w:lineRule="auto"/>
        <w:jc w:val="both"/>
        <w:rPr>
          <w:rFonts w:cstheme="minorHAnsi"/>
        </w:rPr>
      </w:pPr>
    </w:p>
    <w:p w:rsidR="005300E2" w:rsidRDefault="005300E2" w:rsidP="005300E2">
      <w:pPr>
        <w:spacing w:after="0" w:line="360" w:lineRule="auto"/>
        <w:jc w:val="both"/>
        <w:rPr>
          <w:rFonts w:cstheme="minorHAnsi"/>
          <w:b/>
          <w:u w:val="single"/>
        </w:rPr>
      </w:pPr>
      <w:r>
        <w:rPr>
          <w:rFonts w:cstheme="minorHAnsi"/>
          <w:b/>
          <w:u w:val="single"/>
        </w:rPr>
        <w:t>ARTÍCULO 9.- CRITERIOS DE VALORACIÓN</w:t>
      </w:r>
    </w:p>
    <w:p w:rsidR="005300E2" w:rsidRDefault="005300E2" w:rsidP="005300E2">
      <w:pPr>
        <w:spacing w:after="0" w:line="360" w:lineRule="auto"/>
        <w:jc w:val="both"/>
        <w:rPr>
          <w:rFonts w:cstheme="minorHAnsi"/>
        </w:rPr>
      </w:pPr>
    </w:p>
    <w:p w:rsidR="005300E2" w:rsidRPr="00AA453B" w:rsidRDefault="005300E2" w:rsidP="005300E2">
      <w:pPr>
        <w:spacing w:after="0" w:line="360" w:lineRule="auto"/>
        <w:jc w:val="both"/>
        <w:rPr>
          <w:rFonts w:cstheme="minorHAnsi"/>
        </w:rPr>
      </w:pPr>
      <w:r>
        <w:rPr>
          <w:rFonts w:cstheme="minorHAnsi"/>
        </w:rPr>
        <w:t>Se establecen los siguientes criterios de valoración que se tendrán en cuenta a la hora de valorar los proyectos:</w:t>
      </w:r>
    </w:p>
    <w:p w:rsidR="005300E2" w:rsidRPr="00911BB8" w:rsidRDefault="005300E2" w:rsidP="005300E2">
      <w:pPr>
        <w:spacing w:after="0" w:line="360" w:lineRule="auto"/>
        <w:jc w:val="both"/>
        <w:rPr>
          <w:rFonts w:cstheme="minorHAnsi"/>
        </w:rPr>
      </w:pPr>
    </w:p>
    <w:tbl>
      <w:tblPr>
        <w:tblStyle w:val="Tablaconcuadrcula"/>
        <w:tblW w:w="4877" w:type="pct"/>
        <w:tblInd w:w="108" w:type="dxa"/>
        <w:tblLook w:val="04A0" w:firstRow="1" w:lastRow="0" w:firstColumn="1" w:lastColumn="0" w:noHBand="0" w:noVBand="1"/>
      </w:tblPr>
      <w:tblGrid>
        <w:gridCol w:w="6699"/>
        <w:gridCol w:w="1807"/>
      </w:tblGrid>
      <w:tr w:rsidR="005300E2" w:rsidRPr="00324BAF" w:rsidTr="005F2EA4">
        <w:tc>
          <w:tcPr>
            <w:tcW w:w="3938" w:type="pct"/>
            <w:vAlign w:val="center"/>
          </w:tcPr>
          <w:p w:rsidR="005300E2" w:rsidRPr="00C5676F" w:rsidRDefault="005300E2" w:rsidP="005F2EA4">
            <w:pPr>
              <w:spacing w:before="120" w:after="120"/>
              <w:jc w:val="both"/>
              <w:rPr>
                <w:b/>
              </w:rPr>
            </w:pPr>
            <w:r w:rsidRPr="00C5676F">
              <w:rPr>
                <w:b/>
              </w:rPr>
              <w:t>CRITERIOS</w:t>
            </w:r>
          </w:p>
        </w:tc>
        <w:tc>
          <w:tcPr>
            <w:tcW w:w="1062" w:type="pct"/>
            <w:vAlign w:val="center"/>
          </w:tcPr>
          <w:p w:rsidR="005300E2" w:rsidRPr="00C5676F" w:rsidRDefault="005300E2" w:rsidP="005F2EA4">
            <w:pPr>
              <w:spacing w:before="120" w:after="120"/>
              <w:jc w:val="both"/>
              <w:rPr>
                <w:b/>
              </w:rPr>
            </w:pPr>
            <w:r w:rsidRPr="00C5676F">
              <w:rPr>
                <w:b/>
              </w:rPr>
              <w:t>PUNTUACIÓN</w:t>
            </w:r>
          </w:p>
        </w:tc>
      </w:tr>
      <w:tr w:rsidR="005300E2" w:rsidRPr="00324BAF" w:rsidTr="005F2EA4">
        <w:tc>
          <w:tcPr>
            <w:tcW w:w="3938" w:type="pct"/>
            <w:vAlign w:val="center"/>
          </w:tcPr>
          <w:p w:rsidR="005300E2" w:rsidRPr="00372C2A" w:rsidRDefault="005300E2" w:rsidP="005F2EA4">
            <w:pPr>
              <w:spacing w:before="120" w:after="120"/>
              <w:jc w:val="both"/>
              <w:rPr>
                <w:color w:val="000000" w:themeColor="text1"/>
              </w:rPr>
            </w:pPr>
            <w:r w:rsidRPr="00372C2A">
              <w:rPr>
                <w:color w:val="000000" w:themeColor="text1"/>
              </w:rPr>
              <w:t>Número de personas asociadas (De 1 a 25 5 puntos, de 26 a 50 7,5 puntos y más de 5</w:t>
            </w:r>
            <w:r>
              <w:rPr>
                <w:color w:val="000000" w:themeColor="text1"/>
              </w:rPr>
              <w:t>1</w:t>
            </w:r>
            <w:r w:rsidRPr="00372C2A">
              <w:rPr>
                <w:color w:val="000000" w:themeColor="text1"/>
              </w:rPr>
              <w:t xml:space="preserve"> personas 10 puntos) </w:t>
            </w:r>
          </w:p>
        </w:tc>
        <w:tc>
          <w:tcPr>
            <w:tcW w:w="1062" w:type="pct"/>
            <w:vAlign w:val="center"/>
          </w:tcPr>
          <w:p w:rsidR="005300E2" w:rsidRPr="00372C2A" w:rsidRDefault="005300E2" w:rsidP="005F2EA4">
            <w:pPr>
              <w:spacing w:before="120" w:after="120"/>
              <w:jc w:val="both"/>
              <w:rPr>
                <w:color w:val="000000" w:themeColor="text1"/>
              </w:rPr>
            </w:pPr>
            <w:r w:rsidRPr="00372C2A">
              <w:rPr>
                <w:color w:val="000000" w:themeColor="text1"/>
              </w:rPr>
              <w:t xml:space="preserve">10 </w:t>
            </w:r>
          </w:p>
        </w:tc>
      </w:tr>
      <w:tr w:rsidR="005300E2" w:rsidRPr="00324BAF" w:rsidTr="005F2EA4">
        <w:tc>
          <w:tcPr>
            <w:tcW w:w="3938" w:type="pct"/>
            <w:vAlign w:val="center"/>
          </w:tcPr>
          <w:p w:rsidR="005300E2" w:rsidRPr="00DA7987" w:rsidRDefault="005300E2" w:rsidP="005F2EA4">
            <w:pPr>
              <w:spacing w:before="120" w:after="120"/>
              <w:jc w:val="both"/>
            </w:pPr>
            <w:r>
              <w:t>Número de mujeres asociadas (5 puntos el 100% de asociadas)</w:t>
            </w:r>
          </w:p>
        </w:tc>
        <w:tc>
          <w:tcPr>
            <w:tcW w:w="1062" w:type="pct"/>
            <w:vAlign w:val="center"/>
          </w:tcPr>
          <w:p w:rsidR="005300E2" w:rsidRPr="00DA7987" w:rsidRDefault="005300E2" w:rsidP="005F2EA4">
            <w:pPr>
              <w:spacing w:before="120" w:after="120"/>
              <w:jc w:val="both"/>
            </w:pPr>
            <w:r>
              <w:t>5</w:t>
            </w:r>
          </w:p>
        </w:tc>
      </w:tr>
      <w:tr w:rsidR="005300E2" w:rsidRPr="00324BAF" w:rsidTr="005F2EA4">
        <w:tc>
          <w:tcPr>
            <w:tcW w:w="3938" w:type="pct"/>
            <w:vAlign w:val="center"/>
          </w:tcPr>
          <w:p w:rsidR="005300E2" w:rsidRPr="00A73CEB" w:rsidRDefault="005300E2" w:rsidP="005F2EA4">
            <w:pPr>
              <w:spacing w:before="120" w:after="120"/>
              <w:jc w:val="both"/>
              <w:rPr>
                <w:color w:val="FF0000"/>
              </w:rPr>
            </w:pPr>
            <w:r w:rsidRPr="00797AE9">
              <w:t>La continuidad y estabilidad demostrable de la asociación o asociación de nueva creación (2,5 puntos por año de actividad y 5 puntos a asociación de nueva creación)</w:t>
            </w:r>
          </w:p>
        </w:tc>
        <w:tc>
          <w:tcPr>
            <w:tcW w:w="1062" w:type="pct"/>
            <w:vAlign w:val="center"/>
          </w:tcPr>
          <w:p w:rsidR="005300E2" w:rsidRPr="00372C2A" w:rsidRDefault="005300E2" w:rsidP="005F2EA4">
            <w:pPr>
              <w:spacing w:before="120" w:after="120"/>
              <w:jc w:val="both"/>
              <w:rPr>
                <w:color w:val="000000" w:themeColor="text1"/>
              </w:rPr>
            </w:pPr>
            <w:r w:rsidRPr="00372C2A">
              <w:rPr>
                <w:color w:val="000000" w:themeColor="text1"/>
              </w:rPr>
              <w:t>10</w:t>
            </w:r>
          </w:p>
        </w:tc>
      </w:tr>
      <w:tr w:rsidR="005300E2" w:rsidRPr="00324BAF" w:rsidTr="005F2EA4">
        <w:tc>
          <w:tcPr>
            <w:tcW w:w="3938" w:type="pct"/>
            <w:vAlign w:val="center"/>
          </w:tcPr>
          <w:p w:rsidR="005300E2" w:rsidRPr="00C5676F" w:rsidRDefault="005300E2" w:rsidP="005F2EA4">
            <w:pPr>
              <w:spacing w:before="120" w:after="120"/>
              <w:jc w:val="both"/>
            </w:pPr>
            <w:r>
              <w:t>Viabilidad económica:</w:t>
            </w:r>
            <w:r w:rsidRPr="00C5676F">
              <w:t xml:space="preserve"> financiación propia y fuentes</w:t>
            </w:r>
            <w:r>
              <w:t xml:space="preserve"> de financiación extra-municipal (5 puntos por financiación propia y 5 puntos por financiación extra-municipal) </w:t>
            </w:r>
          </w:p>
        </w:tc>
        <w:tc>
          <w:tcPr>
            <w:tcW w:w="1062" w:type="pct"/>
            <w:vAlign w:val="center"/>
          </w:tcPr>
          <w:p w:rsidR="005300E2" w:rsidRPr="00867374" w:rsidRDefault="005300E2" w:rsidP="005F2EA4">
            <w:pPr>
              <w:spacing w:before="120" w:after="120"/>
              <w:jc w:val="both"/>
            </w:pPr>
            <w:r>
              <w:t>10</w:t>
            </w:r>
          </w:p>
        </w:tc>
      </w:tr>
      <w:tr w:rsidR="005300E2" w:rsidRPr="00324BAF" w:rsidTr="005F2EA4">
        <w:tc>
          <w:tcPr>
            <w:tcW w:w="3938" w:type="pct"/>
            <w:vAlign w:val="center"/>
          </w:tcPr>
          <w:p w:rsidR="005300E2" w:rsidRPr="00C5676F" w:rsidRDefault="005300E2" w:rsidP="005F2EA4">
            <w:pPr>
              <w:spacing w:before="120" w:after="120"/>
              <w:jc w:val="both"/>
            </w:pPr>
            <w:r w:rsidRPr="00C5676F">
              <w:t>Originalidad e innovación: si es una actividad que la entidad solicitant</w:t>
            </w:r>
            <w:r>
              <w:t>e no ha realizado anteriormente,</w:t>
            </w:r>
            <w:r w:rsidRPr="00C5676F">
              <w:t xml:space="preserve"> que no se ha realizado</w:t>
            </w:r>
            <w:r>
              <w:t xml:space="preserve"> en Valle de Trápaga-Trapagaran,</w:t>
            </w:r>
            <w:r w:rsidRPr="00C5676F">
              <w:t xml:space="preserve"> o</w:t>
            </w:r>
            <w:r>
              <w:t xml:space="preserve">, </w:t>
            </w:r>
            <w:r w:rsidRPr="00C5676F">
              <w:t xml:space="preserve">que, habiéndose realizado, propone una </w:t>
            </w:r>
            <w:r w:rsidRPr="00C5676F">
              <w:lastRenderedPageBreak/>
              <w:t>variaci</w:t>
            </w:r>
            <w:r>
              <w:t>ón sustancial (10 puntos si es nueva o no se ha realizado, 5 puntos si propone una variación. Máximo 10)</w:t>
            </w:r>
          </w:p>
        </w:tc>
        <w:tc>
          <w:tcPr>
            <w:tcW w:w="1062" w:type="pct"/>
            <w:vAlign w:val="center"/>
          </w:tcPr>
          <w:p w:rsidR="005300E2" w:rsidRPr="00867374" w:rsidRDefault="005300E2" w:rsidP="005F2EA4">
            <w:pPr>
              <w:spacing w:before="120" w:after="120"/>
              <w:jc w:val="both"/>
            </w:pPr>
            <w:r>
              <w:lastRenderedPageBreak/>
              <w:t>10</w:t>
            </w:r>
          </w:p>
        </w:tc>
      </w:tr>
      <w:tr w:rsidR="005300E2" w:rsidRPr="00324BAF" w:rsidTr="005F2EA4">
        <w:tc>
          <w:tcPr>
            <w:tcW w:w="3938" w:type="pct"/>
            <w:vAlign w:val="center"/>
          </w:tcPr>
          <w:p w:rsidR="005300E2" w:rsidRPr="00372C2A" w:rsidRDefault="005300E2" w:rsidP="005F2EA4">
            <w:pPr>
              <w:spacing w:before="120" w:after="120"/>
              <w:jc w:val="both"/>
              <w:rPr>
                <w:color w:val="000000" w:themeColor="text1"/>
              </w:rPr>
            </w:pPr>
            <w:r w:rsidRPr="00372C2A">
              <w:rPr>
                <w:color w:val="000000" w:themeColor="text1"/>
              </w:rPr>
              <w:lastRenderedPageBreak/>
              <w:t xml:space="preserve">Colaboración con el Ayuntamiento en la organización o gestión de actividades fomentadas por este (5 puntos si hay colaboración) </w:t>
            </w:r>
          </w:p>
        </w:tc>
        <w:tc>
          <w:tcPr>
            <w:tcW w:w="1062" w:type="pct"/>
            <w:vAlign w:val="center"/>
          </w:tcPr>
          <w:p w:rsidR="005300E2" w:rsidRPr="00372C2A" w:rsidRDefault="005300E2" w:rsidP="005F2EA4">
            <w:pPr>
              <w:spacing w:before="120" w:after="120"/>
              <w:jc w:val="both"/>
              <w:rPr>
                <w:color w:val="000000" w:themeColor="text1"/>
              </w:rPr>
            </w:pPr>
            <w:r w:rsidRPr="00372C2A">
              <w:rPr>
                <w:color w:val="000000" w:themeColor="text1"/>
              </w:rPr>
              <w:t>5</w:t>
            </w:r>
          </w:p>
        </w:tc>
      </w:tr>
      <w:tr w:rsidR="005300E2" w:rsidRPr="00324BAF" w:rsidTr="005F2EA4">
        <w:tc>
          <w:tcPr>
            <w:tcW w:w="3938" w:type="pct"/>
            <w:vAlign w:val="center"/>
          </w:tcPr>
          <w:p w:rsidR="005300E2" w:rsidRPr="00C5676F" w:rsidRDefault="005300E2" w:rsidP="005F2EA4">
            <w:pPr>
              <w:spacing w:before="120" w:after="120"/>
              <w:jc w:val="both"/>
            </w:pPr>
            <w:r w:rsidRPr="00C5676F">
              <w:t xml:space="preserve">Colaboración de la entidad con </w:t>
            </w:r>
            <w:r>
              <w:t>otras asociaciones en la organización o gestión de actividades (5 puntos por actividad)</w:t>
            </w:r>
          </w:p>
        </w:tc>
        <w:tc>
          <w:tcPr>
            <w:tcW w:w="1062" w:type="pct"/>
            <w:vAlign w:val="center"/>
          </w:tcPr>
          <w:p w:rsidR="005300E2" w:rsidRPr="00867374" w:rsidRDefault="005300E2" w:rsidP="005F2EA4">
            <w:pPr>
              <w:spacing w:before="120" w:after="120"/>
              <w:jc w:val="both"/>
            </w:pPr>
            <w:r w:rsidRPr="00867374">
              <w:t>1</w:t>
            </w:r>
            <w:r>
              <w:t>0</w:t>
            </w:r>
          </w:p>
        </w:tc>
      </w:tr>
      <w:tr w:rsidR="005300E2" w:rsidRPr="00324BAF" w:rsidTr="005F2EA4">
        <w:tc>
          <w:tcPr>
            <w:tcW w:w="3938" w:type="pct"/>
            <w:vAlign w:val="center"/>
          </w:tcPr>
          <w:p w:rsidR="005300E2" w:rsidRPr="009710AC" w:rsidRDefault="005300E2" w:rsidP="005F2EA4">
            <w:pPr>
              <w:spacing w:before="120" w:after="120"/>
              <w:jc w:val="both"/>
            </w:pPr>
            <w:r w:rsidRPr="009710AC">
              <w:t>Actividades realizadas por la asociación en pro de los barrios del municipio (5 puntos por actividad)</w:t>
            </w:r>
          </w:p>
        </w:tc>
        <w:tc>
          <w:tcPr>
            <w:tcW w:w="1062" w:type="pct"/>
            <w:vAlign w:val="center"/>
          </w:tcPr>
          <w:p w:rsidR="005300E2" w:rsidRPr="009710AC" w:rsidRDefault="005300E2" w:rsidP="005F2EA4">
            <w:pPr>
              <w:spacing w:before="120" w:after="120"/>
              <w:jc w:val="both"/>
            </w:pPr>
            <w:r>
              <w:t>10</w:t>
            </w:r>
          </w:p>
        </w:tc>
      </w:tr>
      <w:tr w:rsidR="005300E2" w:rsidRPr="00324BAF" w:rsidTr="005F2EA4">
        <w:tc>
          <w:tcPr>
            <w:tcW w:w="3938" w:type="pct"/>
            <w:vAlign w:val="center"/>
          </w:tcPr>
          <w:p w:rsidR="005300E2" w:rsidRPr="00C5676F" w:rsidRDefault="005300E2" w:rsidP="005F2EA4">
            <w:pPr>
              <w:spacing w:before="120" w:after="120"/>
              <w:jc w:val="both"/>
            </w:pPr>
            <w:r w:rsidRPr="00372C2A">
              <w:rPr>
                <w:color w:val="000000" w:themeColor="text1"/>
              </w:rPr>
              <w:t>Actividades que fomenten manifestaciones artísticas (2,5 puntos por actividad)</w:t>
            </w:r>
          </w:p>
        </w:tc>
        <w:tc>
          <w:tcPr>
            <w:tcW w:w="1062" w:type="pct"/>
            <w:vAlign w:val="center"/>
          </w:tcPr>
          <w:p w:rsidR="005300E2" w:rsidRDefault="005300E2" w:rsidP="005F2EA4">
            <w:pPr>
              <w:spacing w:before="120" w:after="120"/>
              <w:jc w:val="both"/>
            </w:pPr>
            <w:r>
              <w:t>10</w:t>
            </w:r>
          </w:p>
        </w:tc>
      </w:tr>
      <w:tr w:rsidR="005300E2" w:rsidRPr="00324BAF" w:rsidTr="005F2EA4">
        <w:tc>
          <w:tcPr>
            <w:tcW w:w="3938" w:type="pct"/>
            <w:vAlign w:val="center"/>
          </w:tcPr>
          <w:p w:rsidR="005300E2" w:rsidRPr="00C5676F" w:rsidRDefault="005300E2" w:rsidP="005F2EA4">
            <w:pPr>
              <w:spacing w:before="120" w:after="120"/>
              <w:jc w:val="both"/>
            </w:pPr>
            <w:r w:rsidRPr="00C5676F">
              <w:t>Desar</w:t>
            </w:r>
            <w:r>
              <w:t>rollo de actividades en euskera, fomento del euskera en las actividades y publicidad de las mismas (2,5 puntos por actividad)</w:t>
            </w:r>
          </w:p>
        </w:tc>
        <w:tc>
          <w:tcPr>
            <w:tcW w:w="1062" w:type="pct"/>
            <w:vAlign w:val="center"/>
          </w:tcPr>
          <w:p w:rsidR="005300E2" w:rsidRPr="00867374" w:rsidRDefault="005300E2" w:rsidP="005F2EA4">
            <w:pPr>
              <w:spacing w:before="120" w:after="120"/>
              <w:jc w:val="both"/>
            </w:pPr>
            <w:r>
              <w:t>5</w:t>
            </w:r>
          </w:p>
        </w:tc>
      </w:tr>
      <w:tr w:rsidR="005300E2" w:rsidRPr="00324BAF" w:rsidTr="005F2EA4">
        <w:tc>
          <w:tcPr>
            <w:tcW w:w="3938" w:type="pct"/>
            <w:vAlign w:val="center"/>
          </w:tcPr>
          <w:p w:rsidR="005300E2" w:rsidRPr="00C5676F" w:rsidRDefault="005300E2" w:rsidP="005F2EA4">
            <w:pPr>
              <w:spacing w:before="120" w:after="120"/>
              <w:jc w:val="both"/>
            </w:pPr>
            <w:r>
              <w:t>Actividades concretas que fomenten la p</w:t>
            </w:r>
            <w:r w:rsidRPr="00C5676F">
              <w:t>romoción de la Igua</w:t>
            </w:r>
            <w:r>
              <w:t>ldad y la participación de mujeres (2,5 puntos por actividad)</w:t>
            </w:r>
          </w:p>
        </w:tc>
        <w:tc>
          <w:tcPr>
            <w:tcW w:w="1062" w:type="pct"/>
            <w:vAlign w:val="center"/>
          </w:tcPr>
          <w:p w:rsidR="005300E2" w:rsidRPr="00867374" w:rsidRDefault="005300E2" w:rsidP="005F2EA4">
            <w:pPr>
              <w:spacing w:before="120" w:after="120"/>
              <w:jc w:val="both"/>
            </w:pPr>
            <w:r>
              <w:t>5</w:t>
            </w:r>
          </w:p>
        </w:tc>
      </w:tr>
      <w:tr w:rsidR="005300E2" w:rsidRPr="00324BAF" w:rsidTr="005F2EA4">
        <w:tc>
          <w:tcPr>
            <w:tcW w:w="3938" w:type="pct"/>
            <w:vAlign w:val="center"/>
          </w:tcPr>
          <w:p w:rsidR="005300E2" w:rsidRDefault="005300E2" w:rsidP="005F2EA4">
            <w:pPr>
              <w:spacing w:before="120" w:after="120"/>
              <w:jc w:val="both"/>
            </w:pPr>
            <w:r>
              <w:t>Actividades que fomenten la promoción de la multiculturalidad y la inclusión social (2,5 puntos</w:t>
            </w:r>
            <w:r w:rsidRPr="008B40AC">
              <w:t xml:space="preserve"> por</w:t>
            </w:r>
            <w:r>
              <w:t xml:space="preserve"> actividad)</w:t>
            </w:r>
          </w:p>
        </w:tc>
        <w:tc>
          <w:tcPr>
            <w:tcW w:w="1062" w:type="pct"/>
            <w:vAlign w:val="center"/>
          </w:tcPr>
          <w:p w:rsidR="005300E2" w:rsidRDefault="005300E2" w:rsidP="005F2EA4">
            <w:pPr>
              <w:spacing w:before="120" w:after="120"/>
              <w:jc w:val="both"/>
            </w:pPr>
            <w:r>
              <w:t>5</w:t>
            </w:r>
          </w:p>
        </w:tc>
      </w:tr>
      <w:tr w:rsidR="005300E2" w:rsidRPr="00324BAF" w:rsidTr="005F2EA4">
        <w:tc>
          <w:tcPr>
            <w:tcW w:w="3938" w:type="pct"/>
            <w:vAlign w:val="center"/>
          </w:tcPr>
          <w:p w:rsidR="005300E2" w:rsidRDefault="005300E2" w:rsidP="005F2EA4">
            <w:pPr>
              <w:spacing w:before="120" w:after="120"/>
              <w:jc w:val="both"/>
            </w:pPr>
            <w:r>
              <w:t>Actividades enfocadas a la infancia, y/o juventud y/o a la tercera edad (2,5 puntos</w:t>
            </w:r>
            <w:r w:rsidRPr="008B40AC">
              <w:t xml:space="preserve"> por</w:t>
            </w:r>
            <w:r>
              <w:t xml:space="preserve"> actividad)</w:t>
            </w:r>
          </w:p>
        </w:tc>
        <w:tc>
          <w:tcPr>
            <w:tcW w:w="1062" w:type="pct"/>
            <w:vAlign w:val="center"/>
          </w:tcPr>
          <w:p w:rsidR="005300E2" w:rsidRDefault="005300E2" w:rsidP="005F2EA4">
            <w:pPr>
              <w:spacing w:before="120" w:after="120"/>
              <w:jc w:val="both"/>
            </w:pPr>
            <w:r>
              <w:t>5</w:t>
            </w:r>
          </w:p>
        </w:tc>
      </w:tr>
      <w:tr w:rsidR="005300E2" w:rsidRPr="00324BAF" w:rsidTr="005F2EA4">
        <w:tc>
          <w:tcPr>
            <w:tcW w:w="3938" w:type="pct"/>
            <w:vAlign w:val="center"/>
          </w:tcPr>
          <w:p w:rsidR="005300E2" w:rsidRPr="00C5676F" w:rsidRDefault="005300E2" w:rsidP="005F2EA4">
            <w:pPr>
              <w:spacing w:before="120" w:after="120"/>
              <w:jc w:val="both"/>
              <w:rPr>
                <w:b/>
              </w:rPr>
            </w:pPr>
            <w:r w:rsidRPr="00C5676F">
              <w:rPr>
                <w:b/>
              </w:rPr>
              <w:t>Puntuación máxima</w:t>
            </w:r>
          </w:p>
        </w:tc>
        <w:tc>
          <w:tcPr>
            <w:tcW w:w="1062" w:type="pct"/>
            <w:vAlign w:val="center"/>
          </w:tcPr>
          <w:p w:rsidR="005300E2" w:rsidRPr="00C5676F" w:rsidRDefault="005300E2" w:rsidP="005F2EA4">
            <w:pPr>
              <w:spacing w:before="120" w:after="120"/>
              <w:jc w:val="both"/>
              <w:rPr>
                <w:b/>
              </w:rPr>
            </w:pPr>
            <w:r w:rsidRPr="00C5676F">
              <w:rPr>
                <w:b/>
              </w:rPr>
              <w:t>100</w:t>
            </w:r>
          </w:p>
        </w:tc>
      </w:tr>
    </w:tbl>
    <w:p w:rsidR="005300E2" w:rsidRDefault="005300E2" w:rsidP="005300E2">
      <w:pPr>
        <w:spacing w:after="0" w:line="360" w:lineRule="auto"/>
        <w:jc w:val="both"/>
        <w:rPr>
          <w:rFonts w:cstheme="minorHAnsi"/>
        </w:rPr>
      </w:pPr>
    </w:p>
    <w:p w:rsidR="005300E2" w:rsidRDefault="005300E2" w:rsidP="005300E2">
      <w:pPr>
        <w:spacing w:after="0" w:line="360" w:lineRule="auto"/>
        <w:jc w:val="both"/>
        <w:rPr>
          <w:rFonts w:cstheme="minorHAnsi"/>
        </w:rPr>
      </w:pPr>
    </w:p>
    <w:p w:rsidR="005300E2" w:rsidRDefault="005300E2" w:rsidP="005300E2">
      <w:pPr>
        <w:spacing w:after="0" w:line="360" w:lineRule="auto"/>
        <w:jc w:val="both"/>
        <w:rPr>
          <w:rFonts w:cstheme="minorHAnsi"/>
          <w:b/>
          <w:u w:val="single"/>
        </w:rPr>
      </w:pPr>
      <w:r>
        <w:rPr>
          <w:rFonts w:cstheme="minorHAnsi"/>
          <w:b/>
          <w:u w:val="single"/>
        </w:rPr>
        <w:t>ARTÍCULO 10</w:t>
      </w:r>
      <w:r w:rsidRPr="00324BAF">
        <w:rPr>
          <w:rFonts w:cstheme="minorHAnsi"/>
          <w:b/>
          <w:u w:val="single"/>
        </w:rPr>
        <w:t xml:space="preserve">.- </w:t>
      </w:r>
      <w:r>
        <w:rPr>
          <w:rFonts w:cstheme="minorHAnsi"/>
          <w:b/>
          <w:u w:val="single"/>
        </w:rPr>
        <w:t>TRAMITACIÓN</w:t>
      </w:r>
      <w:r w:rsidRPr="00324BAF">
        <w:rPr>
          <w:rFonts w:cstheme="minorHAnsi"/>
          <w:b/>
          <w:u w:val="single"/>
        </w:rPr>
        <w:t xml:space="preserve"> Y RESOLUCION</w:t>
      </w:r>
    </w:p>
    <w:p w:rsidR="005300E2" w:rsidRPr="00324BAF" w:rsidRDefault="005300E2" w:rsidP="005300E2">
      <w:pPr>
        <w:spacing w:after="0" w:line="360" w:lineRule="auto"/>
        <w:jc w:val="both"/>
        <w:rPr>
          <w:rFonts w:cstheme="minorHAnsi"/>
          <w:b/>
          <w:u w:val="single"/>
        </w:rPr>
      </w:pPr>
    </w:p>
    <w:p w:rsidR="005300E2" w:rsidRPr="00324BAF" w:rsidRDefault="005300E2" w:rsidP="005300E2">
      <w:pPr>
        <w:pStyle w:val="Prrafodelista"/>
        <w:numPr>
          <w:ilvl w:val="0"/>
          <w:numId w:val="9"/>
        </w:numPr>
        <w:spacing w:after="0" w:line="360" w:lineRule="auto"/>
        <w:jc w:val="both"/>
        <w:rPr>
          <w:rFonts w:cstheme="minorHAnsi"/>
        </w:rPr>
      </w:pPr>
      <w:r w:rsidRPr="00324BAF">
        <w:rPr>
          <w:rFonts w:cstheme="minorHAnsi"/>
        </w:rPr>
        <w:t>El órgano instructor para la concesión de las ayudas recogidas en las presentes bases específicas será el Departamento de Cultura,</w:t>
      </w:r>
      <w:r>
        <w:rPr>
          <w:rFonts w:cstheme="minorHAnsi"/>
        </w:rPr>
        <w:t xml:space="preserve"> Turismo,</w:t>
      </w:r>
      <w:r w:rsidRPr="00324BAF">
        <w:rPr>
          <w:rFonts w:cstheme="minorHAnsi"/>
        </w:rPr>
        <w:t xml:space="preserve"> Deporte, Educación, </w:t>
      </w:r>
      <w:proofErr w:type="gramStart"/>
      <w:r w:rsidRPr="00324BAF">
        <w:rPr>
          <w:rFonts w:cstheme="minorHAnsi"/>
        </w:rPr>
        <w:t>Euskera</w:t>
      </w:r>
      <w:proofErr w:type="gramEnd"/>
      <w:r w:rsidRPr="00324BAF">
        <w:rPr>
          <w:rFonts w:cstheme="minorHAnsi"/>
        </w:rPr>
        <w:t xml:space="preserve">, Juventud, Participación Ciudadana y Barrios del Ayuntamiento de Valle de Trápaga-Trapagaran. </w:t>
      </w:r>
    </w:p>
    <w:p w:rsidR="005300E2" w:rsidRPr="00D07628" w:rsidRDefault="005300E2" w:rsidP="005300E2">
      <w:pPr>
        <w:pStyle w:val="Prrafodelista"/>
        <w:numPr>
          <w:ilvl w:val="0"/>
          <w:numId w:val="9"/>
        </w:numPr>
        <w:spacing w:after="0" w:line="360" w:lineRule="auto"/>
        <w:jc w:val="both"/>
        <w:rPr>
          <w:rFonts w:cstheme="minorHAnsi"/>
        </w:rPr>
      </w:pPr>
      <w:r>
        <w:t xml:space="preserve">La propuesta de concesión se formulará al órgano concedente de la subvención, esto es, a Alcaldía, </w:t>
      </w:r>
      <w:r w:rsidRPr="009A4FFF">
        <w:t xml:space="preserve">previa puesta en común en la Comisión Informativa, </w:t>
      </w:r>
      <w:r>
        <w:t xml:space="preserve">por un órgano </w:t>
      </w:r>
      <w:r>
        <w:lastRenderedPageBreak/>
        <w:t xml:space="preserve">colegiado a través del órgano instructor, según establece la Ley 38/2003 General de Subvenciones. </w:t>
      </w:r>
    </w:p>
    <w:p w:rsidR="005300E2" w:rsidRPr="009F10B9" w:rsidRDefault="005300E2" w:rsidP="005300E2">
      <w:pPr>
        <w:spacing w:after="0" w:line="360" w:lineRule="auto"/>
        <w:jc w:val="both"/>
        <w:rPr>
          <w:rFonts w:cstheme="minorHAnsi"/>
        </w:rPr>
      </w:pPr>
    </w:p>
    <w:p w:rsidR="005300E2" w:rsidRPr="00FF35EF" w:rsidRDefault="005300E2" w:rsidP="005300E2">
      <w:pPr>
        <w:spacing w:after="0" w:line="360" w:lineRule="auto"/>
        <w:jc w:val="both"/>
        <w:rPr>
          <w:rFonts w:cstheme="minorHAnsi"/>
        </w:rPr>
      </w:pPr>
      <w:r w:rsidRPr="009F10B9">
        <w:rPr>
          <w:rFonts w:cstheme="minorHAnsi"/>
        </w:rPr>
        <w:t xml:space="preserve">La composición del Órgano Colegiado será la siguiente: Segunda Teniente Alcalde </w:t>
      </w:r>
      <w:r>
        <w:rPr>
          <w:rFonts w:cstheme="minorHAnsi"/>
        </w:rPr>
        <w:t xml:space="preserve">e Instructor/a del Expediente. </w:t>
      </w:r>
    </w:p>
    <w:p w:rsidR="005300E2" w:rsidRPr="000E2133" w:rsidRDefault="005300E2" w:rsidP="005300E2">
      <w:pPr>
        <w:spacing w:after="0" w:line="360" w:lineRule="auto"/>
        <w:jc w:val="both"/>
        <w:rPr>
          <w:rFonts w:cstheme="minorHAnsi"/>
        </w:rPr>
      </w:pPr>
    </w:p>
    <w:p w:rsidR="005300E2" w:rsidRDefault="005300E2" w:rsidP="005300E2">
      <w:pPr>
        <w:spacing w:after="0" w:line="360" w:lineRule="auto"/>
        <w:jc w:val="both"/>
        <w:rPr>
          <w:rFonts w:cstheme="minorHAnsi"/>
        </w:rPr>
      </w:pPr>
      <w:r w:rsidRPr="00D07628">
        <w:rPr>
          <w:rFonts w:cstheme="minorHAnsi"/>
        </w:rPr>
        <w:t>El plazo</w:t>
      </w:r>
      <w:r>
        <w:rPr>
          <w:rFonts w:cstheme="minorHAnsi"/>
        </w:rPr>
        <w:t xml:space="preserve"> máximo para dictar resolución será de SEIS meses, a contar desde el siguiente a la publicación de la convocatoria en el Boletín Oficial de Bizkaia, transcurrido el cual se entenderá desestimada la petición de subvención si no recayera resolución expresa, a los efectos de lo establecido en el artículo 25 de la Ley 39/2015, de 1 de octubre, de procedimiento administrativo común de las administraciones públicas. </w:t>
      </w:r>
    </w:p>
    <w:p w:rsidR="005300E2" w:rsidRDefault="005300E2" w:rsidP="005300E2">
      <w:pPr>
        <w:spacing w:after="0" w:line="360" w:lineRule="auto"/>
        <w:jc w:val="both"/>
        <w:rPr>
          <w:rFonts w:cstheme="minorHAnsi"/>
        </w:rPr>
      </w:pPr>
    </w:p>
    <w:p w:rsidR="005300E2" w:rsidRDefault="005300E2" w:rsidP="005300E2">
      <w:pPr>
        <w:spacing w:after="0" w:line="360" w:lineRule="auto"/>
        <w:jc w:val="both"/>
        <w:rPr>
          <w:rFonts w:cstheme="minorHAnsi"/>
        </w:rPr>
      </w:pPr>
      <w:r>
        <w:rPr>
          <w:rFonts w:cstheme="minorHAnsi"/>
        </w:rPr>
        <w:t xml:space="preserve">La resolución que se dicte pondrá fin a la vía administrativa y contra la misma se podrá interponer en el plazo de dos meses, contados desde el día siguiente al de la recepción de la correspondiente notificación, recurso contencioso-administrativo ante el Juzgado de lo Contencioso Administrativo. No obstante, con carácter potestativo y previo al Recurso Contencioso-Administrativo señalado en el párrafo anterior, cabrá interponer en el plazo de un mes, recurso de reposición ante el mismo órgano que dictó la resolución. </w:t>
      </w:r>
    </w:p>
    <w:p w:rsidR="005300E2" w:rsidRDefault="005300E2" w:rsidP="005300E2">
      <w:pPr>
        <w:spacing w:after="0" w:line="360" w:lineRule="auto"/>
        <w:jc w:val="both"/>
        <w:rPr>
          <w:rFonts w:cstheme="minorHAnsi"/>
        </w:rPr>
      </w:pPr>
    </w:p>
    <w:p w:rsidR="005300E2" w:rsidRPr="00D07628" w:rsidRDefault="005300E2" w:rsidP="005300E2">
      <w:pPr>
        <w:spacing w:after="0" w:line="360" w:lineRule="auto"/>
        <w:jc w:val="both"/>
        <w:rPr>
          <w:rFonts w:cstheme="minorHAnsi"/>
        </w:rPr>
      </w:pPr>
      <w:r>
        <w:rPr>
          <w:rFonts w:cstheme="minorHAnsi"/>
        </w:rPr>
        <w:t xml:space="preserve">La concesión, y en su caso, el pago a las personas beneficiaras de las ayudas reguladas en la presente convocatoria quedarán condicionados a la terminación de cualquier procedimiento de reintegro o sancionador que habiéndose iniciado en el marco de ayudas o subvenciones de la misma naturaleza concedidas por el Ayuntamiento de Valle de Trápaga-Trapagaran se halle todavía en tramitación. </w:t>
      </w:r>
    </w:p>
    <w:p w:rsidR="005300E2" w:rsidRDefault="005300E2" w:rsidP="005300E2">
      <w:pPr>
        <w:spacing w:after="0" w:line="360" w:lineRule="auto"/>
        <w:jc w:val="both"/>
        <w:rPr>
          <w:rFonts w:cstheme="minorHAnsi"/>
        </w:rPr>
      </w:pPr>
    </w:p>
    <w:p w:rsidR="005300E2" w:rsidRDefault="005300E2" w:rsidP="005300E2">
      <w:pPr>
        <w:spacing w:after="0" w:line="360" w:lineRule="auto"/>
        <w:jc w:val="both"/>
        <w:rPr>
          <w:rFonts w:cstheme="minorHAnsi"/>
          <w:b/>
          <w:u w:val="single"/>
        </w:rPr>
      </w:pPr>
      <w:r>
        <w:rPr>
          <w:rFonts w:cstheme="minorHAnsi"/>
          <w:b/>
          <w:u w:val="single"/>
        </w:rPr>
        <w:t>ARTÍCULO 11</w:t>
      </w:r>
      <w:r w:rsidRPr="00324BAF">
        <w:rPr>
          <w:rFonts w:cstheme="minorHAnsi"/>
          <w:b/>
          <w:u w:val="single"/>
        </w:rPr>
        <w:t xml:space="preserve">.- </w:t>
      </w:r>
      <w:r>
        <w:rPr>
          <w:rFonts w:cstheme="minorHAnsi"/>
          <w:b/>
          <w:u w:val="single"/>
        </w:rPr>
        <w:t>CUANTÍA DE LA SUBVENCIÓN Y FORMA DE PAGO</w:t>
      </w:r>
    </w:p>
    <w:p w:rsidR="005300E2" w:rsidRDefault="005300E2" w:rsidP="005300E2">
      <w:pPr>
        <w:spacing w:after="0" w:line="360" w:lineRule="auto"/>
        <w:jc w:val="both"/>
        <w:rPr>
          <w:rFonts w:cstheme="minorHAnsi"/>
          <w:b/>
          <w:u w:val="single"/>
        </w:rPr>
      </w:pPr>
    </w:p>
    <w:p w:rsidR="005300E2" w:rsidRDefault="005300E2" w:rsidP="005300E2">
      <w:pPr>
        <w:spacing w:after="0" w:line="360" w:lineRule="auto"/>
        <w:jc w:val="both"/>
        <w:rPr>
          <w:rFonts w:cstheme="minorHAnsi"/>
        </w:rPr>
      </w:pPr>
      <w:r>
        <w:rPr>
          <w:rFonts w:cstheme="minorHAnsi"/>
        </w:rPr>
        <w:t xml:space="preserve">Las subvenciones convocadas serán compatibles con cualesquiera otras, concedidas por otras instituciones, públicas o privadas, para el mismo objeto, sin que en ningún caso pueda existir </w:t>
      </w:r>
      <w:r>
        <w:rPr>
          <w:rFonts w:cstheme="minorHAnsi"/>
        </w:rPr>
        <w:lastRenderedPageBreak/>
        <w:t xml:space="preserve">sobrefinanciación, es decir, sin que el importe total subvencionado en concurrencia con otras entidades pueda superar el coste total de la actividad. En caso de producirse un supuesto de sobrefinanciación por concurrencia de subvenciones, el beneficiario tendrá la obligación de reintegro de la cuantía concedida por el Ayuntamiento de Valle de Trápaga-Trapagaran en proporción al importe aportado por este en relación con el total financiado. </w:t>
      </w:r>
    </w:p>
    <w:p w:rsidR="005300E2" w:rsidRDefault="005300E2" w:rsidP="005300E2">
      <w:pPr>
        <w:spacing w:after="0" w:line="360" w:lineRule="auto"/>
        <w:jc w:val="both"/>
        <w:rPr>
          <w:rFonts w:cstheme="minorHAnsi"/>
        </w:rPr>
      </w:pPr>
    </w:p>
    <w:p w:rsidR="005300E2" w:rsidRDefault="005300E2" w:rsidP="005300E2">
      <w:pPr>
        <w:spacing w:after="0" w:line="360" w:lineRule="auto"/>
        <w:jc w:val="both"/>
        <w:rPr>
          <w:rFonts w:cstheme="minorHAnsi"/>
        </w:rPr>
      </w:pPr>
      <w:r>
        <w:rPr>
          <w:rFonts w:cstheme="minorHAnsi"/>
        </w:rPr>
        <w:t xml:space="preserve">En todo caso, la concesión de las subvenciones queda condicionada a la existencia de crédito adecuado y suficiente en el momento de la resolución de concesión. </w:t>
      </w:r>
    </w:p>
    <w:p w:rsidR="005300E2" w:rsidRDefault="005300E2" w:rsidP="005300E2">
      <w:pPr>
        <w:spacing w:after="0" w:line="360" w:lineRule="auto"/>
        <w:jc w:val="both"/>
        <w:rPr>
          <w:rFonts w:cstheme="minorHAnsi"/>
        </w:rPr>
      </w:pPr>
    </w:p>
    <w:p w:rsidR="005300E2" w:rsidRDefault="005300E2" w:rsidP="005300E2">
      <w:pPr>
        <w:tabs>
          <w:tab w:val="left" w:pos="709"/>
        </w:tabs>
        <w:spacing w:after="0" w:line="360" w:lineRule="auto"/>
        <w:jc w:val="both"/>
        <w:rPr>
          <w:rFonts w:cstheme="minorHAnsi"/>
        </w:rPr>
      </w:pPr>
      <w:r>
        <w:rPr>
          <w:rFonts w:cstheme="minorHAnsi"/>
        </w:rPr>
        <w:t>El importe individualizado de subvención a otorgar a cada entidad no podrá superar los 5.000,00 euros. La cantidad a percibir se repartirá de manera proporcional en base a la puntuación obtenida en caso de que</w:t>
      </w:r>
      <w:r w:rsidRPr="00324BAF">
        <w:rPr>
          <w:rFonts w:cstheme="minorHAnsi"/>
        </w:rPr>
        <w:t xml:space="preserve"> </w:t>
      </w:r>
      <w:r>
        <w:rPr>
          <w:rFonts w:cstheme="minorHAnsi"/>
        </w:rPr>
        <w:t xml:space="preserve">la cantidad solicitada por todas las entidades beneficiarias supere los 45.000,00 euros. </w:t>
      </w:r>
    </w:p>
    <w:p w:rsidR="005300E2" w:rsidRDefault="005300E2" w:rsidP="005300E2">
      <w:pPr>
        <w:pStyle w:val="Prrafodelista"/>
        <w:numPr>
          <w:ilvl w:val="0"/>
          <w:numId w:val="14"/>
        </w:numPr>
        <w:spacing w:after="100" w:afterAutospacing="1" w:line="360" w:lineRule="auto"/>
        <w:jc w:val="both"/>
      </w:pPr>
      <w:r>
        <w:t>La cantidad del presupuesto se dividirá entre el total de puntos conseguidos por todas las entidades beneficiarias. Esto dará el valor correspondiente a un punto.</w:t>
      </w:r>
    </w:p>
    <w:p w:rsidR="005300E2" w:rsidRDefault="005300E2" w:rsidP="005300E2">
      <w:pPr>
        <w:pStyle w:val="Prrafodelista"/>
        <w:numPr>
          <w:ilvl w:val="0"/>
          <w:numId w:val="14"/>
        </w:numPr>
        <w:spacing w:after="100" w:afterAutospacing="1" w:line="360" w:lineRule="auto"/>
        <w:jc w:val="both"/>
      </w:pPr>
      <w:r>
        <w:t xml:space="preserve">Este valor se multiplicará por los puntos conseguidos por cada entidad beneficiaria, obteniendo así la asignación correspondiente. </w:t>
      </w:r>
    </w:p>
    <w:p w:rsidR="005300E2" w:rsidRDefault="005300E2" w:rsidP="005300E2">
      <w:pPr>
        <w:pStyle w:val="Prrafodelista"/>
        <w:numPr>
          <w:ilvl w:val="0"/>
          <w:numId w:val="14"/>
        </w:numPr>
        <w:spacing w:after="100" w:afterAutospacing="1" w:line="360" w:lineRule="auto"/>
        <w:jc w:val="both"/>
      </w:pPr>
      <w:r>
        <w:t xml:space="preserve">En ningún caso, la cantidad resultante asignada superará a la solicitada. </w:t>
      </w:r>
    </w:p>
    <w:p w:rsidR="005300E2" w:rsidRPr="00D561B0" w:rsidRDefault="005300E2" w:rsidP="005300E2">
      <w:pPr>
        <w:pStyle w:val="Prrafodelista"/>
        <w:numPr>
          <w:ilvl w:val="0"/>
          <w:numId w:val="14"/>
        </w:numPr>
        <w:spacing w:after="100" w:afterAutospacing="1" w:line="360" w:lineRule="auto"/>
        <w:jc w:val="both"/>
      </w:pPr>
      <w:r>
        <w:t>Si tras esta asignación hubiese saldo se realizará un prorrateo repartiendo la cantidad de forma proporcional a la puntuación obtenida hasta alcanzar la cantidad solicitada y/o el máximo permitido.</w:t>
      </w:r>
    </w:p>
    <w:p w:rsidR="005300E2" w:rsidRDefault="005300E2" w:rsidP="005300E2">
      <w:pPr>
        <w:spacing w:after="0" w:line="360" w:lineRule="auto"/>
        <w:jc w:val="both"/>
        <w:rPr>
          <w:rFonts w:cstheme="minorHAnsi"/>
          <w:b/>
          <w:u w:val="single"/>
        </w:rPr>
      </w:pPr>
      <w:r>
        <w:rPr>
          <w:rFonts w:cstheme="minorHAnsi"/>
          <w:b/>
          <w:u w:val="single"/>
        </w:rPr>
        <w:t>ARTÍCULO 12</w:t>
      </w:r>
      <w:r w:rsidRPr="00324BAF">
        <w:rPr>
          <w:rFonts w:cstheme="minorHAnsi"/>
          <w:b/>
          <w:u w:val="single"/>
        </w:rPr>
        <w:t>.- PAGO DE LA SUBVENCIÓN</w:t>
      </w:r>
    </w:p>
    <w:p w:rsidR="005300E2" w:rsidRPr="00324BAF" w:rsidRDefault="005300E2" w:rsidP="005300E2">
      <w:pPr>
        <w:spacing w:after="0" w:line="360" w:lineRule="auto"/>
        <w:jc w:val="both"/>
        <w:rPr>
          <w:rFonts w:cstheme="minorHAnsi"/>
          <w:b/>
          <w:u w:val="single"/>
        </w:rPr>
      </w:pPr>
    </w:p>
    <w:p w:rsidR="005300E2" w:rsidRPr="00324BAF" w:rsidRDefault="005300E2" w:rsidP="005300E2">
      <w:pPr>
        <w:spacing w:after="0" w:line="360" w:lineRule="auto"/>
        <w:jc w:val="both"/>
        <w:rPr>
          <w:rFonts w:cstheme="minorHAnsi"/>
        </w:rPr>
      </w:pPr>
      <w:r w:rsidRPr="00324BAF">
        <w:rPr>
          <w:rFonts w:cstheme="minorHAnsi"/>
        </w:rPr>
        <w:t xml:space="preserve">Dicha subvención se hará efectiva en dos entregas: </w:t>
      </w:r>
    </w:p>
    <w:p w:rsidR="005300E2" w:rsidRPr="00AF013B" w:rsidRDefault="005300E2" w:rsidP="005300E2">
      <w:pPr>
        <w:pStyle w:val="Prrafodelista"/>
        <w:numPr>
          <w:ilvl w:val="0"/>
          <w:numId w:val="8"/>
        </w:numPr>
        <w:spacing w:after="0" w:line="360" w:lineRule="auto"/>
        <w:jc w:val="both"/>
        <w:rPr>
          <w:rFonts w:cstheme="minorHAnsi"/>
        </w:rPr>
      </w:pPr>
      <w:r w:rsidRPr="00AF013B">
        <w:rPr>
          <w:rFonts w:cstheme="minorHAnsi"/>
        </w:rPr>
        <w:t xml:space="preserve">Una primera entrega del 80% del importe una vez aprobada la subvención. </w:t>
      </w:r>
    </w:p>
    <w:p w:rsidR="005300E2" w:rsidRPr="00AF013B" w:rsidRDefault="005300E2" w:rsidP="005300E2">
      <w:pPr>
        <w:pStyle w:val="Prrafodelista"/>
        <w:numPr>
          <w:ilvl w:val="0"/>
          <w:numId w:val="8"/>
        </w:numPr>
        <w:spacing w:after="0" w:line="360" w:lineRule="auto"/>
        <w:jc w:val="both"/>
        <w:rPr>
          <w:rFonts w:cstheme="minorHAnsi"/>
        </w:rPr>
      </w:pPr>
      <w:r w:rsidRPr="00AF013B">
        <w:rPr>
          <w:rFonts w:cstheme="minorHAnsi"/>
        </w:rPr>
        <w:t>Una segunda aportación del 20%, previa presentación de la documentación y MEMORIA justificativa de las actividades llevadas a cabo en dicho año, y emisión del informe técnico correspondiente del área y de intervención municipal.</w:t>
      </w:r>
    </w:p>
    <w:p w:rsidR="005300E2" w:rsidRDefault="005300E2" w:rsidP="005300E2">
      <w:pPr>
        <w:spacing w:after="0" w:line="360" w:lineRule="auto"/>
        <w:jc w:val="both"/>
        <w:rPr>
          <w:rFonts w:cstheme="minorHAnsi"/>
          <w:bCs/>
        </w:rPr>
      </w:pPr>
    </w:p>
    <w:p w:rsidR="005300E2" w:rsidRDefault="005300E2" w:rsidP="005300E2">
      <w:pPr>
        <w:spacing w:after="0" w:line="360" w:lineRule="auto"/>
        <w:jc w:val="both"/>
        <w:rPr>
          <w:rFonts w:cstheme="minorHAnsi"/>
          <w:b/>
          <w:u w:val="single"/>
        </w:rPr>
      </w:pPr>
      <w:r>
        <w:rPr>
          <w:rFonts w:cstheme="minorHAnsi"/>
          <w:b/>
          <w:u w:val="single"/>
        </w:rPr>
        <w:t>ARTÍCULO 13</w:t>
      </w:r>
      <w:r w:rsidRPr="00324BAF">
        <w:rPr>
          <w:rFonts w:cstheme="minorHAnsi"/>
          <w:b/>
          <w:u w:val="single"/>
        </w:rPr>
        <w:t xml:space="preserve">.- </w:t>
      </w:r>
      <w:r>
        <w:rPr>
          <w:rFonts w:cstheme="minorHAnsi"/>
          <w:b/>
          <w:u w:val="single"/>
        </w:rPr>
        <w:t>OBLIGACIONES DE LA ENTIDAD BENEFICIARIA</w:t>
      </w:r>
    </w:p>
    <w:p w:rsidR="005300E2" w:rsidRDefault="005300E2" w:rsidP="005300E2">
      <w:pPr>
        <w:spacing w:after="0" w:line="360" w:lineRule="auto"/>
        <w:jc w:val="both"/>
        <w:rPr>
          <w:rFonts w:cstheme="minorHAnsi"/>
        </w:rPr>
      </w:pPr>
    </w:p>
    <w:p w:rsidR="005300E2" w:rsidRDefault="005300E2" w:rsidP="005300E2">
      <w:pPr>
        <w:spacing w:after="0" w:line="360" w:lineRule="auto"/>
        <w:jc w:val="both"/>
        <w:rPr>
          <w:rFonts w:cstheme="minorHAnsi"/>
        </w:rPr>
      </w:pPr>
      <w:r>
        <w:rPr>
          <w:rFonts w:cstheme="minorHAnsi"/>
        </w:rPr>
        <w:t xml:space="preserve">La entidad preceptora de la subvención tendrá la obligación de llevar a cabo el proyecto presentado así como de cumplir con las disposiciones establecidas en la presente convocatoria, así como con lo preceptuada en la Ordenanza Municipal Reguladora de la Concesión de Subvenciones y en concreto en el artículo 8 de la misma. </w:t>
      </w:r>
    </w:p>
    <w:p w:rsidR="005300E2" w:rsidRDefault="005300E2" w:rsidP="005300E2">
      <w:pPr>
        <w:spacing w:after="0" w:line="360" w:lineRule="auto"/>
        <w:jc w:val="both"/>
        <w:rPr>
          <w:rFonts w:cstheme="minorHAnsi"/>
        </w:rPr>
      </w:pPr>
    </w:p>
    <w:p w:rsidR="005300E2" w:rsidRDefault="005300E2" w:rsidP="005300E2">
      <w:pPr>
        <w:spacing w:after="0" w:line="360" w:lineRule="auto"/>
        <w:jc w:val="both"/>
        <w:rPr>
          <w:rFonts w:cstheme="minorHAnsi"/>
        </w:rPr>
      </w:pPr>
      <w:r>
        <w:rPr>
          <w:rFonts w:cstheme="minorHAnsi"/>
        </w:rPr>
        <w:t xml:space="preserve">Se recuerda a la entidad solicitante la obligación que adquirirá, caso de resultar beneficiaria de subvención, de incorporar en los elementos de promoción y en los carteles, textos o documentos que se elaboren con ocasión de la actividad subvencionada, los cuales deberán editarse en las dos lenguas oficiales de la CAV y la mención del patrocinio del Ayuntamiento de Valle de Trápaga-Trapagaran. </w:t>
      </w:r>
      <w:r w:rsidRPr="0063166F">
        <w:rPr>
          <w:rFonts w:cstheme="minorHAnsi"/>
        </w:rPr>
        <w:t>Además, el lenguaje y las imágenes que se utilicen no pueden ser sexistas, ni perpetuar roles machistas y estereotipados, ni atentar contra la dignidad de ninguna persona o colectivo.</w:t>
      </w:r>
    </w:p>
    <w:p w:rsidR="005300E2" w:rsidRPr="00324BAF" w:rsidRDefault="005300E2" w:rsidP="005300E2">
      <w:pPr>
        <w:spacing w:after="0" w:line="360" w:lineRule="auto"/>
        <w:jc w:val="both"/>
        <w:rPr>
          <w:rFonts w:cstheme="minorHAnsi"/>
        </w:rPr>
      </w:pPr>
    </w:p>
    <w:p w:rsidR="005300E2" w:rsidRDefault="005300E2" w:rsidP="005300E2">
      <w:pPr>
        <w:spacing w:after="0" w:line="360" w:lineRule="auto"/>
        <w:jc w:val="both"/>
        <w:rPr>
          <w:rFonts w:cstheme="minorHAnsi"/>
        </w:rPr>
      </w:pPr>
      <w:r w:rsidRPr="00324BAF">
        <w:rPr>
          <w:rFonts w:cstheme="minorHAnsi"/>
          <w:bCs/>
        </w:rPr>
        <w:t>Se deberá dar publicidad a todas las actividades subvencionadas por el Ayuntamiento Valle de Trápaga-Trapagaran con una antelación a la fecha de celebración de la actividad, para que quienes tengan interés puedan participar en ellas.</w:t>
      </w:r>
      <w:r>
        <w:rPr>
          <w:rFonts w:cstheme="minorHAnsi"/>
          <w:bCs/>
        </w:rPr>
        <w:t xml:space="preserve"> Se podrán utilizar los canales de difusión con los que cuenta el Ayuntamiento. Para ello, las entidades organizadoras deberán ponerse en contacto con el Ayuntamiento.  </w:t>
      </w:r>
    </w:p>
    <w:p w:rsidR="005300E2" w:rsidRDefault="005300E2" w:rsidP="005300E2">
      <w:pPr>
        <w:spacing w:after="0" w:line="360" w:lineRule="auto"/>
        <w:jc w:val="both"/>
        <w:rPr>
          <w:rFonts w:cstheme="minorHAnsi"/>
        </w:rPr>
      </w:pPr>
    </w:p>
    <w:p w:rsidR="005300E2" w:rsidRDefault="005300E2" w:rsidP="005300E2">
      <w:pPr>
        <w:spacing w:after="0" w:line="360" w:lineRule="auto"/>
        <w:jc w:val="both"/>
        <w:rPr>
          <w:rFonts w:cstheme="minorHAnsi"/>
          <w:b/>
          <w:u w:val="single"/>
        </w:rPr>
      </w:pPr>
      <w:r>
        <w:rPr>
          <w:rFonts w:cstheme="minorHAnsi"/>
          <w:b/>
          <w:u w:val="single"/>
        </w:rPr>
        <w:t xml:space="preserve">ARTÍCULO 14.- </w:t>
      </w:r>
      <w:r w:rsidRPr="008F752F">
        <w:rPr>
          <w:rFonts w:cstheme="minorHAnsi"/>
          <w:b/>
          <w:u w:val="single"/>
        </w:rPr>
        <w:t>GASTOS SUBVENCIONABLES</w:t>
      </w:r>
    </w:p>
    <w:p w:rsidR="005300E2" w:rsidRDefault="005300E2" w:rsidP="005300E2">
      <w:pPr>
        <w:spacing w:after="0" w:line="360" w:lineRule="auto"/>
        <w:jc w:val="both"/>
      </w:pPr>
    </w:p>
    <w:p w:rsidR="005300E2" w:rsidRDefault="005300E2" w:rsidP="005300E2">
      <w:pPr>
        <w:spacing w:after="0" w:line="360" w:lineRule="auto"/>
        <w:jc w:val="both"/>
        <w:rPr>
          <w:rFonts w:cstheme="minorHAnsi"/>
        </w:rPr>
      </w:pPr>
      <w:r>
        <w:t xml:space="preserve">Se consideran gastos subvencionables aquellos que de manera indubitada respondan a la naturaleza de la actividad subvencionada, resulten estrictamente necesarios y se realicen en el plazo establecido por las diferentes bases reguladoras de las subvenciones. </w:t>
      </w:r>
    </w:p>
    <w:p w:rsidR="005300E2" w:rsidRDefault="005300E2" w:rsidP="005300E2">
      <w:pPr>
        <w:spacing w:after="0" w:line="360" w:lineRule="auto"/>
        <w:jc w:val="both"/>
        <w:rPr>
          <w:rFonts w:cstheme="minorHAnsi"/>
        </w:rPr>
      </w:pPr>
    </w:p>
    <w:p w:rsidR="005300E2" w:rsidRPr="003E540A" w:rsidRDefault="005300E2" w:rsidP="005300E2">
      <w:pPr>
        <w:spacing w:after="0" w:line="360" w:lineRule="auto"/>
        <w:jc w:val="both"/>
        <w:rPr>
          <w:rFonts w:cstheme="minorHAnsi"/>
          <w:b/>
          <w:u w:val="single"/>
        </w:rPr>
      </w:pPr>
      <w:r w:rsidRPr="003E540A">
        <w:rPr>
          <w:rFonts w:cstheme="minorHAnsi"/>
          <w:b/>
          <w:u w:val="single"/>
        </w:rPr>
        <w:t>GASTOS SUBVENCIONABLES:</w:t>
      </w:r>
    </w:p>
    <w:p w:rsidR="005300E2" w:rsidRPr="003E540A" w:rsidRDefault="005300E2" w:rsidP="005300E2">
      <w:pPr>
        <w:pStyle w:val="Prrafodelista"/>
        <w:numPr>
          <w:ilvl w:val="0"/>
          <w:numId w:val="11"/>
        </w:numPr>
        <w:spacing w:after="0" w:line="360" w:lineRule="auto"/>
        <w:jc w:val="both"/>
        <w:rPr>
          <w:rFonts w:cstheme="minorHAnsi"/>
          <w:b/>
        </w:rPr>
      </w:pPr>
      <w:r w:rsidRPr="003E540A">
        <w:rPr>
          <w:rFonts w:cstheme="minorHAnsi"/>
          <w:b/>
        </w:rPr>
        <w:lastRenderedPageBreak/>
        <w:t>Gastos corrientes y de mantenimiento:</w:t>
      </w:r>
    </w:p>
    <w:p w:rsidR="005300E2" w:rsidRPr="00F24CEA" w:rsidRDefault="005300E2" w:rsidP="005300E2">
      <w:pPr>
        <w:pStyle w:val="Prrafodelista"/>
        <w:numPr>
          <w:ilvl w:val="0"/>
          <w:numId w:val="10"/>
        </w:numPr>
        <w:spacing w:after="0" w:line="360" w:lineRule="auto"/>
        <w:ind w:left="1418" w:hanging="284"/>
        <w:jc w:val="both"/>
        <w:rPr>
          <w:rFonts w:cstheme="minorHAnsi"/>
          <w:bCs/>
        </w:rPr>
      </w:pPr>
      <w:r w:rsidRPr="00324BAF">
        <w:rPr>
          <w:rFonts w:cstheme="minorHAnsi"/>
        </w:rPr>
        <w:t xml:space="preserve">Adquisición de equipamiento y/o material: siempre que tengan relación directa con la actividad llevada a cabo por la asociación. </w:t>
      </w:r>
      <w:r>
        <w:rPr>
          <w:rFonts w:eastAsia="Times New Roman" w:cstheme="minorHAnsi"/>
        </w:rPr>
        <w:t xml:space="preserve">No se tendrá en cuenta el periodo de 4 años de imposibilidad de compra de material establecido en las bases de años anteriores, a excepción del equipo informático y otros dispositivos electrónicos que sí tendrán que cumplir con este periodo. </w:t>
      </w:r>
    </w:p>
    <w:p w:rsidR="005300E2" w:rsidRPr="00324BAF" w:rsidRDefault="005300E2" w:rsidP="005300E2">
      <w:pPr>
        <w:pStyle w:val="Prrafodelista"/>
        <w:numPr>
          <w:ilvl w:val="0"/>
          <w:numId w:val="2"/>
        </w:numPr>
        <w:spacing w:after="0" w:line="360" w:lineRule="auto"/>
        <w:jc w:val="both"/>
        <w:rPr>
          <w:rFonts w:cstheme="minorHAnsi"/>
        </w:rPr>
      </w:pPr>
      <w:r w:rsidRPr="00324BAF">
        <w:rPr>
          <w:rFonts w:cstheme="minorHAnsi"/>
        </w:rPr>
        <w:t>Seguros: excepto aquellos que se contraten para la organización de una actividad, supuesto en el que se podrá solicitar desde la línea de subvenciones para actividades.</w:t>
      </w:r>
    </w:p>
    <w:p w:rsidR="005300E2" w:rsidRPr="00DA7987" w:rsidRDefault="005300E2" w:rsidP="005300E2">
      <w:pPr>
        <w:numPr>
          <w:ilvl w:val="0"/>
          <w:numId w:val="2"/>
        </w:numPr>
        <w:spacing w:after="0" w:line="360" w:lineRule="auto"/>
        <w:jc w:val="both"/>
        <w:rPr>
          <w:rFonts w:eastAsia="Times New Roman" w:cstheme="minorHAnsi"/>
          <w:color w:val="000000" w:themeColor="text1"/>
        </w:rPr>
      </w:pPr>
      <w:r w:rsidRPr="00DA7987">
        <w:rPr>
          <w:rFonts w:eastAsia="Times New Roman" w:cstheme="minorHAnsi"/>
          <w:color w:val="000000" w:themeColor="text1"/>
        </w:rPr>
        <w:t>Gastos de mantenimiento de cuenta y comisiones bancarias.</w:t>
      </w:r>
    </w:p>
    <w:p w:rsidR="005300E2" w:rsidRPr="003E540A" w:rsidRDefault="005300E2" w:rsidP="005300E2">
      <w:pPr>
        <w:pStyle w:val="Prrafodelista"/>
        <w:numPr>
          <w:ilvl w:val="0"/>
          <w:numId w:val="11"/>
        </w:numPr>
        <w:spacing w:after="0" w:line="360" w:lineRule="auto"/>
        <w:jc w:val="both"/>
        <w:rPr>
          <w:rFonts w:cstheme="minorHAnsi"/>
          <w:b/>
          <w:bCs/>
        </w:rPr>
      </w:pPr>
      <w:r w:rsidRPr="003E540A">
        <w:rPr>
          <w:rFonts w:cstheme="minorHAnsi"/>
          <w:b/>
        </w:rPr>
        <w:t>Gastos derivados de la o</w:t>
      </w:r>
      <w:r w:rsidRPr="003E540A">
        <w:rPr>
          <w:rFonts w:eastAsia="Times New Roman" w:cstheme="minorHAnsi"/>
          <w:b/>
        </w:rPr>
        <w:t>rganización de actividades y proyectos culturales y educativos y gastos derivados de la actividad de las AMPAS:</w:t>
      </w:r>
    </w:p>
    <w:p w:rsidR="005300E2" w:rsidRPr="00F24CEA" w:rsidRDefault="005300E2" w:rsidP="005300E2">
      <w:pPr>
        <w:pStyle w:val="Prrafodelista"/>
        <w:numPr>
          <w:ilvl w:val="0"/>
          <w:numId w:val="10"/>
        </w:numPr>
        <w:spacing w:after="0" w:line="360" w:lineRule="auto"/>
        <w:ind w:left="1418" w:hanging="284"/>
        <w:jc w:val="both"/>
        <w:rPr>
          <w:rFonts w:cstheme="minorHAnsi"/>
          <w:bCs/>
        </w:rPr>
      </w:pPr>
      <w:r>
        <w:rPr>
          <w:rFonts w:eastAsia="Times New Roman" w:cstheme="minorHAnsi"/>
        </w:rPr>
        <w:t>G</w:t>
      </w:r>
      <w:r w:rsidRPr="00324BAF">
        <w:rPr>
          <w:rFonts w:eastAsia="Times New Roman" w:cstheme="minorHAnsi"/>
        </w:rPr>
        <w:t>astos directamente relacionados con la gestión de la actividad</w:t>
      </w:r>
      <w:r>
        <w:rPr>
          <w:rFonts w:eastAsia="Times New Roman" w:cstheme="minorHAnsi"/>
        </w:rPr>
        <w:t xml:space="preserve">: material, contratación de un servicio, etc. </w:t>
      </w:r>
    </w:p>
    <w:p w:rsidR="005300E2" w:rsidRPr="00DD41FD" w:rsidRDefault="005300E2" w:rsidP="005300E2">
      <w:pPr>
        <w:pStyle w:val="Prrafodelista"/>
        <w:numPr>
          <w:ilvl w:val="1"/>
          <w:numId w:val="10"/>
        </w:numPr>
        <w:spacing w:after="0" w:line="360" w:lineRule="auto"/>
        <w:jc w:val="both"/>
        <w:rPr>
          <w:rFonts w:eastAsia="Times New Roman" w:cstheme="minorHAnsi"/>
        </w:rPr>
      </w:pPr>
      <w:r w:rsidRPr="00DD41FD">
        <w:rPr>
          <w:rFonts w:eastAsia="Times New Roman" w:cstheme="minorHAnsi"/>
        </w:rPr>
        <w:t xml:space="preserve">No se tendrá en cuenta el periodo de 4 años de imposibilidad de compra de material establecido en las bases de años anteriores. </w:t>
      </w:r>
      <w:r>
        <w:rPr>
          <w:rFonts w:eastAsia="Times New Roman" w:cstheme="minorHAnsi"/>
        </w:rPr>
        <w:t>A excepción de ordenadores, etc. donde sí se tendrá en cuenta.</w:t>
      </w:r>
    </w:p>
    <w:p w:rsidR="005300E2" w:rsidRPr="000A6B79" w:rsidRDefault="005300E2" w:rsidP="005300E2">
      <w:pPr>
        <w:pStyle w:val="Prrafodelista"/>
        <w:numPr>
          <w:ilvl w:val="0"/>
          <w:numId w:val="10"/>
        </w:numPr>
        <w:spacing w:after="0" w:line="360" w:lineRule="auto"/>
        <w:ind w:left="1418" w:hanging="284"/>
        <w:jc w:val="both"/>
        <w:rPr>
          <w:rFonts w:cstheme="minorHAnsi"/>
          <w:bCs/>
        </w:rPr>
      </w:pPr>
      <w:r w:rsidRPr="00324BAF">
        <w:rPr>
          <w:rFonts w:eastAsia="Times New Roman" w:cstheme="minorHAnsi"/>
        </w:rPr>
        <w:t xml:space="preserve">Gastos por </w:t>
      </w:r>
      <w:r>
        <w:rPr>
          <w:rFonts w:eastAsia="Times New Roman" w:cstheme="minorHAnsi"/>
        </w:rPr>
        <w:t xml:space="preserve">la compra de trofeos y premios </w:t>
      </w:r>
      <w:r w:rsidRPr="00324BAF">
        <w:rPr>
          <w:rFonts w:eastAsia="Times New Roman" w:cstheme="minorHAnsi"/>
        </w:rPr>
        <w:t xml:space="preserve">directamente relacionados con la actividad subvencionada. </w:t>
      </w:r>
    </w:p>
    <w:p w:rsidR="005300E2" w:rsidRDefault="005300E2" w:rsidP="005300E2">
      <w:pPr>
        <w:pStyle w:val="Prrafodelista"/>
        <w:numPr>
          <w:ilvl w:val="0"/>
          <w:numId w:val="10"/>
        </w:numPr>
        <w:spacing w:after="0" w:line="360" w:lineRule="auto"/>
        <w:ind w:left="1418" w:hanging="284"/>
        <w:jc w:val="both"/>
        <w:rPr>
          <w:rFonts w:cstheme="minorHAnsi"/>
          <w:bCs/>
        </w:rPr>
      </w:pPr>
      <w:r w:rsidRPr="000A6B79">
        <w:rPr>
          <w:rFonts w:cstheme="minorHAnsi"/>
          <w:bCs/>
        </w:rPr>
        <w:t>Servicios de guardería ligados a una actividad llevada a cabo por la asociación.</w:t>
      </w:r>
    </w:p>
    <w:p w:rsidR="005300E2" w:rsidRPr="0093056B" w:rsidRDefault="005300E2" w:rsidP="005300E2">
      <w:pPr>
        <w:pStyle w:val="Prrafodelista"/>
        <w:numPr>
          <w:ilvl w:val="0"/>
          <w:numId w:val="10"/>
        </w:numPr>
        <w:spacing w:after="0" w:line="360" w:lineRule="auto"/>
        <w:ind w:left="1418" w:hanging="284"/>
        <w:jc w:val="both"/>
        <w:rPr>
          <w:rFonts w:cstheme="minorHAnsi"/>
          <w:bCs/>
        </w:rPr>
      </w:pPr>
      <w:r w:rsidRPr="00F24CEA">
        <w:t>Gastos de</w:t>
      </w:r>
      <w:r>
        <w:t xml:space="preserve"> alimentos,</w:t>
      </w:r>
      <w:r w:rsidRPr="00F24CEA">
        <w:t xml:space="preserve"> </w:t>
      </w:r>
      <w:r>
        <w:t xml:space="preserve">lunchs, merendolas y chocolatadas, siempre y cuando se organicen en torno a una actividad sociocultural abierta a toda la ciudadanía. </w:t>
      </w:r>
    </w:p>
    <w:p w:rsidR="005300E2" w:rsidRPr="0093056B" w:rsidRDefault="005300E2" w:rsidP="005300E2">
      <w:pPr>
        <w:pStyle w:val="Prrafodelista"/>
        <w:numPr>
          <w:ilvl w:val="0"/>
          <w:numId w:val="10"/>
        </w:numPr>
        <w:spacing w:after="0" w:line="360" w:lineRule="auto"/>
        <w:ind w:left="1418" w:hanging="284"/>
        <w:jc w:val="both"/>
        <w:rPr>
          <w:rFonts w:cstheme="minorHAnsi"/>
          <w:bCs/>
        </w:rPr>
      </w:pPr>
      <w:r w:rsidRPr="0093056B">
        <w:rPr>
          <w:rFonts w:eastAsia="Times New Roman" w:cstheme="minorHAnsi"/>
        </w:rPr>
        <w:t xml:space="preserve">Otros gastos directamente relacionados con la gestión de la actividad que figuren en el proyecto. </w:t>
      </w:r>
    </w:p>
    <w:p w:rsidR="005300E2" w:rsidRPr="00464D42" w:rsidRDefault="005300E2" w:rsidP="005300E2">
      <w:pPr>
        <w:pStyle w:val="Prrafodelista"/>
        <w:numPr>
          <w:ilvl w:val="0"/>
          <w:numId w:val="10"/>
        </w:numPr>
        <w:spacing w:after="0" w:line="360" w:lineRule="auto"/>
        <w:ind w:left="1418" w:hanging="284"/>
        <w:jc w:val="both"/>
        <w:rPr>
          <w:rFonts w:cstheme="minorHAnsi"/>
          <w:bCs/>
        </w:rPr>
      </w:pPr>
      <w:r w:rsidRPr="00464D42">
        <w:rPr>
          <w:rFonts w:cstheme="minorHAnsi"/>
          <w:bCs/>
        </w:rPr>
        <w:t>Transporte asociado a una actividad:</w:t>
      </w:r>
    </w:p>
    <w:p w:rsidR="005300E2" w:rsidRDefault="005300E2" w:rsidP="005300E2">
      <w:pPr>
        <w:pStyle w:val="Prrafodelista"/>
        <w:numPr>
          <w:ilvl w:val="1"/>
          <w:numId w:val="10"/>
        </w:numPr>
        <w:spacing w:after="0" w:line="360" w:lineRule="auto"/>
        <w:jc w:val="both"/>
        <w:rPr>
          <w:rFonts w:cstheme="minorHAnsi"/>
          <w:bCs/>
        </w:rPr>
      </w:pPr>
      <w:r w:rsidRPr="00324BAF">
        <w:rPr>
          <w:rFonts w:cstheme="minorHAnsi"/>
          <w:bCs/>
        </w:rPr>
        <w:t xml:space="preserve">Serán subvencionables los siguientes gastos de transporte: </w:t>
      </w:r>
      <w:r>
        <w:rPr>
          <w:rFonts w:cstheme="minorHAnsi"/>
          <w:bCs/>
        </w:rPr>
        <w:t>g</w:t>
      </w:r>
      <w:r w:rsidRPr="00324BAF">
        <w:rPr>
          <w:rFonts w:cstheme="minorHAnsi"/>
          <w:bCs/>
        </w:rPr>
        <w:t xml:space="preserve">astos ocasionados por los desplazamientos: gastos de transporte de las personas socias de la asociación (p.e.: alquiler de coches, autobuses, </w:t>
      </w:r>
      <w:r w:rsidRPr="00324BAF">
        <w:rPr>
          <w:rFonts w:cstheme="minorHAnsi"/>
          <w:bCs/>
        </w:rPr>
        <w:lastRenderedPageBreak/>
        <w:t>billetes de avión, tren, metro, tranvía, gasolina, etc...), y siempre y cuando el coste de los mismos no exceda del 20% d</w:t>
      </w:r>
      <w:r>
        <w:rPr>
          <w:rFonts w:cstheme="minorHAnsi"/>
          <w:bCs/>
        </w:rPr>
        <w:t xml:space="preserve">el gasto total subvencionado, </w:t>
      </w:r>
      <w:r w:rsidRPr="00324BAF">
        <w:rPr>
          <w:rFonts w:cstheme="minorHAnsi"/>
          <w:bCs/>
        </w:rPr>
        <w:t>a excepción de las actividades organizadas por asociaciones</w:t>
      </w:r>
      <w:r>
        <w:rPr>
          <w:rFonts w:cstheme="minorHAnsi"/>
          <w:bCs/>
        </w:rPr>
        <w:t xml:space="preserve"> o AMPAS</w:t>
      </w:r>
      <w:r w:rsidRPr="00324BAF">
        <w:rPr>
          <w:rFonts w:cstheme="minorHAnsi"/>
          <w:bCs/>
        </w:rPr>
        <w:t>, donde su finalidad sea la realización de excursiones, en cuyo caso se podrá computar hasta el 100% en g</w:t>
      </w:r>
      <w:r>
        <w:rPr>
          <w:rFonts w:cstheme="minorHAnsi"/>
          <w:bCs/>
        </w:rPr>
        <w:t>astos derivados de transporte,</w:t>
      </w:r>
      <w:r w:rsidRPr="00324BAF">
        <w:rPr>
          <w:rFonts w:cstheme="minorHAnsi"/>
          <w:bCs/>
        </w:rPr>
        <w:t xml:space="preserve"> no pudiendo exceder el kilometraje de vehículos particulares del 20% del gasto total de la subvención.</w:t>
      </w:r>
    </w:p>
    <w:p w:rsidR="005300E2" w:rsidRPr="003E540A" w:rsidRDefault="005300E2" w:rsidP="005300E2">
      <w:pPr>
        <w:pStyle w:val="Prrafodelista"/>
        <w:numPr>
          <w:ilvl w:val="0"/>
          <w:numId w:val="11"/>
        </w:numPr>
        <w:spacing w:after="0" w:line="360" w:lineRule="auto"/>
        <w:jc w:val="both"/>
        <w:rPr>
          <w:rFonts w:cstheme="minorHAnsi"/>
          <w:b/>
          <w:bCs/>
        </w:rPr>
      </w:pPr>
      <w:r w:rsidRPr="003E540A">
        <w:rPr>
          <w:rFonts w:cstheme="minorHAnsi"/>
          <w:b/>
          <w:bCs/>
        </w:rPr>
        <w:t>Gastos derivados de la elaboración de guías educativas, textos culturales, libros, proyectos audiovisuales, musicales, etc.:</w:t>
      </w:r>
    </w:p>
    <w:p w:rsidR="005300E2" w:rsidRDefault="005300E2" w:rsidP="005300E2">
      <w:pPr>
        <w:pStyle w:val="Prrafodelista"/>
        <w:numPr>
          <w:ilvl w:val="0"/>
          <w:numId w:val="10"/>
        </w:numPr>
        <w:spacing w:after="0" w:line="360" w:lineRule="auto"/>
        <w:ind w:left="1418" w:hanging="284"/>
        <w:jc w:val="both"/>
        <w:rPr>
          <w:rFonts w:cstheme="minorHAnsi"/>
          <w:bCs/>
        </w:rPr>
      </w:pPr>
      <w:r w:rsidRPr="00324BAF">
        <w:rPr>
          <w:rFonts w:cstheme="minorHAnsi"/>
          <w:bCs/>
        </w:rPr>
        <w:t>Edición de trabajos tanto en formato digital como papel</w:t>
      </w:r>
      <w:r>
        <w:rPr>
          <w:rFonts w:cstheme="minorHAnsi"/>
          <w:bCs/>
        </w:rPr>
        <w:t xml:space="preserve"> </w:t>
      </w:r>
      <w:r w:rsidRPr="00324BAF">
        <w:rPr>
          <w:rFonts w:cstheme="minorHAnsi"/>
          <w:bCs/>
        </w:rPr>
        <w:t xml:space="preserve">siempre que exista el compromiso de difusión de dicho trabajo en el municipio y siempre que no exista </w:t>
      </w:r>
      <w:r w:rsidRPr="00464D42">
        <w:rPr>
          <w:rFonts w:cstheme="minorHAnsi"/>
          <w:bCs/>
          <w:color w:val="000000" w:themeColor="text1"/>
        </w:rPr>
        <w:t>ánimo de lucro. Se valorará si la temática o planteamiento se ajustan a la filosofía de las presentes bases.</w:t>
      </w:r>
    </w:p>
    <w:p w:rsidR="005300E2" w:rsidRDefault="005300E2" w:rsidP="005300E2">
      <w:pPr>
        <w:spacing w:after="0" w:line="360" w:lineRule="auto"/>
        <w:jc w:val="both"/>
        <w:rPr>
          <w:rFonts w:cstheme="minorHAnsi"/>
          <w:b/>
          <w:bCs/>
          <w:u w:val="single"/>
        </w:rPr>
      </w:pPr>
    </w:p>
    <w:p w:rsidR="005300E2" w:rsidRPr="003E540A" w:rsidRDefault="005300E2" w:rsidP="005300E2">
      <w:pPr>
        <w:spacing w:after="0" w:line="360" w:lineRule="auto"/>
        <w:jc w:val="both"/>
        <w:rPr>
          <w:rFonts w:cstheme="minorHAnsi"/>
          <w:b/>
          <w:bCs/>
          <w:u w:val="single"/>
        </w:rPr>
      </w:pPr>
      <w:r w:rsidRPr="003E540A">
        <w:rPr>
          <w:rFonts w:cstheme="minorHAnsi"/>
          <w:b/>
          <w:bCs/>
          <w:u w:val="single"/>
        </w:rPr>
        <w:t>GASTOS NO SUBVENCIONABLES:</w:t>
      </w:r>
    </w:p>
    <w:p w:rsidR="005300E2" w:rsidRPr="00324BAF" w:rsidRDefault="005300E2" w:rsidP="005300E2">
      <w:pPr>
        <w:numPr>
          <w:ilvl w:val="0"/>
          <w:numId w:val="3"/>
        </w:numPr>
        <w:spacing w:after="0" w:line="360" w:lineRule="auto"/>
        <w:ind w:left="993" w:hanging="426"/>
        <w:jc w:val="both"/>
        <w:rPr>
          <w:rFonts w:eastAsia="Times New Roman" w:cstheme="minorHAnsi"/>
        </w:rPr>
      </w:pPr>
      <w:r w:rsidRPr="00324BAF">
        <w:rPr>
          <w:rFonts w:eastAsia="Times New Roman" w:cstheme="minorHAnsi"/>
        </w:rPr>
        <w:t xml:space="preserve">Gratificaciones que no sean objeto de la retención fiscal correspondiente. </w:t>
      </w:r>
    </w:p>
    <w:p w:rsidR="005300E2" w:rsidRPr="00324BAF" w:rsidRDefault="005300E2" w:rsidP="005300E2">
      <w:pPr>
        <w:numPr>
          <w:ilvl w:val="0"/>
          <w:numId w:val="3"/>
        </w:numPr>
        <w:spacing w:after="0" w:line="360" w:lineRule="auto"/>
        <w:ind w:left="993" w:hanging="426"/>
        <w:jc w:val="both"/>
        <w:rPr>
          <w:rFonts w:eastAsia="Times New Roman" w:cstheme="minorHAnsi"/>
        </w:rPr>
      </w:pPr>
      <w:r w:rsidRPr="00324BAF">
        <w:rPr>
          <w:rFonts w:eastAsia="Times New Roman" w:cstheme="minorHAnsi"/>
        </w:rPr>
        <w:t>Gastos de representación de la</w:t>
      </w:r>
      <w:r>
        <w:rPr>
          <w:rFonts w:eastAsia="Times New Roman" w:cstheme="minorHAnsi"/>
        </w:rPr>
        <w:t xml:space="preserve"> presidencia de la Asociación.</w:t>
      </w:r>
    </w:p>
    <w:p w:rsidR="005300E2" w:rsidRPr="00DA7987" w:rsidRDefault="005300E2" w:rsidP="005300E2">
      <w:pPr>
        <w:numPr>
          <w:ilvl w:val="0"/>
          <w:numId w:val="3"/>
        </w:numPr>
        <w:spacing w:after="0" w:line="360" w:lineRule="auto"/>
        <w:ind w:left="993" w:hanging="426"/>
        <w:jc w:val="both"/>
        <w:rPr>
          <w:rFonts w:eastAsia="Times New Roman" w:cstheme="minorHAnsi"/>
          <w:color w:val="000000" w:themeColor="text1"/>
        </w:rPr>
      </w:pPr>
      <w:r w:rsidRPr="00DA7987">
        <w:rPr>
          <w:rFonts w:eastAsia="Times New Roman" w:cstheme="minorHAnsi"/>
          <w:color w:val="000000" w:themeColor="text1"/>
        </w:rPr>
        <w:t>Comidas.</w:t>
      </w:r>
    </w:p>
    <w:p w:rsidR="005300E2" w:rsidRPr="00DA7987" w:rsidRDefault="005300E2" w:rsidP="005300E2">
      <w:pPr>
        <w:numPr>
          <w:ilvl w:val="0"/>
          <w:numId w:val="3"/>
        </w:numPr>
        <w:spacing w:after="0" w:line="360" w:lineRule="auto"/>
        <w:ind w:left="993" w:hanging="426"/>
        <w:jc w:val="both"/>
        <w:rPr>
          <w:rFonts w:eastAsia="Times New Roman" w:cstheme="minorHAnsi"/>
          <w:color w:val="000000" w:themeColor="text1"/>
        </w:rPr>
      </w:pPr>
      <w:r w:rsidRPr="00DA7987">
        <w:rPr>
          <w:rFonts w:eastAsia="Times New Roman" w:cstheme="minorHAnsi"/>
          <w:color w:val="000000" w:themeColor="text1"/>
        </w:rPr>
        <w:t>Bebidas Alcohólicas.</w:t>
      </w:r>
    </w:p>
    <w:p w:rsidR="005300E2" w:rsidRPr="00DA7987" w:rsidRDefault="005300E2" w:rsidP="005300E2">
      <w:pPr>
        <w:numPr>
          <w:ilvl w:val="0"/>
          <w:numId w:val="3"/>
        </w:numPr>
        <w:spacing w:after="0" w:line="360" w:lineRule="auto"/>
        <w:ind w:left="993" w:hanging="426"/>
        <w:jc w:val="both"/>
        <w:rPr>
          <w:rFonts w:eastAsia="Times New Roman" w:cstheme="minorHAnsi"/>
          <w:color w:val="000000" w:themeColor="text1"/>
        </w:rPr>
      </w:pPr>
      <w:r w:rsidRPr="00DA7987">
        <w:rPr>
          <w:rFonts w:eastAsia="Times New Roman" w:cstheme="minorHAnsi"/>
          <w:color w:val="000000" w:themeColor="text1"/>
        </w:rPr>
        <w:t>Dietas.</w:t>
      </w:r>
    </w:p>
    <w:p w:rsidR="005300E2" w:rsidRPr="00DA7987" w:rsidRDefault="005300E2" w:rsidP="005300E2">
      <w:pPr>
        <w:numPr>
          <w:ilvl w:val="0"/>
          <w:numId w:val="3"/>
        </w:numPr>
        <w:spacing w:after="0" w:line="360" w:lineRule="auto"/>
        <w:ind w:left="993" w:hanging="426"/>
        <w:jc w:val="both"/>
        <w:rPr>
          <w:rFonts w:eastAsia="Times New Roman" w:cstheme="minorHAnsi"/>
          <w:color w:val="000000" w:themeColor="text1"/>
        </w:rPr>
      </w:pPr>
      <w:r w:rsidRPr="00DA7987">
        <w:rPr>
          <w:color w:val="000000" w:themeColor="text1"/>
        </w:rPr>
        <w:t>No se subvencionarán lunchs o merendolas que no se organicen en torno</w:t>
      </w:r>
      <w:r>
        <w:rPr>
          <w:color w:val="000000" w:themeColor="text1"/>
        </w:rPr>
        <w:t xml:space="preserve"> a una actividad sociocultural </w:t>
      </w:r>
      <w:r w:rsidRPr="00DA7987">
        <w:rPr>
          <w:color w:val="000000" w:themeColor="text1"/>
        </w:rPr>
        <w:t>abierta a toda la ciudadanía.</w:t>
      </w:r>
    </w:p>
    <w:p w:rsidR="005300E2" w:rsidRPr="00324BAF" w:rsidRDefault="005300E2" w:rsidP="005300E2">
      <w:pPr>
        <w:numPr>
          <w:ilvl w:val="0"/>
          <w:numId w:val="3"/>
        </w:numPr>
        <w:spacing w:after="0" w:line="360" w:lineRule="auto"/>
        <w:ind w:left="993" w:hanging="426"/>
        <w:jc w:val="both"/>
        <w:rPr>
          <w:rFonts w:eastAsia="Times New Roman" w:cstheme="minorHAnsi"/>
        </w:rPr>
      </w:pPr>
      <w:r w:rsidRPr="00324BAF">
        <w:rPr>
          <w:rFonts w:eastAsia="Times New Roman" w:cstheme="minorHAnsi"/>
        </w:rPr>
        <w:t>La adquisición de inmuebles.</w:t>
      </w:r>
    </w:p>
    <w:p w:rsidR="005300E2" w:rsidRPr="00324BAF" w:rsidRDefault="005300E2" w:rsidP="005300E2">
      <w:pPr>
        <w:numPr>
          <w:ilvl w:val="0"/>
          <w:numId w:val="3"/>
        </w:numPr>
        <w:spacing w:after="0" w:line="360" w:lineRule="auto"/>
        <w:ind w:left="993" w:hanging="426"/>
        <w:jc w:val="both"/>
        <w:rPr>
          <w:rFonts w:eastAsia="Times New Roman" w:cstheme="minorHAnsi"/>
        </w:rPr>
      </w:pPr>
      <w:r w:rsidRPr="00324BAF">
        <w:rPr>
          <w:rFonts w:cstheme="minorHAnsi"/>
        </w:rPr>
        <w:t>Las actividades pirotécnicas.</w:t>
      </w:r>
    </w:p>
    <w:p w:rsidR="005300E2" w:rsidRPr="0093056B" w:rsidRDefault="005300E2" w:rsidP="005300E2">
      <w:pPr>
        <w:numPr>
          <w:ilvl w:val="0"/>
          <w:numId w:val="3"/>
        </w:numPr>
        <w:spacing w:after="0" w:line="360" w:lineRule="auto"/>
        <w:ind w:left="993" w:hanging="426"/>
        <w:jc w:val="both"/>
        <w:rPr>
          <w:rFonts w:eastAsia="Times New Roman" w:cstheme="minorHAnsi"/>
        </w:rPr>
      </w:pPr>
      <w:r w:rsidRPr="00324BAF">
        <w:rPr>
          <w:rFonts w:eastAsia="Times New Roman" w:cstheme="minorHAnsi"/>
        </w:rPr>
        <w:t>La realización de viajes meramente recreativos.</w:t>
      </w:r>
    </w:p>
    <w:p w:rsidR="005300E2" w:rsidRPr="00324BAF" w:rsidRDefault="005300E2" w:rsidP="005300E2">
      <w:pPr>
        <w:numPr>
          <w:ilvl w:val="0"/>
          <w:numId w:val="3"/>
        </w:numPr>
        <w:spacing w:after="0" w:line="360" w:lineRule="auto"/>
        <w:ind w:left="993" w:hanging="426"/>
        <w:jc w:val="both"/>
        <w:rPr>
          <w:rFonts w:eastAsia="Times New Roman" w:cstheme="minorHAnsi"/>
        </w:rPr>
      </w:pPr>
      <w:r w:rsidRPr="00324BAF">
        <w:rPr>
          <w:rFonts w:eastAsia="Times New Roman" w:cstheme="minorHAnsi"/>
        </w:rPr>
        <w:t>No serán subvencionables las actividades con finalidad comercial.</w:t>
      </w:r>
    </w:p>
    <w:p w:rsidR="005300E2" w:rsidRPr="00324BAF" w:rsidRDefault="005300E2" w:rsidP="005300E2">
      <w:pPr>
        <w:numPr>
          <w:ilvl w:val="0"/>
          <w:numId w:val="3"/>
        </w:numPr>
        <w:spacing w:after="0" w:line="360" w:lineRule="auto"/>
        <w:ind w:left="993" w:hanging="426"/>
        <w:jc w:val="both"/>
        <w:rPr>
          <w:rFonts w:eastAsia="Times New Roman" w:cstheme="minorHAnsi"/>
        </w:rPr>
      </w:pPr>
      <w:r w:rsidRPr="00324BAF">
        <w:rPr>
          <w:rFonts w:eastAsia="Times New Roman" w:cstheme="minorHAnsi"/>
        </w:rPr>
        <w:t>Indemnizaciones por cualquier trabajo o actuación llevada a cabo, para la organización de actividades o eventos que no cumpla con los requisitos de la legislación laboral actual (contrato laboral, pago a la Seguridad Social, etc.)</w:t>
      </w:r>
    </w:p>
    <w:p w:rsidR="005300E2" w:rsidRPr="00E262C1" w:rsidRDefault="005300E2" w:rsidP="005300E2">
      <w:pPr>
        <w:numPr>
          <w:ilvl w:val="0"/>
          <w:numId w:val="3"/>
        </w:numPr>
        <w:spacing w:after="0" w:line="360" w:lineRule="auto"/>
        <w:ind w:left="993" w:hanging="426"/>
        <w:jc w:val="both"/>
        <w:rPr>
          <w:rFonts w:cstheme="minorHAnsi"/>
          <w:b/>
        </w:rPr>
      </w:pPr>
      <w:r>
        <w:lastRenderedPageBreak/>
        <w:t>Los intereses deudores de las cuentas bancarias.</w:t>
      </w:r>
    </w:p>
    <w:p w:rsidR="005300E2" w:rsidRPr="00E262C1" w:rsidRDefault="005300E2" w:rsidP="005300E2">
      <w:pPr>
        <w:numPr>
          <w:ilvl w:val="0"/>
          <w:numId w:val="3"/>
        </w:numPr>
        <w:spacing w:after="0" w:line="360" w:lineRule="auto"/>
        <w:ind w:left="993" w:hanging="426"/>
        <w:jc w:val="both"/>
        <w:rPr>
          <w:rFonts w:cstheme="minorHAnsi"/>
          <w:b/>
        </w:rPr>
      </w:pPr>
      <w:r>
        <w:t>Intereses, recargos y sanciones administrativas y penales.</w:t>
      </w:r>
    </w:p>
    <w:p w:rsidR="005300E2" w:rsidRPr="0042792D" w:rsidRDefault="005300E2" w:rsidP="005300E2">
      <w:pPr>
        <w:numPr>
          <w:ilvl w:val="0"/>
          <w:numId w:val="3"/>
        </w:numPr>
        <w:spacing w:after="0" w:line="360" w:lineRule="auto"/>
        <w:ind w:left="993" w:hanging="426"/>
        <w:jc w:val="both"/>
        <w:rPr>
          <w:rFonts w:cstheme="minorHAnsi"/>
          <w:b/>
        </w:rPr>
      </w:pPr>
      <w:r>
        <w:t>Los gastos de procedimientos judiciales.</w:t>
      </w:r>
    </w:p>
    <w:p w:rsidR="005300E2" w:rsidRPr="008A60A6" w:rsidRDefault="005300E2" w:rsidP="005300E2">
      <w:pPr>
        <w:spacing w:after="0" w:line="360" w:lineRule="auto"/>
        <w:ind w:left="993"/>
        <w:jc w:val="both"/>
        <w:rPr>
          <w:rFonts w:cstheme="minorHAnsi"/>
          <w:b/>
        </w:rPr>
      </w:pPr>
    </w:p>
    <w:p w:rsidR="005300E2" w:rsidRPr="00324BAF" w:rsidRDefault="005300E2" w:rsidP="005300E2">
      <w:pPr>
        <w:spacing w:after="0" w:line="360" w:lineRule="auto"/>
        <w:jc w:val="both"/>
        <w:rPr>
          <w:rFonts w:cstheme="minorHAnsi"/>
          <w:b/>
          <w:u w:val="single"/>
        </w:rPr>
      </w:pPr>
      <w:r w:rsidRPr="00324BAF">
        <w:rPr>
          <w:rFonts w:cstheme="minorHAnsi"/>
          <w:b/>
          <w:u w:val="single"/>
        </w:rPr>
        <w:t>ARTÍCULO 1</w:t>
      </w:r>
      <w:r>
        <w:rPr>
          <w:rFonts w:cstheme="minorHAnsi"/>
          <w:b/>
          <w:u w:val="single"/>
        </w:rPr>
        <w:t>5</w:t>
      </w:r>
      <w:r w:rsidRPr="00324BAF">
        <w:rPr>
          <w:rFonts w:cstheme="minorHAnsi"/>
          <w:b/>
          <w:u w:val="single"/>
        </w:rPr>
        <w:t>.- JUSTIFICACIÓN DE LAS SUBVENCIONES</w:t>
      </w:r>
    </w:p>
    <w:p w:rsidR="005300E2" w:rsidRDefault="005300E2" w:rsidP="005300E2">
      <w:pPr>
        <w:spacing w:after="0" w:line="360" w:lineRule="auto"/>
        <w:jc w:val="both"/>
        <w:rPr>
          <w:rFonts w:cstheme="minorHAnsi"/>
          <w:b/>
        </w:rPr>
      </w:pPr>
    </w:p>
    <w:p w:rsidR="005300E2" w:rsidRDefault="005300E2" w:rsidP="005300E2">
      <w:pPr>
        <w:spacing w:after="0" w:line="360" w:lineRule="auto"/>
        <w:jc w:val="both"/>
        <w:rPr>
          <w:rFonts w:cstheme="minorHAnsi"/>
          <w:b/>
        </w:rPr>
      </w:pPr>
      <w:r w:rsidRPr="00324BAF">
        <w:rPr>
          <w:rFonts w:cstheme="minorHAnsi"/>
          <w:b/>
        </w:rPr>
        <w:t>1</w:t>
      </w:r>
      <w:r>
        <w:rPr>
          <w:rFonts w:cstheme="minorHAnsi"/>
          <w:b/>
        </w:rPr>
        <w:t>5</w:t>
      </w:r>
      <w:r w:rsidRPr="00324BAF">
        <w:rPr>
          <w:rFonts w:cstheme="minorHAnsi"/>
          <w:b/>
        </w:rPr>
        <w:t>.1. Plazo de justificación:</w:t>
      </w:r>
    </w:p>
    <w:p w:rsidR="005300E2" w:rsidRDefault="005300E2" w:rsidP="005300E2">
      <w:pPr>
        <w:spacing w:after="0" w:line="360" w:lineRule="auto"/>
        <w:jc w:val="both"/>
        <w:rPr>
          <w:rFonts w:cstheme="minorHAnsi"/>
        </w:rPr>
      </w:pPr>
      <w:r w:rsidRPr="00324BAF">
        <w:rPr>
          <w:rFonts w:cstheme="minorHAnsi"/>
        </w:rPr>
        <w:t>Las personas o entidades solicitantes tendrán que presentar la justificación de la s</w:t>
      </w:r>
      <w:r>
        <w:rPr>
          <w:rFonts w:cstheme="minorHAnsi"/>
        </w:rPr>
        <w:t xml:space="preserve">ubvención con </w:t>
      </w:r>
      <w:r w:rsidRPr="004009B2">
        <w:rPr>
          <w:rFonts w:cstheme="minorHAnsi"/>
          <w:b/>
        </w:rPr>
        <w:t>fecha límite el 31 de enero de 2025</w:t>
      </w:r>
      <w:r w:rsidRPr="004009B2">
        <w:rPr>
          <w:rFonts w:cstheme="minorHAnsi"/>
        </w:rPr>
        <w:t xml:space="preserve">. </w:t>
      </w:r>
      <w:r w:rsidRPr="00324BAF">
        <w:rPr>
          <w:rFonts w:cstheme="minorHAnsi"/>
        </w:rPr>
        <w:t>En este plazo se tendrán que presentar todas las facturas referentes a las líneas de subvención y los anexos correspondientes debidamente rellenados y firmados.</w:t>
      </w:r>
    </w:p>
    <w:p w:rsidR="005300E2" w:rsidRDefault="005300E2" w:rsidP="005300E2">
      <w:pPr>
        <w:spacing w:after="0" w:line="360" w:lineRule="auto"/>
        <w:jc w:val="both"/>
        <w:rPr>
          <w:rFonts w:cstheme="minorHAnsi"/>
        </w:rPr>
      </w:pPr>
    </w:p>
    <w:p w:rsidR="005300E2" w:rsidRDefault="005300E2" w:rsidP="005300E2">
      <w:pPr>
        <w:spacing w:after="0" w:line="360" w:lineRule="auto"/>
        <w:jc w:val="both"/>
        <w:rPr>
          <w:rFonts w:cstheme="minorHAnsi"/>
          <w:b/>
        </w:rPr>
      </w:pPr>
      <w:r w:rsidRPr="00324BAF">
        <w:rPr>
          <w:rFonts w:cstheme="minorHAnsi"/>
          <w:b/>
        </w:rPr>
        <w:t>1</w:t>
      </w:r>
      <w:r>
        <w:rPr>
          <w:rFonts w:cstheme="minorHAnsi"/>
          <w:b/>
        </w:rPr>
        <w:t>5</w:t>
      </w:r>
      <w:r w:rsidRPr="00324BAF">
        <w:rPr>
          <w:rFonts w:cstheme="minorHAnsi"/>
          <w:b/>
        </w:rPr>
        <w:t>.2. Justificación de las subvenciones:</w:t>
      </w:r>
    </w:p>
    <w:p w:rsidR="005300E2" w:rsidRPr="00751CDF" w:rsidRDefault="005300E2" w:rsidP="005300E2">
      <w:pPr>
        <w:spacing w:after="0" w:line="360" w:lineRule="auto"/>
        <w:jc w:val="both"/>
        <w:rPr>
          <w:rFonts w:cstheme="minorHAnsi"/>
          <w:b/>
        </w:rPr>
      </w:pPr>
      <w:r w:rsidRPr="00751CDF">
        <w:rPr>
          <w:rFonts w:cstheme="minorHAnsi"/>
          <w:b/>
        </w:rPr>
        <w:t>S</w:t>
      </w:r>
      <w:r>
        <w:rPr>
          <w:rFonts w:cstheme="minorHAnsi"/>
          <w:b/>
        </w:rPr>
        <w:t xml:space="preserve">e deberá justificar el 100% </w:t>
      </w:r>
      <w:r w:rsidRPr="00751CDF">
        <w:rPr>
          <w:rFonts w:cstheme="minorHAnsi"/>
          <w:b/>
        </w:rPr>
        <w:t xml:space="preserve">de la </w:t>
      </w:r>
      <w:r>
        <w:rPr>
          <w:rFonts w:cstheme="minorHAnsi"/>
          <w:b/>
        </w:rPr>
        <w:t xml:space="preserve">cantidad recibida. </w:t>
      </w:r>
    </w:p>
    <w:p w:rsidR="005300E2" w:rsidRDefault="005300E2" w:rsidP="005300E2">
      <w:pPr>
        <w:spacing w:after="0" w:line="360" w:lineRule="auto"/>
        <w:jc w:val="both"/>
      </w:pPr>
      <w:r>
        <w:t xml:space="preserve"> </w:t>
      </w:r>
    </w:p>
    <w:p w:rsidR="005300E2" w:rsidRDefault="005300E2" w:rsidP="005300E2">
      <w:pPr>
        <w:spacing w:after="0" w:line="360" w:lineRule="auto"/>
        <w:jc w:val="both"/>
        <w:rPr>
          <w:rFonts w:cstheme="minorHAnsi"/>
          <w:b/>
        </w:rPr>
      </w:pPr>
      <w:r w:rsidRPr="00324BAF">
        <w:rPr>
          <w:rFonts w:cstheme="minorHAnsi"/>
          <w:b/>
        </w:rPr>
        <w:t>1</w:t>
      </w:r>
      <w:r>
        <w:rPr>
          <w:rFonts w:cstheme="minorHAnsi"/>
          <w:b/>
        </w:rPr>
        <w:t>5</w:t>
      </w:r>
      <w:r w:rsidRPr="00324BAF">
        <w:rPr>
          <w:rFonts w:cstheme="minorHAnsi"/>
          <w:b/>
        </w:rPr>
        <w:t>.3. Sistema de justificación:</w:t>
      </w:r>
    </w:p>
    <w:p w:rsidR="005300E2" w:rsidRPr="00661224" w:rsidRDefault="005300E2" w:rsidP="005300E2">
      <w:pPr>
        <w:spacing w:after="0" w:line="360" w:lineRule="auto"/>
        <w:jc w:val="both"/>
        <w:rPr>
          <w:rFonts w:cstheme="minorHAnsi"/>
        </w:rPr>
      </w:pPr>
      <w:r>
        <w:t>La cuenta deberá incluir declaración de las actividades realizadas que han sido financiadas con la subvención y su coste, con el desglose de cada uno de los gastos incurridos.</w:t>
      </w:r>
      <w:r w:rsidRPr="00661224">
        <w:rPr>
          <w:rFonts w:cstheme="minorHAnsi"/>
        </w:rPr>
        <w:t xml:space="preserve"> Además, tendrá que incluir la siguiente documentación y siempre incluirá los datos de la Asociación o Entidad Beneficiaria: </w:t>
      </w:r>
    </w:p>
    <w:p w:rsidR="005300E2" w:rsidRDefault="005300E2" w:rsidP="005300E2">
      <w:pPr>
        <w:pStyle w:val="Prrafodelista"/>
        <w:numPr>
          <w:ilvl w:val="0"/>
          <w:numId w:val="5"/>
        </w:numPr>
        <w:spacing w:after="0" w:line="360" w:lineRule="auto"/>
        <w:jc w:val="both"/>
        <w:rPr>
          <w:rFonts w:cstheme="minorHAnsi"/>
          <w:b/>
          <w:color w:val="000000" w:themeColor="text1"/>
        </w:rPr>
      </w:pPr>
      <w:r w:rsidRPr="0042792D">
        <w:rPr>
          <w:rFonts w:cstheme="minorHAnsi"/>
          <w:b/>
          <w:color w:val="000000" w:themeColor="text1"/>
        </w:rPr>
        <w:t>Anexo IV rellenado y firmado.</w:t>
      </w:r>
    </w:p>
    <w:p w:rsidR="005300E2" w:rsidRPr="00AF013B" w:rsidRDefault="005300E2" w:rsidP="005300E2">
      <w:pPr>
        <w:pStyle w:val="Prrafodelista"/>
        <w:numPr>
          <w:ilvl w:val="1"/>
          <w:numId w:val="5"/>
        </w:numPr>
        <w:spacing w:after="0" w:line="360" w:lineRule="auto"/>
        <w:jc w:val="both"/>
        <w:rPr>
          <w:rFonts w:cstheme="minorHAnsi"/>
          <w:b/>
          <w:color w:val="000000" w:themeColor="text1"/>
        </w:rPr>
      </w:pPr>
      <w:r w:rsidRPr="00396B13">
        <w:rPr>
          <w:b/>
        </w:rPr>
        <w:t>Una memoria de actuación justificativa</w:t>
      </w:r>
      <w:r>
        <w:t xml:space="preserve"> del cumplimiento de las condiciones impuestas en la concesión de la subvención, con indicación de las actividades realizadas y de los resultados obtenidos.</w:t>
      </w:r>
    </w:p>
    <w:p w:rsidR="005300E2" w:rsidRPr="001001CE" w:rsidRDefault="005300E2" w:rsidP="005300E2">
      <w:pPr>
        <w:pStyle w:val="Prrafodelista"/>
        <w:numPr>
          <w:ilvl w:val="1"/>
          <w:numId w:val="5"/>
        </w:numPr>
        <w:spacing w:after="0" w:line="360" w:lineRule="auto"/>
        <w:jc w:val="both"/>
        <w:rPr>
          <w:rFonts w:cstheme="minorHAnsi"/>
          <w:b/>
          <w:color w:val="000000" w:themeColor="text1"/>
        </w:rPr>
      </w:pPr>
      <w:r w:rsidRPr="00396B13">
        <w:rPr>
          <w:b/>
        </w:rPr>
        <w:t>Cuenta justificativa</w:t>
      </w:r>
      <w:r>
        <w:t xml:space="preserve">: balance de todos los ingresos y gastos originados por la actividad. En la relación de ingresos habrá que incluir los obtenidos por cualquier concepto. </w:t>
      </w:r>
    </w:p>
    <w:p w:rsidR="005300E2" w:rsidRPr="00396B13" w:rsidRDefault="005300E2" w:rsidP="005300E2">
      <w:pPr>
        <w:pStyle w:val="Prrafodelista"/>
        <w:numPr>
          <w:ilvl w:val="1"/>
          <w:numId w:val="5"/>
        </w:numPr>
        <w:spacing w:after="0" w:line="360" w:lineRule="auto"/>
        <w:jc w:val="both"/>
        <w:rPr>
          <w:rFonts w:cstheme="minorHAnsi"/>
          <w:b/>
          <w:color w:val="000000" w:themeColor="text1"/>
        </w:rPr>
      </w:pPr>
      <w:r w:rsidRPr="00396B13">
        <w:rPr>
          <w:b/>
        </w:rPr>
        <w:t>Relación clasificada de los gastos e inversiones de la actividad</w:t>
      </w:r>
      <w:r>
        <w:t xml:space="preserve">, con identificación del/a acreedor/a y del documento, su importe, fecha de emisión </w:t>
      </w:r>
      <w:r>
        <w:lastRenderedPageBreak/>
        <w:t xml:space="preserve">y fecha de pago. Los/as beneficiarios/as deberán conservar, durante cuatro años, los originales de las facturas y documentos de valor probatorio equivalente con validez en el tráfico jurídico mercantil o con eficacia administrativa, así como los justificantes de su pago. La administración podrá comprobar a través de técnicas de muestreo el 25% de las facturas y justificantes de pago correspondiente a las subvenciones, con el fin de obtener una evidencia razonable sobre la adecuada aplicación de la subvención. Para ello, la administración podrá requerir a las beneficiarias seleccionadas, para que remitan la citada documentación. </w:t>
      </w:r>
    </w:p>
    <w:p w:rsidR="005300E2" w:rsidRPr="00396B13" w:rsidRDefault="005300E2" w:rsidP="005300E2">
      <w:pPr>
        <w:pStyle w:val="Prrafodelista"/>
        <w:numPr>
          <w:ilvl w:val="1"/>
          <w:numId w:val="5"/>
        </w:numPr>
        <w:spacing w:after="0" w:line="360" w:lineRule="auto"/>
        <w:jc w:val="both"/>
        <w:rPr>
          <w:rFonts w:cstheme="minorHAnsi"/>
          <w:b/>
          <w:color w:val="000000" w:themeColor="text1"/>
        </w:rPr>
      </w:pPr>
      <w:r>
        <w:rPr>
          <w:rFonts w:cstheme="minorHAnsi"/>
          <w:color w:val="000000" w:themeColor="text1"/>
        </w:rPr>
        <w:t>Cuando las facturas estén pagadas en metálico,</w:t>
      </w:r>
      <w:r w:rsidRPr="00396B13">
        <w:rPr>
          <w:rFonts w:cstheme="minorHAnsi"/>
        </w:rPr>
        <w:t xml:space="preserve"> </w:t>
      </w:r>
      <w:r w:rsidRPr="00324BAF">
        <w:rPr>
          <w:rFonts w:cstheme="minorHAnsi"/>
        </w:rPr>
        <w:t xml:space="preserve">el establecimiento comercial o empresa </w:t>
      </w:r>
      <w:r>
        <w:rPr>
          <w:rFonts w:cstheme="minorHAnsi"/>
        </w:rPr>
        <w:t>deberá</w:t>
      </w:r>
      <w:r w:rsidRPr="00324BAF">
        <w:rPr>
          <w:rFonts w:cstheme="minorHAnsi"/>
        </w:rPr>
        <w:t xml:space="preserve"> estampill</w:t>
      </w:r>
      <w:r>
        <w:rPr>
          <w:rFonts w:cstheme="minorHAnsi"/>
        </w:rPr>
        <w:t>ar</w:t>
      </w:r>
      <w:r w:rsidRPr="00324BAF">
        <w:rPr>
          <w:rFonts w:cstheme="minorHAnsi"/>
        </w:rPr>
        <w:t xml:space="preserve"> un sello de cobrado o pagado con la firma manuscrita sobre él</w:t>
      </w:r>
      <w:r>
        <w:rPr>
          <w:rFonts w:cstheme="minorHAnsi"/>
        </w:rPr>
        <w:t>.</w:t>
      </w:r>
    </w:p>
    <w:p w:rsidR="005300E2" w:rsidRPr="00396B13" w:rsidRDefault="005300E2" w:rsidP="005300E2">
      <w:pPr>
        <w:pStyle w:val="Prrafodelista"/>
        <w:numPr>
          <w:ilvl w:val="2"/>
          <w:numId w:val="5"/>
        </w:numPr>
        <w:spacing w:after="0" w:line="360" w:lineRule="auto"/>
        <w:jc w:val="both"/>
        <w:rPr>
          <w:rFonts w:cstheme="minorHAnsi"/>
          <w:b/>
          <w:color w:val="000000" w:themeColor="text1"/>
        </w:rPr>
      </w:pPr>
      <w:r w:rsidRPr="00396B13">
        <w:t xml:space="preserve">No sé podrán realizar pagos en metálico superiores a 1.000,00€ según establece la Ley 11/2021, de 9 de julio, de medidas de prevención y lucha contra el fraude fiscal de transposición de la Directiva (UE) 2016 2016/1164, del Consejo, de 12 de julio de 2016, por la que se establecen normas contra las prácticas de elusión fiscal que inciden directamente en el funcionamiento del mercado interior, de modificación de diversas normas tributarias y en </w:t>
      </w:r>
      <w:r>
        <w:t>materia de regulación del juego.</w:t>
      </w:r>
    </w:p>
    <w:p w:rsidR="005300E2" w:rsidRDefault="005300E2" w:rsidP="005300E2">
      <w:pPr>
        <w:pStyle w:val="Prrafodelista"/>
        <w:numPr>
          <w:ilvl w:val="0"/>
          <w:numId w:val="6"/>
        </w:numPr>
        <w:tabs>
          <w:tab w:val="num" w:pos="720"/>
        </w:tabs>
        <w:suppressAutoHyphens/>
        <w:spacing w:after="0" w:line="360" w:lineRule="auto"/>
        <w:jc w:val="both"/>
        <w:rPr>
          <w:rFonts w:cstheme="minorHAnsi"/>
          <w:b/>
        </w:rPr>
      </w:pPr>
      <w:r w:rsidRPr="00F55BB7">
        <w:rPr>
          <w:rFonts w:cstheme="minorHAnsi"/>
          <w:b/>
        </w:rPr>
        <w:t>Premios:</w:t>
      </w:r>
    </w:p>
    <w:p w:rsidR="005300E2" w:rsidRPr="00DB3BA2" w:rsidRDefault="005300E2" w:rsidP="005300E2">
      <w:pPr>
        <w:pStyle w:val="Prrafodelista"/>
        <w:numPr>
          <w:ilvl w:val="1"/>
          <w:numId w:val="6"/>
        </w:numPr>
        <w:suppressAutoHyphens/>
        <w:spacing w:after="0" w:line="360" w:lineRule="auto"/>
        <w:jc w:val="both"/>
        <w:rPr>
          <w:rFonts w:cstheme="minorHAnsi"/>
          <w:b/>
        </w:rPr>
      </w:pPr>
      <w:r w:rsidRPr="00DB3BA2">
        <w:rPr>
          <w:rFonts w:cstheme="minorHAnsi"/>
        </w:rPr>
        <w:t xml:space="preserve">Se deberá presentar el Certificado de Premios en metálico </w:t>
      </w:r>
      <w:r w:rsidRPr="00DB3BA2">
        <w:rPr>
          <w:rFonts w:cstheme="minorHAnsi"/>
          <w:b/>
        </w:rPr>
        <w:t>(Anexo VII)</w:t>
      </w:r>
      <w:r w:rsidRPr="00DB3BA2">
        <w:rPr>
          <w:rFonts w:cstheme="minorHAnsi"/>
        </w:rPr>
        <w:t xml:space="preserve"> debidamente cumplimentado. </w:t>
      </w:r>
      <w:r w:rsidRPr="00DB3BA2">
        <w:rPr>
          <w:rFonts w:cstheme="minorHAnsi"/>
          <w:b/>
        </w:rPr>
        <w:t>El montante</w:t>
      </w:r>
      <w:r w:rsidRPr="00DB3BA2">
        <w:rPr>
          <w:rFonts w:cstheme="minorHAnsi"/>
        </w:rPr>
        <w:t xml:space="preserve"> </w:t>
      </w:r>
      <w:r w:rsidRPr="00DB3BA2">
        <w:rPr>
          <w:rFonts w:cstheme="minorHAnsi"/>
          <w:b/>
        </w:rPr>
        <w:t>total de los premios no podrá superar nunca los 500,00€.</w:t>
      </w:r>
    </w:p>
    <w:p w:rsidR="005300E2" w:rsidRPr="00751CDF" w:rsidRDefault="005300E2" w:rsidP="005300E2">
      <w:pPr>
        <w:pStyle w:val="Prrafodelista"/>
        <w:numPr>
          <w:ilvl w:val="0"/>
          <w:numId w:val="6"/>
        </w:numPr>
        <w:tabs>
          <w:tab w:val="num" w:pos="720"/>
        </w:tabs>
        <w:suppressAutoHyphens/>
        <w:spacing w:after="0" w:line="360" w:lineRule="auto"/>
        <w:jc w:val="both"/>
        <w:rPr>
          <w:rFonts w:cstheme="minorHAnsi"/>
          <w:b/>
        </w:rPr>
      </w:pPr>
      <w:r w:rsidRPr="00751CDF">
        <w:rPr>
          <w:b/>
        </w:rPr>
        <w:t>Financiación extra-municipal:</w:t>
      </w:r>
    </w:p>
    <w:p w:rsidR="005300E2" w:rsidRPr="00751CDF" w:rsidRDefault="005300E2" w:rsidP="005300E2">
      <w:pPr>
        <w:pStyle w:val="Prrafodelista"/>
        <w:numPr>
          <w:ilvl w:val="1"/>
          <w:numId w:val="6"/>
        </w:numPr>
        <w:suppressAutoHyphens/>
        <w:spacing w:after="0" w:line="360" w:lineRule="auto"/>
        <w:jc w:val="both"/>
        <w:rPr>
          <w:rFonts w:cstheme="minorHAnsi"/>
        </w:rPr>
      </w:pPr>
      <w:r>
        <w:t>Cuando las actividades hayan sido financiadas, además de con la subvención, con fondos propios u otras subvenciones o recursos, deberá acreditarse en la justificación el importe, procedencia y aplicación de tales fondos a las actividades subvencionadas.</w:t>
      </w:r>
    </w:p>
    <w:p w:rsidR="005300E2" w:rsidRPr="00751CDF" w:rsidRDefault="005300E2" w:rsidP="005300E2">
      <w:pPr>
        <w:pStyle w:val="Prrafodelista"/>
        <w:numPr>
          <w:ilvl w:val="1"/>
          <w:numId w:val="6"/>
        </w:numPr>
        <w:suppressAutoHyphens/>
        <w:spacing w:after="0" w:line="360" w:lineRule="auto"/>
        <w:jc w:val="both"/>
        <w:rPr>
          <w:rFonts w:cstheme="minorHAnsi"/>
        </w:rPr>
      </w:pPr>
      <w:r w:rsidRPr="00324BAF">
        <w:rPr>
          <w:rFonts w:cstheme="minorHAnsi"/>
        </w:rPr>
        <w:lastRenderedPageBreak/>
        <w:t>En el supuesto en que la asociación subvencionada por el Ayuntamiento Valle de Trápaga-Trapagaran conozca con posterioridad al pago de la subvención el importe de otra subvención otorgada por otro organismo público y/o privado para esa misma actividad, deberá inmediatamente presentar una declaración del ente y la cuantía de la subvención en el Ayuntamiento</w:t>
      </w:r>
      <w:r>
        <w:rPr>
          <w:rFonts w:cstheme="minorHAnsi"/>
        </w:rPr>
        <w:t xml:space="preserve"> de Valle de Trápaga-Trapagaran</w:t>
      </w:r>
      <w:r w:rsidRPr="00324BAF">
        <w:rPr>
          <w:rFonts w:cstheme="minorHAnsi"/>
        </w:rPr>
        <w:t xml:space="preserve"> (DEBIDAMENTE FIRMADA), a los efectos de reintegro en la Tesorería Municipal del exceso de lo subvencionado.</w:t>
      </w:r>
    </w:p>
    <w:p w:rsidR="005300E2" w:rsidRPr="00751CDF" w:rsidRDefault="005300E2" w:rsidP="005300E2">
      <w:pPr>
        <w:pStyle w:val="Prrafodelista"/>
        <w:numPr>
          <w:ilvl w:val="0"/>
          <w:numId w:val="6"/>
        </w:numPr>
        <w:suppressAutoHyphens/>
        <w:spacing w:after="0" w:line="360" w:lineRule="auto"/>
        <w:jc w:val="both"/>
        <w:rPr>
          <w:rFonts w:cstheme="minorHAnsi"/>
          <w:b/>
        </w:rPr>
      </w:pPr>
      <w:r w:rsidRPr="00751CDF">
        <w:rPr>
          <w:rFonts w:cstheme="minorHAnsi"/>
          <w:b/>
        </w:rPr>
        <w:t>Carteles o publicidad:</w:t>
      </w:r>
    </w:p>
    <w:p w:rsidR="005300E2" w:rsidRPr="001001CE" w:rsidRDefault="005300E2" w:rsidP="005300E2">
      <w:pPr>
        <w:pStyle w:val="Prrafodelista"/>
        <w:suppressAutoHyphens/>
        <w:spacing w:after="0" w:line="360" w:lineRule="auto"/>
        <w:ind w:left="1440"/>
        <w:jc w:val="both"/>
        <w:rPr>
          <w:rFonts w:cstheme="minorHAnsi"/>
        </w:rPr>
      </w:pPr>
      <w:r w:rsidRPr="00324BAF">
        <w:rPr>
          <w:rFonts w:cstheme="minorHAnsi"/>
        </w:rPr>
        <w:t>Un ejemplar de los carteles o publicidad de las actividades subvencionadas, en su caso, cumpliendo los siguientes criterios: - Logotipo del Ayuntamiento. - Criterios lingüísticos necesarios para la inserción del euskera. - Criterios de igualdad necesarios para la inserción de la perspectiva de género (lenguaje e imágenes inclusivas).</w:t>
      </w:r>
    </w:p>
    <w:p w:rsidR="005300E2" w:rsidRDefault="005300E2" w:rsidP="005300E2">
      <w:pPr>
        <w:pStyle w:val="Prrafodelista"/>
        <w:numPr>
          <w:ilvl w:val="0"/>
          <w:numId w:val="6"/>
        </w:numPr>
        <w:spacing w:line="360" w:lineRule="auto"/>
        <w:jc w:val="both"/>
        <w:rPr>
          <w:rFonts w:cstheme="minorHAnsi"/>
          <w:b/>
        </w:rPr>
      </w:pPr>
      <w:r w:rsidRPr="00F55BB7">
        <w:rPr>
          <w:rFonts w:cstheme="minorHAnsi"/>
          <w:b/>
        </w:rPr>
        <w:t xml:space="preserve">Declaración responsable según modelo correspondiente a las correspondientes bases (Anexo V). </w:t>
      </w:r>
    </w:p>
    <w:p w:rsidR="005300E2" w:rsidRDefault="005300E2" w:rsidP="005300E2">
      <w:pPr>
        <w:pStyle w:val="Prrafodelista"/>
        <w:numPr>
          <w:ilvl w:val="0"/>
          <w:numId w:val="6"/>
        </w:numPr>
        <w:spacing w:line="360" w:lineRule="auto"/>
        <w:jc w:val="both"/>
        <w:rPr>
          <w:rFonts w:cstheme="minorHAnsi"/>
          <w:b/>
        </w:rPr>
      </w:pPr>
      <w:r>
        <w:rPr>
          <w:rFonts w:cstheme="minorHAnsi"/>
          <w:b/>
        </w:rPr>
        <w:t xml:space="preserve">Aportación de un ejemplar de cada uno de los libros, vídeos, CD-ROM, etc. que se hayan editado o publicado con ocasión de la actividad subvencionada. </w:t>
      </w:r>
    </w:p>
    <w:p w:rsidR="005300E2" w:rsidRPr="001001CE" w:rsidRDefault="005300E2" w:rsidP="005300E2">
      <w:pPr>
        <w:spacing w:line="360" w:lineRule="auto"/>
        <w:jc w:val="both"/>
        <w:rPr>
          <w:rFonts w:cstheme="minorHAnsi"/>
        </w:rPr>
      </w:pPr>
      <w:r>
        <w:rPr>
          <w:rFonts w:cstheme="minorHAnsi"/>
        </w:rPr>
        <w:t xml:space="preserve">Cuando la beneficiaria precise de los documentos originales presentados, los mismos se aportarán junto con fotocopia, la cuál será cotejada y los originales sellados y devueltos a aquella. El Ayuntamiento de Valle de Trápaga-Trapagaran se reserva la potestad de someter a la entidad beneficiaria a cuantas actuaciones de comprobación financiera considere necesarias, incluida la realización de auditorías internas o externas.  </w:t>
      </w:r>
    </w:p>
    <w:p w:rsidR="005300E2" w:rsidRDefault="005300E2" w:rsidP="005300E2">
      <w:pPr>
        <w:suppressAutoHyphens/>
        <w:spacing w:after="0" w:line="360" w:lineRule="auto"/>
        <w:jc w:val="both"/>
        <w:rPr>
          <w:rFonts w:cstheme="minorHAnsi"/>
          <w:b/>
        </w:rPr>
      </w:pPr>
    </w:p>
    <w:p w:rsidR="005300E2" w:rsidRDefault="005300E2" w:rsidP="005300E2">
      <w:pPr>
        <w:spacing w:after="0" w:line="360" w:lineRule="auto"/>
        <w:jc w:val="both"/>
        <w:rPr>
          <w:rFonts w:cstheme="minorHAnsi"/>
          <w:b/>
          <w:u w:val="single"/>
        </w:rPr>
      </w:pPr>
      <w:r>
        <w:rPr>
          <w:rFonts w:cstheme="minorHAnsi"/>
          <w:b/>
          <w:u w:val="single"/>
        </w:rPr>
        <w:t>ARTÍCULO 16</w:t>
      </w:r>
      <w:r w:rsidRPr="00324BAF">
        <w:rPr>
          <w:rFonts w:cstheme="minorHAnsi"/>
          <w:b/>
          <w:u w:val="single"/>
        </w:rPr>
        <w:t>.- INCUMPLIMIENTO Y PROCEDIMIENTO DE REINTEGRO</w:t>
      </w:r>
    </w:p>
    <w:p w:rsidR="005300E2" w:rsidRPr="00324BAF" w:rsidRDefault="005300E2" w:rsidP="005300E2">
      <w:pPr>
        <w:spacing w:after="0" w:line="360" w:lineRule="auto"/>
        <w:jc w:val="both"/>
        <w:rPr>
          <w:rFonts w:cstheme="minorHAnsi"/>
          <w:b/>
          <w:u w:val="single"/>
        </w:rPr>
      </w:pPr>
    </w:p>
    <w:p w:rsidR="005300E2" w:rsidRDefault="005300E2" w:rsidP="005300E2">
      <w:pPr>
        <w:spacing w:after="0" w:line="360" w:lineRule="auto"/>
        <w:jc w:val="both"/>
        <w:rPr>
          <w:rFonts w:cstheme="minorHAnsi"/>
        </w:rPr>
      </w:pPr>
      <w:r>
        <w:rPr>
          <w:rFonts w:cstheme="minorHAnsi"/>
        </w:rPr>
        <w:t>Procederá el reintegro a las arcas municipales de la ayuda recibida, con los intereses de demora correspondiente desde el momento del pago de la subvención hasta la fecha en la que se acuerde la procedencia del reintegro, cuando se dé alguno de los supuestos siguientes:</w:t>
      </w:r>
    </w:p>
    <w:p w:rsidR="005300E2" w:rsidRDefault="005300E2" w:rsidP="005300E2">
      <w:pPr>
        <w:pStyle w:val="Prrafodelista"/>
        <w:numPr>
          <w:ilvl w:val="0"/>
          <w:numId w:val="13"/>
        </w:numPr>
        <w:spacing w:after="0" w:line="360" w:lineRule="auto"/>
        <w:jc w:val="both"/>
        <w:rPr>
          <w:rFonts w:cstheme="minorHAnsi"/>
        </w:rPr>
      </w:pPr>
      <w:r w:rsidRPr="006E566B">
        <w:rPr>
          <w:rFonts w:cstheme="minorHAnsi"/>
        </w:rPr>
        <w:lastRenderedPageBreak/>
        <w:t>No destinar</w:t>
      </w:r>
      <w:r>
        <w:rPr>
          <w:rFonts w:cstheme="minorHAnsi"/>
        </w:rPr>
        <w:t xml:space="preserve"> la cuantía concedida a la finalidad concreta para la que se solicitó. </w:t>
      </w:r>
    </w:p>
    <w:p w:rsidR="005300E2" w:rsidRDefault="005300E2" w:rsidP="005300E2">
      <w:pPr>
        <w:pStyle w:val="Prrafodelista"/>
        <w:numPr>
          <w:ilvl w:val="0"/>
          <w:numId w:val="13"/>
        </w:numPr>
        <w:spacing w:after="0" w:line="360" w:lineRule="auto"/>
        <w:jc w:val="both"/>
        <w:rPr>
          <w:rFonts w:cstheme="minorHAnsi"/>
        </w:rPr>
      </w:pPr>
      <w:r>
        <w:rPr>
          <w:rFonts w:cstheme="minorHAnsi"/>
        </w:rPr>
        <w:t xml:space="preserve">Haber obtenido la subvención sin reunir las condiciones requeridas para ello. </w:t>
      </w:r>
    </w:p>
    <w:p w:rsidR="005300E2" w:rsidRDefault="005300E2" w:rsidP="005300E2">
      <w:pPr>
        <w:pStyle w:val="Prrafodelista"/>
        <w:numPr>
          <w:ilvl w:val="0"/>
          <w:numId w:val="13"/>
        </w:numPr>
        <w:spacing w:after="0" w:line="360" w:lineRule="auto"/>
        <w:jc w:val="both"/>
        <w:rPr>
          <w:rFonts w:cstheme="minorHAnsi"/>
        </w:rPr>
      </w:pPr>
      <w:r>
        <w:rPr>
          <w:rFonts w:cstheme="minorHAnsi"/>
        </w:rPr>
        <w:t xml:space="preserve">El incumplimiento, por razones imputables a la persona beneficiara, de las obligaciones asumidas en aplicación de la presente convocatoria y de la Ordenanza Municipal mencionada. </w:t>
      </w:r>
    </w:p>
    <w:p w:rsidR="005300E2" w:rsidRDefault="005300E2" w:rsidP="005300E2">
      <w:pPr>
        <w:pStyle w:val="Prrafodelista"/>
        <w:numPr>
          <w:ilvl w:val="0"/>
          <w:numId w:val="13"/>
        </w:numPr>
        <w:spacing w:after="0" w:line="360" w:lineRule="auto"/>
        <w:jc w:val="both"/>
        <w:rPr>
          <w:rFonts w:cstheme="minorHAnsi"/>
        </w:rPr>
      </w:pPr>
      <w:r>
        <w:rPr>
          <w:rFonts w:cstheme="minorHAnsi"/>
        </w:rPr>
        <w:t xml:space="preserve">La sobrefinanciación, a la vista del importe de la subvención recibida en relación con los gastos real y efectivamente devengados por la realización de la actividad. </w:t>
      </w:r>
    </w:p>
    <w:p w:rsidR="005300E2" w:rsidRDefault="005300E2" w:rsidP="005300E2">
      <w:pPr>
        <w:pStyle w:val="Prrafodelista"/>
        <w:numPr>
          <w:ilvl w:val="0"/>
          <w:numId w:val="13"/>
        </w:numPr>
        <w:spacing w:after="0" w:line="360" w:lineRule="auto"/>
        <w:jc w:val="both"/>
        <w:rPr>
          <w:rFonts w:cstheme="minorHAnsi"/>
        </w:rPr>
      </w:pPr>
      <w:r>
        <w:rPr>
          <w:rFonts w:cstheme="minorHAnsi"/>
        </w:rPr>
        <w:t xml:space="preserve">La sobrefinanciación por concurrencia con otras subvenciones o ayudas de otras instituciones, públicas o privadas, en cuyo caso la beneficiara tendrá la obligación de reintegro de la cuantía concedida en proporción al importe aportado por el ayuntamiento en relación con el total financiado. </w:t>
      </w:r>
    </w:p>
    <w:p w:rsidR="005300E2" w:rsidRDefault="005300E2" w:rsidP="005300E2">
      <w:pPr>
        <w:pStyle w:val="Prrafodelista"/>
        <w:numPr>
          <w:ilvl w:val="0"/>
          <w:numId w:val="13"/>
        </w:numPr>
        <w:spacing w:after="0" w:line="360" w:lineRule="auto"/>
        <w:jc w:val="both"/>
        <w:rPr>
          <w:rFonts w:cstheme="minorHAnsi"/>
        </w:rPr>
      </w:pPr>
      <w:r>
        <w:rPr>
          <w:rFonts w:cstheme="minorHAnsi"/>
        </w:rPr>
        <w:t xml:space="preserve">El incumplimiento de la obligación de justificación en los términos establecidos en el punto anterior. </w:t>
      </w:r>
    </w:p>
    <w:p w:rsidR="005300E2" w:rsidRDefault="005300E2" w:rsidP="005300E2">
      <w:pPr>
        <w:pStyle w:val="Prrafodelista"/>
        <w:numPr>
          <w:ilvl w:val="0"/>
          <w:numId w:val="13"/>
        </w:numPr>
        <w:spacing w:after="0" w:line="360" w:lineRule="auto"/>
        <w:jc w:val="both"/>
        <w:rPr>
          <w:rFonts w:cstheme="minorHAnsi"/>
          <w:b/>
        </w:rPr>
      </w:pPr>
      <w:r w:rsidRPr="006E566B">
        <w:rPr>
          <w:rFonts w:cstheme="minorHAnsi"/>
          <w:b/>
        </w:rPr>
        <w:t xml:space="preserve">La justificación parcial del gasto, en este caso, habrá de reintegrare la cantidad equivalente al gasto que haya quedado sin justificar. </w:t>
      </w:r>
    </w:p>
    <w:p w:rsidR="005300E2" w:rsidRDefault="005300E2" w:rsidP="005300E2">
      <w:pPr>
        <w:spacing w:after="0" w:line="360" w:lineRule="auto"/>
        <w:jc w:val="both"/>
        <w:rPr>
          <w:rFonts w:cstheme="minorHAnsi"/>
        </w:rPr>
      </w:pPr>
    </w:p>
    <w:p w:rsidR="005300E2" w:rsidRDefault="005300E2" w:rsidP="005300E2">
      <w:pPr>
        <w:spacing w:after="0" w:line="360" w:lineRule="auto"/>
        <w:jc w:val="both"/>
        <w:rPr>
          <w:rFonts w:cstheme="minorHAnsi"/>
        </w:rPr>
      </w:pPr>
      <w:r>
        <w:rPr>
          <w:rFonts w:cstheme="minorHAnsi"/>
        </w:rPr>
        <w:t xml:space="preserve">Para la determinación de la cuantía a reintegrar, total o parcialmente, se atenderá en cualquier caso a los principios de proporcionalidad y equidad, para lo cual se estará a las circunstancias de cada caso concreto. </w:t>
      </w:r>
    </w:p>
    <w:p w:rsidR="005300E2" w:rsidRDefault="005300E2" w:rsidP="005300E2">
      <w:pPr>
        <w:spacing w:after="0" w:line="360" w:lineRule="auto"/>
        <w:jc w:val="both"/>
        <w:rPr>
          <w:rFonts w:cstheme="minorHAnsi"/>
        </w:rPr>
      </w:pPr>
    </w:p>
    <w:p w:rsidR="005300E2" w:rsidRDefault="005300E2" w:rsidP="005300E2">
      <w:pPr>
        <w:spacing w:after="0" w:line="360" w:lineRule="auto"/>
        <w:jc w:val="both"/>
        <w:rPr>
          <w:rFonts w:cstheme="minorHAnsi"/>
        </w:rPr>
      </w:pPr>
      <w:r>
        <w:rPr>
          <w:rFonts w:cstheme="minorHAnsi"/>
        </w:rPr>
        <w:t xml:space="preserve">La resolución por la que se exija el reintegro se dictará por el mismo órgano que concedió la subvención. </w:t>
      </w:r>
    </w:p>
    <w:p w:rsidR="005300E2" w:rsidRDefault="005300E2" w:rsidP="005300E2">
      <w:pPr>
        <w:spacing w:after="0" w:line="360" w:lineRule="auto"/>
        <w:jc w:val="both"/>
        <w:rPr>
          <w:rFonts w:cstheme="minorHAnsi"/>
        </w:rPr>
      </w:pPr>
    </w:p>
    <w:p w:rsidR="005300E2" w:rsidRDefault="005300E2" w:rsidP="005300E2">
      <w:pPr>
        <w:spacing w:after="0" w:line="360" w:lineRule="auto"/>
        <w:jc w:val="both"/>
        <w:rPr>
          <w:rFonts w:cstheme="minorHAnsi"/>
        </w:rPr>
      </w:pPr>
      <w:r>
        <w:rPr>
          <w:rFonts w:cstheme="minorHAnsi"/>
        </w:rPr>
        <w:t xml:space="preserve">El expediente de reintegro se ajustará a las normas de procedimiento establecidas en el Título IV de la Ley 39/2015 de 1 de octubre de procedimiento administrativo común de las administraciones públicas y en el mismo se dará trámite de audiencia al interesado por el plazo de 15 días hábiles. </w:t>
      </w:r>
    </w:p>
    <w:p w:rsidR="005300E2" w:rsidRDefault="005300E2" w:rsidP="005300E2">
      <w:pPr>
        <w:spacing w:after="0" w:line="360" w:lineRule="auto"/>
        <w:jc w:val="both"/>
        <w:rPr>
          <w:rFonts w:cstheme="minorHAnsi"/>
        </w:rPr>
      </w:pPr>
    </w:p>
    <w:p w:rsidR="005300E2" w:rsidRPr="006E566B" w:rsidRDefault="005300E2" w:rsidP="005300E2">
      <w:pPr>
        <w:spacing w:after="0" w:line="360" w:lineRule="auto"/>
        <w:jc w:val="both"/>
        <w:rPr>
          <w:rFonts w:cstheme="minorHAnsi"/>
        </w:rPr>
      </w:pPr>
      <w:r>
        <w:rPr>
          <w:rFonts w:cstheme="minorHAnsi"/>
        </w:rPr>
        <w:lastRenderedPageBreak/>
        <w:t xml:space="preserve">También se atendrá a lo dispuesto en el Título III y IV del Real Decreto 887/2006, de 21 de julio, por el que se aprueba el Reglamento de la Ley 38/2003, de 1 de noviembre, General de Subvención, y en el Título II de la Ley 38/2003, de 17 de noviembre, General de Subvenciones. </w:t>
      </w:r>
    </w:p>
    <w:p w:rsidR="005300E2" w:rsidRDefault="005300E2" w:rsidP="005300E2">
      <w:pPr>
        <w:spacing w:after="0" w:line="360" w:lineRule="auto"/>
        <w:jc w:val="both"/>
        <w:rPr>
          <w:rFonts w:cstheme="minorHAnsi"/>
          <w:b/>
          <w:u w:val="single"/>
        </w:rPr>
      </w:pPr>
    </w:p>
    <w:p w:rsidR="005300E2" w:rsidRPr="00324BAF" w:rsidRDefault="005300E2" w:rsidP="005300E2">
      <w:pPr>
        <w:spacing w:after="0" w:line="360" w:lineRule="auto"/>
        <w:jc w:val="both"/>
        <w:rPr>
          <w:rFonts w:cstheme="minorHAnsi"/>
        </w:rPr>
      </w:pPr>
    </w:p>
    <w:p w:rsidR="005300E2" w:rsidRDefault="005300E2" w:rsidP="005300E2">
      <w:pPr>
        <w:spacing w:after="0" w:line="360" w:lineRule="auto"/>
        <w:jc w:val="both"/>
        <w:rPr>
          <w:rFonts w:cstheme="minorHAnsi"/>
        </w:rPr>
      </w:pPr>
    </w:p>
    <w:p w:rsidR="005300E2" w:rsidRPr="0092610E" w:rsidRDefault="005300E2" w:rsidP="005300E2">
      <w:pPr>
        <w:spacing w:after="0" w:line="360" w:lineRule="auto"/>
        <w:jc w:val="center"/>
        <w:rPr>
          <w:b/>
        </w:rPr>
      </w:pPr>
    </w:p>
    <w:p w:rsidR="00F951DB" w:rsidRDefault="00F951DB">
      <w:bookmarkStart w:id="0" w:name="_GoBack"/>
      <w:bookmarkEnd w:id="0"/>
    </w:p>
    <w:sectPr w:rsidR="00F951DB" w:rsidSect="003D4A63">
      <w:headerReference w:type="default" r:id="rId11"/>
      <w:footerReference w:type="default" r:id="rId12"/>
      <w:headerReference w:type="first" r:id="rId13"/>
      <w:footerReference w:type="first" r:id="rId14"/>
      <w:pgSz w:w="11907" w:h="16840" w:code="9"/>
      <w:pgMar w:top="2552" w:right="1701" w:bottom="1701" w:left="1701" w:header="284" w:footer="227" w:gutter="0"/>
      <w:cols w:space="708"/>
      <w:noEndnote/>
      <w:docGrid w:linePitch="326"/>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33B05" w:rsidRDefault="005300E2">
    <w:pPr>
      <w:pStyle w:val="Piedepgina"/>
      <w:jc w:val="right"/>
    </w:pPr>
  </w:p>
  <w:p w:rsidR="00633B05" w:rsidRDefault="005300E2">
    <w:pPr>
      <w:pStyle w:val="Piedepgina"/>
      <w:jc w:val="right"/>
    </w:pPr>
  </w:p>
  <w:p w:rsidR="00633B05" w:rsidRDefault="005300E2">
    <w:pPr>
      <w:pStyle w:val="Piedepgina"/>
      <w:jc w:val="right"/>
    </w:pPr>
  </w:p>
  <w:p w:rsidR="00633B05" w:rsidRDefault="005300E2" w:rsidP="009405F4">
    <w:pPr>
      <w:pStyle w:val="Piedepgina"/>
      <w:tabs>
        <w:tab w:val="clear" w:pos="4252"/>
        <w:tab w:val="clear" w:pos="8504"/>
        <w:tab w:val="right" w:pos="-2530"/>
        <w:tab w:val="center" w:pos="-2310"/>
      </w:tabs>
      <w:jc w:val="both"/>
      <w:rPr>
        <w:rFonts w:cs="Arial"/>
        <w:color w:val="333333"/>
        <w:sz w:val="16"/>
        <w:szCs w:val="12"/>
        <w:lang w:val="eu-ES"/>
      </w:rPr>
    </w:pPr>
    <w:r w:rsidRPr="0026191E">
      <w:rPr>
        <w:rFonts w:cs="Arial"/>
        <w:color w:val="333333"/>
        <w:sz w:val="16"/>
        <w:szCs w:val="12"/>
        <w:lang w:val="eu-ES"/>
      </w:rPr>
      <w:t xml:space="preserve">Lauaxeta plaza, 1. CP 48510   </w:t>
    </w:r>
    <w:r>
      <w:rPr>
        <w:rFonts w:cs="Arial"/>
        <w:color w:val="333333"/>
        <w:sz w:val="16"/>
        <w:szCs w:val="12"/>
        <w:lang w:val="eu-ES"/>
      </w:rPr>
      <w:t xml:space="preserve">  </w:t>
    </w:r>
    <w:r w:rsidRPr="0026191E">
      <w:rPr>
        <w:rFonts w:cs="Arial"/>
        <w:color w:val="333333"/>
        <w:sz w:val="16"/>
        <w:szCs w:val="12"/>
        <w:lang w:val="eu-ES"/>
      </w:rPr>
      <w:t xml:space="preserve"> </w:t>
    </w:r>
    <w:r>
      <w:rPr>
        <w:rFonts w:cs="Arial"/>
        <w:color w:val="333333"/>
        <w:sz w:val="16"/>
        <w:szCs w:val="12"/>
        <w:lang w:val="eu-ES"/>
      </w:rPr>
      <w:t xml:space="preserve">      </w:t>
    </w:r>
    <w:r w:rsidRPr="0026191E">
      <w:rPr>
        <w:rFonts w:cs="Arial"/>
        <w:color w:val="333333"/>
        <w:sz w:val="16"/>
        <w:szCs w:val="12"/>
        <w:lang w:val="eu-ES"/>
      </w:rPr>
      <w:t>Valle de Trápaga-Trapagaran (Bizkaia)</w:t>
    </w:r>
    <w:r w:rsidRPr="0026191E">
      <w:rPr>
        <w:rFonts w:cs="Arial"/>
        <w:color w:val="333333"/>
        <w:sz w:val="16"/>
        <w:szCs w:val="12"/>
        <w:lang w:val="eu-ES"/>
      </w:rPr>
      <w:tab/>
    </w:r>
    <w:r>
      <w:rPr>
        <w:rFonts w:cs="Arial"/>
        <w:color w:val="333333"/>
        <w:sz w:val="16"/>
        <w:szCs w:val="12"/>
        <w:lang w:val="eu-ES"/>
      </w:rPr>
      <w:t xml:space="preserve">                              </w:t>
    </w:r>
    <w:r w:rsidRPr="0026191E">
      <w:rPr>
        <w:rFonts w:cs="Arial"/>
        <w:color w:val="333333"/>
        <w:sz w:val="16"/>
        <w:szCs w:val="12"/>
        <w:lang w:val="eu-ES"/>
      </w:rPr>
      <w:t>Tf.: 94 49204</w:t>
    </w:r>
    <w:r>
      <w:rPr>
        <w:rFonts w:cs="Arial"/>
        <w:color w:val="333333"/>
        <w:sz w:val="16"/>
        <w:szCs w:val="12"/>
        <w:lang w:val="eu-ES"/>
      </w:rPr>
      <w:t xml:space="preserve">11.   Fax.: 94 4921705    </w:t>
    </w:r>
    <w:r w:rsidRPr="0026191E">
      <w:rPr>
        <w:rFonts w:cs="Arial"/>
        <w:color w:val="333333"/>
        <w:sz w:val="16"/>
        <w:szCs w:val="12"/>
        <w:lang w:val="eu-ES"/>
      </w:rPr>
      <w:t xml:space="preserve">  NIF/IFZ: P-4809300-I</w:t>
    </w:r>
    <w:r>
      <w:rPr>
        <w:rFonts w:cs="Arial"/>
        <w:color w:val="333333"/>
        <w:sz w:val="16"/>
        <w:szCs w:val="12"/>
        <w:lang w:val="eu-ES"/>
      </w:rPr>
      <w:t xml:space="preserve">                        ORVE kodea/Código ORVE </w:t>
    </w:r>
    <w:r w:rsidRPr="0026191E">
      <w:rPr>
        <w:rFonts w:cs="Arial"/>
        <w:b/>
        <w:color w:val="333333"/>
        <w:sz w:val="16"/>
        <w:szCs w:val="12"/>
        <w:lang w:val="eu-ES"/>
      </w:rPr>
      <w:t>L01480806</w:t>
    </w:r>
    <w:r w:rsidRPr="0026191E">
      <w:rPr>
        <w:rFonts w:cs="Arial"/>
        <w:color w:val="333333"/>
        <w:sz w:val="16"/>
        <w:szCs w:val="12"/>
        <w:lang w:val="eu-ES"/>
      </w:rPr>
      <w:tab/>
    </w:r>
    <w:r>
      <w:rPr>
        <w:rFonts w:cs="Arial"/>
        <w:color w:val="333333"/>
        <w:sz w:val="16"/>
        <w:szCs w:val="12"/>
        <w:lang w:val="eu-ES"/>
      </w:rPr>
      <w:t xml:space="preserve">  </w:t>
    </w:r>
    <w:r w:rsidRPr="00904078">
      <w:rPr>
        <w:rFonts w:cs="Arial"/>
        <w:color w:val="000000" w:themeColor="text1"/>
        <w:sz w:val="16"/>
        <w:szCs w:val="12"/>
        <w:lang w:val="eu-ES"/>
      </w:rPr>
      <w:t xml:space="preserve">   </w:t>
    </w:r>
    <w:r>
      <w:rPr>
        <w:rFonts w:cs="Arial"/>
        <w:color w:val="000000" w:themeColor="text1"/>
        <w:sz w:val="16"/>
        <w:szCs w:val="12"/>
        <w:lang w:val="eu-ES"/>
      </w:rPr>
      <w:t xml:space="preserve">                             </w:t>
    </w:r>
    <w:r w:rsidRPr="009405F4">
      <w:rPr>
        <w:rFonts w:cs="Arial"/>
        <w:color w:val="000000" w:themeColor="text1"/>
        <w:sz w:val="16"/>
        <w:szCs w:val="12"/>
        <w:lang w:val="eu-ES"/>
      </w:rPr>
      <w:t xml:space="preserve"> </w:t>
    </w:r>
    <w:hyperlink r:id="rId1" w:history="1">
      <w:r w:rsidRPr="009405F4">
        <w:rPr>
          <w:rStyle w:val="Hipervnculo"/>
          <w:rFonts w:cs="Arial"/>
          <w:color w:val="000000" w:themeColor="text1"/>
          <w:szCs w:val="12"/>
          <w:lang w:val="eu-ES"/>
        </w:rPr>
        <w:t>www.trapagaran.net</w:t>
      </w:r>
    </w:hyperlink>
    <w:r>
      <w:rPr>
        <w:rFonts w:cs="Arial"/>
        <w:color w:val="333333"/>
        <w:sz w:val="16"/>
        <w:szCs w:val="12"/>
        <w:lang w:val="eu-ES"/>
      </w:rPr>
      <w:tab/>
    </w:r>
  </w:p>
  <w:p w:rsidR="00633B05" w:rsidRPr="003D4A63" w:rsidRDefault="005300E2" w:rsidP="003D4A63">
    <w:pPr>
      <w:pStyle w:val="Piedepgina"/>
      <w:tabs>
        <w:tab w:val="clear" w:pos="4252"/>
        <w:tab w:val="clear" w:pos="8504"/>
        <w:tab w:val="right" w:pos="-2530"/>
        <w:tab w:val="center" w:pos="-2310"/>
      </w:tabs>
      <w:jc w:val="right"/>
      <w:rPr>
        <w:rStyle w:val="Hipervnculo"/>
        <w:rFonts w:cs="Arial"/>
        <w:b/>
        <w:color w:val="000000" w:themeColor="text1"/>
        <w:lang w:val="eu-ES"/>
      </w:rPr>
    </w:pPr>
    <w:r>
      <w:rPr>
        <w:rFonts w:cs="Arial"/>
        <w:color w:val="333333"/>
        <w:sz w:val="16"/>
        <w:szCs w:val="12"/>
        <w:lang w:val="eu-ES"/>
      </w:rPr>
      <w:tab/>
    </w:r>
    <w:r>
      <w:rPr>
        <w:rFonts w:cs="Arial"/>
        <w:color w:val="333333"/>
        <w:sz w:val="16"/>
        <w:szCs w:val="12"/>
        <w:lang w:val="eu-ES"/>
      </w:rPr>
      <w:tab/>
    </w:r>
    <w:r>
      <w:rPr>
        <w:rFonts w:cs="Arial"/>
        <w:color w:val="333333"/>
        <w:sz w:val="16"/>
        <w:szCs w:val="12"/>
        <w:lang w:val="eu-ES"/>
      </w:rPr>
      <w:tab/>
    </w:r>
    <w:r>
      <w:rPr>
        <w:rFonts w:cs="Arial"/>
        <w:color w:val="333333"/>
        <w:sz w:val="16"/>
        <w:szCs w:val="12"/>
        <w:lang w:val="eu-ES"/>
      </w:rPr>
      <w:tab/>
    </w:r>
    <w:r>
      <w:rPr>
        <w:rFonts w:cs="Arial"/>
        <w:color w:val="333333"/>
        <w:sz w:val="16"/>
        <w:szCs w:val="12"/>
        <w:lang w:val="eu-ES"/>
      </w:rPr>
      <w:tab/>
    </w:r>
    <w:r>
      <w:rPr>
        <w:rFonts w:cs="Arial"/>
        <w:color w:val="333333"/>
        <w:sz w:val="16"/>
        <w:szCs w:val="12"/>
        <w:lang w:val="eu-ES"/>
      </w:rPr>
      <w:tab/>
    </w:r>
    <w:r>
      <w:rPr>
        <w:rFonts w:cs="Arial"/>
        <w:color w:val="333333"/>
        <w:sz w:val="16"/>
        <w:szCs w:val="12"/>
        <w:lang w:val="eu-ES"/>
      </w:rPr>
      <w:t xml:space="preserve">                                                                            </w:t>
    </w:r>
    <w:r w:rsidRPr="003D4A63">
      <w:rPr>
        <w:rFonts w:cs="Arial"/>
        <w:color w:val="333333"/>
        <w:lang w:val="eu-ES"/>
      </w:rPr>
      <w:t xml:space="preserve"> </w:t>
    </w:r>
    <w:r>
      <w:rPr>
        <w:rFonts w:cs="Arial"/>
        <w:color w:val="333333"/>
        <w:lang w:val="eu-ES"/>
      </w:rPr>
      <w:t xml:space="preserve"> </w:t>
    </w:r>
    <w:r w:rsidRPr="003D4A63">
      <w:rPr>
        <w:rFonts w:cs="Arial"/>
        <w:color w:val="333333"/>
        <w:lang w:val="eu-ES"/>
      </w:rPr>
      <w:fldChar w:fldCharType="begin"/>
    </w:r>
    <w:r w:rsidRPr="003D4A63">
      <w:rPr>
        <w:rFonts w:cs="Arial"/>
        <w:color w:val="333333"/>
        <w:lang w:val="eu-ES"/>
      </w:rPr>
      <w:instrText>PAGE   \* MERGEFORMAT</w:instrText>
    </w:r>
    <w:r w:rsidRPr="003D4A63">
      <w:rPr>
        <w:rFonts w:cs="Arial"/>
        <w:color w:val="333333"/>
        <w:lang w:val="eu-ES"/>
      </w:rPr>
      <w:fldChar w:fldCharType="separate"/>
    </w:r>
    <w:r>
      <w:rPr>
        <w:rFonts w:cs="Arial"/>
        <w:noProof/>
        <w:color w:val="333333"/>
        <w:lang w:val="eu-ES"/>
      </w:rPr>
      <w:t>1</w:t>
    </w:r>
    <w:r w:rsidRPr="003D4A63">
      <w:rPr>
        <w:rFonts w:cs="Arial"/>
        <w:color w:val="333333"/>
        <w:lang w:val="eu-ES"/>
      </w:rPr>
      <w:fldChar w:fldCharType="end"/>
    </w:r>
  </w:p>
  <w:p w:rsidR="00633B05" w:rsidRPr="00904078" w:rsidRDefault="005300E2" w:rsidP="009405F4">
    <w:pPr>
      <w:pStyle w:val="Piedepgina"/>
      <w:tabs>
        <w:tab w:val="clear" w:pos="4252"/>
        <w:tab w:val="clear" w:pos="8504"/>
        <w:tab w:val="right" w:pos="-2530"/>
        <w:tab w:val="center" w:pos="-2310"/>
      </w:tabs>
      <w:jc w:val="both"/>
      <w:rPr>
        <w:rStyle w:val="Hipervnculo"/>
        <w:rFonts w:cs="Arial"/>
        <w:color w:val="000000" w:themeColor="text1"/>
        <w:szCs w:val="12"/>
        <w:lang w:val="eu-ES"/>
      </w:rPr>
    </w:pPr>
  </w:p>
  <w:p w:rsidR="00633B05" w:rsidRDefault="005300E2" w:rsidP="009405F4">
    <w:pPr>
      <w:pStyle w:val="Piedepgina"/>
      <w:tabs>
        <w:tab w:val="clear" w:pos="4252"/>
        <w:tab w:val="clear" w:pos="8504"/>
        <w:tab w:val="right" w:pos="-2530"/>
        <w:tab w:val="center" w:pos="-2310"/>
      </w:tabs>
      <w:jc w:val="both"/>
      <w:rPr>
        <w:rStyle w:val="Hipervnculo"/>
        <w:rFonts w:cs="Arial"/>
        <w:color w:val="000000" w:themeColor="text1"/>
        <w:szCs w:val="12"/>
        <w:lang w:val="eu-ES"/>
      </w:rPr>
    </w:pPr>
    <w:r w:rsidRPr="00904078">
      <w:rPr>
        <w:rStyle w:val="Hipervnculo"/>
        <w:rFonts w:cs="Arial"/>
        <w:color w:val="000000" w:themeColor="text1"/>
        <w:szCs w:val="12"/>
        <w:lang w:val="eu-ES"/>
      </w:rPr>
      <w:t xml:space="preserve">                                                                                                                                                      </w:t>
    </w:r>
    <w:r w:rsidRPr="00904078">
      <w:rPr>
        <w:rStyle w:val="Hipervnculo"/>
        <w:rFonts w:cs="Arial"/>
        <w:color w:val="000000" w:themeColor="text1"/>
        <w:szCs w:val="12"/>
        <w:lang w:val="eu-ES"/>
      </w:rPr>
      <w:t xml:space="preserve">                                                          </w:t>
    </w:r>
  </w:p>
  <w:p w:rsidR="00633B05" w:rsidRPr="007B54EA" w:rsidRDefault="005300E2" w:rsidP="009405F4">
    <w:pPr>
      <w:pStyle w:val="Piedepgina"/>
      <w:tabs>
        <w:tab w:val="clear" w:pos="4252"/>
        <w:tab w:val="clear" w:pos="8504"/>
        <w:tab w:val="right" w:pos="-2530"/>
        <w:tab w:val="center" w:pos="-2310"/>
      </w:tabs>
      <w:jc w:val="both"/>
      <w:rPr>
        <w:rStyle w:val="Hipervnculo"/>
        <w:rFonts w:cs="Arial"/>
        <w:b/>
        <w:color w:val="000000" w:themeColor="text1"/>
        <w:sz w:val="18"/>
        <w:szCs w:val="18"/>
        <w:lang w:val="eu-ES"/>
      </w:rPr>
    </w:pPr>
    <w:r>
      <w:rPr>
        <w:rStyle w:val="Hipervnculo"/>
        <w:rFonts w:cs="Arial"/>
        <w:color w:val="000000" w:themeColor="text1"/>
        <w:szCs w:val="12"/>
        <w:lang w:val="eu-ES"/>
      </w:rPr>
      <w:t xml:space="preserve">                                                                                                                                                                                                     </w:t>
    </w:r>
    <w:r>
      <w:rPr>
        <w:rStyle w:val="Hipervnculo"/>
        <w:rFonts w:cs="Arial"/>
        <w:color w:val="000000" w:themeColor="text1"/>
        <w:szCs w:val="12"/>
        <w:lang w:val="eu-ES"/>
      </w:rPr>
      <w:t xml:space="preserve">             </w:t>
    </w:r>
    <w:r w:rsidRPr="00904078">
      <w:rPr>
        <w:rStyle w:val="Hipervnculo"/>
        <w:rFonts w:cs="Arial"/>
        <w:color w:val="000000" w:themeColor="text1"/>
        <w:szCs w:val="12"/>
        <w:lang w:val="eu-ES"/>
      </w:rPr>
      <w:t xml:space="preserve"> </w:t>
    </w:r>
    <w:r w:rsidRPr="00904078">
      <w:rPr>
        <w:rStyle w:val="Hipervnculo"/>
        <w:rFonts w:cs="Arial"/>
        <w:b/>
        <w:color w:val="000000" w:themeColor="text1"/>
        <w:szCs w:val="12"/>
        <w:lang w:val="eu-ES"/>
      </w:rPr>
      <w:t xml:space="preserve"> </w:t>
    </w:r>
  </w:p>
  <w:p w:rsidR="00633B05" w:rsidRDefault="005300E2">
    <w:pPr>
      <w:pStyle w:val="Piedepgina"/>
      <w:jc w:val="right"/>
      <w:rPr>
        <w:rFonts w:ascii="Verdana" w:hAnsi="Verdana"/>
        <w:sz w:val="20"/>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33B05" w:rsidRDefault="005300E2">
    <w:pPr>
      <w:pStyle w:val="Piedepgina"/>
      <w:jc w:val="right"/>
      <w:rPr>
        <w:rFonts w:ascii="Verdana" w:hAnsi="Verdana"/>
        <w:sz w:val="20"/>
      </w:rPr>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33B05" w:rsidRDefault="005300E2">
    <w:pPr>
      <w:pStyle w:val="Encabezado"/>
    </w:pPr>
  </w:p>
  <w:p w:rsidR="00633B05" w:rsidRDefault="005300E2" w:rsidP="00DB44C3">
    <w:pPr>
      <w:pStyle w:val="Encabezado"/>
      <w:tabs>
        <w:tab w:val="left" w:pos="6990"/>
      </w:tabs>
      <w:jc w:val="both"/>
    </w:pPr>
    <w:r>
      <w:tab/>
    </w:r>
    <w:r>
      <w:tab/>
    </w:r>
  </w:p>
  <w:p w:rsidR="00633B05" w:rsidRDefault="005300E2" w:rsidP="008D4A09">
    <w:pPr>
      <w:pStyle w:val="Encabezado"/>
      <w:tabs>
        <w:tab w:val="left" w:pos="6990"/>
      </w:tabs>
    </w:pPr>
    <w:r>
      <w:rPr>
        <w:noProof/>
      </w:rPr>
      <w:drawing>
        <wp:inline distT="0" distB="0" distL="0" distR="0" wp14:anchorId="57515A73" wp14:editId="6707C61E">
          <wp:extent cx="1579415" cy="914400"/>
          <wp:effectExtent l="0" t="0" r="1905" b="0"/>
          <wp:docPr id="1" name="Imagen 1" descr="N:\DECRETOS\logo 2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N:\DECRETOS\logo 22.png"/>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1589178" cy="920052"/>
                  </a:xfrm>
                  <a:prstGeom prst="rect">
                    <a:avLst/>
                  </a:prstGeom>
                  <a:noFill/>
                  <a:ln>
                    <a:noFill/>
                  </a:ln>
                </pic:spPr>
              </pic:pic>
            </a:graphicData>
          </a:graphic>
        </wp:inline>
      </w:drawing>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Style w:val="Tablaconcuadrcula"/>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629"/>
    </w:tblGrid>
    <w:tr w:rsidR="00633B05" w:rsidTr="00415FA3">
      <w:trPr>
        <w:jc w:val="center"/>
      </w:trPr>
      <w:tc>
        <w:tcPr>
          <w:tcW w:w="6629" w:type="dxa"/>
        </w:tcPr>
        <w:p w:rsidR="00633B05" w:rsidRDefault="005300E2" w:rsidP="00415FA3">
          <w:pPr>
            <w:pStyle w:val="Encabezado"/>
            <w:jc w:val="center"/>
          </w:pPr>
          <w:r>
            <w:rPr>
              <w:noProof/>
            </w:rPr>
            <w:drawing>
              <wp:inline distT="0" distB="0" distL="0" distR="0" wp14:anchorId="2876C7F4" wp14:editId="6FE19E19">
                <wp:extent cx="2087880" cy="1294200"/>
                <wp:effectExtent l="0" t="0" r="0" b="1270"/>
                <wp:docPr id="3" name="Imagen 4">
                  <a:extLst xmlns:a="http://schemas.openxmlformats.org/drawingml/2006/main">
                    <a:ext uri="{FF2B5EF4-FFF2-40B4-BE49-F238E27FC236}">
                      <a16:creationId xmlns:w15="http://schemas.microsoft.com/office/word/2012/wordml" xmlns:a16="http://schemas.microsoft.com/office/drawing/2014/main"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http://schemas.openxmlformats.org/wordprocessingml/2006/main" xmlns:w10="urn:schemas-microsoft-com:office:word" xmlns:v="urn:schemas-microsoft-com:vml" xmlns:oel="http://schemas.microsoft.com/office/2019/extlst"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 id="{84EDD739-DE8C-5C02-3460-13A7F31ECAED}"/>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n 4">
                          <a:extLst>
                            <a:ext uri="{FF2B5EF4-FFF2-40B4-BE49-F238E27FC236}">
                              <a16:creationId xmlns:w15="http://schemas.microsoft.com/office/word/2012/wordml" xmlns:a16="http://schemas.microsoft.com/office/drawing/2014/main"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http://schemas.openxmlformats.org/wordprocessingml/2006/main" xmlns:w10="urn:schemas-microsoft-com:office:word" xmlns:v="urn:schemas-microsoft-com:vml" xmlns:oel="http://schemas.microsoft.com/office/2019/extlst"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 id="{84EDD739-DE8C-5C02-3460-13A7F31ECAED}"/>
                            </a:ext>
                          </a:extLst>
                        </pic:cNvPr>
                        <pic:cNvPicPr>
                          <a:picLocks noChangeAspect="1"/>
                        </pic:cNvPicPr>
                      </pic:nvPicPr>
                      <pic:blipFill>
                        <a:blip r:embed="rId1">
                          <a:extLst>
                            <a:ext uri="{BEBA8EAE-BF5A-486C-A8C5-ECC9F3942E4B}">
                              <a14:imgProps xmlns:a14="http://schemas.microsoft.com/office/drawing/2010/main">
                                <a14:imgLayer r:embed="rId2">
                                  <a14:imgEffect>
                                    <a14:backgroundRemoval t="9945" b="94337" l="8305" r="91182">
                                      <a14:foregroundMark x1="8476" y1="68508" x2="25000" y2="68370"/>
                                      <a14:foregroundMark x1="25000" y1="68370" x2="87842" y2="70856"/>
                                      <a14:foregroundMark x1="87842" y1="70856" x2="89983" y2="70580"/>
                                      <a14:foregroundMark x1="7363" y1="71133" x2="37329" y2="70304"/>
                                      <a14:foregroundMark x1="37329" y1="70304" x2="84932" y2="72928"/>
                                      <a14:foregroundMark x1="84932" y1="72928" x2="91182" y2="72376"/>
                                      <a14:foregroundMark x1="91182" y1="72376" x2="8818" y2="66713"/>
                                      <a14:foregroundMark x1="26627" y1="80525" x2="74829" y2="81906"/>
                                      <a14:foregroundMark x1="74829" y1="81906" x2="74743" y2="81768"/>
                                      <a14:foregroundMark x1="44264" y1="89917" x2="56421" y2="90193"/>
                                      <a14:foregroundMark x1="56421" y1="90193" x2="57877" y2="90055"/>
                                      <a14:foregroundMark x1="47945" y1="94890" x2="53168" y2="94199"/>
                                      <a14:foregroundMark x1="53168" y1="94199" x2="53253" y2="94199"/>
                                      <a14:foregroundMark x1="54024" y1="94199" x2="47346" y2="94337"/>
                                    </a14:backgroundRemoval>
                                  </a14:imgEffect>
                                </a14:imgLayer>
                              </a14:imgProps>
                            </a:ext>
                          </a:extLst>
                        </a:blip>
                        <a:stretch>
                          <a:fillRect/>
                        </a:stretch>
                      </pic:blipFill>
                      <pic:spPr>
                        <a:xfrm>
                          <a:off x="0" y="0"/>
                          <a:ext cx="2112411" cy="1309406"/>
                        </a:xfrm>
                        <a:prstGeom prst="rect">
                          <a:avLst/>
                        </a:prstGeom>
                      </pic:spPr>
                    </pic:pic>
                  </a:graphicData>
                </a:graphic>
              </wp:inline>
            </w:drawing>
          </w:r>
        </w:p>
      </w:tc>
    </w:tr>
  </w:tbl>
  <w:p w:rsidR="00633B05" w:rsidRDefault="005300E2">
    <w:pPr>
      <w:pStyle w:val="Encabezad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E132C46"/>
    <w:multiLevelType w:val="hybridMultilevel"/>
    <w:tmpl w:val="D868A544"/>
    <w:lvl w:ilvl="0" w:tplc="80C2037A">
      <w:start w:val="1"/>
      <w:numFmt w:val="decimal"/>
      <w:lvlText w:val="%1."/>
      <w:lvlJc w:val="left"/>
      <w:pPr>
        <w:ind w:left="720" w:hanging="360"/>
      </w:pPr>
      <w:rPr>
        <w:rFonts w:asciiTheme="minorHAnsi" w:eastAsiaTheme="minorEastAsia" w:hAnsiTheme="minorHAnsi" w:cstheme="minorHAnsi"/>
        <w:b/>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1868953C">
      <w:start w:val="2"/>
      <w:numFmt w:val="lowerLetter"/>
      <w:lvlText w:val="%4)"/>
      <w:lvlJc w:val="left"/>
      <w:pPr>
        <w:ind w:left="2880" w:hanging="360"/>
      </w:pPr>
      <w:rPr>
        <w:rFonts w:hint="default"/>
        <w:b w:val="0"/>
      </w:rPr>
    </w:lvl>
    <w:lvl w:ilvl="4" w:tplc="C00C2AEE">
      <w:start w:val="4"/>
      <w:numFmt w:val="decimal"/>
      <w:lvlText w:val="%5"/>
      <w:lvlJc w:val="left"/>
      <w:pPr>
        <w:ind w:left="3600" w:hanging="360"/>
      </w:pPr>
      <w:rPr>
        <w:rFonts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
    <w:nsid w:val="2F0A5D1F"/>
    <w:multiLevelType w:val="hybridMultilevel"/>
    <w:tmpl w:val="6854F1AE"/>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abstractNum w:abstractNumId="2">
    <w:nsid w:val="2F633755"/>
    <w:multiLevelType w:val="hybridMultilevel"/>
    <w:tmpl w:val="5672CD5E"/>
    <w:lvl w:ilvl="0" w:tplc="0C0A0003">
      <w:start w:val="1"/>
      <w:numFmt w:val="bullet"/>
      <w:lvlText w:val="o"/>
      <w:lvlJc w:val="left"/>
      <w:pPr>
        <w:ind w:left="1429" w:hanging="360"/>
      </w:pPr>
      <w:rPr>
        <w:rFonts w:ascii="Courier New" w:hAnsi="Courier New" w:cs="Courier New" w:hint="default"/>
      </w:rPr>
    </w:lvl>
    <w:lvl w:ilvl="1" w:tplc="0C0A0003">
      <w:start w:val="1"/>
      <w:numFmt w:val="bullet"/>
      <w:lvlText w:val="o"/>
      <w:lvlJc w:val="left"/>
      <w:pPr>
        <w:ind w:left="2149" w:hanging="360"/>
      </w:pPr>
      <w:rPr>
        <w:rFonts w:ascii="Courier New" w:hAnsi="Courier New" w:cs="Courier New" w:hint="default"/>
      </w:rPr>
    </w:lvl>
    <w:lvl w:ilvl="2" w:tplc="0C0A0005">
      <w:start w:val="1"/>
      <w:numFmt w:val="bullet"/>
      <w:lvlText w:val=""/>
      <w:lvlJc w:val="left"/>
      <w:pPr>
        <w:ind w:left="2869" w:hanging="360"/>
      </w:pPr>
      <w:rPr>
        <w:rFonts w:ascii="Wingdings" w:hAnsi="Wingdings" w:hint="default"/>
      </w:rPr>
    </w:lvl>
    <w:lvl w:ilvl="3" w:tplc="0C0A0001">
      <w:start w:val="1"/>
      <w:numFmt w:val="bullet"/>
      <w:lvlText w:val=""/>
      <w:lvlJc w:val="left"/>
      <w:pPr>
        <w:ind w:left="3589" w:hanging="360"/>
      </w:pPr>
      <w:rPr>
        <w:rFonts w:ascii="Symbol" w:hAnsi="Symbol" w:hint="default"/>
      </w:rPr>
    </w:lvl>
    <w:lvl w:ilvl="4" w:tplc="0C0A0003">
      <w:start w:val="1"/>
      <w:numFmt w:val="bullet"/>
      <w:lvlText w:val="o"/>
      <w:lvlJc w:val="left"/>
      <w:pPr>
        <w:ind w:left="4309" w:hanging="360"/>
      </w:pPr>
      <w:rPr>
        <w:rFonts w:ascii="Courier New" w:hAnsi="Courier New" w:cs="Courier New" w:hint="default"/>
      </w:rPr>
    </w:lvl>
    <w:lvl w:ilvl="5" w:tplc="0C0A0005">
      <w:start w:val="1"/>
      <w:numFmt w:val="bullet"/>
      <w:lvlText w:val=""/>
      <w:lvlJc w:val="left"/>
      <w:pPr>
        <w:ind w:left="5029" w:hanging="360"/>
      </w:pPr>
      <w:rPr>
        <w:rFonts w:ascii="Wingdings" w:hAnsi="Wingdings" w:hint="default"/>
      </w:rPr>
    </w:lvl>
    <w:lvl w:ilvl="6" w:tplc="0C0A0001">
      <w:start w:val="1"/>
      <w:numFmt w:val="bullet"/>
      <w:lvlText w:val=""/>
      <w:lvlJc w:val="left"/>
      <w:pPr>
        <w:ind w:left="5749" w:hanging="360"/>
      </w:pPr>
      <w:rPr>
        <w:rFonts w:ascii="Symbol" w:hAnsi="Symbol" w:hint="default"/>
      </w:rPr>
    </w:lvl>
    <w:lvl w:ilvl="7" w:tplc="0C0A0003">
      <w:start w:val="1"/>
      <w:numFmt w:val="bullet"/>
      <w:lvlText w:val="o"/>
      <w:lvlJc w:val="left"/>
      <w:pPr>
        <w:ind w:left="6469" w:hanging="360"/>
      </w:pPr>
      <w:rPr>
        <w:rFonts w:ascii="Courier New" w:hAnsi="Courier New" w:cs="Courier New" w:hint="default"/>
      </w:rPr>
    </w:lvl>
    <w:lvl w:ilvl="8" w:tplc="0C0A0005">
      <w:start w:val="1"/>
      <w:numFmt w:val="bullet"/>
      <w:lvlText w:val=""/>
      <w:lvlJc w:val="left"/>
      <w:pPr>
        <w:ind w:left="7189" w:hanging="360"/>
      </w:pPr>
      <w:rPr>
        <w:rFonts w:ascii="Wingdings" w:hAnsi="Wingdings" w:hint="default"/>
      </w:rPr>
    </w:lvl>
  </w:abstractNum>
  <w:abstractNum w:abstractNumId="3">
    <w:nsid w:val="2FDB2980"/>
    <w:multiLevelType w:val="hybridMultilevel"/>
    <w:tmpl w:val="93407CEA"/>
    <w:lvl w:ilvl="0" w:tplc="B1AA7B16">
      <w:numFmt w:val="bullet"/>
      <w:lvlText w:val="-"/>
      <w:lvlJc w:val="left"/>
      <w:pPr>
        <w:ind w:left="720" w:hanging="360"/>
      </w:pPr>
      <w:rPr>
        <w:rFonts w:ascii="Calibri" w:eastAsiaTheme="minorEastAsia" w:hAnsi="Calibri" w:cs="Calibri"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
    <w:nsid w:val="36F06545"/>
    <w:multiLevelType w:val="hybridMultilevel"/>
    <w:tmpl w:val="8EDC19B0"/>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abstractNum w:abstractNumId="5">
    <w:nsid w:val="38EC6C87"/>
    <w:multiLevelType w:val="hybridMultilevel"/>
    <w:tmpl w:val="BEEE6B40"/>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
    <w:nsid w:val="3BA909B4"/>
    <w:multiLevelType w:val="hybridMultilevel"/>
    <w:tmpl w:val="C80CEC6A"/>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abstractNum w:abstractNumId="7">
    <w:nsid w:val="3E090EC3"/>
    <w:multiLevelType w:val="hybridMultilevel"/>
    <w:tmpl w:val="0AAA6E38"/>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8">
    <w:nsid w:val="3FAC662E"/>
    <w:multiLevelType w:val="hybridMultilevel"/>
    <w:tmpl w:val="6B6ECCD4"/>
    <w:lvl w:ilvl="0" w:tplc="0C0A000F">
      <w:start w:val="1"/>
      <w:numFmt w:val="decimal"/>
      <w:lvlText w:val="%1."/>
      <w:lvlJc w:val="left"/>
      <w:pPr>
        <w:ind w:left="720" w:hanging="360"/>
      </w:pPr>
    </w:lvl>
    <w:lvl w:ilvl="1" w:tplc="0C0A0019">
      <w:start w:val="1"/>
      <w:numFmt w:val="lowerLetter"/>
      <w:lvlText w:val="%2."/>
      <w:lvlJc w:val="left"/>
      <w:pPr>
        <w:ind w:left="1440" w:hanging="360"/>
      </w:pPr>
    </w:lvl>
    <w:lvl w:ilvl="2" w:tplc="0C0A001B">
      <w:start w:val="1"/>
      <w:numFmt w:val="lowerRoman"/>
      <w:lvlText w:val="%3."/>
      <w:lvlJc w:val="right"/>
      <w:pPr>
        <w:ind w:left="2160" w:hanging="180"/>
      </w:pPr>
    </w:lvl>
    <w:lvl w:ilvl="3" w:tplc="0C0A000F">
      <w:start w:val="1"/>
      <w:numFmt w:val="decimal"/>
      <w:lvlText w:val="%4."/>
      <w:lvlJc w:val="left"/>
      <w:pPr>
        <w:ind w:left="2880" w:hanging="360"/>
      </w:pPr>
    </w:lvl>
    <w:lvl w:ilvl="4" w:tplc="0C0A0019">
      <w:start w:val="1"/>
      <w:numFmt w:val="lowerLetter"/>
      <w:lvlText w:val="%5."/>
      <w:lvlJc w:val="left"/>
      <w:pPr>
        <w:ind w:left="3600" w:hanging="360"/>
      </w:pPr>
    </w:lvl>
    <w:lvl w:ilvl="5" w:tplc="0C0A001B">
      <w:start w:val="1"/>
      <w:numFmt w:val="lowerRoman"/>
      <w:lvlText w:val="%6."/>
      <w:lvlJc w:val="right"/>
      <w:pPr>
        <w:ind w:left="4320" w:hanging="180"/>
      </w:pPr>
    </w:lvl>
    <w:lvl w:ilvl="6" w:tplc="0C0A000F">
      <w:start w:val="1"/>
      <w:numFmt w:val="decimal"/>
      <w:lvlText w:val="%7."/>
      <w:lvlJc w:val="left"/>
      <w:pPr>
        <w:ind w:left="5040" w:hanging="360"/>
      </w:pPr>
    </w:lvl>
    <w:lvl w:ilvl="7" w:tplc="0C0A0019">
      <w:start w:val="1"/>
      <w:numFmt w:val="lowerLetter"/>
      <w:lvlText w:val="%8."/>
      <w:lvlJc w:val="left"/>
      <w:pPr>
        <w:ind w:left="5760" w:hanging="360"/>
      </w:pPr>
    </w:lvl>
    <w:lvl w:ilvl="8" w:tplc="0C0A001B">
      <w:start w:val="1"/>
      <w:numFmt w:val="lowerRoman"/>
      <w:lvlText w:val="%9."/>
      <w:lvlJc w:val="right"/>
      <w:pPr>
        <w:ind w:left="6480" w:hanging="180"/>
      </w:pPr>
    </w:lvl>
  </w:abstractNum>
  <w:abstractNum w:abstractNumId="9">
    <w:nsid w:val="472B75B5"/>
    <w:multiLevelType w:val="hybridMultilevel"/>
    <w:tmpl w:val="08CA774C"/>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10E0B04C">
      <w:start w:val="14"/>
      <w:numFmt w:val="bullet"/>
      <w:lvlText w:val="-"/>
      <w:lvlJc w:val="left"/>
      <w:pPr>
        <w:ind w:left="2160" w:hanging="360"/>
      </w:pPr>
      <w:rPr>
        <w:rFonts w:ascii="Calibri" w:eastAsiaTheme="minorHAnsi" w:hAnsi="Calibri" w:cs="Calibri"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abstractNum w:abstractNumId="10">
    <w:nsid w:val="477D3AF4"/>
    <w:multiLevelType w:val="hybridMultilevel"/>
    <w:tmpl w:val="F5D45980"/>
    <w:lvl w:ilvl="0" w:tplc="B782923E">
      <w:start w:val="2"/>
      <w:numFmt w:val="bullet"/>
      <w:lvlText w:val="-"/>
      <w:lvlJc w:val="left"/>
      <w:pPr>
        <w:ind w:left="720" w:hanging="360"/>
      </w:pPr>
      <w:rPr>
        <w:rFonts w:ascii="Calibri" w:eastAsiaTheme="minorEastAsia" w:hAnsi="Calibri" w:cs="Calibri"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1">
    <w:nsid w:val="51741B39"/>
    <w:multiLevelType w:val="hybridMultilevel"/>
    <w:tmpl w:val="6E0C226A"/>
    <w:lvl w:ilvl="0" w:tplc="0C0A0017">
      <w:start w:val="1"/>
      <w:numFmt w:val="lowerLetter"/>
      <w:lvlText w:val="%1)"/>
      <w:lvlJc w:val="left"/>
      <w:pPr>
        <w:ind w:left="720" w:hanging="360"/>
      </w:pPr>
    </w:lvl>
    <w:lvl w:ilvl="1" w:tplc="0C0A0019">
      <w:start w:val="1"/>
      <w:numFmt w:val="lowerLetter"/>
      <w:lvlText w:val="%2."/>
      <w:lvlJc w:val="left"/>
      <w:pPr>
        <w:ind w:left="1440" w:hanging="360"/>
      </w:pPr>
    </w:lvl>
    <w:lvl w:ilvl="2" w:tplc="0C0A001B">
      <w:start w:val="1"/>
      <w:numFmt w:val="lowerRoman"/>
      <w:lvlText w:val="%3."/>
      <w:lvlJc w:val="right"/>
      <w:pPr>
        <w:ind w:left="2160" w:hanging="180"/>
      </w:pPr>
    </w:lvl>
    <w:lvl w:ilvl="3" w:tplc="0C0A000F">
      <w:start w:val="1"/>
      <w:numFmt w:val="decimal"/>
      <w:lvlText w:val="%4."/>
      <w:lvlJc w:val="left"/>
      <w:pPr>
        <w:ind w:left="2880" w:hanging="360"/>
      </w:pPr>
    </w:lvl>
    <w:lvl w:ilvl="4" w:tplc="0C0A0019">
      <w:start w:val="1"/>
      <w:numFmt w:val="lowerLetter"/>
      <w:lvlText w:val="%5."/>
      <w:lvlJc w:val="left"/>
      <w:pPr>
        <w:ind w:left="3600" w:hanging="360"/>
      </w:pPr>
    </w:lvl>
    <w:lvl w:ilvl="5" w:tplc="0C0A001B">
      <w:start w:val="1"/>
      <w:numFmt w:val="lowerRoman"/>
      <w:lvlText w:val="%6."/>
      <w:lvlJc w:val="right"/>
      <w:pPr>
        <w:ind w:left="4320" w:hanging="180"/>
      </w:pPr>
    </w:lvl>
    <w:lvl w:ilvl="6" w:tplc="0C0A000F">
      <w:start w:val="1"/>
      <w:numFmt w:val="decimal"/>
      <w:lvlText w:val="%7."/>
      <w:lvlJc w:val="left"/>
      <w:pPr>
        <w:ind w:left="5040" w:hanging="360"/>
      </w:pPr>
    </w:lvl>
    <w:lvl w:ilvl="7" w:tplc="0C0A0019">
      <w:start w:val="1"/>
      <w:numFmt w:val="lowerLetter"/>
      <w:lvlText w:val="%8."/>
      <w:lvlJc w:val="left"/>
      <w:pPr>
        <w:ind w:left="5760" w:hanging="360"/>
      </w:pPr>
    </w:lvl>
    <w:lvl w:ilvl="8" w:tplc="0C0A001B">
      <w:start w:val="1"/>
      <w:numFmt w:val="lowerRoman"/>
      <w:lvlText w:val="%9."/>
      <w:lvlJc w:val="right"/>
      <w:pPr>
        <w:ind w:left="6480" w:hanging="180"/>
      </w:pPr>
    </w:lvl>
  </w:abstractNum>
  <w:abstractNum w:abstractNumId="12">
    <w:nsid w:val="7817622A"/>
    <w:multiLevelType w:val="hybridMultilevel"/>
    <w:tmpl w:val="7494BE3E"/>
    <w:lvl w:ilvl="0" w:tplc="F874234C">
      <w:start w:val="1"/>
      <w:numFmt w:val="bullet"/>
      <w:lvlText w:val="o"/>
      <w:lvlJc w:val="left"/>
      <w:pPr>
        <w:ind w:left="1495" w:hanging="360"/>
      </w:pPr>
      <w:rPr>
        <w:rFonts w:ascii="Courier New" w:hAnsi="Courier New" w:cs="Courier New" w:hint="default"/>
        <w:color w:val="auto"/>
      </w:rPr>
    </w:lvl>
    <w:lvl w:ilvl="1" w:tplc="0C0A0003">
      <w:start w:val="1"/>
      <w:numFmt w:val="bullet"/>
      <w:lvlText w:val="o"/>
      <w:lvlJc w:val="left"/>
      <w:pPr>
        <w:ind w:left="2215" w:hanging="360"/>
      </w:pPr>
      <w:rPr>
        <w:rFonts w:ascii="Courier New" w:hAnsi="Courier New" w:cs="Courier New" w:hint="default"/>
      </w:rPr>
    </w:lvl>
    <w:lvl w:ilvl="2" w:tplc="0C0A0005" w:tentative="1">
      <w:start w:val="1"/>
      <w:numFmt w:val="bullet"/>
      <w:lvlText w:val=""/>
      <w:lvlJc w:val="left"/>
      <w:pPr>
        <w:ind w:left="2935" w:hanging="360"/>
      </w:pPr>
      <w:rPr>
        <w:rFonts w:ascii="Wingdings" w:hAnsi="Wingdings" w:hint="default"/>
      </w:rPr>
    </w:lvl>
    <w:lvl w:ilvl="3" w:tplc="0C0A0001" w:tentative="1">
      <w:start w:val="1"/>
      <w:numFmt w:val="bullet"/>
      <w:lvlText w:val=""/>
      <w:lvlJc w:val="left"/>
      <w:pPr>
        <w:ind w:left="3655" w:hanging="360"/>
      </w:pPr>
      <w:rPr>
        <w:rFonts w:ascii="Symbol" w:hAnsi="Symbol" w:hint="default"/>
      </w:rPr>
    </w:lvl>
    <w:lvl w:ilvl="4" w:tplc="0C0A0003" w:tentative="1">
      <w:start w:val="1"/>
      <w:numFmt w:val="bullet"/>
      <w:lvlText w:val="o"/>
      <w:lvlJc w:val="left"/>
      <w:pPr>
        <w:ind w:left="4375" w:hanging="360"/>
      </w:pPr>
      <w:rPr>
        <w:rFonts w:ascii="Courier New" w:hAnsi="Courier New" w:cs="Courier New" w:hint="default"/>
      </w:rPr>
    </w:lvl>
    <w:lvl w:ilvl="5" w:tplc="0C0A0005" w:tentative="1">
      <w:start w:val="1"/>
      <w:numFmt w:val="bullet"/>
      <w:lvlText w:val=""/>
      <w:lvlJc w:val="left"/>
      <w:pPr>
        <w:ind w:left="5095" w:hanging="360"/>
      </w:pPr>
      <w:rPr>
        <w:rFonts w:ascii="Wingdings" w:hAnsi="Wingdings" w:hint="default"/>
      </w:rPr>
    </w:lvl>
    <w:lvl w:ilvl="6" w:tplc="0C0A0001" w:tentative="1">
      <w:start w:val="1"/>
      <w:numFmt w:val="bullet"/>
      <w:lvlText w:val=""/>
      <w:lvlJc w:val="left"/>
      <w:pPr>
        <w:ind w:left="5815" w:hanging="360"/>
      </w:pPr>
      <w:rPr>
        <w:rFonts w:ascii="Symbol" w:hAnsi="Symbol" w:hint="default"/>
      </w:rPr>
    </w:lvl>
    <w:lvl w:ilvl="7" w:tplc="0C0A0003" w:tentative="1">
      <w:start w:val="1"/>
      <w:numFmt w:val="bullet"/>
      <w:lvlText w:val="o"/>
      <w:lvlJc w:val="left"/>
      <w:pPr>
        <w:ind w:left="6535" w:hanging="360"/>
      </w:pPr>
      <w:rPr>
        <w:rFonts w:ascii="Courier New" w:hAnsi="Courier New" w:cs="Courier New" w:hint="default"/>
      </w:rPr>
    </w:lvl>
    <w:lvl w:ilvl="8" w:tplc="0C0A0005" w:tentative="1">
      <w:start w:val="1"/>
      <w:numFmt w:val="bullet"/>
      <w:lvlText w:val=""/>
      <w:lvlJc w:val="left"/>
      <w:pPr>
        <w:ind w:left="7255" w:hanging="360"/>
      </w:pPr>
      <w:rPr>
        <w:rFonts w:ascii="Wingdings" w:hAnsi="Wingdings" w:hint="default"/>
      </w:rPr>
    </w:lvl>
  </w:abstractNum>
  <w:abstractNum w:abstractNumId="13">
    <w:nsid w:val="79D40EA8"/>
    <w:multiLevelType w:val="hybridMultilevel"/>
    <w:tmpl w:val="DA7C8020"/>
    <w:lvl w:ilvl="0" w:tplc="0C0A0001">
      <w:start w:val="1"/>
      <w:numFmt w:val="bullet"/>
      <w:lvlText w:val=""/>
      <w:lvlJc w:val="left"/>
      <w:pPr>
        <w:ind w:left="1070" w:hanging="360"/>
      </w:pPr>
      <w:rPr>
        <w:rFonts w:ascii="Symbol" w:hAnsi="Symbol" w:hint="default"/>
      </w:rPr>
    </w:lvl>
    <w:lvl w:ilvl="1" w:tplc="0C0A0003">
      <w:start w:val="1"/>
      <w:numFmt w:val="bullet"/>
      <w:lvlText w:val="o"/>
      <w:lvlJc w:val="left"/>
      <w:pPr>
        <w:ind w:left="1790" w:hanging="360"/>
      </w:pPr>
      <w:rPr>
        <w:rFonts w:ascii="Courier New" w:hAnsi="Courier New" w:cs="Courier New" w:hint="default"/>
      </w:rPr>
    </w:lvl>
    <w:lvl w:ilvl="2" w:tplc="0C0A0005">
      <w:start w:val="1"/>
      <w:numFmt w:val="bullet"/>
      <w:lvlText w:val=""/>
      <w:lvlJc w:val="left"/>
      <w:pPr>
        <w:ind w:left="2510" w:hanging="360"/>
      </w:pPr>
      <w:rPr>
        <w:rFonts w:ascii="Wingdings" w:hAnsi="Wingdings" w:hint="default"/>
      </w:rPr>
    </w:lvl>
    <w:lvl w:ilvl="3" w:tplc="0C0A0001">
      <w:start w:val="1"/>
      <w:numFmt w:val="bullet"/>
      <w:lvlText w:val=""/>
      <w:lvlJc w:val="left"/>
      <w:pPr>
        <w:ind w:left="3230" w:hanging="360"/>
      </w:pPr>
      <w:rPr>
        <w:rFonts w:ascii="Symbol" w:hAnsi="Symbol" w:hint="default"/>
      </w:rPr>
    </w:lvl>
    <w:lvl w:ilvl="4" w:tplc="0C0A0003">
      <w:start w:val="1"/>
      <w:numFmt w:val="bullet"/>
      <w:lvlText w:val="o"/>
      <w:lvlJc w:val="left"/>
      <w:pPr>
        <w:ind w:left="3950" w:hanging="360"/>
      </w:pPr>
      <w:rPr>
        <w:rFonts w:ascii="Courier New" w:hAnsi="Courier New" w:cs="Courier New" w:hint="default"/>
      </w:rPr>
    </w:lvl>
    <w:lvl w:ilvl="5" w:tplc="0C0A0005">
      <w:start w:val="1"/>
      <w:numFmt w:val="bullet"/>
      <w:lvlText w:val=""/>
      <w:lvlJc w:val="left"/>
      <w:pPr>
        <w:ind w:left="4670" w:hanging="360"/>
      </w:pPr>
      <w:rPr>
        <w:rFonts w:ascii="Wingdings" w:hAnsi="Wingdings" w:hint="default"/>
      </w:rPr>
    </w:lvl>
    <w:lvl w:ilvl="6" w:tplc="0C0A0001">
      <w:start w:val="1"/>
      <w:numFmt w:val="bullet"/>
      <w:lvlText w:val=""/>
      <w:lvlJc w:val="left"/>
      <w:pPr>
        <w:ind w:left="5390" w:hanging="360"/>
      </w:pPr>
      <w:rPr>
        <w:rFonts w:ascii="Symbol" w:hAnsi="Symbol" w:hint="default"/>
      </w:rPr>
    </w:lvl>
    <w:lvl w:ilvl="7" w:tplc="0C0A0003">
      <w:start w:val="1"/>
      <w:numFmt w:val="bullet"/>
      <w:lvlText w:val="o"/>
      <w:lvlJc w:val="left"/>
      <w:pPr>
        <w:ind w:left="6110" w:hanging="360"/>
      </w:pPr>
      <w:rPr>
        <w:rFonts w:ascii="Courier New" w:hAnsi="Courier New" w:cs="Courier New" w:hint="default"/>
      </w:rPr>
    </w:lvl>
    <w:lvl w:ilvl="8" w:tplc="0C0A0005">
      <w:start w:val="1"/>
      <w:numFmt w:val="bullet"/>
      <w:lvlText w:val=""/>
      <w:lvlJc w:val="left"/>
      <w:pPr>
        <w:ind w:left="6830" w:hanging="360"/>
      </w:pPr>
      <w:rPr>
        <w:rFonts w:ascii="Wingdings" w:hAnsi="Wingdings" w:hint="default"/>
      </w:rPr>
    </w:lvl>
  </w:abstractNum>
  <w:num w:numId="1">
    <w:abstractNumId w:val="6"/>
  </w:num>
  <w:num w:numId="2">
    <w:abstractNumId w:val="2"/>
  </w:num>
  <w:num w:numId="3">
    <w:abstractNumId w:val="13"/>
  </w:num>
  <w:num w:numId="4">
    <w:abstractNumId w:val="4"/>
  </w:num>
  <w:num w:numId="5">
    <w:abstractNumId w:val="9"/>
  </w:num>
  <w:num w:numId="6">
    <w:abstractNumId w:val="1"/>
  </w:num>
  <w:num w:numId="7">
    <w:abstractNumId w:val="0"/>
  </w:num>
  <w:num w:numId="8">
    <w:abstractNumId w:val="8"/>
  </w:num>
  <w:num w:numId="9">
    <w:abstractNumId w:val="11"/>
  </w:num>
  <w:num w:numId="10">
    <w:abstractNumId w:val="12"/>
  </w:num>
  <w:num w:numId="11">
    <w:abstractNumId w:val="5"/>
  </w:num>
  <w:num w:numId="12">
    <w:abstractNumId w:val="7"/>
  </w:num>
  <w:num w:numId="13">
    <w:abstractNumId w:val="3"/>
  </w:num>
  <w:num w:numId="14">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proofState w:grammar="clean"/>
  <w:defaultTabStop w:val="708"/>
  <w:hyphenationZone w:val="425"/>
  <w:drawingGridHorizontalSpacing w:val="110"/>
  <w:drawingGridVerticalSpacing w:val="299"/>
  <w:displayHorizontalDrawingGridEvery w:val="2"/>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300E2"/>
    <w:rsid w:val="004E6D87"/>
    <w:rsid w:val="005300E2"/>
    <w:rsid w:val="00925016"/>
    <w:rsid w:val="00B01A5A"/>
    <w:rsid w:val="00F951DB"/>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s-E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300E2"/>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rsid w:val="005300E2"/>
    <w:pPr>
      <w:tabs>
        <w:tab w:val="center" w:pos="4252"/>
        <w:tab w:val="right" w:pos="8504"/>
      </w:tabs>
      <w:spacing w:after="0" w:line="240" w:lineRule="auto"/>
    </w:pPr>
    <w:rPr>
      <w:rFonts w:ascii="Times New Roman" w:eastAsia="Times New Roman" w:hAnsi="Times New Roman" w:cs="Times New Roman"/>
      <w:sz w:val="24"/>
      <w:szCs w:val="24"/>
      <w:lang w:eastAsia="es-ES"/>
    </w:rPr>
  </w:style>
  <w:style w:type="character" w:customStyle="1" w:styleId="EncabezadoCar">
    <w:name w:val="Encabezado Car"/>
    <w:basedOn w:val="Fuentedeprrafopredeter"/>
    <w:link w:val="Encabezado"/>
    <w:uiPriority w:val="99"/>
    <w:rsid w:val="005300E2"/>
    <w:rPr>
      <w:rFonts w:ascii="Times New Roman" w:eastAsia="Times New Roman" w:hAnsi="Times New Roman" w:cs="Times New Roman"/>
      <w:sz w:val="24"/>
      <w:szCs w:val="24"/>
      <w:lang w:eastAsia="es-ES"/>
    </w:rPr>
  </w:style>
  <w:style w:type="paragraph" w:styleId="Piedepgina">
    <w:name w:val="footer"/>
    <w:basedOn w:val="Normal"/>
    <w:link w:val="PiedepginaCar"/>
    <w:uiPriority w:val="99"/>
    <w:rsid w:val="005300E2"/>
    <w:pPr>
      <w:tabs>
        <w:tab w:val="center" w:pos="4252"/>
        <w:tab w:val="right" w:pos="8504"/>
      </w:tabs>
      <w:spacing w:after="0" w:line="240" w:lineRule="auto"/>
    </w:pPr>
    <w:rPr>
      <w:rFonts w:ascii="Times New Roman" w:eastAsia="Times New Roman" w:hAnsi="Times New Roman" w:cs="Times New Roman"/>
      <w:sz w:val="24"/>
      <w:szCs w:val="24"/>
      <w:lang w:eastAsia="es-ES"/>
    </w:rPr>
  </w:style>
  <w:style w:type="character" w:customStyle="1" w:styleId="PiedepginaCar">
    <w:name w:val="Pie de página Car"/>
    <w:basedOn w:val="Fuentedeprrafopredeter"/>
    <w:link w:val="Piedepgina"/>
    <w:uiPriority w:val="99"/>
    <w:rsid w:val="005300E2"/>
    <w:rPr>
      <w:rFonts w:ascii="Times New Roman" w:eastAsia="Times New Roman" w:hAnsi="Times New Roman" w:cs="Times New Roman"/>
      <w:sz w:val="24"/>
      <w:szCs w:val="24"/>
      <w:lang w:eastAsia="es-ES"/>
    </w:rPr>
  </w:style>
  <w:style w:type="table" w:styleId="Tablaconcuadrcula">
    <w:name w:val="Table Grid"/>
    <w:basedOn w:val="Tablanormal"/>
    <w:uiPriority w:val="59"/>
    <w:rsid w:val="005300E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rsid w:val="005300E2"/>
    <w:rPr>
      <w:color w:val="0000FF"/>
      <w:u w:val="single"/>
    </w:rPr>
  </w:style>
  <w:style w:type="paragraph" w:styleId="Prrafodelista">
    <w:name w:val="List Paragraph"/>
    <w:basedOn w:val="Normal"/>
    <w:uiPriority w:val="99"/>
    <w:qFormat/>
    <w:rsid w:val="005300E2"/>
    <w:pPr>
      <w:ind w:left="720"/>
      <w:contextualSpacing/>
    </w:pPr>
    <w:rPr>
      <w:rFonts w:eastAsiaTheme="minorEastAsia"/>
      <w:lang w:eastAsia="es-ES"/>
    </w:rPr>
  </w:style>
  <w:style w:type="paragraph" w:styleId="Textodeglobo">
    <w:name w:val="Balloon Text"/>
    <w:basedOn w:val="Normal"/>
    <w:link w:val="TextodegloboCar"/>
    <w:uiPriority w:val="99"/>
    <w:semiHidden/>
    <w:unhideWhenUsed/>
    <w:rsid w:val="005300E2"/>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5300E2"/>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s-E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300E2"/>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rsid w:val="005300E2"/>
    <w:pPr>
      <w:tabs>
        <w:tab w:val="center" w:pos="4252"/>
        <w:tab w:val="right" w:pos="8504"/>
      </w:tabs>
      <w:spacing w:after="0" w:line="240" w:lineRule="auto"/>
    </w:pPr>
    <w:rPr>
      <w:rFonts w:ascii="Times New Roman" w:eastAsia="Times New Roman" w:hAnsi="Times New Roman" w:cs="Times New Roman"/>
      <w:sz w:val="24"/>
      <w:szCs w:val="24"/>
      <w:lang w:eastAsia="es-ES"/>
    </w:rPr>
  </w:style>
  <w:style w:type="character" w:customStyle="1" w:styleId="EncabezadoCar">
    <w:name w:val="Encabezado Car"/>
    <w:basedOn w:val="Fuentedeprrafopredeter"/>
    <w:link w:val="Encabezado"/>
    <w:uiPriority w:val="99"/>
    <w:rsid w:val="005300E2"/>
    <w:rPr>
      <w:rFonts w:ascii="Times New Roman" w:eastAsia="Times New Roman" w:hAnsi="Times New Roman" w:cs="Times New Roman"/>
      <w:sz w:val="24"/>
      <w:szCs w:val="24"/>
      <w:lang w:eastAsia="es-ES"/>
    </w:rPr>
  </w:style>
  <w:style w:type="paragraph" w:styleId="Piedepgina">
    <w:name w:val="footer"/>
    <w:basedOn w:val="Normal"/>
    <w:link w:val="PiedepginaCar"/>
    <w:uiPriority w:val="99"/>
    <w:rsid w:val="005300E2"/>
    <w:pPr>
      <w:tabs>
        <w:tab w:val="center" w:pos="4252"/>
        <w:tab w:val="right" w:pos="8504"/>
      </w:tabs>
      <w:spacing w:after="0" w:line="240" w:lineRule="auto"/>
    </w:pPr>
    <w:rPr>
      <w:rFonts w:ascii="Times New Roman" w:eastAsia="Times New Roman" w:hAnsi="Times New Roman" w:cs="Times New Roman"/>
      <w:sz w:val="24"/>
      <w:szCs w:val="24"/>
      <w:lang w:eastAsia="es-ES"/>
    </w:rPr>
  </w:style>
  <w:style w:type="character" w:customStyle="1" w:styleId="PiedepginaCar">
    <w:name w:val="Pie de página Car"/>
    <w:basedOn w:val="Fuentedeprrafopredeter"/>
    <w:link w:val="Piedepgina"/>
    <w:uiPriority w:val="99"/>
    <w:rsid w:val="005300E2"/>
    <w:rPr>
      <w:rFonts w:ascii="Times New Roman" w:eastAsia="Times New Roman" w:hAnsi="Times New Roman" w:cs="Times New Roman"/>
      <w:sz w:val="24"/>
      <w:szCs w:val="24"/>
      <w:lang w:eastAsia="es-ES"/>
    </w:rPr>
  </w:style>
  <w:style w:type="table" w:styleId="Tablaconcuadrcula">
    <w:name w:val="Table Grid"/>
    <w:basedOn w:val="Tablanormal"/>
    <w:uiPriority w:val="59"/>
    <w:rsid w:val="005300E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rsid w:val="005300E2"/>
    <w:rPr>
      <w:color w:val="0000FF"/>
      <w:u w:val="single"/>
    </w:rPr>
  </w:style>
  <w:style w:type="paragraph" w:styleId="Prrafodelista">
    <w:name w:val="List Paragraph"/>
    <w:basedOn w:val="Normal"/>
    <w:uiPriority w:val="99"/>
    <w:qFormat/>
    <w:rsid w:val="005300E2"/>
    <w:pPr>
      <w:ind w:left="720"/>
      <w:contextualSpacing/>
    </w:pPr>
    <w:rPr>
      <w:rFonts w:eastAsiaTheme="minorEastAsia"/>
      <w:lang w:eastAsia="es-ES"/>
    </w:rPr>
  </w:style>
  <w:style w:type="paragraph" w:styleId="Textodeglobo">
    <w:name w:val="Balloon Text"/>
    <w:basedOn w:val="Normal"/>
    <w:link w:val="TextodegloboCar"/>
    <w:uiPriority w:val="99"/>
    <w:semiHidden/>
    <w:unhideWhenUsed/>
    <w:rsid w:val="005300E2"/>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5300E2"/>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portal.seg-social.gob.es/wps/portal/importass/importass/Categorias/Consulta+de+pagos+y+deudas/CCertificado+de+estar+al+corriente+en+las+obligaciones+de+la+Seguridad+Social" TargetMode="External"/><Relationship Id="rId13" Type="http://schemas.openxmlformats.org/officeDocument/2006/relationships/header" Target="header2.xml"/><Relationship Id="rId3" Type="http://schemas.microsoft.com/office/2007/relationships/stylesWithEffects" Target="stylesWithEffects.xml"/><Relationship Id="rId7" Type="http://schemas.openxmlformats.org/officeDocument/2006/relationships/hyperlink" Target="https://portal.seg-social.gob.es/wps/portal/importass/importass/Categorias/Vida+laboral+e+informes/Otras+consultas+y+justificantes/Acreditacion+de+no+estar+de+alta+como+empresario" TargetMode="External"/><Relationship Id="rId12" Type="http://schemas.openxmlformats.org/officeDocument/2006/relationships/footer" Target="footer1.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hyperlink" Target="https://www.trapagaran.net/es-ES/Paginas/default.aspx" TargetMode="Externa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s://www.bizkaia.eus/es/comprobacion-de-certificados-y-presentaciones-tributarias" TargetMode="External"/><Relationship Id="rId4" Type="http://schemas.openxmlformats.org/officeDocument/2006/relationships/settings" Target="settings.xml"/><Relationship Id="rId9" Type="http://schemas.openxmlformats.org/officeDocument/2006/relationships/hyperlink" Target="https://sede.agenciatributaria.gob.es/Sede/procedimientoini/G304.shtml" TargetMode="External"/><Relationship Id="rId14" Type="http://schemas.openxmlformats.org/officeDocument/2006/relationships/footer" Target="footer2.xml"/></Relationships>
</file>

<file path=word/_rels/footer1.xml.rels><?xml version="1.0" encoding="UTF-8" standalone="yes"?>
<Relationships xmlns="http://schemas.openxmlformats.org/package/2006/relationships"><Relationship Id="rId1" Type="http://schemas.openxmlformats.org/officeDocument/2006/relationships/hyperlink" Target="http://www.trapagaran.net"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2" Type="http://schemas.microsoft.com/office/2007/relationships/hdphoto" Target="media/hdphoto1.wdp"/><Relationship Id="rId1" Type="http://schemas.openxmlformats.org/officeDocument/2006/relationships/image" Target="media/image2.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19</Pages>
  <Words>4882</Words>
  <Characters>26854</Characters>
  <Application>Microsoft Office Word</Application>
  <DocSecurity>0</DocSecurity>
  <Lines>223</Lines>
  <Paragraphs>63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31673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Ana Arina</dc:creator>
  <cp:lastModifiedBy>Ana Arina</cp:lastModifiedBy>
  <cp:revision>1</cp:revision>
  <dcterms:created xsi:type="dcterms:W3CDTF">2024-07-17T09:18:00Z</dcterms:created>
  <dcterms:modified xsi:type="dcterms:W3CDTF">2024-07-17T09:18:00Z</dcterms:modified>
</cp:coreProperties>
</file>