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17E" w:rsidRDefault="0080417E" w:rsidP="003232A8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CONVOCATORIA PÚBLICA DE SUBVENCIÓNS DESTINADAS A ENTIDADES E ASOCIACIÓNS SOCIOCULTURAIS DE ÁMBITO MUNICIPAL DE CEDEIRA PARA O ANO 2024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Extracto do acordo da Xunta de Goberno Local de data do 05 de xullo e 2024, polo que se convocan as subvencións destinadas a entidades e asociaciónssocioculturais de ámbito municipal de Cedeira para o ano 2024.</w:t>
      </w:r>
      <w:bookmarkStart w:id="0" w:name="_Hlk171500201"/>
      <w:bookmarkEnd w:id="0"/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1.-OBXECTO.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O obxectodesta convocatoria é a promoción e o impulso de actividades culturais e sociais coa finalidade de fomentar un uso activo e creativo do º e contribuír a promover a difusión e a posta en valor de todas as manifestacións da cultura popular galega.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O Concello poderáexcluír da concesión a calqueraactividade que considere que non serve ás finalidades sinaladas, así como ás que promovan, faciliten ou permitan a discriminación de tipo (étnica, social, sexual, ideolóxica, lingüística, etc.) ou sexan incompatibles cos valores de igualdade, libre desenvolvemento da personalidade, laicidade e protección ao ambiente.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2.-CRÉDITOS ORZAMENTARIOS.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As subvenciónsfaranse efectivas con cargo ásseguintesaplicacións do orzamento municipal do Concello de Cedeira para o exercicio 2024: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80417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 xml:space="preserve">334.489.00 por importe de 45.000,00 euros para actividades culturais. </w:t>
      </w:r>
    </w:p>
    <w:p w:rsidR="0080417E" w:rsidRDefault="0080417E" w:rsidP="0080417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334.789.00 por importe de 15.000,00 euros para investimentos que realicen as entidades.</w:t>
      </w:r>
    </w:p>
    <w:p w:rsidR="0080417E" w:rsidRDefault="0080417E" w:rsidP="003232A8">
      <w:pPr>
        <w:spacing w:after="0" w:line="240" w:lineRule="auto"/>
        <w:ind w:left="720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3.-FINALIDADE.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Os fondos adxudicados están destinados a financiar programas e actividades musicais, teatrais, e outros programas e actividades socio-culturais.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1. Considéranse gastos subvencionables os seguintes no caso de solicitar a subvención para a realización de actividades: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a) Compra de trofeos.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b) Compra de material non inventariable oufunxible (importe unitario inferior a 100 euros).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c) Gastos de desprazamentos necesarios para a participación en eventos (transporte, aloxamento e manutención).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d) Gastos de aluguer de locais.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 xml:space="preserve">e) </w:t>
      </w:r>
      <w:r>
        <w:rPr>
          <w:rFonts w:ascii="Times New Roman" w:eastAsia="'Times New Roman'; serif" w:hAnsi="Times New Roman"/>
          <w:bCs/>
          <w:color w:val="00000A"/>
          <w:lang w:eastAsia="gl-ES"/>
        </w:rPr>
        <w:t>Gastos derivados das actividades realizadas (materiais, taxas, ...)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f) Nóminas do persoal e seguridade social, cos requisitos legais.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g) Gastos de mantemento e funcionamento da entidade solicitante (teléfono e internet, enerxía eléctrica, auga e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saneamento, material de oficina, administración e outros directamente relacionados coa súaactividade).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h) Carteis, impresos, pancartas, publicidade en medios de comunicación para a divulgación das actividades da entidadeou asociación.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i) Seguros (de responsabilidade civil, do local, etcétera).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2. Consideraranse gastos subvencionables os seguintes no caso de solicitar a subvención para a realización de investimentos:</w:t>
      </w:r>
    </w:p>
    <w:p w:rsidR="007361ED" w:rsidRDefault="0004045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a) Compra de material inventariable relacionado directamente con la actividad de la entidad sociocultural con un importe unitario igual o superior a 100 euros.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3. En ningún caso serán subvencionables: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a) Xurosdebedores de contas bancarias.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b) Sancións administrativas e penais, así como xuros e recargas que se poidan derivar deles.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c) Gastos de procedementosxudiciais.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d) Gastos derivados de celebracións gastronómicas particulares das entidades ouasociacións (desaxunos, comidas, ceas, pinchos, etcétera).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e) Gastos pola adquisición de bebidas alcohólicas de calquera tipo, así como tabaco ououtros productos considerados lesivos para a saúde.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f) Gastos que contradigan o disposto no artigo 68 do RD 887/2006 e no artigo 29.7-d da Leixeral de subvencións.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4.-MODALIDADE DE CONCESIÓN.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Réxime de concorrencia competitiva.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5.-REQUISITOS PARA SOLICITAR AS SUBVENCIÓNS.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Poderán participar nesta convocatoria entidades e asociacións con personalidadexurídica propia, sen ánimo de lucro, que desenvolvan programas e actividades vinculadas áarea sociocultural e que reúnan, no momento de presentar a solicitude os requisitos sinaladosna base 3 das bases reguladoras.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 xml:space="preserve">6.-ÓRGANOS COMPETENTES PARA A INSTRUCIÓN E RESOLUCIÓN DO PROCEDEMENTO. 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Nomearaseunha comisión de valoración que impulsará de oficio a realización de cantas actuacións sexan necesarias para a determinación, coñecemento e comprobación dos datos en virtude dos que se formulará a proposta de resolución.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A Comisión de valoración estará composta por:</w:t>
      </w:r>
    </w:p>
    <w:p w:rsidR="0080417E" w:rsidRDefault="0080417E" w:rsidP="0080417E">
      <w:pPr>
        <w:numPr>
          <w:ilvl w:val="0"/>
          <w:numId w:val="7"/>
        </w:num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Presidencia: A titular da Concellería de Cultura oupersoa en quen delegue</w:t>
      </w:r>
    </w:p>
    <w:p w:rsidR="0080417E" w:rsidRDefault="0080417E" w:rsidP="0080417E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Vogais: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ab/>
      </w: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ab/>
        <w:t>O titular da Concellería de Facendaoupersoa en quen delegue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ab/>
      </w: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ab/>
        <w:t>A titular da Concellería de Turismo oupersoa en quen delegue</w:t>
      </w:r>
    </w:p>
    <w:p w:rsidR="0080417E" w:rsidRDefault="0080417E" w:rsidP="004703E9">
      <w:pPr>
        <w:pStyle w:val="Prrafodelista"/>
        <w:widowControl w:val="0"/>
        <w:spacing w:after="0" w:line="240" w:lineRule="auto"/>
        <w:ind w:left="0" w:right="295"/>
        <w:contextualSpacing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iCs/>
          <w:color w:val="00000A"/>
          <w:szCs w:val="20"/>
          <w:lang w:eastAsia="gl-ES"/>
        </w:rPr>
        <w:t xml:space="preserve">                          A AEDL do concellooupersoa en quen delegue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ab/>
      </w: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ab/>
        <w:t>A persoa titular da Intervención Municipal participará na Comisión de valoración con voz e sen voto.</w:t>
      </w:r>
    </w:p>
    <w:p w:rsidR="0080417E" w:rsidRDefault="0080417E" w:rsidP="0080417E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Secretaría: unha administrativa dos Servizos Económicos do Concello, en primeiro lugar, a de maiorantigüidade, e no caso de imposibilidadeouincompatibilidade, a seguinte pola mesma orde.</w:t>
      </w:r>
    </w:p>
    <w:p w:rsidR="0080417E" w:rsidRDefault="0080417E" w:rsidP="004703E9">
      <w:pPr>
        <w:spacing w:after="0" w:line="240" w:lineRule="auto"/>
        <w:ind w:left="720"/>
        <w:jc w:val="both"/>
        <w:rPr>
          <w:b/>
          <w:bCs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7.-PRAZO DE PRESENTACIÓN DE SOLICITUDES.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O prazo de presentación de solicitudes será de 15 días hábiles contados desde o día seguinteó da publicación do extracto da convocatoria no Boletín Oficial de la Provincia, unha vez publicada a convocatoria na Base de Datos Nacional de Subvencións.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8.-DOCUMENTACIÓN QUE HAI QUE PRESENTAR COAS SOLICITUDES.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A que figura na base 5 das bases reguladoras específicas que acompañan a esta convocatoria.</w:t>
      </w: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lastRenderedPageBreak/>
        <w:t>9.-CRITERIOS DE VALORACIÓN.</w:t>
      </w:r>
    </w:p>
    <w:p w:rsidR="0080417E" w:rsidRDefault="0080417E" w:rsidP="00524437">
      <w:pPr>
        <w:spacing w:after="0" w:line="240" w:lineRule="auto"/>
        <w:ind w:right="295"/>
        <w:jc w:val="both"/>
        <w:rPr>
          <w:b/>
          <w:bCs/>
        </w:rPr>
      </w:pP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Os que figuran na base 6 das bases reguladoras específicas que acompañan a esta convocatoria.</w:t>
      </w: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524437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10.-BASES REGULADORAS ESPECÍFICAS.</w:t>
      </w: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 xml:space="preserve">A convocatoria rexerase polas bases reguladoras da convocatoria pública de subvencións destinadas a entidades e asociaciónssocioculturais de ámbito municipal de Cedeira para o ano 2024, aprobadas mediante acordo da Xunta de Goberno Local de data 05 de xullo e 2024, e </w:t>
      </w:r>
      <w:r w:rsidRPr="0031381B">
        <w:rPr>
          <w:rFonts w:ascii="Times New Roman" w:eastAsia="Liberation Serif" w:hAnsi="Times New Roman"/>
          <w:bCs/>
          <w:color w:val="00000A"/>
          <w:szCs w:val="20"/>
          <w:lang w:eastAsia="gl-ES"/>
        </w:rPr>
        <w:t xml:space="preserve">publicadas no Boletín Oficial de la Provincia da Coruña (BOP n.º </w:t>
      </w:r>
      <w:r w:rsidR="0031381B" w:rsidRPr="0031381B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n.º 135,</w:t>
      </w:r>
      <w:r w:rsidR="0031381B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 del 15 de julio de 2024):  https://bop.dacoruna.gal/bopportal/publicado/2024/07/15/2024_0000004923.pdf.</w:t>
      </w: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sectPr w:rsidR="007361ED" w:rsidSect="001E79D2">
      <w:headerReference w:type="default" r:id="rId8"/>
      <w:pgSz w:w="11906" w:h="16838"/>
      <w:pgMar w:top="1985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45D" w:rsidRDefault="0004045D">
      <w:pPr>
        <w:spacing w:after="0" w:line="240" w:lineRule="auto"/>
      </w:pPr>
      <w:r>
        <w:separator/>
      </w:r>
    </w:p>
  </w:endnote>
  <w:endnote w:type="continuationSeparator" w:id="1">
    <w:p w:rsidR="0004045D" w:rsidRDefault="00040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'Times New Roman'; 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45D" w:rsidRDefault="0004045D">
      <w:pPr>
        <w:spacing w:after="0" w:line="240" w:lineRule="auto"/>
      </w:pPr>
      <w:r>
        <w:separator/>
      </w:r>
    </w:p>
  </w:footnote>
  <w:footnote w:type="continuationSeparator" w:id="1">
    <w:p w:rsidR="0004045D" w:rsidRDefault="00040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1ED" w:rsidRDefault="0004045D">
    <w:pPr>
      <w:pStyle w:val="Encabezado"/>
    </w:pPr>
    <w:r>
      <w:rPr>
        <w:noProof/>
        <w:lang w:eastAsia="es-ES"/>
      </w:rPr>
      <w:drawing>
        <wp:anchor distT="0" distB="0" distL="0" distR="0" simplePos="0" relativeHeight="4" behindDoc="1" locked="0" layoutInCell="0" allowOverlap="1">
          <wp:simplePos x="0" y="0"/>
          <wp:positionH relativeFrom="column">
            <wp:align>center</wp:align>
          </wp:positionH>
          <wp:positionV relativeFrom="paragraph">
            <wp:posOffset>-635</wp:posOffset>
          </wp:positionV>
          <wp:extent cx="5394960" cy="674370"/>
          <wp:effectExtent l="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6743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D1E8E"/>
    <w:multiLevelType w:val="multilevel"/>
    <w:tmpl w:val="C24E9A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6FE1AA2"/>
    <w:multiLevelType w:val="multilevel"/>
    <w:tmpl w:val="CD3E5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>
    <w:nsid w:val="58EE704F"/>
    <w:multiLevelType w:val="multilevel"/>
    <w:tmpl w:val="8DF45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5F242845"/>
    <w:multiLevelType w:val="multilevel"/>
    <w:tmpl w:val="24DC8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nsid w:val="682403A4"/>
    <w:multiLevelType w:val="multilevel"/>
    <w:tmpl w:val="D534E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6A9824D8"/>
    <w:multiLevelType w:val="multilevel"/>
    <w:tmpl w:val="51020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nsid w:val="78AF27B0"/>
    <w:multiLevelType w:val="multilevel"/>
    <w:tmpl w:val="79BE103A"/>
    <w:lvl w:ilvl="0">
      <w:start w:val="1"/>
      <w:numFmt w:val="lowerLetter"/>
      <w:lvlText w:val="%1)"/>
      <w:lvlJc w:val="left"/>
      <w:pPr>
        <w:ind w:left="360" w:hanging="360"/>
      </w:pPr>
      <w:rPr>
        <w:rFonts w:eastAsia="Times New Roman" w:cs="Times New Roman"/>
        <w:b w:val="0"/>
        <w:bCs/>
        <w:iCs/>
        <w:kern w:val="2"/>
        <w:sz w:val="22"/>
        <w:szCs w:val="22"/>
        <w:lang w:eastAsia="es-ES" w:bidi="ar-SA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61ED"/>
    <w:rsid w:val="0004045D"/>
    <w:rsid w:val="001E79D2"/>
    <w:rsid w:val="002E6052"/>
    <w:rsid w:val="0031381B"/>
    <w:rsid w:val="00467190"/>
    <w:rsid w:val="007361ED"/>
    <w:rsid w:val="0080417E"/>
    <w:rsid w:val="00DC29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gl-ES" w:eastAsia="gl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809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2D126B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2D126B"/>
  </w:style>
  <w:style w:type="character" w:customStyle="1" w:styleId="TextodegloboCar">
    <w:name w:val="Texto de globo Car"/>
    <w:link w:val="Textodeglobo"/>
    <w:uiPriority w:val="99"/>
    <w:semiHidden/>
    <w:qFormat/>
    <w:rsid w:val="002D126B"/>
    <w:rPr>
      <w:rFonts w:ascii="Tahoma" w:hAnsi="Tahoma" w:cs="Tahoma"/>
      <w:sz w:val="16"/>
      <w:szCs w:val="16"/>
    </w:rPr>
  </w:style>
  <w:style w:type="character" w:customStyle="1" w:styleId="EnlacedeInternet">
    <w:name w:val="Enlace de Internet"/>
    <w:uiPriority w:val="99"/>
    <w:semiHidden/>
    <w:unhideWhenUsed/>
    <w:rsid w:val="00D10958"/>
    <w:rPr>
      <w:color w:val="0000FF"/>
      <w:u w:val="single"/>
    </w:rPr>
  </w:style>
  <w:style w:type="character" w:customStyle="1" w:styleId="EnlacedeInternetvisitado">
    <w:name w:val="Enlace de Internet visitado"/>
    <w:uiPriority w:val="99"/>
    <w:semiHidden/>
    <w:unhideWhenUsed/>
    <w:rsid w:val="00D10958"/>
    <w:rPr>
      <w:color w:val="800080"/>
      <w:u w:val="single"/>
    </w:rPr>
  </w:style>
  <w:style w:type="character" w:customStyle="1" w:styleId="Vietas">
    <w:name w:val="Viñetas"/>
    <w:qFormat/>
    <w:rsid w:val="001E79D2"/>
    <w:rPr>
      <w:rFonts w:ascii="OpenSymbol" w:eastAsia="OpenSymbol" w:hAnsi="OpenSymbol" w:cs="OpenSymbol"/>
    </w:rPr>
  </w:style>
  <w:style w:type="character" w:customStyle="1" w:styleId="WW8Num2z0">
    <w:name w:val="WW8Num2z0"/>
    <w:qFormat/>
    <w:rsid w:val="001E79D2"/>
    <w:rPr>
      <w:rFonts w:eastAsia="Times New Roman" w:cs="Times New Roman"/>
      <w:b w:val="0"/>
      <w:bCs/>
      <w:iCs/>
      <w:kern w:val="2"/>
      <w:sz w:val="22"/>
      <w:szCs w:val="22"/>
      <w:lang w:eastAsia="es-ES" w:bidi="ar-SA"/>
    </w:rPr>
  </w:style>
  <w:style w:type="character" w:customStyle="1" w:styleId="WW8Num2z1">
    <w:name w:val="WW8Num2z1"/>
    <w:qFormat/>
    <w:rsid w:val="001E79D2"/>
    <w:rPr>
      <w:rFonts w:ascii="Courier New" w:hAnsi="Courier New" w:cs="Courier New"/>
    </w:rPr>
  </w:style>
  <w:style w:type="character" w:customStyle="1" w:styleId="WW8Num2z2">
    <w:name w:val="WW8Num2z2"/>
    <w:qFormat/>
    <w:rsid w:val="001E79D2"/>
    <w:rPr>
      <w:rFonts w:ascii="Symbol" w:hAnsi="Symbol" w:cs="Times New Roman"/>
    </w:rPr>
  </w:style>
  <w:style w:type="character" w:customStyle="1" w:styleId="WW8Num2z3">
    <w:name w:val="WW8Num2z3"/>
    <w:qFormat/>
    <w:rsid w:val="001E79D2"/>
    <w:rPr>
      <w:rFonts w:ascii="Symbol" w:hAnsi="Symbol" w:cs="Symbol"/>
    </w:rPr>
  </w:style>
  <w:style w:type="character" w:customStyle="1" w:styleId="WW8Num2z5">
    <w:name w:val="WW8Num2z5"/>
    <w:qFormat/>
    <w:rsid w:val="001E79D2"/>
    <w:rPr>
      <w:rFonts w:ascii="Wingdings" w:hAnsi="Wingdings" w:cs="Wingdings"/>
    </w:rPr>
  </w:style>
  <w:style w:type="paragraph" w:styleId="Ttulo">
    <w:name w:val="Title"/>
    <w:basedOn w:val="Normal"/>
    <w:next w:val="Textoindependiente"/>
    <w:qFormat/>
    <w:rsid w:val="001E79D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1E79D2"/>
    <w:pPr>
      <w:spacing w:after="140"/>
    </w:pPr>
  </w:style>
  <w:style w:type="paragraph" w:styleId="Lista">
    <w:name w:val="List"/>
    <w:basedOn w:val="Textoindependiente"/>
    <w:rsid w:val="001E79D2"/>
    <w:rPr>
      <w:rFonts w:cs="Lucida Sans"/>
    </w:rPr>
  </w:style>
  <w:style w:type="paragraph" w:styleId="Epgrafe">
    <w:name w:val="caption"/>
    <w:basedOn w:val="Normal"/>
    <w:qFormat/>
    <w:rsid w:val="001E79D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1E79D2"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  <w:rsid w:val="001E79D2"/>
  </w:style>
  <w:style w:type="paragraph" w:styleId="Encabezado">
    <w:name w:val="header"/>
    <w:basedOn w:val="Normal"/>
    <w:link w:val="EncabezadoCar"/>
    <w:uiPriority w:val="99"/>
    <w:unhideWhenUsed/>
    <w:rsid w:val="002D126B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2D126B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2D126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qFormat/>
    <w:rsid w:val="00F675B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paragraph" w:customStyle="1" w:styleId="xl65">
    <w:name w:val="xl65"/>
    <w:basedOn w:val="Normal"/>
    <w:qFormat/>
    <w:rsid w:val="00D10958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6">
    <w:name w:val="xl66"/>
    <w:basedOn w:val="Normal"/>
    <w:qFormat/>
    <w:rsid w:val="00D10958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7">
    <w:name w:val="xl67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68">
    <w:name w:val="xl68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9">
    <w:name w:val="xl69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0">
    <w:name w:val="xl70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1">
    <w:name w:val="xl71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2">
    <w:name w:val="xl72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3">
    <w:name w:val="xl73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4">
    <w:name w:val="xl74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5">
    <w:name w:val="xl75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6">
    <w:name w:val="xl76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7">
    <w:name w:val="xl77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8">
    <w:name w:val="xl78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9">
    <w:name w:val="xl79"/>
    <w:basedOn w:val="Normal"/>
    <w:qFormat/>
    <w:rsid w:val="00D10958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80">
    <w:name w:val="xl80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81">
    <w:name w:val="xl81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2">
    <w:name w:val="xl82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3">
    <w:name w:val="xl83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4">
    <w:name w:val="xl84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5">
    <w:name w:val="xl85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  <w:jc w:val="right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6">
    <w:name w:val="xl86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7">
    <w:name w:val="xl87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3">
    <w:name w:val="xl63"/>
    <w:basedOn w:val="Normal"/>
    <w:qFormat/>
    <w:rsid w:val="00E016CA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4">
    <w:name w:val="xl64"/>
    <w:basedOn w:val="Normal"/>
    <w:qFormat/>
    <w:rsid w:val="00E016CA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styleId="Prrafodelista">
    <w:name w:val="List Paragraph"/>
    <w:basedOn w:val="Normal"/>
    <w:qFormat/>
    <w:rsid w:val="001E79D2"/>
    <w:pPr>
      <w:ind w:left="708"/>
    </w:pPr>
    <w:rPr>
      <w:szCs w:val="21"/>
    </w:rPr>
  </w:style>
  <w:style w:type="numbering" w:customStyle="1" w:styleId="WW8Num2">
    <w:name w:val="WW8Num2"/>
    <w:qFormat/>
    <w:rsid w:val="001E79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7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BC2D6-FA40-491B-ACBA-B3DA71844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869</Words>
  <Characters>4784</Characters>
  <Application>Microsoft Office Word</Application>
  <DocSecurity>0</DocSecurity>
  <Lines>39</Lines>
  <Paragraphs>11</Paragraphs>
  <ScaleCrop>false</ScaleCrop>
  <Company/>
  <LinksUpToDate>false</LinksUpToDate>
  <CharactersWithSpaces>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Carmen</cp:lastModifiedBy>
  <cp:revision>3</cp:revision>
  <dcterms:created xsi:type="dcterms:W3CDTF">2024-07-10T08:39:00Z</dcterms:created>
  <dcterms:modified xsi:type="dcterms:W3CDTF">2024-07-15T10:42:00Z</dcterms:modified>
  <dc:language>es-ES</dc:language>
</cp:coreProperties>
</file>