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850A7A" w14:textId="66F0A3FD" w:rsidR="004D4C9C" w:rsidRDefault="004D4C9C" w:rsidP="0083631E">
      <w:pPr>
        <w:spacing w:line="240" w:lineRule="auto"/>
        <w:jc w:val="center"/>
        <w:rPr>
          <w:b/>
          <w:sz w:val="32"/>
          <w:szCs w:val="32"/>
          <w:lang w:eastAsia="es-ES_tradnl"/>
        </w:rPr>
      </w:pPr>
      <w:r>
        <w:rPr>
          <w:b/>
          <w:sz w:val="32"/>
          <w:szCs w:val="32"/>
          <w:lang w:eastAsia="es-ES_tradnl"/>
        </w:rPr>
        <w:t xml:space="preserve">Anexo </w:t>
      </w:r>
      <w:r w:rsidR="001B1EA3">
        <w:rPr>
          <w:b/>
          <w:sz w:val="32"/>
          <w:szCs w:val="32"/>
          <w:lang w:eastAsia="es-ES_tradnl"/>
        </w:rPr>
        <w:t>III</w:t>
      </w:r>
    </w:p>
    <w:p w14:paraId="0B8286E3" w14:textId="77777777" w:rsidR="004D4C9C" w:rsidRPr="0050347C" w:rsidRDefault="004D4C9C" w:rsidP="0083631E">
      <w:pPr>
        <w:spacing w:line="240" w:lineRule="auto"/>
        <w:jc w:val="center"/>
        <w:rPr>
          <w:b/>
          <w:lang w:eastAsia="es-ES_tradnl"/>
        </w:rPr>
      </w:pPr>
    </w:p>
    <w:p w14:paraId="463D6F6C" w14:textId="6259B817" w:rsidR="0083631E" w:rsidRDefault="0083631E" w:rsidP="0083631E">
      <w:pPr>
        <w:spacing w:line="240" w:lineRule="auto"/>
        <w:jc w:val="center"/>
        <w:rPr>
          <w:b/>
          <w:sz w:val="32"/>
          <w:szCs w:val="32"/>
          <w:lang w:eastAsia="es-ES_tradnl"/>
        </w:rPr>
      </w:pPr>
      <w:r w:rsidRPr="0083631E">
        <w:rPr>
          <w:b/>
          <w:sz w:val="32"/>
          <w:szCs w:val="32"/>
          <w:lang w:eastAsia="es-ES_tradnl"/>
        </w:rPr>
        <w:t xml:space="preserve">Tipología de Gastos Elegibles </w:t>
      </w:r>
      <w:r w:rsidR="00DB27C2">
        <w:rPr>
          <w:b/>
          <w:sz w:val="32"/>
          <w:szCs w:val="32"/>
          <w:lang w:eastAsia="es-ES_tradnl"/>
        </w:rPr>
        <w:t>y Justificación</w:t>
      </w:r>
    </w:p>
    <w:p w14:paraId="43081E28" w14:textId="77777777" w:rsidR="00DB27C2" w:rsidRPr="0050347C" w:rsidRDefault="00DB27C2" w:rsidP="0083631E">
      <w:pPr>
        <w:spacing w:line="240" w:lineRule="auto"/>
        <w:jc w:val="center"/>
        <w:rPr>
          <w:rFonts w:ascii="Calibri" w:hAnsi="Calibri" w:cs="Calibri"/>
          <w:i/>
          <w:iCs/>
          <w:sz w:val="10"/>
          <w:szCs w:val="8"/>
        </w:rPr>
      </w:pPr>
    </w:p>
    <w:p w14:paraId="3DE869C9" w14:textId="24358A13" w:rsidR="0083631E" w:rsidRPr="0000050B" w:rsidRDefault="0083631E" w:rsidP="0083631E">
      <w:pPr>
        <w:spacing w:line="240" w:lineRule="auto"/>
        <w:jc w:val="center"/>
        <w:rPr>
          <w:rFonts w:ascii="Calibri" w:hAnsi="Calibri" w:cs="Calibri"/>
          <w:color w:val="00B0F0"/>
          <w:sz w:val="4"/>
          <w:szCs w:val="4"/>
          <w:u w:val="single"/>
        </w:rPr>
      </w:pP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DCA9991" w14:textId="297E8BFE" w:rsidR="0057630B" w:rsidRPr="00B8276C" w:rsidRDefault="00755766">
      <w:pPr>
        <w:pStyle w:val="Estilo1"/>
        <w:rPr>
          <w:bCs/>
          <w:sz w:val="22"/>
          <w:szCs w:val="22"/>
        </w:rPr>
      </w:pPr>
      <w:r>
        <w:rPr>
          <w:b/>
          <w:sz w:val="22"/>
          <w:szCs w:val="22"/>
        </w:rPr>
        <w:t>CONVOCATORIA</w:t>
      </w:r>
      <w:r w:rsidR="00397ED2">
        <w:rPr>
          <w:b/>
          <w:sz w:val="22"/>
          <w:szCs w:val="22"/>
        </w:rPr>
        <w:t xml:space="preserve">: </w:t>
      </w:r>
      <w:r w:rsidR="002216B8" w:rsidRPr="002216B8">
        <w:rPr>
          <w:rFonts w:ascii="Calibri" w:hAnsi="Calibri"/>
          <w:b/>
          <w:bCs/>
          <w:sz w:val="26"/>
          <w:szCs w:val="26"/>
          <w:lang w:eastAsia="es-ES"/>
        </w:rPr>
        <w:t>SHOWROOM</w:t>
      </w:r>
      <w:r w:rsidR="00EF64EE">
        <w:rPr>
          <w:rFonts w:ascii="Calibri" w:hAnsi="Calibri"/>
          <w:b/>
          <w:bCs/>
          <w:sz w:val="26"/>
          <w:szCs w:val="26"/>
          <w:lang w:eastAsia="es-ES"/>
        </w:rPr>
        <w:t>S</w:t>
      </w:r>
      <w:r w:rsidR="002216B8" w:rsidRPr="002216B8">
        <w:rPr>
          <w:rFonts w:ascii="Calibri" w:hAnsi="Calibri"/>
          <w:b/>
          <w:bCs/>
          <w:sz w:val="26"/>
          <w:szCs w:val="26"/>
          <w:lang w:eastAsia="es-ES"/>
        </w:rPr>
        <w:t xml:space="preserve"> DE VINOS DE LA DENOMINACIÓN DE ORIGEN RÍAS BAIXAS EN </w:t>
      </w:r>
      <w:r w:rsidR="00EF64EE">
        <w:rPr>
          <w:rFonts w:ascii="Calibri" w:hAnsi="Calibri"/>
          <w:b/>
          <w:bCs/>
          <w:sz w:val="26"/>
          <w:szCs w:val="26"/>
          <w:lang w:eastAsia="es-ES"/>
        </w:rPr>
        <w:t>ASIA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E6C05">
        <w:trPr>
          <w:trHeight w:val="621"/>
        </w:trPr>
        <w:tc>
          <w:tcPr>
            <w:tcW w:w="9350" w:type="dxa"/>
            <w:gridSpan w:val="2"/>
            <w:shd w:val="clear" w:color="auto" w:fill="F2F2F2" w:themeFill="background1" w:themeFillShade="F2"/>
          </w:tcPr>
          <w:p w14:paraId="589199B8" w14:textId="3C633F1D" w:rsidR="006D1D03" w:rsidRPr="002216B8" w:rsidRDefault="0083631E" w:rsidP="00434982">
            <w:pPr>
              <w:tabs>
                <w:tab w:val="left" w:pos="-426"/>
                <w:tab w:val="left" w:pos="-141"/>
              </w:tabs>
              <w:rPr>
                <w:b/>
                <w:iCs/>
              </w:rPr>
            </w:pPr>
            <w:r w:rsidRPr="00EE6C05">
              <w:rPr>
                <w:b/>
                <w:iCs/>
              </w:rPr>
              <w:t>S</w:t>
            </w:r>
            <w:r w:rsidR="0073600F" w:rsidRPr="00EE6C05">
              <w:rPr>
                <w:b/>
                <w:iCs/>
              </w:rPr>
              <w:t xml:space="preserve">erán elegibles exclusivamente los conceptos de gastos </w:t>
            </w:r>
            <w:r w:rsidR="0077485A" w:rsidRPr="00EE6C05">
              <w:rPr>
                <w:b/>
                <w:iCs/>
              </w:rPr>
              <w:t>re</w:t>
            </w:r>
            <w:r w:rsidR="00FB41C7" w:rsidRPr="00EE6C05">
              <w:rPr>
                <w:b/>
                <w:iCs/>
              </w:rPr>
              <w:t>lacionados</w:t>
            </w:r>
            <w:r w:rsidR="0073600F" w:rsidRPr="00EE6C05">
              <w:rPr>
                <w:b/>
                <w:iCs/>
              </w:rPr>
              <w:t xml:space="preserve"> en</w:t>
            </w:r>
            <w:r w:rsidR="0077485A" w:rsidRPr="00EE6C05">
              <w:rPr>
                <w:b/>
                <w:iCs/>
              </w:rPr>
              <w:t xml:space="preserve"> el apartado </w:t>
            </w:r>
            <w:r w:rsidR="00434982" w:rsidRPr="00EE6C05">
              <w:rPr>
                <w:b/>
                <w:iCs/>
              </w:rPr>
              <w:t>6.</w:t>
            </w:r>
            <w:r w:rsidR="0077485A" w:rsidRPr="00EE6C05">
              <w:rPr>
                <w:b/>
                <w:iCs/>
              </w:rPr>
              <w:t>2 de</w:t>
            </w:r>
            <w:r w:rsidR="0073600F" w:rsidRPr="00EE6C05">
              <w:rPr>
                <w:b/>
                <w:iCs/>
              </w:rPr>
              <w:t xml:space="preserve"> la convocatoria pública de ayuda</w:t>
            </w:r>
            <w:r w:rsidRPr="00EE6C05">
              <w:rPr>
                <w:b/>
                <w:iCs/>
              </w:rPr>
              <w:t xml:space="preserve"> </w:t>
            </w:r>
          </w:p>
        </w:tc>
      </w:tr>
      <w:tr w:rsidR="006D1D03" w:rsidRPr="00104556" w14:paraId="589199BC" w14:textId="77777777" w:rsidTr="00EE6C05">
        <w:tc>
          <w:tcPr>
            <w:tcW w:w="1109" w:type="dxa"/>
            <w:tcBorders>
              <w:bottom w:val="single" w:sz="4" w:space="0" w:color="auto"/>
            </w:tcBorders>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E6C05">
        <w:tc>
          <w:tcPr>
            <w:tcW w:w="1109" w:type="dxa"/>
            <w:vMerge w:val="restart"/>
            <w:shd w:val="clear" w:color="auto" w:fill="F2F2F2" w:themeFill="background1" w:themeFillShade="F2"/>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EE6C05">
        <w:trPr>
          <w:trHeight w:val="3739"/>
        </w:trPr>
        <w:tc>
          <w:tcPr>
            <w:tcW w:w="1109" w:type="dxa"/>
            <w:vMerge/>
            <w:shd w:val="clear" w:color="auto" w:fill="F2F2F2" w:themeFill="background1" w:themeFillShade="F2"/>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6B4558ED" w14:textId="502AAB42" w:rsidR="002A4B2E"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Coste unitario para cubrir los gastos de viaje</w:t>
            </w:r>
            <w:r w:rsidR="0044321F">
              <w:rPr>
                <w:rFonts w:ascii="Calibri" w:hAnsi="Calibri"/>
                <w:sz w:val="18"/>
                <w:szCs w:val="18"/>
                <w:lang w:val="es-ES_tradnl"/>
              </w:rPr>
              <w:t xml:space="preserve"> (transporte,</w:t>
            </w:r>
            <w:r w:rsidR="0044321F" w:rsidRPr="004A3797">
              <w:rPr>
                <w:rFonts w:ascii="Calibri" w:hAnsi="Calibri"/>
                <w:sz w:val="18"/>
                <w:szCs w:val="18"/>
                <w:lang w:val="es-ES_tradnl"/>
              </w:rPr>
              <w:t xml:space="preserve"> alojamiento</w:t>
            </w:r>
            <w:r w:rsidRPr="004A3797">
              <w:rPr>
                <w:rFonts w:ascii="Calibri" w:hAnsi="Calibri"/>
                <w:sz w:val="18"/>
                <w:szCs w:val="18"/>
                <w:lang w:val="es-ES_tradnl"/>
              </w:rPr>
              <w:t xml:space="preserve"> y </w:t>
            </w:r>
            <w:r w:rsidR="009A2464" w:rsidRPr="004A3797">
              <w:rPr>
                <w:rFonts w:ascii="Calibri" w:hAnsi="Calibri"/>
                <w:sz w:val="18"/>
                <w:szCs w:val="18"/>
                <w:lang w:val="es-ES_tradnl"/>
              </w:rPr>
              <w:t>manutención</w:t>
            </w:r>
            <w:r w:rsidR="0044321F">
              <w:rPr>
                <w:rFonts w:ascii="Calibri" w:hAnsi="Calibri"/>
                <w:sz w:val="18"/>
                <w:szCs w:val="18"/>
                <w:lang w:val="es-ES_tradnl"/>
              </w:rPr>
              <w:t>)</w:t>
            </w:r>
            <w:r w:rsidR="009A2464">
              <w:rPr>
                <w:rFonts w:ascii="Calibri" w:hAnsi="Calibri"/>
                <w:sz w:val="18"/>
                <w:szCs w:val="18"/>
                <w:lang w:val="es-ES_tradnl"/>
              </w:rPr>
              <w:t>.</w:t>
            </w:r>
          </w:p>
          <w:p w14:paraId="46B0C54C" w14:textId="77777777" w:rsidR="00BE02D2" w:rsidRPr="0050347C" w:rsidRDefault="00BE02D2" w:rsidP="00D76D04">
            <w:pPr>
              <w:pStyle w:val="Rpido1"/>
              <w:spacing w:line="276" w:lineRule="auto"/>
              <w:jc w:val="both"/>
              <w:rPr>
                <w:rFonts w:ascii="Calibri" w:hAnsi="Calibri"/>
                <w:sz w:val="12"/>
                <w:szCs w:val="12"/>
                <w:lang w:val="es-ES_tradnl"/>
              </w:rPr>
            </w:pPr>
          </w:p>
          <w:p w14:paraId="0BCDB67C" w14:textId="31BC1CFA" w:rsidR="004A3797" w:rsidRDefault="00F8087E" w:rsidP="00D76D04">
            <w:pPr>
              <w:pStyle w:val="Rpido1"/>
              <w:spacing w:line="276" w:lineRule="auto"/>
              <w:jc w:val="both"/>
              <w:rPr>
                <w:rFonts w:ascii="Calibri" w:hAnsi="Calibri"/>
                <w:sz w:val="18"/>
                <w:szCs w:val="18"/>
                <w:lang w:val="es-ES_tradnl"/>
              </w:rPr>
            </w:pPr>
            <w:r>
              <w:rPr>
                <w:rFonts w:ascii="Calibri" w:hAnsi="Calibri"/>
                <w:sz w:val="18"/>
                <w:szCs w:val="18"/>
                <w:lang w:val="es-ES_tradnl"/>
              </w:rPr>
              <w:t>El importe del coste unitario</w:t>
            </w:r>
            <w:r w:rsidR="004E3CBD">
              <w:rPr>
                <w:rFonts w:ascii="Calibri" w:hAnsi="Calibri"/>
                <w:sz w:val="18"/>
                <w:szCs w:val="18"/>
                <w:lang w:val="es-ES_tradnl"/>
              </w:rPr>
              <w:t xml:space="preserve"> para cada uno de los </w:t>
            </w:r>
            <w:r w:rsidR="00BE02D2">
              <w:rPr>
                <w:rFonts w:ascii="Calibri" w:hAnsi="Calibri"/>
                <w:sz w:val="18"/>
                <w:szCs w:val="18"/>
                <w:lang w:val="es-ES_tradnl"/>
              </w:rPr>
              <w:t>conceptos</w:t>
            </w:r>
            <w:r w:rsidR="007E2738">
              <w:rPr>
                <w:rFonts w:ascii="Calibri" w:hAnsi="Calibri"/>
                <w:sz w:val="18"/>
                <w:szCs w:val="18"/>
                <w:lang w:val="es-ES_tradnl"/>
              </w:rPr>
              <w:t xml:space="preserve"> </w:t>
            </w:r>
            <w:r>
              <w:rPr>
                <w:rFonts w:ascii="Calibri" w:hAnsi="Calibri"/>
                <w:sz w:val="18"/>
                <w:szCs w:val="18"/>
                <w:lang w:val="es-ES_tradnl"/>
              </w:rPr>
              <w:t>será el indicado en la convocatoria pública de ayuda</w:t>
            </w:r>
            <w:r w:rsidR="004B7D05">
              <w:rPr>
                <w:rFonts w:ascii="Calibri" w:hAnsi="Calibri"/>
                <w:sz w:val="18"/>
                <w:szCs w:val="18"/>
                <w:lang w:val="es-ES_tradnl"/>
              </w:rPr>
              <w:t>,</w:t>
            </w:r>
            <w:r w:rsidR="00B7491C">
              <w:rPr>
                <w:rFonts w:ascii="Calibri" w:hAnsi="Calibri"/>
                <w:sz w:val="18"/>
                <w:szCs w:val="18"/>
                <w:lang w:val="es-ES_tradnl"/>
              </w:rPr>
              <w:t xml:space="preserve"> y está </w:t>
            </w:r>
            <w:r w:rsidR="004A3797" w:rsidRPr="004A3797">
              <w:rPr>
                <w:rFonts w:ascii="Calibri" w:hAnsi="Calibri"/>
                <w:sz w:val="18"/>
                <w:szCs w:val="18"/>
                <w:lang w:val="es-ES_tradnl"/>
              </w:rPr>
              <w:t>calculado a partir de una referencia objetiva, de conformidad con el art.53.3 letra a), inciso i) del Reglamento (UE) 2021/1060.</w:t>
            </w:r>
          </w:p>
          <w:p w14:paraId="75AB85AC" w14:textId="77777777" w:rsidR="00D76D04" w:rsidRPr="0050347C" w:rsidRDefault="00D76D04" w:rsidP="00D76D04">
            <w:pPr>
              <w:pStyle w:val="Rpido1"/>
              <w:spacing w:line="276" w:lineRule="auto"/>
              <w:jc w:val="both"/>
              <w:rPr>
                <w:rFonts w:ascii="Calibri" w:hAnsi="Calibri"/>
                <w:sz w:val="10"/>
                <w:szCs w:val="10"/>
                <w:lang w:val="es-ES_tradnl"/>
              </w:rPr>
            </w:pPr>
          </w:p>
          <w:p w14:paraId="6DDE7BCD" w14:textId="0C6BD54C" w:rsidR="004A3797" w:rsidRPr="004A3797"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 xml:space="preserve">Las referencias objetivas </w:t>
            </w:r>
            <w:r w:rsidR="00B7491C">
              <w:rPr>
                <w:rFonts w:ascii="Calibri" w:hAnsi="Calibri"/>
                <w:sz w:val="18"/>
                <w:szCs w:val="18"/>
                <w:lang w:val="es-ES_tradnl"/>
              </w:rPr>
              <w:t>utilizadas</w:t>
            </w:r>
            <w:r w:rsidR="00AB4B24">
              <w:rPr>
                <w:rFonts w:ascii="Calibri" w:hAnsi="Calibri"/>
                <w:sz w:val="18"/>
                <w:szCs w:val="18"/>
                <w:lang w:val="es-ES_tradnl"/>
              </w:rPr>
              <w:t xml:space="preserve"> son</w:t>
            </w:r>
            <w:r w:rsidRPr="004A3797">
              <w:rPr>
                <w:rFonts w:ascii="Calibri" w:hAnsi="Calibri"/>
                <w:sz w:val="18"/>
                <w:szCs w:val="18"/>
                <w:lang w:val="es-ES_tradnl"/>
              </w:rPr>
              <w:t>:</w:t>
            </w:r>
          </w:p>
          <w:p w14:paraId="0B404FA0" w14:textId="2E867E34" w:rsidR="004A3797" w:rsidRPr="004A3797" w:rsidRDefault="004A3797" w:rsidP="00D76D04">
            <w:pPr>
              <w:pStyle w:val="Rpido1"/>
              <w:numPr>
                <w:ilvl w:val="0"/>
                <w:numId w:val="30"/>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Decisión de la Comisión </w:t>
            </w:r>
            <w:proofErr w:type="gramStart"/>
            <w:r w:rsidRPr="004A3797">
              <w:rPr>
                <w:rFonts w:ascii="Calibri" w:hAnsi="Calibri"/>
                <w:sz w:val="18"/>
                <w:szCs w:val="18"/>
                <w:lang w:val="es-ES_tradnl"/>
              </w:rPr>
              <w:t>C(</w:t>
            </w:r>
            <w:proofErr w:type="gramEnd"/>
            <w:r w:rsidRPr="004A3797">
              <w:rPr>
                <w:rFonts w:ascii="Calibri" w:hAnsi="Calibri"/>
                <w:sz w:val="18"/>
                <w:szCs w:val="18"/>
                <w:lang w:val="es-ES_tradnl"/>
              </w:rPr>
              <w:t xml:space="preserve">2021) 35 y su actualización de 26.07.2023 para calcular los costes de desplazamiento (todos los países), alojamiento y manutención (Europa y países limítrofes) </w:t>
            </w:r>
          </w:p>
          <w:p w14:paraId="6C35A790" w14:textId="77777777" w:rsidR="009116F2" w:rsidRDefault="004A3797" w:rsidP="00D76D04">
            <w:pPr>
              <w:pStyle w:val="Rpido1"/>
              <w:numPr>
                <w:ilvl w:val="0"/>
                <w:numId w:val="31"/>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Costes per diem de los proyectos europeos, en el caso de alojamiento y manutención de países no cubiertos por la Decisión </w:t>
            </w:r>
            <w:proofErr w:type="gramStart"/>
            <w:r w:rsidRPr="004A3797">
              <w:rPr>
                <w:rFonts w:ascii="Calibri" w:hAnsi="Calibri"/>
                <w:sz w:val="18"/>
                <w:szCs w:val="18"/>
                <w:lang w:val="es-ES_tradnl"/>
              </w:rPr>
              <w:t>C(</w:t>
            </w:r>
            <w:proofErr w:type="gramEnd"/>
            <w:r w:rsidRPr="004A3797">
              <w:rPr>
                <w:rFonts w:ascii="Calibri" w:hAnsi="Calibri"/>
                <w:sz w:val="18"/>
                <w:szCs w:val="18"/>
                <w:lang w:val="es-ES_tradnl"/>
              </w:rPr>
              <w:t xml:space="preserve">2021)35 </w:t>
            </w:r>
          </w:p>
          <w:p w14:paraId="40000B92" w14:textId="77777777" w:rsidR="009116F2" w:rsidRPr="0050347C" w:rsidRDefault="009116F2" w:rsidP="00D76D04">
            <w:pPr>
              <w:pStyle w:val="Rpido1"/>
              <w:spacing w:line="276" w:lineRule="auto"/>
              <w:ind w:left="360"/>
              <w:jc w:val="both"/>
              <w:rPr>
                <w:rFonts w:ascii="Calibri" w:hAnsi="Calibri"/>
                <w:sz w:val="10"/>
                <w:szCs w:val="10"/>
                <w:lang w:val="es-ES_tradnl"/>
              </w:rPr>
            </w:pPr>
          </w:p>
          <w:p w14:paraId="589199C3" w14:textId="456CD451" w:rsidR="006D1D03" w:rsidRPr="00D6352F" w:rsidRDefault="0055117E" w:rsidP="00D76D04">
            <w:pPr>
              <w:pStyle w:val="Rpido1"/>
              <w:spacing w:line="276" w:lineRule="auto"/>
              <w:jc w:val="both"/>
              <w:rPr>
                <w:rFonts w:ascii="Calibri" w:hAnsi="Calibri"/>
                <w:strike/>
                <w:sz w:val="18"/>
                <w:szCs w:val="18"/>
                <w:lang w:val="es-ES_tradnl"/>
              </w:rPr>
            </w:pPr>
            <w:r>
              <w:rPr>
                <w:rFonts w:ascii="Calibri" w:hAnsi="Calibri"/>
                <w:sz w:val="18"/>
                <w:szCs w:val="18"/>
                <w:lang w:val="es-ES_tradnl"/>
              </w:rPr>
              <w:t>E</w:t>
            </w:r>
            <w:r w:rsidR="008642EB" w:rsidRPr="008642EB">
              <w:rPr>
                <w:rFonts w:ascii="Calibri" w:hAnsi="Calibri"/>
                <w:sz w:val="18"/>
                <w:szCs w:val="18"/>
                <w:lang w:val="es-ES_tradnl"/>
              </w:rPr>
              <w:t xml:space="preserve">n caso de que se establezca en la convocatoria la posibilidad de </w:t>
            </w:r>
            <w:r w:rsidR="00252F67">
              <w:rPr>
                <w:rFonts w:ascii="Calibri" w:hAnsi="Calibri"/>
                <w:sz w:val="18"/>
                <w:szCs w:val="18"/>
                <w:lang w:val="es-ES_tradnl"/>
              </w:rPr>
              <w:t>que participen</w:t>
            </w:r>
            <w:r w:rsidR="008642EB" w:rsidRPr="008642EB">
              <w:rPr>
                <w:rFonts w:ascii="Calibri" w:hAnsi="Calibri"/>
                <w:sz w:val="18"/>
                <w:szCs w:val="18"/>
                <w:lang w:val="es-ES_tradnl"/>
              </w:rPr>
              <w:t xml:space="preserve"> </w:t>
            </w:r>
            <w:r w:rsidR="00190777">
              <w:rPr>
                <w:rFonts w:ascii="Calibri" w:hAnsi="Calibri"/>
                <w:sz w:val="18"/>
                <w:szCs w:val="18"/>
                <w:lang w:val="es-ES_tradnl"/>
              </w:rPr>
              <w:t xml:space="preserve">en la actuación </w:t>
            </w:r>
            <w:r w:rsidR="008642EB" w:rsidRPr="008642EB">
              <w:rPr>
                <w:rFonts w:ascii="Calibri" w:hAnsi="Calibri"/>
                <w:sz w:val="18"/>
                <w:szCs w:val="18"/>
                <w:lang w:val="es-ES_tradnl"/>
              </w:rPr>
              <w:t>dos representantes de la empresa</w:t>
            </w:r>
            <w:r w:rsidR="000342C1">
              <w:rPr>
                <w:rFonts w:ascii="Calibri" w:hAnsi="Calibri"/>
                <w:sz w:val="18"/>
                <w:szCs w:val="18"/>
                <w:lang w:val="es-ES_tradnl"/>
              </w:rPr>
              <w:t xml:space="preserve">, </w:t>
            </w:r>
            <w:r w:rsidR="00295F34">
              <w:rPr>
                <w:rFonts w:ascii="Calibri" w:hAnsi="Calibri"/>
                <w:sz w:val="18"/>
                <w:szCs w:val="18"/>
                <w:lang w:val="es-ES_tradnl"/>
              </w:rPr>
              <w:t xml:space="preserve">el segundo participante también </w:t>
            </w:r>
            <w:r w:rsidR="0043154E">
              <w:rPr>
                <w:rFonts w:ascii="Calibri" w:hAnsi="Calibri"/>
                <w:sz w:val="18"/>
                <w:szCs w:val="18"/>
                <w:lang w:val="es-ES_tradnl"/>
              </w:rPr>
              <w:t>o</w:t>
            </w:r>
            <w:r w:rsidR="00BC5CEC">
              <w:rPr>
                <w:rFonts w:ascii="Calibri" w:hAnsi="Calibri"/>
                <w:sz w:val="18"/>
                <w:szCs w:val="18"/>
                <w:lang w:val="es-ES_tradnl"/>
              </w:rPr>
              <w:t xml:space="preserve">ptará al coste unitario </w:t>
            </w:r>
            <w:r w:rsidR="00396039">
              <w:rPr>
                <w:rFonts w:ascii="Calibri" w:hAnsi="Calibri"/>
                <w:sz w:val="18"/>
                <w:szCs w:val="18"/>
                <w:lang w:val="es-ES_tradnl"/>
              </w:rPr>
              <w:t>para cubrir los gastos de viaje</w:t>
            </w:r>
            <w:r w:rsidR="00D76D04">
              <w:rPr>
                <w:rFonts w:ascii="Calibri" w:hAnsi="Calibri"/>
                <w:sz w:val="18"/>
                <w:szCs w:val="18"/>
                <w:lang w:val="es-ES_tradnl"/>
              </w:rPr>
              <w:t xml:space="preserve"> </w:t>
            </w:r>
            <w:r w:rsidR="008642EB" w:rsidRPr="008642EB">
              <w:rPr>
                <w:rFonts w:ascii="Calibri" w:hAnsi="Calibri"/>
                <w:sz w:val="18"/>
                <w:szCs w:val="18"/>
                <w:lang w:val="es-ES_tradnl"/>
              </w:rPr>
              <w:t xml:space="preserve">(para </w:t>
            </w:r>
            <w:r w:rsidR="00857240">
              <w:rPr>
                <w:rFonts w:ascii="Calibri" w:hAnsi="Calibri"/>
                <w:sz w:val="18"/>
                <w:szCs w:val="18"/>
                <w:lang w:val="es-ES_tradnl"/>
              </w:rPr>
              <w:t>admitir los costes del segundo</w:t>
            </w:r>
            <w:r w:rsidR="008642EB" w:rsidRPr="008642EB">
              <w:rPr>
                <w:rFonts w:ascii="Calibri" w:hAnsi="Calibri"/>
                <w:sz w:val="18"/>
                <w:szCs w:val="18"/>
                <w:lang w:val="es-ES_tradnl"/>
              </w:rPr>
              <w:t xml:space="preserve"> participante, será necesario el visto bueno por escrito de la Entidad cameral).</w:t>
            </w:r>
          </w:p>
        </w:tc>
      </w:tr>
      <w:tr w:rsidR="002216B8" w:rsidRPr="00104556" w14:paraId="589199DA" w14:textId="77777777" w:rsidTr="00EE6C05">
        <w:trPr>
          <w:gridAfter w:val="1"/>
          <w:wAfter w:w="8241" w:type="dxa"/>
          <w:trHeight w:val="345"/>
        </w:trPr>
        <w:tc>
          <w:tcPr>
            <w:tcW w:w="1109" w:type="dxa"/>
            <w:vMerge/>
            <w:shd w:val="clear" w:color="auto" w:fill="F2F2F2" w:themeFill="background1" w:themeFillShade="F2"/>
          </w:tcPr>
          <w:p w14:paraId="589199D6" w14:textId="77777777" w:rsidR="002216B8" w:rsidRPr="00104556" w:rsidRDefault="002216B8" w:rsidP="00104556">
            <w:pPr>
              <w:tabs>
                <w:tab w:val="left" w:pos="-426"/>
                <w:tab w:val="left" w:pos="-141"/>
              </w:tabs>
              <w:rPr>
                <w:bCs w:val="0"/>
              </w:rPr>
            </w:pPr>
          </w:p>
        </w:tc>
      </w:tr>
    </w:tbl>
    <w:p w14:paraId="30FAD24E" w14:textId="77777777" w:rsidR="00895556" w:rsidRDefault="00895556"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89199E9" w14:textId="59FD35F9" w:rsidR="00046E80" w:rsidRPr="0018781D" w:rsidRDefault="0056341A" w:rsidP="00046E80">
      <w:pPr>
        <w:tabs>
          <w:tab w:val="left" w:pos="-426"/>
          <w:tab w:val="left" w:pos="-141"/>
        </w:tabs>
        <w:spacing w:line="276" w:lineRule="auto"/>
        <w:rPr>
          <w:rFonts w:asciiTheme="minorHAnsi" w:hAnsiTheme="minorHAnsi" w:cstheme="minorHAnsi"/>
          <w:b/>
          <w:bCs w:val="0"/>
          <w:sz w:val="18"/>
          <w:szCs w:val="16"/>
        </w:rPr>
      </w:pPr>
      <w:r>
        <w:rPr>
          <w:rFonts w:asciiTheme="minorHAnsi" w:hAnsiTheme="minorHAnsi" w:cstheme="minorHAnsi"/>
          <w:bCs w:val="0"/>
          <w:sz w:val="22"/>
        </w:rPr>
        <w:t>Se deben tener en cuenta las siguientes consideraciones:</w:t>
      </w:r>
    </w:p>
    <w:p w14:paraId="45A6CD0A" w14:textId="6DEE2273" w:rsidR="006850B7"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0DCBC35B" w14:textId="77777777" w:rsidR="00DA2963" w:rsidRDefault="00DA2963" w:rsidP="00DA2963">
      <w:pPr>
        <w:tabs>
          <w:tab w:val="left" w:pos="-426"/>
          <w:tab w:val="left" w:pos="-141"/>
        </w:tabs>
        <w:spacing w:line="276" w:lineRule="auto"/>
        <w:rPr>
          <w:rFonts w:asciiTheme="minorHAnsi" w:hAnsiTheme="minorHAnsi" w:cstheme="minorHAnsi"/>
          <w:szCs w:val="14"/>
        </w:rPr>
      </w:pPr>
    </w:p>
    <w:p w14:paraId="589199EB" w14:textId="77777777" w:rsidR="006C55B7" w:rsidRPr="00EE6C05" w:rsidRDefault="006C55B7" w:rsidP="00EE6C05">
      <w:pPr>
        <w:shd w:val="clear" w:color="auto" w:fill="F2F2F2" w:themeFill="background1" w:themeFillShade="F2"/>
        <w:tabs>
          <w:tab w:val="left" w:pos="-426"/>
          <w:tab w:val="left" w:pos="-141"/>
        </w:tabs>
        <w:spacing w:line="240" w:lineRule="auto"/>
        <w:rPr>
          <w:rFonts w:ascii="Calibri" w:hAnsi="Calibri" w:cs="Arial"/>
          <w:b/>
          <w:bCs w:val="0"/>
          <w:sz w:val="28"/>
          <w:szCs w:val="24"/>
          <w:lang w:val="es-ES_tradnl"/>
        </w:rPr>
      </w:pPr>
      <w:proofErr w:type="gramStart"/>
      <w:r w:rsidRPr="00EE6C05">
        <w:rPr>
          <w:rFonts w:ascii="Calibri" w:hAnsi="Calibri" w:cs="Arial"/>
          <w:b/>
          <w:bCs w:val="0"/>
          <w:sz w:val="28"/>
          <w:szCs w:val="24"/>
          <w:lang w:val="es-ES_tradnl"/>
        </w:rPr>
        <w:t>Documentación a aportar</w:t>
      </w:r>
      <w:proofErr w:type="gramEnd"/>
      <w:r w:rsidRPr="00EE6C05">
        <w:rPr>
          <w:rFonts w:ascii="Calibri" w:hAnsi="Calibri" w:cs="Arial"/>
          <w:b/>
          <w:bCs w:val="0"/>
          <w:sz w:val="28"/>
          <w:szCs w:val="24"/>
          <w:lang w:val="es-ES_tradnl"/>
        </w:rPr>
        <w:t xml:space="preserve"> para la justificación de gastos:</w:t>
      </w:r>
    </w:p>
    <w:p w14:paraId="57B6B2DD" w14:textId="77777777" w:rsidR="00C7436F" w:rsidRDefault="00C7436F"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p>
    <w:p w14:paraId="5073F43B" w14:textId="24643F12" w:rsidR="00C7436F" w:rsidRPr="002A4987" w:rsidRDefault="003D1410" w:rsidP="00C517A7">
      <w:pPr>
        <w:tabs>
          <w:tab w:val="left" w:pos="-426"/>
          <w:tab w:val="left" w:pos="-141"/>
        </w:tabs>
        <w:rPr>
          <w:rFonts w:ascii="Calibri" w:hAnsi="Calibri" w:cs="Arial"/>
          <w:b/>
          <w:u w:val="single"/>
        </w:rPr>
      </w:pPr>
      <w:r w:rsidRPr="002A4987">
        <w:rPr>
          <w:rFonts w:ascii="Calibri" w:hAnsi="Calibri" w:cs="Arial"/>
          <w:b/>
          <w:u w:val="single"/>
        </w:rPr>
        <w:t>C</w:t>
      </w:r>
      <w:r w:rsidR="00BC5A33" w:rsidRPr="002A4987">
        <w:rPr>
          <w:rFonts w:ascii="Calibri" w:hAnsi="Calibri" w:cs="Arial"/>
          <w:b/>
          <w:u w:val="single"/>
        </w:rPr>
        <w:t xml:space="preserve">ONCEPTOS </w:t>
      </w:r>
      <w:r w:rsidR="00CD77D5">
        <w:rPr>
          <w:rFonts w:ascii="Calibri" w:hAnsi="Calibri" w:cs="Arial"/>
          <w:b/>
          <w:u w:val="single"/>
        </w:rPr>
        <w:t>CON JUSTIFICACIÓN SIMPLIFICADA</w:t>
      </w:r>
      <w:r w:rsidR="00BC5A33" w:rsidRPr="002A4987">
        <w:rPr>
          <w:rFonts w:ascii="Calibri" w:hAnsi="Calibri" w:cs="Arial"/>
          <w:b/>
          <w:u w:val="single"/>
        </w:rPr>
        <w:t xml:space="preserve">: </w:t>
      </w:r>
    </w:p>
    <w:p w14:paraId="64F41666" w14:textId="1AF762AC" w:rsidR="00C517A7" w:rsidRPr="00C517A7" w:rsidRDefault="00C517A7" w:rsidP="00C517A7">
      <w:pPr>
        <w:tabs>
          <w:tab w:val="left" w:pos="-426"/>
          <w:tab w:val="left" w:pos="-141"/>
        </w:tabs>
        <w:rPr>
          <w:rFonts w:ascii="Calibri" w:hAnsi="Calibri"/>
          <w:b/>
          <w:bCs w:val="0"/>
          <w:lang w:val="es-ES_tradnl"/>
        </w:rPr>
      </w:pPr>
      <w:r w:rsidRPr="00C517A7">
        <w:rPr>
          <w:rFonts w:ascii="Calibri" w:hAnsi="Calibri"/>
          <w:b/>
          <w:bCs w:val="0"/>
          <w:lang w:val="es-ES_tradnl"/>
        </w:rPr>
        <w:t>a) Viaje y alojamiento de las empresas</w:t>
      </w:r>
    </w:p>
    <w:p w14:paraId="07AE6D5A" w14:textId="77777777" w:rsidR="00C517A7" w:rsidRPr="006C55B7" w:rsidRDefault="00C517A7" w:rsidP="00C517A7">
      <w:pPr>
        <w:tabs>
          <w:tab w:val="left" w:pos="-426"/>
          <w:tab w:val="left" w:pos="-141"/>
        </w:tabs>
        <w:spacing w:line="240" w:lineRule="auto"/>
        <w:ind w:left="720"/>
        <w:jc w:val="left"/>
        <w:rPr>
          <w:rFonts w:ascii="Calibri" w:hAnsi="Calibri"/>
          <w:bCs w:val="0"/>
          <w:sz w:val="16"/>
          <w:szCs w:val="16"/>
          <w:lang w:val="es-ES_tradnl"/>
        </w:rPr>
      </w:pPr>
    </w:p>
    <w:p w14:paraId="49A5C413" w14:textId="68BAD12F" w:rsidR="00C517A7" w:rsidRPr="006C55B7" w:rsidRDefault="00095418" w:rsidP="00C517A7">
      <w:pPr>
        <w:numPr>
          <w:ilvl w:val="0"/>
          <w:numId w:val="16"/>
        </w:numPr>
        <w:tabs>
          <w:tab w:val="left" w:pos="-426"/>
          <w:tab w:val="left" w:pos="-141"/>
        </w:tabs>
        <w:spacing w:line="240" w:lineRule="auto"/>
        <w:jc w:val="left"/>
        <w:rPr>
          <w:rFonts w:ascii="Calibri" w:hAnsi="Calibri"/>
          <w:b/>
          <w:bCs w:val="0"/>
          <w:lang w:val="es-ES_tradnl"/>
        </w:rPr>
      </w:pPr>
      <w:r>
        <w:rPr>
          <w:rFonts w:ascii="Calibri" w:hAnsi="Calibri"/>
          <w:b/>
          <w:bCs w:val="0"/>
          <w:lang w:val="es-ES_tradnl"/>
        </w:rPr>
        <w:t>T</w:t>
      </w:r>
      <w:r w:rsidR="00250A20">
        <w:rPr>
          <w:rFonts w:ascii="Calibri" w:hAnsi="Calibri"/>
          <w:b/>
          <w:bCs w:val="0"/>
          <w:lang w:val="es-ES_tradnl"/>
        </w:rPr>
        <w:t>ransporte</w:t>
      </w:r>
      <w:r w:rsidR="00D66405">
        <w:rPr>
          <w:rFonts w:ascii="Calibri" w:hAnsi="Calibri"/>
          <w:b/>
          <w:bCs w:val="0"/>
          <w:lang w:val="es-ES_tradnl"/>
        </w:rPr>
        <w:t xml:space="preserve">: </w:t>
      </w:r>
      <w:r w:rsidR="00C517A7" w:rsidRPr="006C55B7">
        <w:rPr>
          <w:rFonts w:ascii="Calibri" w:hAnsi="Calibri"/>
          <w:b/>
          <w:bCs w:val="0"/>
          <w:lang w:val="es-ES_tradnl"/>
        </w:rPr>
        <w:t>Comprobantes de la realización del viaje:</w:t>
      </w:r>
    </w:p>
    <w:p w14:paraId="37A4DBDB" w14:textId="668BE8C3" w:rsidR="00C517A7" w:rsidRPr="006C55B7" w:rsidRDefault="00C517A7" w:rsidP="00625F08">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r>
      <w:r w:rsidR="00494FFF">
        <w:rPr>
          <w:rFonts w:ascii="Calibri" w:hAnsi="Calibri"/>
          <w:lang w:val="es-ES_tradnl"/>
        </w:rPr>
        <w:t>Billetes</w:t>
      </w:r>
      <w:r w:rsidR="00494FFF" w:rsidRPr="00054050">
        <w:rPr>
          <w:rFonts w:ascii="Calibri" w:hAnsi="Calibri"/>
          <w:lang w:val="es-ES_tradnl"/>
        </w:rPr>
        <w:t xml:space="preserve"> </w:t>
      </w:r>
      <w:r w:rsidRPr="00054050">
        <w:rPr>
          <w:rFonts w:ascii="Calibri" w:hAnsi="Calibri"/>
          <w:lang w:val="es-ES_tradnl"/>
        </w:rPr>
        <w:t xml:space="preserve">o pasajes (físicos o electrónicos) de ida y vuelta, del medio de transporte </w:t>
      </w:r>
      <w:r w:rsidR="0018372B">
        <w:rPr>
          <w:rFonts w:ascii="Calibri" w:hAnsi="Calibri"/>
          <w:lang w:val="es-ES_tradnl"/>
        </w:rPr>
        <w:t xml:space="preserve">público </w:t>
      </w:r>
      <w:r w:rsidRPr="00054050">
        <w:rPr>
          <w:rFonts w:ascii="Calibri" w:hAnsi="Calibri"/>
          <w:lang w:val="es-ES_tradnl"/>
        </w:rPr>
        <w:t>utilizado</w:t>
      </w:r>
      <w:r w:rsidR="0018372B">
        <w:rPr>
          <w:rFonts w:ascii="Calibri" w:hAnsi="Calibri"/>
          <w:lang w:val="es-ES_tradnl"/>
        </w:rPr>
        <w:t xml:space="preserve"> o </w:t>
      </w:r>
      <w:r>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reserva del plan de vuelo realizado)</w:t>
      </w:r>
    </w:p>
    <w:p w14:paraId="31051FD6" w14:textId="77777777" w:rsidR="004E48BA" w:rsidRDefault="004E48BA" w:rsidP="00C517A7">
      <w:pPr>
        <w:spacing w:line="240" w:lineRule="auto"/>
        <w:ind w:left="1134" w:hanging="425"/>
        <w:rPr>
          <w:rFonts w:ascii="Calibri" w:hAnsi="Calibri"/>
          <w:color w:val="FF0000"/>
          <w:lang w:val="es-ES_tradnl"/>
        </w:rPr>
      </w:pPr>
    </w:p>
    <w:p w14:paraId="61EAF2B1" w14:textId="1332ACA8" w:rsidR="00095418" w:rsidRPr="00BF2778" w:rsidRDefault="00095418" w:rsidP="00BF2778">
      <w:pPr>
        <w:numPr>
          <w:ilvl w:val="0"/>
          <w:numId w:val="16"/>
        </w:numPr>
        <w:tabs>
          <w:tab w:val="left" w:pos="-426"/>
          <w:tab w:val="left" w:pos="-141"/>
        </w:tabs>
        <w:spacing w:line="240" w:lineRule="auto"/>
        <w:jc w:val="left"/>
        <w:rPr>
          <w:rFonts w:ascii="Calibri" w:hAnsi="Calibri"/>
          <w:b/>
          <w:bCs w:val="0"/>
          <w:lang w:val="es-ES_tradnl"/>
        </w:rPr>
      </w:pPr>
      <w:r w:rsidRPr="00BF2778">
        <w:rPr>
          <w:rFonts w:ascii="Calibri" w:hAnsi="Calibri"/>
          <w:b/>
          <w:bCs w:val="0"/>
          <w:lang w:val="es-ES_tradnl"/>
        </w:rPr>
        <w:t>A</w:t>
      </w:r>
      <w:r w:rsidR="00250A20" w:rsidRPr="00BF2778">
        <w:rPr>
          <w:rFonts w:ascii="Calibri" w:hAnsi="Calibri"/>
          <w:b/>
          <w:bCs w:val="0"/>
          <w:lang w:val="es-ES_tradnl"/>
        </w:rPr>
        <w:t xml:space="preserve">lojamiento y/o manutención: </w:t>
      </w:r>
      <w:r w:rsidRPr="00BF2778">
        <w:rPr>
          <w:rFonts w:ascii="Calibri" w:hAnsi="Calibri"/>
          <w:lang w:val="es-ES_tradnl"/>
        </w:rPr>
        <w:t xml:space="preserve">Se tendrán en cuenta los días de actividad en destino </w:t>
      </w:r>
      <w:r w:rsidR="00172730" w:rsidRPr="00BF2778">
        <w:rPr>
          <w:rFonts w:ascii="Calibri" w:hAnsi="Calibri"/>
          <w:lang w:val="es-ES_tradnl"/>
        </w:rPr>
        <w:t>acreditados con las evidencias de dicha actividad.</w:t>
      </w:r>
    </w:p>
    <w:p w14:paraId="58919A55" w14:textId="77777777" w:rsidR="00570FD6" w:rsidRPr="00B516B8" w:rsidRDefault="00570FD6" w:rsidP="00DA2963">
      <w:pPr>
        <w:spacing w:line="240" w:lineRule="auto"/>
        <w:jc w:val="left"/>
        <w:rPr>
          <w:lang w:val="es-ES_tradnl"/>
        </w:rPr>
      </w:pPr>
    </w:p>
    <w:sectPr w:rsidR="00570FD6" w:rsidRPr="00B516B8" w:rsidSect="001D682D">
      <w:headerReference w:type="default" r:id="rId7"/>
      <w:footerReference w:type="even" r:id="rId8"/>
      <w:footerReference w:type="default" r:id="rId9"/>
      <w:pgSz w:w="11907" w:h="16840" w:code="9"/>
      <w:pgMar w:top="1418" w:right="1287" w:bottom="1135" w:left="1260"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499C53" w14:textId="77777777" w:rsidR="007F268E" w:rsidRDefault="007F268E">
      <w:r>
        <w:separator/>
      </w:r>
    </w:p>
  </w:endnote>
  <w:endnote w:type="continuationSeparator" w:id="0">
    <w:p w14:paraId="10526166" w14:textId="77777777" w:rsidR="007F268E" w:rsidRDefault="007F2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37457D" w14:paraId="11EFD723" w14:textId="77777777" w:rsidTr="00817C7E">
      <w:trPr>
        <w:trHeight w:val="624"/>
      </w:trPr>
      <w:tc>
        <w:tcPr>
          <w:tcW w:w="9072" w:type="dxa"/>
          <w:gridSpan w:val="3"/>
        </w:tcPr>
        <w:p w14:paraId="3125CB2A" w14:textId="77777777" w:rsidR="0037457D" w:rsidRDefault="0037457D" w:rsidP="0037457D">
          <w:pPr>
            <w:spacing w:before="100" w:beforeAutospacing="1" w:after="100" w:afterAutospacing="1" w:line="240" w:lineRule="auto"/>
            <w:jc w:val="left"/>
          </w:pPr>
        </w:p>
      </w:tc>
    </w:tr>
    <w:tr w:rsidR="0037457D" w:rsidRPr="005A2CDA" w14:paraId="36E20B46" w14:textId="77777777" w:rsidTr="00817C7E">
      <w:tc>
        <w:tcPr>
          <w:tcW w:w="2902" w:type="dxa"/>
        </w:tcPr>
        <w:p w14:paraId="391D1B21" w14:textId="77777777" w:rsidR="0037457D" w:rsidRPr="005A2CDA" w:rsidRDefault="0037457D" w:rsidP="0037457D">
          <w:pPr>
            <w:spacing w:before="100" w:beforeAutospacing="1" w:after="100" w:afterAutospacing="1"/>
            <w:rPr>
              <w:rFonts w:asciiTheme="minorHAnsi" w:hAnsiTheme="minorHAnsi" w:cstheme="minorHAnsi"/>
            </w:rPr>
          </w:pPr>
          <w:r w:rsidRPr="0065287B">
            <w:rPr>
              <w:rFonts w:asciiTheme="minorHAnsi" w:hAnsiTheme="minorHAnsi" w:cstheme="minorHAnsi"/>
            </w:rPr>
            <w:t>MOB 2024</w:t>
          </w:r>
          <w:r w:rsidRPr="0065287B">
            <w:rPr>
              <w:rFonts w:asciiTheme="minorHAnsi" w:hAnsiTheme="minorHAnsi" w:cstheme="minorHAnsi"/>
            </w:rPr>
            <w:tab/>
          </w:r>
        </w:p>
      </w:tc>
      <w:tc>
        <w:tcPr>
          <w:tcW w:w="2855" w:type="dxa"/>
        </w:tcPr>
        <w:p w14:paraId="2CA68A6B" w14:textId="77777777" w:rsidR="0037457D" w:rsidRPr="0065287B" w:rsidRDefault="0037457D" w:rsidP="0037457D">
          <w:pPr>
            <w:spacing w:before="100" w:beforeAutospacing="1" w:after="100" w:afterAutospacing="1"/>
            <w:jc w:val="center"/>
            <w:rPr>
              <w:rFonts w:asciiTheme="minorHAnsi" w:hAnsiTheme="minorHAnsi" w:cstheme="minorHAnsi"/>
            </w:rPr>
          </w:pPr>
          <w:r w:rsidRPr="0065287B">
            <w:t>#EuropaSeSiente</w:t>
          </w:r>
        </w:p>
      </w:tc>
      <w:tc>
        <w:tcPr>
          <w:tcW w:w="3315" w:type="dxa"/>
        </w:tcPr>
        <w:p w14:paraId="0C190503" w14:textId="77777777" w:rsidR="0037457D" w:rsidRPr="0065287B" w:rsidRDefault="0037457D" w:rsidP="0037457D">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59264" behindDoc="0" locked="0" layoutInCell="1" allowOverlap="1" wp14:anchorId="18D74556" wp14:editId="158BC3F8">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Pr="0065287B">
            <w:rPr>
              <w:rFonts w:cstheme="minorHAnsi"/>
              <w:bCs w:val="0"/>
            </w:rPr>
            <w:fldChar w:fldCharType="begin"/>
          </w:r>
          <w:r w:rsidRPr="0065287B">
            <w:rPr>
              <w:rFonts w:asciiTheme="minorHAnsi" w:hAnsiTheme="minorHAnsi" w:cstheme="minorHAnsi"/>
            </w:rPr>
            <w:instrText>PAGE</w:instrText>
          </w:r>
          <w:r w:rsidRPr="0065287B">
            <w:rPr>
              <w:rFonts w:cstheme="minorHAnsi"/>
              <w:bCs w:val="0"/>
            </w:rPr>
            <w:fldChar w:fldCharType="separate"/>
          </w:r>
          <w:r>
            <w:rPr>
              <w:rFonts w:asciiTheme="minorHAnsi" w:hAnsiTheme="minorHAnsi" w:cstheme="minorHAnsi"/>
            </w:rPr>
            <w:t>1</w:t>
          </w:r>
          <w:r w:rsidRPr="0065287B">
            <w:rPr>
              <w:rFonts w:cstheme="minorHAnsi"/>
              <w:bCs w:val="0"/>
            </w:rPr>
            <w:fldChar w:fldCharType="end"/>
          </w:r>
          <w:r w:rsidRPr="0065287B">
            <w:rPr>
              <w:rFonts w:asciiTheme="minorHAnsi" w:hAnsiTheme="minorHAnsi" w:cstheme="minorHAnsi"/>
            </w:rPr>
            <w:t xml:space="preserve"> de </w:t>
          </w:r>
          <w:r w:rsidRPr="0065287B">
            <w:rPr>
              <w:rFonts w:cstheme="minorHAnsi"/>
              <w:bCs w:val="0"/>
            </w:rPr>
            <w:fldChar w:fldCharType="begin"/>
          </w:r>
          <w:r w:rsidRPr="0065287B">
            <w:rPr>
              <w:rFonts w:asciiTheme="minorHAnsi" w:hAnsiTheme="minorHAnsi" w:cstheme="minorHAnsi"/>
            </w:rPr>
            <w:instrText>NUMPAGES</w:instrText>
          </w:r>
          <w:r w:rsidRPr="0065287B">
            <w:rPr>
              <w:rFonts w:cstheme="minorHAnsi"/>
              <w:bCs w:val="0"/>
            </w:rPr>
            <w:fldChar w:fldCharType="separate"/>
          </w:r>
          <w:r>
            <w:rPr>
              <w:rFonts w:asciiTheme="minorHAnsi" w:hAnsiTheme="minorHAnsi" w:cstheme="minorHAnsi"/>
            </w:rPr>
            <w:t>17</w:t>
          </w:r>
          <w:r w:rsidRPr="0065287B">
            <w:rPr>
              <w:rFonts w:cstheme="minorHAnsi"/>
              <w:bCs w:val="0"/>
            </w:rPr>
            <w:fldChar w:fldCharType="end"/>
          </w:r>
        </w:p>
      </w:tc>
    </w:tr>
  </w:tbl>
  <w:p w14:paraId="58919A6C" w14:textId="77777777" w:rsidR="005D1994" w:rsidRPr="00307021" w:rsidRDefault="005D1994" w:rsidP="00307021">
    <w:pPr>
      <w:pStyle w:val="Piedepgina"/>
      <w:ind w:right="360"/>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47425D" w14:textId="77777777" w:rsidR="007F268E" w:rsidRDefault="007F268E">
      <w:r>
        <w:separator/>
      </w:r>
    </w:p>
  </w:footnote>
  <w:footnote w:type="continuationSeparator" w:id="0">
    <w:p w14:paraId="6131997C" w14:textId="77777777" w:rsidR="007F268E" w:rsidRDefault="007F26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150BE" w14:textId="6975C253" w:rsidR="0037457D" w:rsidRDefault="00FE734E" w:rsidP="006F74FF">
    <w:pPr>
      <w:pStyle w:val="Encabezado"/>
      <w:ind w:firstLine="708"/>
    </w:pPr>
    <w:r w:rsidRPr="00AB4450">
      <w:rPr>
        <w:bCs/>
        <w:noProof/>
        <w:sz w:val="24"/>
        <w:szCs w:val="24"/>
      </w:rPr>
      <w:drawing>
        <wp:inline distT="0" distB="0" distL="0" distR="0" wp14:anchorId="65ACE1D0" wp14:editId="11A255BD">
          <wp:extent cx="5943600" cy="440055"/>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0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C64BB2"/>
    <w:multiLevelType w:val="hybridMultilevel"/>
    <w:tmpl w:val="68CA87D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7" w15:restartNumberingAfterBreak="0">
    <w:nsid w:val="1B2F7FCF"/>
    <w:multiLevelType w:val="hybridMultilevel"/>
    <w:tmpl w:val="D5941A2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409197F"/>
    <w:multiLevelType w:val="hybridMultilevel"/>
    <w:tmpl w:val="9F6A1D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D500410"/>
    <w:multiLevelType w:val="hybridMultilevel"/>
    <w:tmpl w:val="597A144A"/>
    <w:lvl w:ilvl="0" w:tplc="FFFFFFFF">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5"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0" w15:restartNumberingAfterBreak="0">
    <w:nsid w:val="407B5F76"/>
    <w:multiLevelType w:val="hybridMultilevel"/>
    <w:tmpl w:val="C39E38B0"/>
    <w:lvl w:ilvl="0" w:tplc="4706FF38">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1"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24" w15:restartNumberingAfterBreak="0">
    <w:nsid w:val="45AF0F9F"/>
    <w:multiLevelType w:val="hybridMultilevel"/>
    <w:tmpl w:val="6CC8C956"/>
    <w:lvl w:ilvl="0" w:tplc="0C0A0005">
      <w:start w:val="1"/>
      <w:numFmt w:val="bullet"/>
      <w:lvlText w:val=""/>
      <w:lvlJc w:val="left"/>
      <w:pPr>
        <w:ind w:left="720" w:hanging="360"/>
      </w:pPr>
      <w:rPr>
        <w:rFonts w:ascii="Wingdings" w:hAnsi="Wingding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7" w15:restartNumberingAfterBreak="0">
    <w:nsid w:val="4E3B603B"/>
    <w:multiLevelType w:val="hybridMultilevel"/>
    <w:tmpl w:val="50A43186"/>
    <w:lvl w:ilvl="0" w:tplc="0C0A001B">
      <w:start w:val="1"/>
      <w:numFmt w:val="lowerRoman"/>
      <w:lvlText w:val="%1."/>
      <w:lvlJc w:val="right"/>
      <w:pPr>
        <w:ind w:left="1440" w:hanging="360"/>
      </w:pPr>
      <w:rPr>
        <w:rFonts w:hint="default"/>
        <w:b w:val="0"/>
      </w:rPr>
    </w:lvl>
    <w:lvl w:ilvl="1" w:tplc="FFFFFFFF">
      <w:start w:val="1"/>
      <w:numFmt w:val="decimal"/>
      <w:lvlText w:val="%2)"/>
      <w:lvlJc w:val="left"/>
      <w:pPr>
        <w:ind w:left="2505" w:hanging="705"/>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8"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29"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0"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2"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E487E82"/>
    <w:multiLevelType w:val="hybridMultilevel"/>
    <w:tmpl w:val="7ABC075C"/>
    <w:lvl w:ilvl="0" w:tplc="94DC343A">
      <w:numFmt w:val="bullet"/>
      <w:lvlText w:val="-"/>
      <w:lvlJc w:val="left"/>
      <w:pPr>
        <w:ind w:left="360" w:hanging="360"/>
      </w:pPr>
      <w:rPr>
        <w:rFonts w:ascii="Times New Roman" w:hAnsi="Times New Roman" w:cs="Times New Roman" w:hint="default"/>
        <w:b w:val="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5" w15:restartNumberingAfterBreak="0">
    <w:nsid w:val="7DB72B95"/>
    <w:multiLevelType w:val="hybridMultilevel"/>
    <w:tmpl w:val="51E05DC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4760987">
    <w:abstractNumId w:val="19"/>
  </w:num>
  <w:num w:numId="2" w16cid:durableId="1870214116">
    <w:abstractNumId w:val="17"/>
  </w:num>
  <w:num w:numId="3" w16cid:durableId="1563443598">
    <w:abstractNumId w:val="15"/>
  </w:num>
  <w:num w:numId="4" w16cid:durableId="835997971">
    <w:abstractNumId w:val="18"/>
  </w:num>
  <w:num w:numId="5" w16cid:durableId="1341733240">
    <w:abstractNumId w:val="26"/>
  </w:num>
  <w:num w:numId="6" w16cid:durableId="1551961581">
    <w:abstractNumId w:val="4"/>
  </w:num>
  <w:num w:numId="7" w16cid:durableId="1120496564">
    <w:abstractNumId w:val="5"/>
  </w:num>
  <w:num w:numId="8" w16cid:durableId="799151365">
    <w:abstractNumId w:val="16"/>
  </w:num>
  <w:num w:numId="9" w16cid:durableId="1898279389">
    <w:abstractNumId w:val="34"/>
  </w:num>
  <w:num w:numId="10" w16cid:durableId="1731729485">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31"/>
  </w:num>
  <w:num w:numId="12" w16cid:durableId="1405640092">
    <w:abstractNumId w:val="11"/>
  </w:num>
  <w:num w:numId="13" w16cid:durableId="1469742239">
    <w:abstractNumId w:val="3"/>
  </w:num>
  <w:num w:numId="14" w16cid:durableId="373117057">
    <w:abstractNumId w:val="0"/>
  </w:num>
  <w:num w:numId="15" w16cid:durableId="2038499755">
    <w:abstractNumId w:val="29"/>
  </w:num>
  <w:num w:numId="16" w16cid:durableId="1320580048">
    <w:abstractNumId w:val="6"/>
  </w:num>
  <w:num w:numId="17" w16cid:durableId="271862843">
    <w:abstractNumId w:val="14"/>
  </w:num>
  <w:num w:numId="18" w16cid:durableId="1811944980">
    <w:abstractNumId w:val="25"/>
  </w:num>
  <w:num w:numId="19" w16cid:durableId="1626885208">
    <w:abstractNumId w:val="21"/>
  </w:num>
  <w:num w:numId="20" w16cid:durableId="1680304531">
    <w:abstractNumId w:val="9"/>
  </w:num>
  <w:num w:numId="21" w16cid:durableId="1631858218">
    <w:abstractNumId w:val="8"/>
  </w:num>
  <w:num w:numId="22" w16cid:durableId="9845477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32"/>
  </w:num>
  <w:num w:numId="24" w16cid:durableId="1494569695">
    <w:abstractNumId w:val="23"/>
  </w:num>
  <w:num w:numId="25" w16cid:durableId="468206564">
    <w:abstractNumId w:val="30"/>
  </w:num>
  <w:num w:numId="26" w16cid:durableId="1658416346">
    <w:abstractNumId w:val="13"/>
  </w:num>
  <w:num w:numId="27" w16cid:durableId="162859405">
    <w:abstractNumId w:val="22"/>
  </w:num>
  <w:num w:numId="28" w16cid:durableId="376709597">
    <w:abstractNumId w:val="28"/>
  </w:num>
  <w:num w:numId="29" w16cid:durableId="1339387947">
    <w:abstractNumId w:val="1"/>
  </w:num>
  <w:num w:numId="30" w16cid:durableId="820345744">
    <w:abstractNumId w:val="10"/>
  </w:num>
  <w:num w:numId="31" w16cid:durableId="927814741">
    <w:abstractNumId w:val="35"/>
  </w:num>
  <w:num w:numId="32" w16cid:durableId="1014455272">
    <w:abstractNumId w:val="20"/>
  </w:num>
  <w:num w:numId="33" w16cid:durableId="404884459">
    <w:abstractNumId w:val="12"/>
  </w:num>
  <w:num w:numId="34" w16cid:durableId="240868478">
    <w:abstractNumId w:val="27"/>
  </w:num>
  <w:num w:numId="35" w16cid:durableId="2056418558">
    <w:abstractNumId w:val="33"/>
  </w:num>
  <w:num w:numId="36" w16cid:durableId="1072770861">
    <w:abstractNumId w:val="2"/>
  </w:num>
  <w:num w:numId="37" w16cid:durableId="1858036843">
    <w:abstractNumId w:val="24"/>
  </w:num>
  <w:num w:numId="38" w16cid:durableId="14875501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04614"/>
    <w:rsid w:val="00007256"/>
    <w:rsid w:val="00021762"/>
    <w:rsid w:val="00025277"/>
    <w:rsid w:val="0003121B"/>
    <w:rsid w:val="000342C1"/>
    <w:rsid w:val="0003440F"/>
    <w:rsid w:val="00046E80"/>
    <w:rsid w:val="00054050"/>
    <w:rsid w:val="0005493C"/>
    <w:rsid w:val="00061FE3"/>
    <w:rsid w:val="00071C7E"/>
    <w:rsid w:val="000745C1"/>
    <w:rsid w:val="00085E06"/>
    <w:rsid w:val="00095418"/>
    <w:rsid w:val="000B3597"/>
    <w:rsid w:val="000C724E"/>
    <w:rsid w:val="000D2893"/>
    <w:rsid w:val="000D5740"/>
    <w:rsid w:val="000D6F65"/>
    <w:rsid w:val="00104556"/>
    <w:rsid w:val="00111F4A"/>
    <w:rsid w:val="00126632"/>
    <w:rsid w:val="001507E8"/>
    <w:rsid w:val="001526D3"/>
    <w:rsid w:val="00163A22"/>
    <w:rsid w:val="00165853"/>
    <w:rsid w:val="00172730"/>
    <w:rsid w:val="00173236"/>
    <w:rsid w:val="00177ECB"/>
    <w:rsid w:val="0018372B"/>
    <w:rsid w:val="001839DE"/>
    <w:rsid w:val="00184147"/>
    <w:rsid w:val="001860FA"/>
    <w:rsid w:val="0018781D"/>
    <w:rsid w:val="00190777"/>
    <w:rsid w:val="00191281"/>
    <w:rsid w:val="001B06E1"/>
    <w:rsid w:val="001B1EA3"/>
    <w:rsid w:val="001D2ADA"/>
    <w:rsid w:val="001D682D"/>
    <w:rsid w:val="001F27A4"/>
    <w:rsid w:val="001F2C5F"/>
    <w:rsid w:val="001F3423"/>
    <w:rsid w:val="00205699"/>
    <w:rsid w:val="0021006B"/>
    <w:rsid w:val="00211EC4"/>
    <w:rsid w:val="00220B44"/>
    <w:rsid w:val="002216B8"/>
    <w:rsid w:val="00224696"/>
    <w:rsid w:val="0023211C"/>
    <w:rsid w:val="0023545F"/>
    <w:rsid w:val="00236752"/>
    <w:rsid w:val="0024193E"/>
    <w:rsid w:val="00241C75"/>
    <w:rsid w:val="002507E3"/>
    <w:rsid w:val="00250A20"/>
    <w:rsid w:val="00252F67"/>
    <w:rsid w:val="00256C57"/>
    <w:rsid w:val="00274C8E"/>
    <w:rsid w:val="002802FE"/>
    <w:rsid w:val="00283368"/>
    <w:rsid w:val="002929A5"/>
    <w:rsid w:val="00293CA7"/>
    <w:rsid w:val="00295F34"/>
    <w:rsid w:val="002962B9"/>
    <w:rsid w:val="002A0184"/>
    <w:rsid w:val="002A1C9A"/>
    <w:rsid w:val="002A2EFF"/>
    <w:rsid w:val="002A306A"/>
    <w:rsid w:val="002A4987"/>
    <w:rsid w:val="002A4B2E"/>
    <w:rsid w:val="002B3E41"/>
    <w:rsid w:val="002C34B7"/>
    <w:rsid w:val="002C451B"/>
    <w:rsid w:val="002C593B"/>
    <w:rsid w:val="002D7855"/>
    <w:rsid w:val="002D7EF2"/>
    <w:rsid w:val="002E4756"/>
    <w:rsid w:val="002E7A0F"/>
    <w:rsid w:val="002F325F"/>
    <w:rsid w:val="00302625"/>
    <w:rsid w:val="00307021"/>
    <w:rsid w:val="003120EE"/>
    <w:rsid w:val="0032160B"/>
    <w:rsid w:val="00323620"/>
    <w:rsid w:val="0032692A"/>
    <w:rsid w:val="00330A4C"/>
    <w:rsid w:val="003336A7"/>
    <w:rsid w:val="003341F9"/>
    <w:rsid w:val="003424DD"/>
    <w:rsid w:val="00354DB0"/>
    <w:rsid w:val="00363B5B"/>
    <w:rsid w:val="00364B66"/>
    <w:rsid w:val="0037457D"/>
    <w:rsid w:val="00386C84"/>
    <w:rsid w:val="00386CEB"/>
    <w:rsid w:val="00396039"/>
    <w:rsid w:val="00397ED2"/>
    <w:rsid w:val="003A4C50"/>
    <w:rsid w:val="003B6056"/>
    <w:rsid w:val="003C0567"/>
    <w:rsid w:val="003C26C9"/>
    <w:rsid w:val="003D1410"/>
    <w:rsid w:val="003D6CF0"/>
    <w:rsid w:val="003E0F84"/>
    <w:rsid w:val="003E445B"/>
    <w:rsid w:val="003E4801"/>
    <w:rsid w:val="003F4807"/>
    <w:rsid w:val="004035FB"/>
    <w:rsid w:val="0043154E"/>
    <w:rsid w:val="00434982"/>
    <w:rsid w:val="00436F8A"/>
    <w:rsid w:val="0044321F"/>
    <w:rsid w:val="00462BBA"/>
    <w:rsid w:val="00470978"/>
    <w:rsid w:val="00473445"/>
    <w:rsid w:val="0048125F"/>
    <w:rsid w:val="004821AE"/>
    <w:rsid w:val="004859F1"/>
    <w:rsid w:val="0049311A"/>
    <w:rsid w:val="00494FFF"/>
    <w:rsid w:val="004A3797"/>
    <w:rsid w:val="004B511D"/>
    <w:rsid w:val="004B5962"/>
    <w:rsid w:val="004B7D05"/>
    <w:rsid w:val="004D4C9C"/>
    <w:rsid w:val="004E3CBD"/>
    <w:rsid w:val="004E48BA"/>
    <w:rsid w:val="004F3C2A"/>
    <w:rsid w:val="00500643"/>
    <w:rsid w:val="0050347C"/>
    <w:rsid w:val="00503E71"/>
    <w:rsid w:val="00510F3F"/>
    <w:rsid w:val="00516DA3"/>
    <w:rsid w:val="00525554"/>
    <w:rsid w:val="00525AAE"/>
    <w:rsid w:val="00546B59"/>
    <w:rsid w:val="0055117E"/>
    <w:rsid w:val="0055139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25F08"/>
    <w:rsid w:val="006307E5"/>
    <w:rsid w:val="0063100C"/>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D7024"/>
    <w:rsid w:val="006E3740"/>
    <w:rsid w:val="006E495B"/>
    <w:rsid w:val="006E7C21"/>
    <w:rsid w:val="006F3A91"/>
    <w:rsid w:val="006F578A"/>
    <w:rsid w:val="006F74FF"/>
    <w:rsid w:val="006F761B"/>
    <w:rsid w:val="007149EF"/>
    <w:rsid w:val="00715555"/>
    <w:rsid w:val="00716A42"/>
    <w:rsid w:val="00720F1F"/>
    <w:rsid w:val="00721097"/>
    <w:rsid w:val="00722B4B"/>
    <w:rsid w:val="00726985"/>
    <w:rsid w:val="00727D18"/>
    <w:rsid w:val="00733065"/>
    <w:rsid w:val="0073600F"/>
    <w:rsid w:val="00755766"/>
    <w:rsid w:val="007564D8"/>
    <w:rsid w:val="00756A4E"/>
    <w:rsid w:val="0077485A"/>
    <w:rsid w:val="0078250A"/>
    <w:rsid w:val="00782C6F"/>
    <w:rsid w:val="007833D2"/>
    <w:rsid w:val="007A5183"/>
    <w:rsid w:val="007A622D"/>
    <w:rsid w:val="007A72AA"/>
    <w:rsid w:val="007C234A"/>
    <w:rsid w:val="007C73E4"/>
    <w:rsid w:val="007D326A"/>
    <w:rsid w:val="007D33B0"/>
    <w:rsid w:val="007D52A6"/>
    <w:rsid w:val="007D62A4"/>
    <w:rsid w:val="007E0965"/>
    <w:rsid w:val="007E0BEC"/>
    <w:rsid w:val="007E2738"/>
    <w:rsid w:val="007E2BE4"/>
    <w:rsid w:val="007F268E"/>
    <w:rsid w:val="007F4AB0"/>
    <w:rsid w:val="0080748E"/>
    <w:rsid w:val="00817395"/>
    <w:rsid w:val="00833B48"/>
    <w:rsid w:val="0083631E"/>
    <w:rsid w:val="0083756E"/>
    <w:rsid w:val="00857240"/>
    <w:rsid w:val="00860D05"/>
    <w:rsid w:val="008642EB"/>
    <w:rsid w:val="00866499"/>
    <w:rsid w:val="008724CB"/>
    <w:rsid w:val="00873F2D"/>
    <w:rsid w:val="00880223"/>
    <w:rsid w:val="00895556"/>
    <w:rsid w:val="00897BDC"/>
    <w:rsid w:val="008A2B7F"/>
    <w:rsid w:val="008A4E09"/>
    <w:rsid w:val="008B442B"/>
    <w:rsid w:val="008B7568"/>
    <w:rsid w:val="008E1C44"/>
    <w:rsid w:val="008F0DDD"/>
    <w:rsid w:val="008F4660"/>
    <w:rsid w:val="00906A53"/>
    <w:rsid w:val="00907153"/>
    <w:rsid w:val="00910B47"/>
    <w:rsid w:val="009116F2"/>
    <w:rsid w:val="0092450D"/>
    <w:rsid w:val="0093123D"/>
    <w:rsid w:val="00940EBC"/>
    <w:rsid w:val="009469EF"/>
    <w:rsid w:val="0095421A"/>
    <w:rsid w:val="0096433F"/>
    <w:rsid w:val="009648A5"/>
    <w:rsid w:val="00974D5F"/>
    <w:rsid w:val="009750AE"/>
    <w:rsid w:val="00980314"/>
    <w:rsid w:val="00986669"/>
    <w:rsid w:val="0099351C"/>
    <w:rsid w:val="009A1430"/>
    <w:rsid w:val="009A2464"/>
    <w:rsid w:val="009A5B4F"/>
    <w:rsid w:val="009A7315"/>
    <w:rsid w:val="009C5F2F"/>
    <w:rsid w:val="009D2C74"/>
    <w:rsid w:val="009E697A"/>
    <w:rsid w:val="009F1FF3"/>
    <w:rsid w:val="00A00236"/>
    <w:rsid w:val="00A172AF"/>
    <w:rsid w:val="00A24392"/>
    <w:rsid w:val="00A24FE0"/>
    <w:rsid w:val="00A33313"/>
    <w:rsid w:val="00A45DE8"/>
    <w:rsid w:val="00A533D3"/>
    <w:rsid w:val="00A53CB4"/>
    <w:rsid w:val="00A740FF"/>
    <w:rsid w:val="00A76978"/>
    <w:rsid w:val="00A90C2C"/>
    <w:rsid w:val="00AA1810"/>
    <w:rsid w:val="00AA3DF4"/>
    <w:rsid w:val="00AB104C"/>
    <w:rsid w:val="00AB4B24"/>
    <w:rsid w:val="00AB6F57"/>
    <w:rsid w:val="00AC0630"/>
    <w:rsid w:val="00AC1BFA"/>
    <w:rsid w:val="00AC2A11"/>
    <w:rsid w:val="00AC3083"/>
    <w:rsid w:val="00AD0A45"/>
    <w:rsid w:val="00AD6DE1"/>
    <w:rsid w:val="00AF44C4"/>
    <w:rsid w:val="00AF5ED9"/>
    <w:rsid w:val="00B01A95"/>
    <w:rsid w:val="00B01B5F"/>
    <w:rsid w:val="00B12303"/>
    <w:rsid w:val="00B1261A"/>
    <w:rsid w:val="00B20446"/>
    <w:rsid w:val="00B31D25"/>
    <w:rsid w:val="00B4422D"/>
    <w:rsid w:val="00B501BA"/>
    <w:rsid w:val="00B516B8"/>
    <w:rsid w:val="00B51BCA"/>
    <w:rsid w:val="00B7491C"/>
    <w:rsid w:val="00B77ED3"/>
    <w:rsid w:val="00B81C82"/>
    <w:rsid w:val="00B8276C"/>
    <w:rsid w:val="00B974A0"/>
    <w:rsid w:val="00B97D28"/>
    <w:rsid w:val="00BA343C"/>
    <w:rsid w:val="00BB7694"/>
    <w:rsid w:val="00BB796C"/>
    <w:rsid w:val="00BC5A33"/>
    <w:rsid w:val="00BC5CEC"/>
    <w:rsid w:val="00BD4629"/>
    <w:rsid w:val="00BE02D2"/>
    <w:rsid w:val="00BE16F2"/>
    <w:rsid w:val="00BE47C8"/>
    <w:rsid w:val="00BE75AD"/>
    <w:rsid w:val="00BF2778"/>
    <w:rsid w:val="00C00066"/>
    <w:rsid w:val="00C02EFE"/>
    <w:rsid w:val="00C07159"/>
    <w:rsid w:val="00C105AA"/>
    <w:rsid w:val="00C24EBD"/>
    <w:rsid w:val="00C2653B"/>
    <w:rsid w:val="00C2739D"/>
    <w:rsid w:val="00C351B8"/>
    <w:rsid w:val="00C517A7"/>
    <w:rsid w:val="00C56FAA"/>
    <w:rsid w:val="00C61268"/>
    <w:rsid w:val="00C61429"/>
    <w:rsid w:val="00C6793F"/>
    <w:rsid w:val="00C70E1E"/>
    <w:rsid w:val="00C7359C"/>
    <w:rsid w:val="00C7436F"/>
    <w:rsid w:val="00C745D5"/>
    <w:rsid w:val="00C76E81"/>
    <w:rsid w:val="00C83739"/>
    <w:rsid w:val="00C962C9"/>
    <w:rsid w:val="00CB372B"/>
    <w:rsid w:val="00CD6E1A"/>
    <w:rsid w:val="00CD77D5"/>
    <w:rsid w:val="00CE1023"/>
    <w:rsid w:val="00CE21B4"/>
    <w:rsid w:val="00CE4419"/>
    <w:rsid w:val="00CF4832"/>
    <w:rsid w:val="00D072DE"/>
    <w:rsid w:val="00D15BDB"/>
    <w:rsid w:val="00D16E73"/>
    <w:rsid w:val="00D2043C"/>
    <w:rsid w:val="00D209B7"/>
    <w:rsid w:val="00D267C2"/>
    <w:rsid w:val="00D32652"/>
    <w:rsid w:val="00D32AB0"/>
    <w:rsid w:val="00D33259"/>
    <w:rsid w:val="00D40817"/>
    <w:rsid w:val="00D46F7C"/>
    <w:rsid w:val="00D556F7"/>
    <w:rsid w:val="00D6352F"/>
    <w:rsid w:val="00D66405"/>
    <w:rsid w:val="00D76D04"/>
    <w:rsid w:val="00D83DEC"/>
    <w:rsid w:val="00D91071"/>
    <w:rsid w:val="00D949CD"/>
    <w:rsid w:val="00DA1591"/>
    <w:rsid w:val="00DA2963"/>
    <w:rsid w:val="00DB27C2"/>
    <w:rsid w:val="00DB6633"/>
    <w:rsid w:val="00DC36EB"/>
    <w:rsid w:val="00DD589B"/>
    <w:rsid w:val="00DE0C6E"/>
    <w:rsid w:val="00DF1FF0"/>
    <w:rsid w:val="00DF299A"/>
    <w:rsid w:val="00DF7D91"/>
    <w:rsid w:val="00E01C6F"/>
    <w:rsid w:val="00E152FD"/>
    <w:rsid w:val="00E3428F"/>
    <w:rsid w:val="00E42559"/>
    <w:rsid w:val="00E433EB"/>
    <w:rsid w:val="00E441A5"/>
    <w:rsid w:val="00E44CCB"/>
    <w:rsid w:val="00E46564"/>
    <w:rsid w:val="00E865D1"/>
    <w:rsid w:val="00E90F69"/>
    <w:rsid w:val="00EB0612"/>
    <w:rsid w:val="00EB1CC9"/>
    <w:rsid w:val="00EB3058"/>
    <w:rsid w:val="00EB610D"/>
    <w:rsid w:val="00EC44B5"/>
    <w:rsid w:val="00EC5101"/>
    <w:rsid w:val="00ED2721"/>
    <w:rsid w:val="00ED5211"/>
    <w:rsid w:val="00EE3948"/>
    <w:rsid w:val="00EE6C05"/>
    <w:rsid w:val="00EF33EC"/>
    <w:rsid w:val="00EF64EE"/>
    <w:rsid w:val="00F07948"/>
    <w:rsid w:val="00F13430"/>
    <w:rsid w:val="00F145DC"/>
    <w:rsid w:val="00F3590D"/>
    <w:rsid w:val="00F42315"/>
    <w:rsid w:val="00F42E7F"/>
    <w:rsid w:val="00F441CD"/>
    <w:rsid w:val="00F565C3"/>
    <w:rsid w:val="00F61AA3"/>
    <w:rsid w:val="00F66D98"/>
    <w:rsid w:val="00F8087E"/>
    <w:rsid w:val="00F847B6"/>
    <w:rsid w:val="00F867FF"/>
    <w:rsid w:val="00FB061C"/>
    <w:rsid w:val="00FB36E9"/>
    <w:rsid w:val="00FB41C7"/>
    <w:rsid w:val="00FB583E"/>
    <w:rsid w:val="00FB6FC1"/>
    <w:rsid w:val="00FC2C6A"/>
    <w:rsid w:val="00FC4074"/>
    <w:rsid w:val="00FC4DE9"/>
    <w:rsid w:val="00FC685B"/>
    <w:rsid w:val="00FD279F"/>
    <w:rsid w:val="00FD3E04"/>
    <w:rsid w:val="00FD405D"/>
    <w:rsid w:val="00FE6B77"/>
    <w:rsid w:val="00FE734E"/>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uiPriority w:val="99"/>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uiPriority w:val="99"/>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284</TotalTime>
  <Pages>1</Pages>
  <Words>393</Words>
  <Characters>2116</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Pilar Rey Rotea</cp:lastModifiedBy>
  <cp:revision>173</cp:revision>
  <cp:lastPrinted>2024-07-02T12:50:00Z</cp:lastPrinted>
  <dcterms:created xsi:type="dcterms:W3CDTF">2020-02-24T08:51:00Z</dcterms:created>
  <dcterms:modified xsi:type="dcterms:W3CDTF">2024-07-02T12:51:00Z</dcterms:modified>
</cp:coreProperties>
</file>