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C9F" w:rsidRPr="005D6C9F" w:rsidRDefault="005D6C9F" w:rsidP="008C3CCA">
      <w:pPr>
        <w:spacing w:line="276" w:lineRule="auto"/>
        <w:jc w:val="both"/>
        <w:rPr>
          <w:rFonts w:ascii="Museo 300" w:hAnsi="Museo 300" w:cs="Shruti"/>
          <w:b/>
          <w:bCs/>
          <w:sz w:val="24"/>
          <w:szCs w:val="24"/>
        </w:rPr>
      </w:pPr>
      <w:r w:rsidRPr="005D6C9F">
        <w:rPr>
          <w:rFonts w:ascii="Museo 300" w:hAnsi="Museo 300" w:cs="Shruti"/>
          <w:b/>
          <w:bCs/>
          <w:sz w:val="24"/>
          <w:szCs w:val="24"/>
        </w:rPr>
        <w:t xml:space="preserve">Convocatoria </w:t>
      </w:r>
      <w:r w:rsidR="008C3CCA" w:rsidRPr="005D6C9F">
        <w:rPr>
          <w:rFonts w:ascii="Museo 300" w:hAnsi="Museo 300" w:cs="Shruti"/>
          <w:b/>
          <w:bCs/>
          <w:sz w:val="24"/>
          <w:szCs w:val="24"/>
        </w:rPr>
        <w:t xml:space="preserve"> pública de 2024 del programa “Bonos consumo comercio, hostelería  y servicios personales Lasarte-Oria”.</w:t>
      </w:r>
    </w:p>
    <w:p w:rsidR="008C3CCA" w:rsidRPr="005D6C9F" w:rsidRDefault="008C3CCA" w:rsidP="008C3CCA">
      <w:pPr>
        <w:spacing w:line="276" w:lineRule="auto"/>
        <w:jc w:val="both"/>
        <w:rPr>
          <w:rFonts w:ascii="Museo 300" w:hAnsi="Museo 300" w:cs="Shruti"/>
          <w:b/>
          <w:bCs/>
          <w:sz w:val="24"/>
          <w:szCs w:val="24"/>
        </w:rPr>
      </w:pPr>
      <w:r w:rsidRPr="005D6C9F">
        <w:rPr>
          <w:rFonts w:ascii="Museo 300" w:hAnsi="Museo 300" w:cs="Shruti"/>
          <w:b/>
          <w:bCs/>
          <w:sz w:val="24"/>
          <w:szCs w:val="24"/>
        </w:rPr>
        <w:t>BDNS (</w:t>
      </w:r>
      <w:proofErr w:type="spellStart"/>
      <w:r w:rsidRPr="005D6C9F">
        <w:rPr>
          <w:rFonts w:ascii="Museo 300" w:hAnsi="Museo 300" w:cs="Shruti"/>
          <w:b/>
          <w:bCs/>
          <w:sz w:val="24"/>
          <w:szCs w:val="24"/>
        </w:rPr>
        <w:t>identif</w:t>
      </w:r>
      <w:proofErr w:type="spellEnd"/>
      <w:r w:rsidRPr="005D6C9F">
        <w:rPr>
          <w:rFonts w:ascii="Museo 300" w:hAnsi="Museo 300" w:cs="Shruti"/>
          <w:b/>
          <w:bCs/>
          <w:sz w:val="24"/>
          <w:szCs w:val="24"/>
        </w:rPr>
        <w:t>.)774198</w:t>
      </w:r>
    </w:p>
    <w:p w:rsidR="008C3CCA" w:rsidRPr="005D6C9F" w:rsidRDefault="008C3CCA" w:rsidP="008C3CCA">
      <w:pPr>
        <w:spacing w:line="276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</w:p>
    <w:p w:rsidR="005D6C9F" w:rsidRDefault="008C3CCA" w:rsidP="005D6C9F">
      <w:pPr>
        <w:spacing w:line="276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  <w:r w:rsidRPr="005D6C9F">
        <w:rPr>
          <w:rFonts w:ascii="Museo 300" w:hAnsi="Museo 300" w:cs="Arial"/>
          <w:bCs/>
          <w:sz w:val="24"/>
          <w:szCs w:val="24"/>
          <w:lang w:val="es-ES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="005D6C9F">
        <w:rPr>
          <w:rFonts w:ascii="Museo 300" w:hAnsi="Museo 300" w:cs="Arial"/>
          <w:bCs/>
          <w:sz w:val="24"/>
          <w:szCs w:val="24"/>
          <w:lang w:val="es-ES"/>
        </w:rPr>
        <w:t>.</w:t>
      </w:r>
    </w:p>
    <w:p w:rsidR="008C3CCA" w:rsidRDefault="005D6C9F" w:rsidP="005D6C9F">
      <w:pPr>
        <w:spacing w:line="276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  <w:r>
        <w:rPr>
          <w:rFonts w:ascii="Museo 300" w:hAnsi="Museo 300" w:cs="Arial"/>
          <w:bCs/>
          <w:sz w:val="24"/>
          <w:szCs w:val="24"/>
          <w:lang w:val="es-ES"/>
        </w:rPr>
        <w:t xml:space="preserve"> </w:t>
      </w:r>
      <w:r w:rsidR="008C3CCA" w:rsidRPr="005D6C9F">
        <w:rPr>
          <w:rFonts w:ascii="Museo 300" w:hAnsi="Museo 300" w:cs="Arial"/>
          <w:bCs/>
          <w:sz w:val="24"/>
          <w:szCs w:val="24"/>
          <w:lang w:val="es-ES"/>
        </w:rPr>
        <w:t>(</w:t>
      </w:r>
      <w:hyperlink r:id="rId6" w:history="1">
        <w:r w:rsidRPr="0061233C">
          <w:rPr>
            <w:rStyle w:val="Hipervnculo"/>
            <w:rFonts w:ascii="Museo 300" w:hAnsi="Museo 300" w:cs="Arial"/>
            <w:bCs/>
            <w:sz w:val="24"/>
            <w:szCs w:val="24"/>
            <w:lang w:val="es-ES"/>
          </w:rPr>
          <w:t>https://www.infosubvenciones.es/bdnstrans/GE/es/convocatoria/774198</w:t>
        </w:r>
      </w:hyperlink>
      <w:r w:rsidR="008C3CCA" w:rsidRPr="005D6C9F">
        <w:rPr>
          <w:rFonts w:ascii="Museo 300" w:hAnsi="Museo 300" w:cs="Arial"/>
          <w:bCs/>
          <w:sz w:val="24"/>
          <w:szCs w:val="24"/>
          <w:lang w:val="es-ES"/>
        </w:rPr>
        <w:t>)</w:t>
      </w:r>
    </w:p>
    <w:p w:rsidR="005D6C9F" w:rsidRDefault="005D6C9F" w:rsidP="005D6C9F">
      <w:pPr>
        <w:spacing w:line="276" w:lineRule="auto"/>
        <w:jc w:val="both"/>
        <w:rPr>
          <w:rFonts w:ascii="Museo 300" w:hAnsi="Museo 300" w:cs="Arial"/>
          <w:b/>
          <w:bCs/>
          <w:sz w:val="32"/>
          <w:szCs w:val="32"/>
          <w:lang w:val="es-ES"/>
        </w:rPr>
      </w:pPr>
    </w:p>
    <w:p w:rsidR="00EF5A31" w:rsidRPr="005D6C9F" w:rsidRDefault="00F83EFD" w:rsidP="00EF5A31">
      <w:pPr>
        <w:spacing w:line="276" w:lineRule="auto"/>
        <w:jc w:val="center"/>
        <w:rPr>
          <w:rFonts w:ascii="Museo 300" w:hAnsi="Museo 300" w:cs="Arial"/>
          <w:b/>
          <w:bCs/>
          <w:sz w:val="24"/>
          <w:szCs w:val="24"/>
          <w:lang w:val="es-ES"/>
        </w:rPr>
      </w:pPr>
      <w:r w:rsidRPr="005D6C9F">
        <w:rPr>
          <w:rFonts w:ascii="Museo 300" w:hAnsi="Museo 300" w:cs="Arial"/>
          <w:b/>
          <w:bCs/>
          <w:sz w:val="24"/>
          <w:szCs w:val="24"/>
          <w:lang w:val="es-ES"/>
        </w:rPr>
        <w:t xml:space="preserve">Contenido </w:t>
      </w:r>
      <w:r w:rsidR="00932B35" w:rsidRPr="005D6C9F">
        <w:rPr>
          <w:rFonts w:ascii="Museo 300" w:hAnsi="Museo 300" w:cs="Arial"/>
          <w:b/>
          <w:bCs/>
          <w:sz w:val="24"/>
          <w:szCs w:val="24"/>
          <w:lang w:val="es-ES"/>
        </w:rPr>
        <w:t>específico de la convocatoria</w:t>
      </w:r>
    </w:p>
    <w:p w:rsidR="00EF5A31" w:rsidRDefault="00EF5A31" w:rsidP="00EF5A31">
      <w:pPr>
        <w:spacing w:line="276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</w:p>
    <w:p w:rsidR="00EF5A31" w:rsidRPr="00EF5A31" w:rsidRDefault="00EF5A31" w:rsidP="00EF5A31">
      <w:pPr>
        <w:numPr>
          <w:ilvl w:val="0"/>
          <w:numId w:val="1"/>
        </w:numPr>
        <w:spacing w:line="276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  <w:r w:rsidRPr="00EF5A31">
        <w:rPr>
          <w:rFonts w:ascii="Museo 300" w:hAnsi="Museo 300" w:cs="Arial"/>
          <w:bCs/>
          <w:sz w:val="24"/>
          <w:szCs w:val="24"/>
          <w:lang w:val="es-ES"/>
        </w:rPr>
        <w:t xml:space="preserve">Las </w:t>
      </w:r>
      <w:r w:rsidRPr="00EF5A31">
        <w:rPr>
          <w:rFonts w:ascii="Museo 300" w:hAnsi="Museo 300" w:cs="Arial"/>
          <w:b/>
          <w:bCs/>
          <w:sz w:val="24"/>
          <w:szCs w:val="24"/>
          <w:lang w:val="es-ES"/>
        </w:rPr>
        <w:t xml:space="preserve">“Bases reguladoras del programa “Bonos consumo comercio, hostelería  y servicios personales Lasarte-Oria” </w:t>
      </w:r>
      <w:r w:rsidRPr="00EF5A31">
        <w:rPr>
          <w:rFonts w:ascii="Museo 300" w:hAnsi="Museo 300" w:cs="Arial"/>
          <w:bCs/>
          <w:sz w:val="24"/>
          <w:szCs w:val="24"/>
          <w:lang w:val="es-ES"/>
        </w:rPr>
        <w:t>fueron aprobadas por acuerdo del Pleno del Ayuntamiento de Lasarte-Oria celebrado el 18 de abril de 2024 y se publicaron, en el Boletín Oficial de Gipuzkoa, el 23 de mayo de 2024.</w:t>
      </w:r>
    </w:p>
    <w:p w:rsidR="00EF5A31" w:rsidRPr="00CA21C7" w:rsidRDefault="00EF5A31" w:rsidP="00EF5A31">
      <w:pPr>
        <w:spacing w:line="276" w:lineRule="auto"/>
        <w:ind w:left="360"/>
        <w:jc w:val="both"/>
        <w:rPr>
          <w:rFonts w:ascii="Museo 300" w:hAnsi="Museo 300" w:cs="Arial"/>
          <w:bCs/>
          <w:sz w:val="24"/>
          <w:szCs w:val="24"/>
          <w:lang w:val="es-ES"/>
        </w:rPr>
      </w:pPr>
    </w:p>
    <w:p w:rsidR="00EF5A31" w:rsidRPr="00CA21C7" w:rsidRDefault="00EF5A31" w:rsidP="00EF5A31">
      <w:pPr>
        <w:numPr>
          <w:ilvl w:val="0"/>
          <w:numId w:val="1"/>
        </w:numPr>
        <w:spacing w:line="276" w:lineRule="auto"/>
        <w:jc w:val="both"/>
        <w:rPr>
          <w:rFonts w:ascii="Museo 300" w:hAnsi="Museo 300" w:cs="Calibri,Bold"/>
          <w:bCs/>
          <w:i/>
          <w:sz w:val="24"/>
          <w:szCs w:val="24"/>
          <w:lang w:val="es-ES"/>
        </w:rPr>
      </w:pPr>
      <w:r w:rsidRPr="00CA21C7">
        <w:rPr>
          <w:rFonts w:ascii="Museo 300" w:hAnsi="Museo 300" w:cs="Verdana"/>
          <w:sz w:val="24"/>
          <w:szCs w:val="24"/>
        </w:rPr>
        <w:t xml:space="preserve">En la </w:t>
      </w:r>
      <w:r w:rsidRPr="00CA21C7">
        <w:rPr>
          <w:rFonts w:ascii="Museo 300" w:hAnsi="Museo 300" w:cs="Verdana"/>
          <w:b/>
          <w:sz w:val="24"/>
          <w:szCs w:val="24"/>
        </w:rPr>
        <w:t>Disposición Final</w:t>
      </w:r>
      <w:r w:rsidRPr="00CA21C7">
        <w:rPr>
          <w:rFonts w:ascii="Museo 300" w:hAnsi="Museo 300" w:cs="Verdana"/>
          <w:sz w:val="24"/>
          <w:szCs w:val="24"/>
        </w:rPr>
        <w:t xml:space="preserve">, de estas bases, se especifica </w:t>
      </w:r>
      <w:r w:rsidRPr="00CA21C7">
        <w:rPr>
          <w:rFonts w:ascii="Museo 300" w:hAnsi="Museo 300" w:cs="Verdana"/>
          <w:i/>
          <w:sz w:val="24"/>
          <w:szCs w:val="24"/>
        </w:rPr>
        <w:t>la obligación de aprobar y publicar la correspondiente convocatoria anual.</w:t>
      </w:r>
    </w:p>
    <w:p w:rsidR="00EF5A31" w:rsidRPr="00CA21C7" w:rsidRDefault="00EF5A31" w:rsidP="00EF5A31">
      <w:pPr>
        <w:pStyle w:val="Prrafodelista"/>
        <w:spacing w:line="276" w:lineRule="auto"/>
        <w:rPr>
          <w:rFonts w:ascii="Museo 300" w:hAnsi="Museo 300" w:cs="Calibri,Bold"/>
          <w:bCs/>
          <w:i/>
          <w:sz w:val="24"/>
          <w:szCs w:val="24"/>
          <w:lang w:val="es-ES"/>
        </w:rPr>
      </w:pPr>
    </w:p>
    <w:p w:rsidR="00EF5A31" w:rsidRPr="00CA21C7" w:rsidRDefault="00EF5A31" w:rsidP="00EF5A31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CA21C7">
        <w:rPr>
          <w:rFonts w:ascii="Museo 300" w:hAnsi="Museo 300" w:cs="Calibri,Bold"/>
          <w:bCs/>
          <w:sz w:val="24"/>
          <w:szCs w:val="24"/>
          <w:lang w:val="es-ES"/>
        </w:rPr>
        <w:t xml:space="preserve">En la </w:t>
      </w:r>
      <w:r w:rsidRPr="00CA21C7">
        <w:rPr>
          <w:rFonts w:ascii="Museo 300" w:hAnsi="Museo 300" w:cs="Calibri,Bold"/>
          <w:b/>
          <w:bCs/>
          <w:sz w:val="24"/>
          <w:szCs w:val="24"/>
          <w:lang w:val="es-ES"/>
        </w:rPr>
        <w:t>CONVOCATORIA</w:t>
      </w:r>
      <w:r w:rsidRPr="00CA21C7">
        <w:rPr>
          <w:rFonts w:ascii="Museo 300" w:hAnsi="Museo 300" w:cs="Calibri,Bold"/>
          <w:bCs/>
          <w:sz w:val="24"/>
          <w:szCs w:val="24"/>
          <w:lang w:val="es-ES"/>
        </w:rPr>
        <w:t xml:space="preserve"> se destacarán los aspectos más relevantes del programa y se concretarán todos los aspectos que quedan supeditados a su determinación e inclusión en la convocatoria anual, que se ha de publicar. Concretamente, ésta es la información que se debe incluir en la convocatoria de 2024:</w:t>
      </w:r>
    </w:p>
    <w:p w:rsidR="00EF5A31" w:rsidRDefault="00EF5A31" w:rsidP="00EF5A31">
      <w:pPr>
        <w:pStyle w:val="Prrafodelista"/>
        <w:spacing w:line="276" w:lineRule="auto"/>
        <w:rPr>
          <w:sz w:val="22"/>
          <w:szCs w:val="22"/>
        </w:rPr>
      </w:pPr>
    </w:p>
    <w:p w:rsidR="00EF5A31" w:rsidRPr="00F35011" w:rsidRDefault="00EF5A31" w:rsidP="00EF5A31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76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F35011">
        <w:rPr>
          <w:rFonts w:ascii="Museo 300" w:hAnsi="Museo 300" w:cs="Calibri"/>
          <w:b/>
          <w:bCs/>
          <w:sz w:val="22"/>
          <w:szCs w:val="22"/>
        </w:rPr>
        <w:t xml:space="preserve">Objeto. </w:t>
      </w:r>
      <w:r w:rsidRPr="00F35011">
        <w:rPr>
          <w:rFonts w:ascii="Museo 300" w:hAnsi="Museo 300" w:cs="Calibri"/>
          <w:sz w:val="22"/>
          <w:szCs w:val="22"/>
        </w:rPr>
        <w:t>Activar un sistema de bonos que fomente el consumo de la ciudadanía en establecimientos de Lasarte-Oria</w:t>
      </w:r>
      <w:r w:rsidRPr="00F35011">
        <w:rPr>
          <w:rFonts w:ascii="Museo 300" w:hAnsi="Museo 300" w:cs="Calibri"/>
          <w:b/>
          <w:sz w:val="22"/>
          <w:szCs w:val="22"/>
        </w:rPr>
        <w:t>,</w:t>
      </w:r>
      <w:r w:rsidRPr="00F35011">
        <w:rPr>
          <w:rFonts w:ascii="Museo 300" w:hAnsi="Museo 300" w:cs="Calibri"/>
          <w:sz w:val="22"/>
          <w:szCs w:val="22"/>
        </w:rPr>
        <w:t xml:space="preserve"> facilitando, así</w:t>
      </w:r>
      <w:r w:rsidRPr="00F35011">
        <w:rPr>
          <w:rFonts w:ascii="Museo 300" w:hAnsi="Museo 300" w:cs="Calibri"/>
          <w:b/>
          <w:sz w:val="22"/>
          <w:szCs w:val="22"/>
        </w:rPr>
        <w:t>,</w:t>
      </w:r>
      <w:r w:rsidRPr="00F35011">
        <w:rPr>
          <w:rFonts w:ascii="Museo 300" w:hAnsi="Museo 300" w:cs="Calibri"/>
          <w:sz w:val="22"/>
          <w:szCs w:val="22"/>
        </w:rPr>
        <w:t xml:space="preserve"> la recuperación y  mantenimiento de la actividad comercial, hostelera y de los servicios personales del municipio.</w:t>
      </w:r>
    </w:p>
    <w:p w:rsidR="00EF5A31" w:rsidRPr="00C92B2A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284"/>
        <w:jc w:val="both"/>
        <w:rPr>
          <w:rFonts w:ascii="Museo 300" w:hAnsi="Museo 300" w:cs="Calibri"/>
          <w:sz w:val="22"/>
          <w:szCs w:val="22"/>
          <w:highlight w:val="cyan"/>
        </w:rPr>
      </w:pPr>
    </w:p>
    <w:p w:rsidR="00EF5A31" w:rsidRPr="00F35011" w:rsidRDefault="00EF5A31" w:rsidP="00EF5A31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76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F35011">
        <w:rPr>
          <w:rFonts w:ascii="Museo 300" w:hAnsi="Museo 300" w:cs="Calibri"/>
          <w:b/>
          <w:bCs/>
          <w:sz w:val="22"/>
          <w:szCs w:val="22"/>
        </w:rPr>
        <w:t xml:space="preserve">Crédito presupuestario. </w:t>
      </w:r>
      <w:r w:rsidRPr="00F35011">
        <w:rPr>
          <w:rFonts w:ascii="Museo 300" w:hAnsi="Museo 300" w:cs="Calibri"/>
          <w:sz w:val="22"/>
          <w:szCs w:val="22"/>
        </w:rPr>
        <w:t xml:space="preserve">El programa se financia con cargo a la aplicación presupuestaria 1.7200.471.01.431.90, disponiendo de una dotación municipal de 100.000 euros para su desarrollo en 2024. Esta cantidad se complementará con la aportación de otros 100.000 € por las </w:t>
      </w:r>
      <w:r w:rsidRPr="001D62F1">
        <w:rPr>
          <w:rFonts w:ascii="Museo 300" w:hAnsi="Museo 300" w:cs="Calibri"/>
          <w:sz w:val="22"/>
          <w:szCs w:val="22"/>
        </w:rPr>
        <w:t>personas beneficiarias al hacer uso de los bonos.</w:t>
      </w:r>
    </w:p>
    <w:p w:rsidR="00EF5A31" w:rsidRDefault="00EF5A31" w:rsidP="00EF5A31">
      <w:pPr>
        <w:pStyle w:val="Prrafodelista"/>
        <w:rPr>
          <w:rFonts w:ascii="Museo 300" w:hAnsi="Museo 300" w:cs="Calibri"/>
          <w:sz w:val="22"/>
          <w:szCs w:val="22"/>
          <w:highlight w:val="yellow"/>
        </w:rPr>
      </w:pPr>
    </w:p>
    <w:p w:rsidR="00F83EFD" w:rsidRPr="00F83EFD" w:rsidRDefault="00EF5A31" w:rsidP="00EF5A31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76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F83EFD">
        <w:rPr>
          <w:rFonts w:ascii="Museo 300" w:hAnsi="Museo 300" w:cs="Calibri"/>
          <w:b/>
          <w:sz w:val="22"/>
          <w:szCs w:val="22"/>
        </w:rPr>
        <w:t xml:space="preserve">Número y tipo de bonos: </w:t>
      </w:r>
      <w:r w:rsidRPr="00F83EFD">
        <w:rPr>
          <w:rFonts w:ascii="Museo 300" w:hAnsi="Museo 300" w:cs="Calibri"/>
          <w:sz w:val="22"/>
          <w:szCs w:val="22"/>
        </w:rPr>
        <w:t>En la campaña se dispondrá de 20.000 bonos de 10€</w:t>
      </w:r>
      <w:r w:rsidRPr="00F83EFD">
        <w:rPr>
          <w:rFonts w:ascii="Calibri" w:hAnsi="Calibri" w:cs="Calibri"/>
          <w:sz w:val="22"/>
          <w:szCs w:val="22"/>
          <w:lang w:val="es-ES"/>
        </w:rPr>
        <w:t xml:space="preserve"> </w:t>
      </w:r>
      <w:r w:rsidR="00F83EFD" w:rsidRPr="00F83EFD">
        <w:rPr>
          <w:rFonts w:ascii="Museo 300" w:hAnsi="Museo 300" w:cs="Calibri"/>
          <w:sz w:val="22"/>
          <w:szCs w:val="22"/>
          <w:lang w:val="es-ES"/>
        </w:rPr>
        <w:t xml:space="preserve">para compras en comercios, </w:t>
      </w:r>
      <w:r w:rsidRPr="00F83EFD">
        <w:rPr>
          <w:rFonts w:ascii="Museo 300" w:hAnsi="Museo 300" w:cs="Calibri"/>
          <w:sz w:val="22"/>
          <w:szCs w:val="22"/>
          <w:lang w:val="es-ES"/>
        </w:rPr>
        <w:t>compras o consumos en establecimientos hosteleros y para pagos de servicios en establecimientos de servicios personales. El valor de cada bono será aportado en un 50% por las personas consumidoras y el 50% restante por la subvención municipal destinada al programa.</w:t>
      </w:r>
    </w:p>
    <w:p w:rsidR="00F83EFD" w:rsidRDefault="00F83EFD" w:rsidP="00F83EFD">
      <w:pPr>
        <w:pStyle w:val="Prrafodelista"/>
        <w:rPr>
          <w:rFonts w:ascii="Museo 300" w:hAnsi="Museo 300" w:cs="Calibri"/>
          <w:b/>
          <w:sz w:val="22"/>
          <w:szCs w:val="22"/>
        </w:rPr>
      </w:pPr>
    </w:p>
    <w:p w:rsidR="00EF5A31" w:rsidRPr="00F83EFD" w:rsidRDefault="00EF5A31" w:rsidP="00EF5A31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76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F83EFD">
        <w:rPr>
          <w:rFonts w:ascii="Museo 300" w:hAnsi="Museo 300" w:cs="Calibri"/>
          <w:b/>
          <w:sz w:val="22"/>
          <w:szCs w:val="22"/>
        </w:rPr>
        <w:t xml:space="preserve">Personas beneficiarias. </w:t>
      </w:r>
      <w:r w:rsidRPr="00F83EFD">
        <w:rPr>
          <w:rFonts w:ascii="Calibri" w:hAnsi="Calibri" w:cs="Calibri"/>
          <w:szCs w:val="22"/>
        </w:rPr>
        <w:t xml:space="preserve"> </w:t>
      </w:r>
      <w:r w:rsidRPr="00F83EFD">
        <w:rPr>
          <w:rFonts w:ascii="Museo 300" w:hAnsi="Museo 300" w:cs="Calibri"/>
          <w:sz w:val="22"/>
          <w:szCs w:val="22"/>
        </w:rPr>
        <w:t xml:space="preserve">Las personas físicas, vecinos o vecinas de Lasarte-Oria, que adquieran los Bonos de Consumo por los medios y cauces establecidos en </w:t>
      </w:r>
      <w:r w:rsidRPr="00F83EFD">
        <w:rPr>
          <w:rFonts w:ascii="Museo 300" w:hAnsi="Museo 300" w:cs="Calibri"/>
          <w:sz w:val="22"/>
          <w:szCs w:val="22"/>
        </w:rPr>
        <w:lastRenderedPageBreak/>
        <w:t>las bases del programa y cumplan los siguientes requisitos en el momento de publicación de la convocatoria:</w:t>
      </w:r>
    </w:p>
    <w:p w:rsidR="00EF5A31" w:rsidRPr="00F35011" w:rsidRDefault="00EF5A31" w:rsidP="00EF5A31">
      <w:pPr>
        <w:pStyle w:val="Prrafodelista"/>
        <w:rPr>
          <w:rFonts w:ascii="Museo 300" w:hAnsi="Museo 300" w:cs="Calibri"/>
          <w:sz w:val="22"/>
          <w:szCs w:val="22"/>
        </w:rPr>
      </w:pPr>
    </w:p>
    <w:p w:rsidR="00EF5A31" w:rsidRPr="00F35011" w:rsidRDefault="00EF5A31" w:rsidP="00EF5A31">
      <w:pPr>
        <w:numPr>
          <w:ilvl w:val="0"/>
          <w:numId w:val="3"/>
        </w:numPr>
        <w:tabs>
          <w:tab w:val="left" w:pos="284"/>
          <w:tab w:val="left" w:pos="426"/>
          <w:tab w:val="left" w:pos="567"/>
        </w:tabs>
        <w:spacing w:line="276" w:lineRule="auto"/>
        <w:jc w:val="both"/>
        <w:rPr>
          <w:rFonts w:ascii="Museo 300" w:hAnsi="Museo 300" w:cs="Calibri"/>
          <w:sz w:val="22"/>
          <w:szCs w:val="22"/>
        </w:rPr>
      </w:pPr>
      <w:r w:rsidRPr="001D62F1">
        <w:rPr>
          <w:rFonts w:ascii="Museo 300" w:hAnsi="Museo 300" w:cs="Calibri"/>
          <w:sz w:val="22"/>
          <w:szCs w:val="22"/>
        </w:rPr>
        <w:t>Ser vecinos</w:t>
      </w:r>
      <w:r w:rsidRPr="00F35011">
        <w:rPr>
          <w:rFonts w:ascii="Museo 300" w:hAnsi="Museo 300" w:cs="Calibri"/>
          <w:sz w:val="22"/>
          <w:szCs w:val="22"/>
        </w:rPr>
        <w:t xml:space="preserve"> o vecinas empadronados o empadronadas en Lasarte-Oria, mayores de 16 años y que dispongan de Documento Nacional de Identidad, Número de Identificación de Extranjero o pasaporte.</w:t>
      </w:r>
    </w:p>
    <w:p w:rsidR="00EF5A31" w:rsidRPr="00F35011" w:rsidRDefault="00EF5A31" w:rsidP="00EF5A31">
      <w:pPr>
        <w:numPr>
          <w:ilvl w:val="0"/>
          <w:numId w:val="3"/>
        </w:numPr>
        <w:tabs>
          <w:tab w:val="left" w:pos="284"/>
          <w:tab w:val="left" w:pos="426"/>
          <w:tab w:val="left" w:pos="567"/>
        </w:tabs>
        <w:spacing w:line="276" w:lineRule="auto"/>
        <w:jc w:val="both"/>
        <w:rPr>
          <w:rFonts w:ascii="Museo 300" w:hAnsi="Museo 300" w:cs="Calibri"/>
          <w:sz w:val="22"/>
          <w:szCs w:val="22"/>
        </w:rPr>
      </w:pPr>
      <w:r w:rsidRPr="00F35011">
        <w:rPr>
          <w:rFonts w:ascii="Museo 300" w:hAnsi="Museo 300" w:cs="Calibri"/>
          <w:sz w:val="22"/>
          <w:szCs w:val="22"/>
        </w:rPr>
        <w:t>No tener ninguna deuda pendiente con el Ayuntamiento de Lasarte-Oria.</w:t>
      </w:r>
    </w:p>
    <w:p w:rsidR="00EF5A31" w:rsidRDefault="00EF5A31" w:rsidP="00EF5A31">
      <w:pPr>
        <w:pStyle w:val="Prrafodelista"/>
        <w:ind w:left="284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F35011" w:rsidRDefault="00EF5A31" w:rsidP="00EF5A31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76" w:lineRule="auto"/>
        <w:ind w:left="426" w:hanging="284"/>
        <w:jc w:val="both"/>
        <w:rPr>
          <w:rFonts w:ascii="Museo 300" w:hAnsi="Museo 300" w:cs="Calibri"/>
          <w:sz w:val="22"/>
          <w:szCs w:val="22"/>
        </w:rPr>
      </w:pPr>
      <w:r w:rsidRPr="00F35011">
        <w:rPr>
          <w:rFonts w:ascii="Museo 300" w:hAnsi="Museo 300" w:cs="Calibri"/>
          <w:b/>
          <w:sz w:val="22"/>
          <w:szCs w:val="22"/>
        </w:rPr>
        <w:t xml:space="preserve">Adhesión de los establecimientos colaboradores. </w:t>
      </w:r>
      <w:r w:rsidRPr="00F35011">
        <w:rPr>
          <w:rFonts w:ascii="Museo 300" w:hAnsi="Museo 300" w:cs="Calibri"/>
          <w:sz w:val="22"/>
          <w:szCs w:val="22"/>
        </w:rPr>
        <w:t xml:space="preserve">El plazo para solicitar la adhesión será del </w:t>
      </w:r>
      <w:r w:rsidRPr="00F35011">
        <w:rPr>
          <w:rFonts w:ascii="Museo 300" w:hAnsi="Museo 300" w:cs="Calibri"/>
          <w:b/>
          <w:sz w:val="22"/>
          <w:szCs w:val="22"/>
        </w:rPr>
        <w:t>2 al 13 de septiembre</w:t>
      </w:r>
      <w:r w:rsidRPr="00F35011">
        <w:rPr>
          <w:rFonts w:ascii="Museo 300" w:hAnsi="Museo 300" w:cs="Calibri"/>
          <w:sz w:val="22"/>
          <w:szCs w:val="22"/>
        </w:rPr>
        <w:t xml:space="preserve">. Para formalizar la adhesión se estará a lo dispuesto en el apartado 7 de las Bases Reguladoras, respecto a que establecimientos pueden hacerlo, la documentación requerida y la forma de hacer la solicitud. </w:t>
      </w:r>
    </w:p>
    <w:p w:rsidR="00EF5A3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1D62F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1D62F1">
        <w:rPr>
          <w:rFonts w:ascii="Museo 300" w:hAnsi="Museo 300" w:cs="Calibri"/>
          <w:sz w:val="22"/>
          <w:szCs w:val="22"/>
          <w:lang w:val="es-ES"/>
        </w:rPr>
        <w:t xml:space="preserve">El formulario de adhesión y la declaración jurada estarán a disposición de las personas interesadas en las oficinas de Villa Mirentxu, en el servicio de atención a la ciudadanía-oficinas de registro y en la página web del ayuntamiento </w:t>
      </w:r>
      <w:hyperlink r:id="rId7" w:history="1">
        <w:r w:rsidRPr="001D62F1">
          <w:rPr>
            <w:rStyle w:val="Hipervnculo"/>
            <w:rFonts w:ascii="Museo 300" w:hAnsi="Museo 300" w:cs="Calibri"/>
            <w:sz w:val="22"/>
            <w:szCs w:val="22"/>
            <w:lang w:val="es-ES"/>
          </w:rPr>
          <w:t>www.lasarte-oria.eus</w:t>
        </w:r>
      </w:hyperlink>
      <w:r w:rsidR="00F83EFD">
        <w:rPr>
          <w:rFonts w:ascii="Museo 300" w:hAnsi="Museo 300" w:cs="Calibri"/>
          <w:sz w:val="22"/>
          <w:szCs w:val="22"/>
          <w:lang w:val="es-ES"/>
        </w:rPr>
        <w:t>.</w:t>
      </w:r>
      <w:r w:rsidR="0005076C">
        <w:rPr>
          <w:rFonts w:ascii="Museo 300" w:hAnsi="Museo 300" w:cs="Calibri"/>
          <w:sz w:val="22"/>
          <w:szCs w:val="22"/>
          <w:lang w:val="es-ES"/>
        </w:rPr>
        <w:t xml:space="preserve">Asimismo, </w:t>
      </w:r>
      <w:r w:rsidRPr="001D62F1">
        <w:rPr>
          <w:rFonts w:ascii="Museo 300" w:hAnsi="Museo 300" w:cs="Calibri"/>
          <w:sz w:val="22"/>
          <w:szCs w:val="22"/>
          <w:lang w:val="es-ES"/>
        </w:rPr>
        <w:t>se adjuntan en esta publicación de la convocatoria.</w:t>
      </w:r>
    </w:p>
    <w:p w:rsidR="00F83EFD" w:rsidRDefault="00F83EFD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5011">
        <w:rPr>
          <w:rFonts w:ascii="Museo 300" w:hAnsi="Museo 300" w:cs="Calibri"/>
          <w:sz w:val="22"/>
          <w:szCs w:val="22"/>
          <w:lang w:val="es-ES"/>
        </w:rPr>
        <w:t>No se establece ningún límite máximo de bonos a utilizar en cada  establecimiento.</w:t>
      </w: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</w:rPr>
      </w:pP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bCs/>
          <w:sz w:val="22"/>
          <w:szCs w:val="22"/>
          <w:lang w:val="es-ES"/>
        </w:rPr>
      </w:pPr>
      <w:r w:rsidRPr="00F35011">
        <w:rPr>
          <w:rFonts w:ascii="Museo 300" w:hAnsi="Museo 300" w:cs="Calibri"/>
          <w:bCs/>
          <w:sz w:val="22"/>
          <w:szCs w:val="22"/>
          <w:lang w:val="es-ES"/>
        </w:rPr>
        <w:t>Será requisito indispensable disponer de un dispositivo</w:t>
      </w:r>
      <w:r w:rsidR="00F83EFD">
        <w:rPr>
          <w:rFonts w:ascii="Museo 300" w:hAnsi="Museo 300" w:cs="Calibri"/>
          <w:bCs/>
          <w:sz w:val="22"/>
          <w:szCs w:val="22"/>
          <w:lang w:val="es-ES"/>
        </w:rPr>
        <w:t xml:space="preserve"> (ordenador, portátil, </w:t>
      </w:r>
      <w:proofErr w:type="spellStart"/>
      <w:r w:rsidR="00F83EFD">
        <w:rPr>
          <w:rFonts w:ascii="Museo 300" w:hAnsi="Museo 300" w:cs="Calibri"/>
          <w:bCs/>
          <w:sz w:val="22"/>
          <w:szCs w:val="22"/>
          <w:lang w:val="es-ES"/>
        </w:rPr>
        <w:t>tablet</w:t>
      </w:r>
      <w:proofErr w:type="spellEnd"/>
      <w:r w:rsidR="00F83EFD">
        <w:rPr>
          <w:rFonts w:ascii="Museo 300" w:hAnsi="Museo 300" w:cs="Calibri"/>
          <w:bCs/>
          <w:sz w:val="22"/>
          <w:szCs w:val="22"/>
          <w:lang w:val="es-ES"/>
        </w:rPr>
        <w:t xml:space="preserve">, </w:t>
      </w:r>
      <w:r w:rsidRPr="00F35011">
        <w:rPr>
          <w:rFonts w:ascii="Museo 300" w:hAnsi="Museo 300" w:cs="Calibri"/>
          <w:bCs/>
          <w:sz w:val="22"/>
          <w:szCs w:val="22"/>
          <w:lang w:val="es-ES"/>
        </w:rPr>
        <w:t>teléfono móvil) con acceso a internet para la correcta gestión de los bonos.</w:t>
      </w: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bCs/>
          <w:sz w:val="22"/>
          <w:szCs w:val="22"/>
          <w:lang w:val="es-ES"/>
        </w:rPr>
      </w:pP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bCs/>
          <w:sz w:val="22"/>
          <w:szCs w:val="22"/>
          <w:lang w:val="es-ES"/>
        </w:rPr>
      </w:pPr>
      <w:r w:rsidRPr="00F35011">
        <w:rPr>
          <w:rFonts w:ascii="Museo 300" w:hAnsi="Museo 300" w:cs="Calibri"/>
          <w:bCs/>
          <w:sz w:val="22"/>
          <w:szCs w:val="22"/>
          <w:lang w:val="es-ES"/>
        </w:rPr>
        <w:t xml:space="preserve">La fecha límite de validación de los bonos canjeados será el </w:t>
      </w:r>
      <w:r w:rsidRPr="00F35011">
        <w:rPr>
          <w:rFonts w:ascii="Museo 300" w:hAnsi="Museo 300" w:cs="Calibri"/>
          <w:b/>
          <w:bCs/>
          <w:sz w:val="22"/>
          <w:szCs w:val="22"/>
          <w:lang w:val="es-ES"/>
        </w:rPr>
        <w:t>20 de noviembre</w:t>
      </w: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</w:rPr>
      </w:pPr>
    </w:p>
    <w:p w:rsidR="00EF5A31" w:rsidRPr="00F35011" w:rsidRDefault="00EF5A31" w:rsidP="00EF5A31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76" w:lineRule="auto"/>
        <w:ind w:left="426" w:hanging="284"/>
        <w:jc w:val="both"/>
        <w:rPr>
          <w:rFonts w:ascii="Museo 300" w:hAnsi="Museo 300" w:cs="Calibri"/>
          <w:sz w:val="22"/>
          <w:szCs w:val="22"/>
        </w:rPr>
      </w:pPr>
      <w:r w:rsidRPr="00F35011">
        <w:rPr>
          <w:rFonts w:ascii="Museo 300" w:hAnsi="Museo 300" w:cs="Calibri"/>
          <w:b/>
          <w:sz w:val="22"/>
          <w:szCs w:val="22"/>
          <w:lang w:val="es-ES"/>
        </w:rPr>
        <w:t xml:space="preserve">Adquisición y uso de los bonos. </w:t>
      </w:r>
      <w:r w:rsidRPr="00F35011">
        <w:rPr>
          <w:rFonts w:ascii="Museo 300" w:hAnsi="Museo 300" w:cs="Calibri"/>
          <w:sz w:val="22"/>
          <w:szCs w:val="22"/>
          <w:lang w:val="es-ES"/>
        </w:rPr>
        <w:t xml:space="preserve">El plazo se iniciará el </w:t>
      </w:r>
      <w:r w:rsidRPr="00F35011">
        <w:rPr>
          <w:rFonts w:ascii="Museo 300" w:hAnsi="Museo 300" w:cs="Calibri"/>
          <w:b/>
          <w:sz w:val="22"/>
          <w:szCs w:val="22"/>
          <w:lang w:val="es-ES"/>
        </w:rPr>
        <w:t>7 de octubre</w:t>
      </w:r>
      <w:r w:rsidRPr="00F35011">
        <w:rPr>
          <w:rFonts w:ascii="Museo 300" w:hAnsi="Museo 300" w:cs="Calibri"/>
          <w:sz w:val="22"/>
          <w:szCs w:val="22"/>
          <w:lang w:val="es-ES"/>
        </w:rPr>
        <w:t xml:space="preserve"> y</w:t>
      </w:r>
      <w:r w:rsidRPr="00F35011">
        <w:rPr>
          <w:rFonts w:ascii="Museo 300" w:hAnsi="Museo 300" w:cs="Calibri"/>
          <w:b/>
          <w:sz w:val="22"/>
          <w:szCs w:val="22"/>
          <w:lang w:val="es-ES"/>
        </w:rPr>
        <w:t xml:space="preserve"> </w:t>
      </w:r>
      <w:r w:rsidRPr="00F35011">
        <w:rPr>
          <w:rFonts w:ascii="Museo 300" w:hAnsi="Museo 300" w:cs="Calibri"/>
          <w:sz w:val="22"/>
          <w:szCs w:val="22"/>
          <w:lang w:val="es-ES"/>
        </w:rPr>
        <w:t xml:space="preserve">solamente se podrán adquirir a través de la plataforma </w:t>
      </w:r>
      <w:hyperlink r:id="rId8" w:history="1">
        <w:r w:rsidRPr="00F35011">
          <w:rPr>
            <w:rStyle w:val="Hipervnculo"/>
            <w:rFonts w:ascii="Museo 300" w:hAnsi="Museo 300" w:cs="Calibri"/>
            <w:sz w:val="22"/>
            <w:szCs w:val="22"/>
            <w:lang w:val="es-ES"/>
          </w:rPr>
          <w:t>www.lasarteoriabonoak.eus</w:t>
        </w:r>
      </w:hyperlink>
      <w:r w:rsidRPr="00F35011">
        <w:rPr>
          <w:rFonts w:ascii="Museo 300" w:hAnsi="Museo 300" w:cs="Calibri"/>
          <w:sz w:val="22"/>
          <w:szCs w:val="22"/>
          <w:lang w:val="es-ES"/>
        </w:rPr>
        <w:t xml:space="preserve">. El último día de adquisición de bonos, si aún quedasen, será el </w:t>
      </w:r>
      <w:r w:rsidRPr="00F35011">
        <w:rPr>
          <w:rFonts w:ascii="Museo 300" w:hAnsi="Museo 300" w:cs="Calibri"/>
          <w:b/>
          <w:sz w:val="22"/>
          <w:szCs w:val="22"/>
          <w:lang w:val="es-ES"/>
        </w:rPr>
        <w:t>31 de octubre</w:t>
      </w:r>
      <w:r w:rsidRPr="00F35011">
        <w:rPr>
          <w:rFonts w:ascii="Museo 300" w:hAnsi="Museo 300" w:cs="Calibri"/>
          <w:sz w:val="22"/>
          <w:szCs w:val="22"/>
          <w:lang w:val="es-ES"/>
        </w:rPr>
        <w:t xml:space="preserve">. </w:t>
      </w:r>
    </w:p>
    <w:p w:rsidR="00EF5A31" w:rsidRPr="007925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F3501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5011">
        <w:rPr>
          <w:rFonts w:ascii="Museo 300" w:hAnsi="Museo 300" w:cs="Calibri"/>
          <w:sz w:val="22"/>
          <w:szCs w:val="22"/>
          <w:lang w:val="es-ES"/>
        </w:rPr>
        <w:t xml:space="preserve">Cada persona podrá adquirir 10 bonos, como máximo, con un valor nominal por bono de 10 euros, pagando 5 euros directamente en el establecimiento por cada bono que canjee en el mismo. </w:t>
      </w:r>
    </w:p>
    <w:p w:rsidR="00EF5A3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highlight w:val="yellow"/>
          <w:lang w:val="es-ES"/>
        </w:rPr>
      </w:pPr>
      <w:r w:rsidRPr="005038D0">
        <w:rPr>
          <w:rFonts w:ascii="Museo 300" w:hAnsi="Museo 300" w:cs="Calibri"/>
          <w:sz w:val="22"/>
          <w:szCs w:val="22"/>
          <w:highlight w:val="yellow"/>
          <w:lang w:val="es-ES"/>
        </w:rPr>
        <w:t xml:space="preserve"> </w:t>
      </w:r>
    </w:p>
    <w:p w:rsidR="00EF5A31" w:rsidRPr="00F3501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5011">
        <w:rPr>
          <w:rFonts w:ascii="Museo 300" w:hAnsi="Museo 300" w:cs="Calibri"/>
          <w:sz w:val="22"/>
          <w:szCs w:val="22"/>
          <w:lang w:val="es-ES"/>
        </w:rPr>
        <w:t xml:space="preserve">Se podrán utilizar como máximo, seis bonos al efectuar una compra, un consumo o pagar  un servicio en alguno de los establecimientos adheridos a la campaña. </w:t>
      </w:r>
    </w:p>
    <w:p w:rsidR="00EF5A3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highlight w:val="yellow"/>
          <w:lang w:val="es-ES"/>
        </w:rPr>
      </w:pPr>
    </w:p>
    <w:p w:rsidR="00EF5A31" w:rsidRPr="00F35011" w:rsidRDefault="00EF5A31" w:rsidP="00EF5A31">
      <w:pPr>
        <w:pStyle w:val="Prrafodelista"/>
        <w:ind w:left="426"/>
        <w:jc w:val="both"/>
        <w:rPr>
          <w:rFonts w:ascii="Museo 300" w:hAnsi="Museo 300" w:cs="Calibri"/>
          <w:b/>
          <w:sz w:val="22"/>
          <w:szCs w:val="22"/>
          <w:lang w:val="es-ES"/>
        </w:rPr>
      </w:pPr>
      <w:r w:rsidRPr="00F35011">
        <w:rPr>
          <w:rFonts w:ascii="Museo 300" w:hAnsi="Museo 300" w:cs="Calibri"/>
          <w:sz w:val="22"/>
          <w:szCs w:val="22"/>
          <w:lang w:val="es-ES"/>
        </w:rPr>
        <w:t xml:space="preserve">Tras su adquisición los bonos tendrán validez y podrán ser usados hasta el día </w:t>
      </w:r>
      <w:r w:rsidRPr="00F35011">
        <w:rPr>
          <w:rFonts w:ascii="Museo 300" w:hAnsi="Museo 300" w:cs="Calibri"/>
          <w:b/>
          <w:sz w:val="22"/>
          <w:szCs w:val="22"/>
          <w:lang w:val="es-ES"/>
        </w:rPr>
        <w:t>3 de noviembre</w:t>
      </w:r>
      <w:r>
        <w:rPr>
          <w:rFonts w:ascii="Museo 300" w:hAnsi="Museo 300" w:cs="Calibri"/>
          <w:b/>
          <w:sz w:val="22"/>
          <w:szCs w:val="22"/>
          <w:lang w:val="es-ES"/>
        </w:rPr>
        <w:t>.</w:t>
      </w:r>
    </w:p>
    <w:p w:rsidR="00EF5A3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1D62F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D1CE0">
        <w:rPr>
          <w:rFonts w:ascii="Museo 300" w:hAnsi="Museo 300" w:cs="Calibri"/>
          <w:b/>
          <w:sz w:val="22"/>
          <w:szCs w:val="22"/>
          <w:lang w:val="es-ES"/>
        </w:rPr>
        <w:t>Obtención de bonos de forma asistida:</w:t>
      </w:r>
      <w:r w:rsidRPr="00FD1CE0">
        <w:rPr>
          <w:rFonts w:ascii="Museo 300" w:hAnsi="Museo 300" w:cs="Calibri"/>
          <w:sz w:val="22"/>
          <w:szCs w:val="22"/>
          <w:lang w:val="es-ES"/>
        </w:rPr>
        <w:t xml:space="preserve"> De forma excepcional, para aquellas personas que por carencia de conocimientos o de medios tecnológicos no supiesen o pudiesen  hacer directamente la adquisición de bonos, </w:t>
      </w:r>
      <w:r>
        <w:rPr>
          <w:rFonts w:ascii="Museo 300" w:hAnsi="Museo 300" w:cs="Calibri"/>
          <w:sz w:val="22"/>
          <w:szCs w:val="22"/>
          <w:lang w:val="es-ES"/>
        </w:rPr>
        <w:t xml:space="preserve">dispondrán de </w:t>
      </w:r>
      <w:r w:rsidRPr="00FD1CE0">
        <w:rPr>
          <w:rFonts w:ascii="Museo 300" w:hAnsi="Museo 300" w:cs="Calibri"/>
          <w:sz w:val="22"/>
          <w:szCs w:val="22"/>
          <w:lang w:val="es-ES"/>
        </w:rPr>
        <w:t xml:space="preserve">asistencia </w:t>
      </w:r>
      <w:r w:rsidRPr="001D62F1">
        <w:rPr>
          <w:rFonts w:ascii="Museo 300" w:hAnsi="Museo 300" w:cs="Calibri"/>
          <w:sz w:val="22"/>
          <w:szCs w:val="22"/>
          <w:lang w:val="es-ES"/>
        </w:rPr>
        <w:t xml:space="preserve">personal en el Departamento de Socioeconomía, en Villa Mirentxu (Donostia etorbidea, 3), desde el </w:t>
      </w:r>
      <w:r w:rsidRPr="001D62F1">
        <w:rPr>
          <w:rFonts w:ascii="Museo 300" w:hAnsi="Museo 300" w:cs="Calibri"/>
          <w:b/>
          <w:sz w:val="22"/>
          <w:szCs w:val="22"/>
          <w:lang w:val="es-ES"/>
        </w:rPr>
        <w:t>2 de septiembre</w:t>
      </w:r>
      <w:r>
        <w:rPr>
          <w:rFonts w:ascii="Museo 300" w:hAnsi="Museo 300" w:cs="Calibri"/>
          <w:b/>
          <w:sz w:val="22"/>
          <w:szCs w:val="22"/>
          <w:lang w:val="es-ES"/>
        </w:rPr>
        <w:t>,</w:t>
      </w:r>
      <w:r w:rsidRPr="001D62F1">
        <w:rPr>
          <w:rFonts w:ascii="Museo 300" w:hAnsi="Museo 300" w:cs="Calibri"/>
          <w:b/>
          <w:sz w:val="22"/>
          <w:szCs w:val="22"/>
          <w:lang w:val="es-ES"/>
        </w:rPr>
        <w:t xml:space="preserve"> </w:t>
      </w:r>
      <w:r>
        <w:rPr>
          <w:rFonts w:ascii="Museo 300" w:hAnsi="Museo 300" w:cs="Calibri"/>
          <w:b/>
          <w:sz w:val="22"/>
          <w:szCs w:val="22"/>
          <w:lang w:val="es-ES"/>
        </w:rPr>
        <w:t>en horario de 9:00 a 17</w:t>
      </w:r>
      <w:r w:rsidRPr="001D62F1">
        <w:rPr>
          <w:rFonts w:ascii="Museo 300" w:hAnsi="Museo 300" w:cs="Calibri"/>
          <w:b/>
          <w:sz w:val="22"/>
          <w:szCs w:val="22"/>
          <w:lang w:val="es-ES"/>
        </w:rPr>
        <w:t>:00 horas</w:t>
      </w:r>
      <w:r w:rsidRPr="001D62F1">
        <w:rPr>
          <w:rFonts w:ascii="Museo 300" w:hAnsi="Museo 300" w:cs="Calibri"/>
          <w:sz w:val="22"/>
          <w:szCs w:val="22"/>
          <w:lang w:val="es-ES"/>
        </w:rPr>
        <w:t>. El servicio de asistencia se mantendrá hasta el agotamiento de los bonos disponibles.</w:t>
      </w:r>
    </w:p>
    <w:sectPr w:rsidR="00EF5A31" w:rsidRPr="001D62F1" w:rsidSect="00571408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seo 300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Shrut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68C"/>
    <w:multiLevelType w:val="hybridMultilevel"/>
    <w:tmpl w:val="A318653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49046C20"/>
    <w:multiLevelType w:val="hybridMultilevel"/>
    <w:tmpl w:val="2BB4EDB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C5874E3"/>
    <w:multiLevelType w:val="hybridMultilevel"/>
    <w:tmpl w:val="AC6A0EB0"/>
    <w:lvl w:ilvl="0" w:tplc="E98898B2">
      <w:start w:val="1"/>
      <w:numFmt w:val="decimal"/>
      <w:lvlText w:val="%1."/>
      <w:lvlJc w:val="left"/>
      <w:pPr>
        <w:ind w:left="4897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5475" w:hanging="360"/>
      </w:pPr>
    </w:lvl>
    <w:lvl w:ilvl="2" w:tplc="0C0A001B" w:tentative="1">
      <w:start w:val="1"/>
      <w:numFmt w:val="lowerRoman"/>
      <w:lvlText w:val="%3."/>
      <w:lvlJc w:val="right"/>
      <w:pPr>
        <w:ind w:left="6195" w:hanging="180"/>
      </w:pPr>
    </w:lvl>
    <w:lvl w:ilvl="3" w:tplc="0C0A000F" w:tentative="1">
      <w:start w:val="1"/>
      <w:numFmt w:val="decimal"/>
      <w:lvlText w:val="%4."/>
      <w:lvlJc w:val="left"/>
      <w:pPr>
        <w:ind w:left="6915" w:hanging="360"/>
      </w:pPr>
    </w:lvl>
    <w:lvl w:ilvl="4" w:tplc="0C0A0019" w:tentative="1">
      <w:start w:val="1"/>
      <w:numFmt w:val="lowerLetter"/>
      <w:lvlText w:val="%5."/>
      <w:lvlJc w:val="left"/>
      <w:pPr>
        <w:ind w:left="7635" w:hanging="360"/>
      </w:pPr>
    </w:lvl>
    <w:lvl w:ilvl="5" w:tplc="0C0A001B" w:tentative="1">
      <w:start w:val="1"/>
      <w:numFmt w:val="lowerRoman"/>
      <w:lvlText w:val="%6."/>
      <w:lvlJc w:val="right"/>
      <w:pPr>
        <w:ind w:left="8355" w:hanging="180"/>
      </w:pPr>
    </w:lvl>
    <w:lvl w:ilvl="6" w:tplc="0C0A000F" w:tentative="1">
      <w:start w:val="1"/>
      <w:numFmt w:val="decimal"/>
      <w:lvlText w:val="%7."/>
      <w:lvlJc w:val="left"/>
      <w:pPr>
        <w:ind w:left="9075" w:hanging="360"/>
      </w:pPr>
    </w:lvl>
    <w:lvl w:ilvl="7" w:tplc="0C0A0019" w:tentative="1">
      <w:start w:val="1"/>
      <w:numFmt w:val="lowerLetter"/>
      <w:lvlText w:val="%8."/>
      <w:lvlJc w:val="left"/>
      <w:pPr>
        <w:ind w:left="9795" w:hanging="360"/>
      </w:pPr>
    </w:lvl>
    <w:lvl w:ilvl="8" w:tplc="0C0A001B" w:tentative="1">
      <w:start w:val="1"/>
      <w:numFmt w:val="lowerRoman"/>
      <w:lvlText w:val="%9."/>
      <w:lvlJc w:val="right"/>
      <w:pPr>
        <w:ind w:left="105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EF5A31"/>
    <w:rsid w:val="0005076C"/>
    <w:rsid w:val="00096640"/>
    <w:rsid w:val="00571408"/>
    <w:rsid w:val="005D6C9F"/>
    <w:rsid w:val="00790B49"/>
    <w:rsid w:val="008C3CCA"/>
    <w:rsid w:val="00931EB4"/>
    <w:rsid w:val="00932B35"/>
    <w:rsid w:val="00AC14C7"/>
    <w:rsid w:val="00DE51EA"/>
    <w:rsid w:val="00EF5A31"/>
    <w:rsid w:val="00F83EFD"/>
    <w:rsid w:val="00FE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A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F5A3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F5A3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sarteoriabonoak.eu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lasarte-oria.eu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nfosubvenciones.es/bdnstrans/GE/es/convocatoria/77419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4FB79-8130-449B-8BFB-D92E22C6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766</Words>
  <Characters>4213</Characters>
  <Application>Microsoft Office Word</Application>
  <DocSecurity>0</DocSecurity>
  <Lines>35</Lines>
  <Paragraphs>9</Paragraphs>
  <ScaleCrop>false</ScaleCrop>
  <Company>Lasarte-Oriako Udala</Company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l.ruiz</dc:creator>
  <cp:lastModifiedBy>dion-avi</cp:lastModifiedBy>
  <cp:revision>8</cp:revision>
  <dcterms:created xsi:type="dcterms:W3CDTF">2024-07-04T11:06:00Z</dcterms:created>
  <dcterms:modified xsi:type="dcterms:W3CDTF">2024-07-11T08:02:00Z</dcterms:modified>
</cp:coreProperties>
</file>