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EA086" w14:textId="4678734F"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BASES D</w:t>
      </w:r>
      <w:r w:rsidR="00ED5CCE">
        <w:rPr>
          <w:rStyle w:val="st"/>
          <w:rFonts w:ascii="Arial" w:hAnsi="Arial" w:cs="Arial"/>
          <w:sz w:val="22"/>
          <w:szCs w:val="22"/>
          <w:lang w:val="es-ES"/>
        </w:rPr>
        <w:t>E</w:t>
      </w:r>
      <w:r w:rsidRPr="00ED5CCE">
        <w:rPr>
          <w:rStyle w:val="st"/>
          <w:rFonts w:ascii="Arial" w:hAnsi="Arial" w:cs="Arial"/>
          <w:sz w:val="22"/>
          <w:szCs w:val="22"/>
          <w:lang w:val="es-ES"/>
        </w:rPr>
        <w:t xml:space="preserve"> EJECUCIÓN DEL PRESUPUESTO DEL EJERCICIO 202</w:t>
      </w:r>
      <w:r w:rsidR="001F2AAB">
        <w:rPr>
          <w:rStyle w:val="st"/>
          <w:rFonts w:ascii="Arial" w:hAnsi="Arial" w:cs="Arial"/>
          <w:sz w:val="22"/>
          <w:szCs w:val="22"/>
          <w:lang w:val="es-ES"/>
        </w:rPr>
        <w:t>4</w:t>
      </w:r>
    </w:p>
    <w:p w14:paraId="4300FDF6" w14:textId="77777777" w:rsidR="005071C4" w:rsidRPr="00ED5CCE" w:rsidRDefault="005071C4" w:rsidP="00ED5CCE">
      <w:pPr>
        <w:jc w:val="both"/>
        <w:rPr>
          <w:rStyle w:val="st"/>
          <w:rFonts w:ascii="Arial" w:hAnsi="Arial" w:cs="Arial"/>
          <w:sz w:val="22"/>
          <w:szCs w:val="22"/>
          <w:lang w:val="es-ES"/>
        </w:rPr>
      </w:pPr>
    </w:p>
    <w:p w14:paraId="181B9292"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Base 44.- Tramitación de aportaciones y subvenciones</w:t>
      </w:r>
    </w:p>
    <w:p w14:paraId="74D2BA76" w14:textId="77777777" w:rsidR="005071C4" w:rsidRPr="00ED5CCE" w:rsidRDefault="005071C4" w:rsidP="00ED5CCE">
      <w:pPr>
        <w:jc w:val="both"/>
        <w:rPr>
          <w:rStyle w:val="st"/>
          <w:rFonts w:ascii="Arial" w:hAnsi="Arial" w:cs="Arial"/>
          <w:sz w:val="22"/>
          <w:szCs w:val="22"/>
          <w:lang w:val="es-ES"/>
        </w:rPr>
      </w:pPr>
    </w:p>
    <w:p w14:paraId="53482F63"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1.- Las subvenciones que se concedan con cargo en los Presupuestos de la Entidad Local, se ajustarán a la normativa general sobre subvenciones (LGS 38/2003, de 17 de noviembre, General de Subvenciones), así como a la normativa que, en sujeción al anterior, pueda aprobar el propio Pleno de la Corporación.</w:t>
      </w:r>
    </w:p>
    <w:p w14:paraId="134EBFCF" w14:textId="77777777" w:rsidR="005071C4" w:rsidRPr="00ED5CCE" w:rsidRDefault="005071C4" w:rsidP="00ED5CCE">
      <w:pPr>
        <w:jc w:val="both"/>
        <w:rPr>
          <w:rStyle w:val="st"/>
          <w:rFonts w:ascii="Arial" w:hAnsi="Arial" w:cs="Arial"/>
          <w:sz w:val="22"/>
          <w:szCs w:val="22"/>
          <w:lang w:val="es-ES"/>
        </w:rPr>
      </w:pPr>
    </w:p>
    <w:p w14:paraId="4F212FAE"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 xml:space="preserve">2.- El órgano municipal competente para la aprobación de la convocatoria o bases particulares de las subvenciones y del otorgamiento de las mismas será la Junta de Gobierno Local. Sin embargo, será competencia del </w:t>
      </w:r>
      <w:proofErr w:type="gramStart"/>
      <w:r w:rsidRPr="00ED5CCE">
        <w:rPr>
          <w:rStyle w:val="st"/>
          <w:rFonts w:ascii="Arial" w:hAnsi="Arial" w:cs="Arial"/>
          <w:sz w:val="22"/>
          <w:szCs w:val="22"/>
          <w:lang w:val="es-ES"/>
        </w:rPr>
        <w:t>Alcalde Presidente</w:t>
      </w:r>
      <w:proofErr w:type="gramEnd"/>
      <w:r w:rsidRPr="00ED5CCE">
        <w:rPr>
          <w:rStyle w:val="st"/>
          <w:rFonts w:ascii="Arial" w:hAnsi="Arial" w:cs="Arial"/>
          <w:sz w:val="22"/>
          <w:szCs w:val="22"/>
          <w:lang w:val="es-ES"/>
        </w:rPr>
        <w:t xml:space="preserve"> el otorgamiento de las subvenciones de concurrencia competitiva tramitadas por el área de Servicios Sociales.</w:t>
      </w:r>
    </w:p>
    <w:p w14:paraId="472F0AFD" w14:textId="77777777" w:rsidR="005071C4" w:rsidRPr="00ED5CCE" w:rsidRDefault="005071C4" w:rsidP="00ED5CCE">
      <w:pPr>
        <w:jc w:val="both"/>
        <w:rPr>
          <w:rStyle w:val="st"/>
          <w:rFonts w:ascii="Arial" w:hAnsi="Arial" w:cs="Arial"/>
          <w:sz w:val="22"/>
          <w:szCs w:val="22"/>
          <w:lang w:val="es-ES"/>
        </w:rPr>
      </w:pPr>
    </w:p>
    <w:p w14:paraId="72C57183"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3.- La concesión de subvenciones se realizará en base a criterios de publicidad, concurrencia y objetividad. A pesar de todo, la publicidad no será necesaria la cual la subvención o ayuda tenga una asignación nominativa en el propio Presupuesto, cuando su concesión y cuantía sea exigible por prescripción legal o cuando se acrediten razones de interés público, social, económico o humanitario u otros debidamente justificadas que dificulten su convocatoria pública.</w:t>
      </w:r>
    </w:p>
    <w:p w14:paraId="1BA0941F" w14:textId="77777777" w:rsidR="005071C4" w:rsidRPr="00ED5CCE" w:rsidRDefault="005071C4" w:rsidP="00ED5CCE">
      <w:pPr>
        <w:jc w:val="both"/>
        <w:rPr>
          <w:rStyle w:val="st"/>
          <w:rFonts w:ascii="Arial" w:hAnsi="Arial" w:cs="Arial"/>
          <w:sz w:val="22"/>
          <w:szCs w:val="22"/>
          <w:lang w:val="es-ES"/>
        </w:rPr>
      </w:pPr>
    </w:p>
    <w:p w14:paraId="7A5F2188"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4.- De acuerdo con aquello dispuesto en el artículo 24.5 del RD 887/2006, de 21 de julio, por el cual se aprueba el Reglamento de la Ley 38/2003, general de subvenciones, en aquellos casos que se otorguen subvenciones a entidades sin ánimo de lucro o para financiar actividades deportivas, educativas, culturales, festivas, sociales y medio ambientales, dado su carácter de interés social, se sustituye la presentación de las certificaciones acreditativas del cumplimiento de las obligaciones tributarias con la Seguridad sociales y la residencia fiscal, por la presentación de una declaración responsable.</w:t>
      </w:r>
    </w:p>
    <w:p w14:paraId="2E96480E" w14:textId="77777777" w:rsidR="005071C4" w:rsidRPr="00ED5CCE" w:rsidRDefault="005071C4" w:rsidP="00ED5CCE">
      <w:pPr>
        <w:jc w:val="both"/>
        <w:rPr>
          <w:rStyle w:val="st"/>
          <w:rFonts w:ascii="Arial" w:hAnsi="Arial" w:cs="Arial"/>
          <w:sz w:val="22"/>
          <w:szCs w:val="22"/>
          <w:lang w:val="es-ES"/>
        </w:rPr>
      </w:pPr>
    </w:p>
    <w:p w14:paraId="56571F6B" w14:textId="623EB9A2"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5.- El Tesorero, antes de proceder al pago, verificará que el perceptor de la subvención no se</w:t>
      </w:r>
      <w:r w:rsidR="001F2AAB">
        <w:rPr>
          <w:rStyle w:val="st"/>
          <w:rFonts w:ascii="Arial" w:hAnsi="Arial" w:cs="Arial"/>
          <w:sz w:val="22"/>
          <w:szCs w:val="22"/>
          <w:lang w:val="es-ES"/>
        </w:rPr>
        <w:t>a</w:t>
      </w:r>
      <w:r w:rsidRPr="00ED5CCE">
        <w:rPr>
          <w:rStyle w:val="st"/>
          <w:rFonts w:ascii="Arial" w:hAnsi="Arial" w:cs="Arial"/>
          <w:sz w:val="22"/>
          <w:szCs w:val="22"/>
          <w:lang w:val="es-ES"/>
        </w:rPr>
        <w:t xml:space="preserve"> deudor de la Hacienda Municipal. Cuando el beneficiario sea deudor con motivo de una deuda vencida se acordará de oficio la compensación.</w:t>
      </w:r>
    </w:p>
    <w:p w14:paraId="675D4002" w14:textId="77777777" w:rsidR="005071C4" w:rsidRPr="00ED5CCE" w:rsidRDefault="005071C4" w:rsidP="00ED5CCE">
      <w:pPr>
        <w:jc w:val="both"/>
        <w:rPr>
          <w:rStyle w:val="st"/>
          <w:rFonts w:ascii="Arial" w:hAnsi="Arial" w:cs="Arial"/>
          <w:sz w:val="22"/>
          <w:szCs w:val="22"/>
          <w:lang w:val="es-ES"/>
        </w:rPr>
      </w:pPr>
    </w:p>
    <w:p w14:paraId="7F6D7B64"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6.- En general, toda subvención tiene que ser justificada por el importe concedido, con la presentación de la documentación acreditativa original y ajustada a la normativa vigente.</w:t>
      </w:r>
    </w:p>
    <w:p w14:paraId="2623B666" w14:textId="77777777" w:rsidR="005071C4" w:rsidRPr="00ED5CCE" w:rsidRDefault="005071C4" w:rsidP="00ED5CCE">
      <w:pPr>
        <w:jc w:val="both"/>
        <w:rPr>
          <w:rStyle w:val="st"/>
          <w:rFonts w:ascii="Arial" w:hAnsi="Arial" w:cs="Arial"/>
          <w:sz w:val="22"/>
          <w:szCs w:val="22"/>
          <w:lang w:val="es-ES"/>
        </w:rPr>
      </w:pPr>
    </w:p>
    <w:p w14:paraId="43191F53" w14:textId="689CC2B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 xml:space="preserve">7. Las Entidades sin ánimo de lucro, así como las entidades, personas físicas y jurídicas </w:t>
      </w:r>
      <w:r w:rsidR="001F2AAB">
        <w:rPr>
          <w:rStyle w:val="st"/>
          <w:rFonts w:ascii="Arial" w:hAnsi="Arial" w:cs="Arial"/>
          <w:sz w:val="22"/>
          <w:szCs w:val="22"/>
          <w:lang w:val="es-ES"/>
        </w:rPr>
        <w:t>beneficiarias de</w:t>
      </w:r>
      <w:r w:rsidRPr="00ED5CCE">
        <w:rPr>
          <w:rStyle w:val="st"/>
          <w:rFonts w:ascii="Arial" w:hAnsi="Arial" w:cs="Arial"/>
          <w:sz w:val="22"/>
          <w:szCs w:val="22"/>
          <w:lang w:val="es-ES"/>
        </w:rPr>
        <w:t xml:space="preserve"> subvenciones para financiar actividades deportivas, culturales, festivas, sociales y medio ambientales, presentarán la cuenta justificativa conforme al formato simplificado que establece el artículo 75 del RD 887/2006, de 21 de julio, por el cual se aprueba el Reglamento de la Ley 38/2003 General de subvenciones, siempre que el importe de la subvención sea inferior a 60.000,00 €. No será exigible en estos casos la constitución de garantía.</w:t>
      </w:r>
    </w:p>
    <w:p w14:paraId="35D39CCD" w14:textId="77777777" w:rsidR="005071C4" w:rsidRPr="00ED5CCE" w:rsidRDefault="005071C4" w:rsidP="00ED5CCE">
      <w:pPr>
        <w:jc w:val="both"/>
        <w:rPr>
          <w:rStyle w:val="st"/>
          <w:rFonts w:ascii="Arial" w:hAnsi="Arial" w:cs="Arial"/>
          <w:sz w:val="22"/>
          <w:szCs w:val="22"/>
          <w:lang w:val="es-ES"/>
        </w:rPr>
      </w:pPr>
    </w:p>
    <w:p w14:paraId="123342A9"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La cuenta justificativa simplificada contendrá la siguiente información:</w:t>
      </w:r>
    </w:p>
    <w:p w14:paraId="53910D3C"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a)</w:t>
      </w:r>
      <w:r w:rsidRPr="00ED5CCE">
        <w:rPr>
          <w:rStyle w:val="st"/>
          <w:rFonts w:ascii="Arial" w:hAnsi="Arial" w:cs="Arial"/>
          <w:sz w:val="22"/>
          <w:szCs w:val="22"/>
          <w:lang w:val="es-ES"/>
        </w:rPr>
        <w:tab/>
        <w:t>Una memoria de actuación justificativa del cumplimiento de las condiciones impuestas en la concesión de la subvención con indicación de las actividades realizadas y de los resultados obtenidos.</w:t>
      </w:r>
    </w:p>
    <w:p w14:paraId="7EB58757"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lastRenderedPageBreak/>
        <w:t>b)</w:t>
      </w:r>
      <w:r w:rsidRPr="00ED5CCE">
        <w:rPr>
          <w:rStyle w:val="st"/>
          <w:rFonts w:ascii="Arial" w:hAnsi="Arial" w:cs="Arial"/>
          <w:sz w:val="22"/>
          <w:szCs w:val="22"/>
          <w:lang w:val="es-ES"/>
        </w:rPr>
        <w:tab/>
        <w:t>Una relación clasificada de los gastos e inversiones de actividades con identificación del acreedor y del documento, su importe, fecha de emisión y en su caso, la fecha de pago. En el caso de que la subvención se otorgue según un presupuesto estimado, se indicarán las desviaciones.</w:t>
      </w:r>
    </w:p>
    <w:p w14:paraId="15161EED"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c)</w:t>
      </w:r>
      <w:r w:rsidRPr="00ED5CCE">
        <w:rPr>
          <w:rStyle w:val="st"/>
          <w:rFonts w:ascii="Arial" w:hAnsi="Arial" w:cs="Arial"/>
          <w:sz w:val="22"/>
          <w:szCs w:val="22"/>
          <w:lang w:val="es-ES"/>
        </w:rPr>
        <w:tab/>
        <w:t>Un detalle de los otros ingresos o subvenciones que hayan financiado la actividad subvencionada con indicación del importe y de su procedencia.</w:t>
      </w:r>
    </w:p>
    <w:p w14:paraId="0CAD2991"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d)</w:t>
      </w:r>
      <w:r w:rsidRPr="00ED5CCE">
        <w:rPr>
          <w:rStyle w:val="st"/>
          <w:rFonts w:ascii="Arial" w:hAnsi="Arial" w:cs="Arial"/>
          <w:sz w:val="22"/>
          <w:szCs w:val="22"/>
          <w:lang w:val="es-ES"/>
        </w:rPr>
        <w:tab/>
        <w:t>En su caso, carta de pago de reintegro en el supuesto de remanentes no aplicados, así como de los intereses derivados del mismo.</w:t>
      </w:r>
    </w:p>
    <w:p w14:paraId="6A204D61" w14:textId="77777777" w:rsidR="005071C4" w:rsidRPr="00ED5CCE" w:rsidRDefault="005071C4" w:rsidP="00ED5CCE">
      <w:pPr>
        <w:jc w:val="both"/>
        <w:rPr>
          <w:rStyle w:val="st"/>
          <w:rFonts w:ascii="Arial" w:hAnsi="Arial" w:cs="Arial"/>
          <w:sz w:val="22"/>
          <w:szCs w:val="22"/>
          <w:lang w:val="es-ES"/>
        </w:rPr>
      </w:pPr>
    </w:p>
    <w:p w14:paraId="74457ACC"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Base 45.- Plan estratégico de subvenciones</w:t>
      </w:r>
    </w:p>
    <w:p w14:paraId="2884C7EA" w14:textId="77777777" w:rsidR="005071C4" w:rsidRPr="00ED5CCE" w:rsidRDefault="005071C4" w:rsidP="00ED5CCE">
      <w:pPr>
        <w:jc w:val="both"/>
        <w:rPr>
          <w:rStyle w:val="st"/>
          <w:rFonts w:ascii="Arial" w:hAnsi="Arial" w:cs="Arial"/>
          <w:sz w:val="22"/>
          <w:szCs w:val="22"/>
          <w:lang w:val="es-ES"/>
        </w:rPr>
      </w:pPr>
    </w:p>
    <w:p w14:paraId="08F633C1"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El artículo 8.1 de la Ley 38/2003, de 17 de noviembre, General de Subvenciones, tiene carácter básico, por lo cual todos los Ayuntamientos que pretendan otorgar subvenciones tendrán que aprobar el correspondiente Plan Estratégico de Subvenciones.</w:t>
      </w:r>
    </w:p>
    <w:p w14:paraId="682C1B1F" w14:textId="77777777" w:rsidR="005071C4" w:rsidRPr="00ED5CCE" w:rsidRDefault="005071C4" w:rsidP="00ED5CCE">
      <w:pPr>
        <w:jc w:val="both"/>
        <w:rPr>
          <w:rStyle w:val="st"/>
          <w:rFonts w:ascii="Arial" w:hAnsi="Arial" w:cs="Arial"/>
          <w:sz w:val="22"/>
          <w:szCs w:val="22"/>
          <w:lang w:val="es-ES"/>
        </w:rPr>
      </w:pPr>
    </w:p>
    <w:p w14:paraId="7F197450" w14:textId="1175240E"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 xml:space="preserve">La citada Ley supone un paso más en el proceso de perfeccionamiento y racionalización del sistema económico. Uno de los principios que rige la Ley </w:t>
      </w:r>
      <w:r w:rsidR="001F2AAB">
        <w:rPr>
          <w:rStyle w:val="st"/>
          <w:rFonts w:ascii="Arial" w:hAnsi="Arial" w:cs="Arial"/>
          <w:sz w:val="22"/>
          <w:szCs w:val="22"/>
          <w:lang w:val="es-ES"/>
        </w:rPr>
        <w:t>e</w:t>
      </w:r>
      <w:r w:rsidRPr="00ED5CCE">
        <w:rPr>
          <w:rStyle w:val="st"/>
          <w:rFonts w:ascii="Arial" w:hAnsi="Arial" w:cs="Arial"/>
          <w:sz w:val="22"/>
          <w:szCs w:val="22"/>
          <w:lang w:val="es-ES"/>
        </w:rPr>
        <w:t xml:space="preserve">s lo de la transparencia que, junto con la gran variedad de instrumentos que se articulan en la Ley, redunda de forma directa en un incremento de los niveles de eficacia y eficiencia en la gestión del gasto público de carácter </w:t>
      </w:r>
      <w:proofErr w:type="spellStart"/>
      <w:r w:rsidRPr="00ED5CCE">
        <w:rPr>
          <w:rStyle w:val="st"/>
          <w:rFonts w:ascii="Arial" w:hAnsi="Arial" w:cs="Arial"/>
          <w:sz w:val="22"/>
          <w:szCs w:val="22"/>
          <w:lang w:val="es-ES"/>
        </w:rPr>
        <w:t>subvencional</w:t>
      </w:r>
      <w:proofErr w:type="spellEnd"/>
      <w:r w:rsidRPr="00ED5CCE">
        <w:rPr>
          <w:rStyle w:val="st"/>
          <w:rFonts w:ascii="Arial" w:hAnsi="Arial" w:cs="Arial"/>
          <w:sz w:val="22"/>
          <w:szCs w:val="22"/>
          <w:lang w:val="es-ES"/>
        </w:rPr>
        <w:t>.</w:t>
      </w:r>
    </w:p>
    <w:p w14:paraId="0E900B2A" w14:textId="77777777" w:rsidR="005071C4" w:rsidRPr="00ED5CCE" w:rsidRDefault="005071C4" w:rsidP="00ED5CCE">
      <w:pPr>
        <w:jc w:val="both"/>
        <w:rPr>
          <w:rStyle w:val="st"/>
          <w:rFonts w:ascii="Arial" w:hAnsi="Arial" w:cs="Arial"/>
          <w:sz w:val="22"/>
          <w:szCs w:val="22"/>
          <w:lang w:val="es-ES"/>
        </w:rPr>
      </w:pPr>
    </w:p>
    <w:p w14:paraId="47090587"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 xml:space="preserve">En este sentido, una mayor información de las subvenciones hará posible eliminar las distorsiones e interferencias que puedan afectar al mercado, además de facilitar la complementariedad y coherencia de las actuaciones de las diferentes Administraciones Públicas evitando cualquier tipo de solapamiento. </w:t>
      </w:r>
    </w:p>
    <w:p w14:paraId="4025D985" w14:textId="77777777" w:rsidR="005071C4" w:rsidRPr="00ED5CCE" w:rsidRDefault="005071C4" w:rsidP="00ED5CCE">
      <w:pPr>
        <w:jc w:val="both"/>
        <w:rPr>
          <w:rStyle w:val="st"/>
          <w:rFonts w:ascii="Arial" w:hAnsi="Arial" w:cs="Arial"/>
          <w:sz w:val="22"/>
          <w:szCs w:val="22"/>
          <w:lang w:val="es-ES"/>
        </w:rPr>
      </w:pPr>
    </w:p>
    <w:p w14:paraId="0716961E" w14:textId="2710956F"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 xml:space="preserve">El Plan Estratégico del Ayuntamiento de </w:t>
      </w:r>
      <w:r w:rsidR="00C304A1">
        <w:rPr>
          <w:rStyle w:val="st"/>
          <w:rFonts w:ascii="Arial" w:hAnsi="Arial" w:cs="Arial"/>
          <w:sz w:val="22"/>
          <w:szCs w:val="22"/>
          <w:lang w:val="es-ES"/>
        </w:rPr>
        <w:t>la Ràpita</w:t>
      </w:r>
      <w:r w:rsidRPr="00ED5CCE">
        <w:rPr>
          <w:rStyle w:val="st"/>
          <w:rFonts w:ascii="Arial" w:hAnsi="Arial" w:cs="Arial"/>
          <w:sz w:val="22"/>
          <w:szCs w:val="22"/>
          <w:lang w:val="es-ES"/>
        </w:rPr>
        <w:t xml:space="preserve"> contendrá una memoria explicativa de los objetivos, los costes de realización y sus fuentes de financiación. Este será aprobado por el Pleno del Ayuntamiento, dentro de las bases de ejecución del Presupuesto General y será publicado al tablón de anuncios, </w:t>
      </w:r>
      <w:r w:rsidR="001F2AAB">
        <w:rPr>
          <w:rStyle w:val="st"/>
          <w:rFonts w:ascii="Arial" w:hAnsi="Arial" w:cs="Arial"/>
          <w:sz w:val="22"/>
          <w:szCs w:val="22"/>
          <w:lang w:val="es-ES"/>
        </w:rPr>
        <w:t>en</w:t>
      </w:r>
      <w:r w:rsidRPr="00ED5CCE">
        <w:rPr>
          <w:rStyle w:val="st"/>
          <w:rFonts w:ascii="Arial" w:hAnsi="Arial" w:cs="Arial"/>
          <w:sz w:val="22"/>
          <w:szCs w:val="22"/>
          <w:lang w:val="es-ES"/>
        </w:rPr>
        <w:t xml:space="preserve"> la página Web municipal y en el Boletín Oficial de la Provincia.</w:t>
      </w:r>
    </w:p>
    <w:p w14:paraId="0889A55D" w14:textId="77777777" w:rsidR="005071C4" w:rsidRPr="00ED5CCE" w:rsidRDefault="005071C4" w:rsidP="00ED5CCE">
      <w:pPr>
        <w:jc w:val="both"/>
        <w:rPr>
          <w:rStyle w:val="st"/>
          <w:rFonts w:ascii="Arial" w:hAnsi="Arial" w:cs="Arial"/>
          <w:sz w:val="22"/>
          <w:szCs w:val="22"/>
          <w:lang w:val="es-ES"/>
        </w:rPr>
      </w:pPr>
    </w:p>
    <w:p w14:paraId="2399978F"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PLA ESTRATÉGICO DE SUBVENCIONES</w:t>
      </w:r>
    </w:p>
    <w:p w14:paraId="56581A52" w14:textId="77777777" w:rsidR="005071C4" w:rsidRPr="00ED5CCE" w:rsidRDefault="005071C4" w:rsidP="00ED5CCE">
      <w:pPr>
        <w:jc w:val="both"/>
        <w:rPr>
          <w:rStyle w:val="st"/>
          <w:rFonts w:ascii="Arial" w:hAnsi="Arial" w:cs="Arial"/>
          <w:sz w:val="22"/>
          <w:szCs w:val="22"/>
          <w:lang w:val="es-ES"/>
        </w:rPr>
      </w:pPr>
    </w:p>
    <w:p w14:paraId="0CF69FAC" w14:textId="4B32665B"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CAPIT</w:t>
      </w:r>
      <w:r w:rsidR="00ED5CCE">
        <w:rPr>
          <w:rStyle w:val="st"/>
          <w:rFonts w:ascii="Arial" w:hAnsi="Arial" w:cs="Arial"/>
          <w:sz w:val="22"/>
          <w:szCs w:val="22"/>
          <w:lang w:val="es-ES"/>
        </w:rPr>
        <w:t>ULO</w:t>
      </w:r>
      <w:r w:rsidRPr="00ED5CCE">
        <w:rPr>
          <w:rStyle w:val="st"/>
          <w:rFonts w:ascii="Arial" w:hAnsi="Arial" w:cs="Arial"/>
          <w:sz w:val="22"/>
          <w:szCs w:val="22"/>
          <w:lang w:val="es-ES"/>
        </w:rPr>
        <w:t xml:space="preserve"> I</w:t>
      </w:r>
    </w:p>
    <w:p w14:paraId="6C5841D4" w14:textId="77777777" w:rsidR="005071C4" w:rsidRPr="00ED5CCE" w:rsidRDefault="005071C4" w:rsidP="00ED5CCE">
      <w:pPr>
        <w:jc w:val="both"/>
        <w:rPr>
          <w:rStyle w:val="st"/>
          <w:rFonts w:ascii="Arial" w:hAnsi="Arial" w:cs="Arial"/>
          <w:sz w:val="22"/>
          <w:szCs w:val="22"/>
          <w:lang w:val="es-ES"/>
        </w:rPr>
      </w:pPr>
    </w:p>
    <w:p w14:paraId="10E252A3"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Disposiciones generales</w:t>
      </w:r>
    </w:p>
    <w:p w14:paraId="5588EAFD" w14:textId="77777777" w:rsidR="005071C4" w:rsidRPr="00ED5CCE" w:rsidRDefault="005071C4" w:rsidP="00ED5CCE">
      <w:pPr>
        <w:jc w:val="both"/>
        <w:rPr>
          <w:rStyle w:val="st"/>
          <w:rFonts w:ascii="Arial" w:hAnsi="Arial" w:cs="Arial"/>
          <w:sz w:val="22"/>
          <w:szCs w:val="22"/>
          <w:lang w:val="es-ES"/>
        </w:rPr>
      </w:pPr>
    </w:p>
    <w:p w14:paraId="00ABD976"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Artículo 1. Objeto del Plan</w:t>
      </w:r>
    </w:p>
    <w:p w14:paraId="5BC22668" w14:textId="77777777" w:rsidR="005071C4" w:rsidRPr="00ED5CCE" w:rsidRDefault="005071C4" w:rsidP="00ED5CCE">
      <w:pPr>
        <w:jc w:val="both"/>
        <w:rPr>
          <w:rStyle w:val="st"/>
          <w:rFonts w:ascii="Arial" w:hAnsi="Arial" w:cs="Arial"/>
          <w:sz w:val="22"/>
          <w:szCs w:val="22"/>
          <w:lang w:val="es-ES"/>
        </w:rPr>
      </w:pPr>
    </w:p>
    <w:p w14:paraId="424859DF" w14:textId="2B5F5E8F"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 xml:space="preserve">El establecimiento de subvenciones por este Ayuntamiento durante el ejercicio presupuestario de </w:t>
      </w:r>
      <w:r w:rsidR="00B62851">
        <w:rPr>
          <w:rStyle w:val="st"/>
          <w:rFonts w:ascii="Arial" w:hAnsi="Arial" w:cs="Arial"/>
          <w:sz w:val="22"/>
          <w:szCs w:val="22"/>
          <w:lang w:val="es-ES"/>
        </w:rPr>
        <w:t>202</w:t>
      </w:r>
      <w:r w:rsidR="001F2AAB">
        <w:rPr>
          <w:rStyle w:val="st"/>
          <w:rFonts w:ascii="Arial" w:hAnsi="Arial" w:cs="Arial"/>
          <w:sz w:val="22"/>
          <w:szCs w:val="22"/>
          <w:lang w:val="es-ES"/>
        </w:rPr>
        <w:t>4</w:t>
      </w:r>
      <w:r w:rsidRPr="00ED5CCE">
        <w:rPr>
          <w:rStyle w:val="st"/>
          <w:rFonts w:ascii="Arial" w:hAnsi="Arial" w:cs="Arial"/>
          <w:sz w:val="22"/>
          <w:szCs w:val="22"/>
          <w:lang w:val="es-ES"/>
        </w:rPr>
        <w:t>, se ajustará al previsto en este Plan.</w:t>
      </w:r>
    </w:p>
    <w:p w14:paraId="6CAC8924" w14:textId="77777777" w:rsidR="005071C4" w:rsidRPr="00ED5CCE" w:rsidRDefault="005071C4" w:rsidP="00ED5CCE">
      <w:pPr>
        <w:jc w:val="both"/>
        <w:rPr>
          <w:rStyle w:val="st"/>
          <w:rFonts w:ascii="Arial" w:hAnsi="Arial" w:cs="Arial"/>
          <w:sz w:val="22"/>
          <w:szCs w:val="22"/>
          <w:lang w:val="es-ES"/>
        </w:rPr>
      </w:pPr>
    </w:p>
    <w:p w14:paraId="32160EB5"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Artículo 2. Principios generales</w:t>
      </w:r>
    </w:p>
    <w:p w14:paraId="133F0D7F" w14:textId="77777777" w:rsidR="005071C4" w:rsidRPr="00ED5CCE" w:rsidRDefault="005071C4" w:rsidP="00ED5CCE">
      <w:pPr>
        <w:jc w:val="both"/>
        <w:rPr>
          <w:rStyle w:val="st"/>
          <w:rFonts w:ascii="Arial" w:hAnsi="Arial" w:cs="Arial"/>
          <w:sz w:val="22"/>
          <w:szCs w:val="22"/>
          <w:lang w:val="es-ES"/>
        </w:rPr>
      </w:pPr>
    </w:p>
    <w:p w14:paraId="74F58F82"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La gestión de las subvenciones municipales se hará de acuerdo con los siguientes principios:</w:t>
      </w:r>
    </w:p>
    <w:p w14:paraId="0B8F6E48" w14:textId="77777777" w:rsidR="005071C4" w:rsidRPr="00ED5CCE" w:rsidRDefault="005071C4" w:rsidP="00ED5CCE">
      <w:pPr>
        <w:jc w:val="both"/>
        <w:rPr>
          <w:rStyle w:val="st"/>
          <w:rFonts w:ascii="Arial" w:hAnsi="Arial" w:cs="Arial"/>
          <w:sz w:val="22"/>
          <w:szCs w:val="22"/>
          <w:lang w:val="es-ES"/>
        </w:rPr>
      </w:pPr>
    </w:p>
    <w:p w14:paraId="188683F8" w14:textId="29D3F095"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a)</w:t>
      </w:r>
      <w:r w:rsidRPr="00ED5CCE">
        <w:rPr>
          <w:rStyle w:val="st"/>
          <w:rFonts w:ascii="Arial" w:hAnsi="Arial" w:cs="Arial"/>
          <w:sz w:val="22"/>
          <w:szCs w:val="22"/>
          <w:lang w:val="es-ES"/>
        </w:rPr>
        <w:tab/>
        <w:t xml:space="preserve">La distribución de fondos públicos que </w:t>
      </w:r>
      <w:r w:rsidR="001F2AAB">
        <w:rPr>
          <w:rStyle w:val="st"/>
          <w:rFonts w:ascii="Arial" w:hAnsi="Arial" w:cs="Arial"/>
          <w:sz w:val="22"/>
          <w:szCs w:val="22"/>
          <w:lang w:val="es-ES"/>
        </w:rPr>
        <w:t>lleva</w:t>
      </w:r>
      <w:r w:rsidRPr="00ED5CCE">
        <w:rPr>
          <w:rStyle w:val="st"/>
          <w:rFonts w:ascii="Arial" w:hAnsi="Arial" w:cs="Arial"/>
          <w:sz w:val="22"/>
          <w:szCs w:val="22"/>
          <w:lang w:val="es-ES"/>
        </w:rPr>
        <w:t xml:space="preserve"> aparejada la actividad </w:t>
      </w:r>
      <w:proofErr w:type="spellStart"/>
      <w:r w:rsidRPr="00ED5CCE">
        <w:rPr>
          <w:rStyle w:val="st"/>
          <w:rFonts w:ascii="Arial" w:hAnsi="Arial" w:cs="Arial"/>
          <w:sz w:val="22"/>
          <w:szCs w:val="22"/>
          <w:lang w:val="es-ES"/>
        </w:rPr>
        <w:t>subvencional</w:t>
      </w:r>
      <w:proofErr w:type="spellEnd"/>
      <w:r w:rsidRPr="00ED5CCE">
        <w:rPr>
          <w:rStyle w:val="st"/>
          <w:rFonts w:ascii="Arial" w:hAnsi="Arial" w:cs="Arial"/>
          <w:sz w:val="22"/>
          <w:szCs w:val="22"/>
          <w:lang w:val="es-ES"/>
        </w:rPr>
        <w:t xml:space="preserve"> de la Administración municipal estará sometida a la utilización de baremos, parámetros y/o criterios objetivos que tendrán que ser previamente conocidos por los potenciales beneficiarios.</w:t>
      </w:r>
    </w:p>
    <w:p w14:paraId="7B818354"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lastRenderedPageBreak/>
        <w:t>b)</w:t>
      </w:r>
      <w:r w:rsidRPr="00ED5CCE">
        <w:rPr>
          <w:rStyle w:val="st"/>
          <w:rFonts w:ascii="Arial" w:hAnsi="Arial" w:cs="Arial"/>
          <w:sz w:val="22"/>
          <w:szCs w:val="22"/>
          <w:lang w:val="es-ES"/>
        </w:rPr>
        <w:tab/>
        <w:t>Publicidad, transparencia, libro concurrencia, objetividad, igualdad y no discriminación.</w:t>
      </w:r>
    </w:p>
    <w:p w14:paraId="32981D3C"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c)</w:t>
      </w:r>
      <w:r w:rsidRPr="00ED5CCE">
        <w:rPr>
          <w:rStyle w:val="st"/>
          <w:rFonts w:ascii="Arial" w:hAnsi="Arial" w:cs="Arial"/>
          <w:sz w:val="22"/>
          <w:szCs w:val="22"/>
          <w:lang w:val="es-ES"/>
        </w:rPr>
        <w:tab/>
        <w:t>Eficacia en el cumplimiento de los objetivos fijados.</w:t>
      </w:r>
    </w:p>
    <w:p w14:paraId="10A65A0C"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d)</w:t>
      </w:r>
      <w:r w:rsidRPr="00ED5CCE">
        <w:rPr>
          <w:rStyle w:val="st"/>
          <w:rFonts w:ascii="Arial" w:hAnsi="Arial" w:cs="Arial"/>
          <w:sz w:val="22"/>
          <w:szCs w:val="22"/>
          <w:lang w:val="es-ES"/>
        </w:rPr>
        <w:tab/>
        <w:t>Eficiencia en la asignación y utilización de los recursos públicos.</w:t>
      </w:r>
    </w:p>
    <w:p w14:paraId="58D92A44" w14:textId="77777777" w:rsidR="005071C4" w:rsidRPr="00ED5CCE" w:rsidRDefault="005071C4" w:rsidP="00ED5CCE">
      <w:pPr>
        <w:jc w:val="both"/>
        <w:rPr>
          <w:rStyle w:val="st"/>
          <w:rFonts w:ascii="Arial" w:hAnsi="Arial" w:cs="Arial"/>
          <w:sz w:val="22"/>
          <w:szCs w:val="22"/>
          <w:lang w:val="es-ES"/>
        </w:rPr>
      </w:pPr>
    </w:p>
    <w:p w14:paraId="1E375D7A"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Artículo 3. Objeto de las subvenciones</w:t>
      </w:r>
    </w:p>
    <w:p w14:paraId="4D09E4F1" w14:textId="77777777" w:rsidR="005071C4" w:rsidRPr="00ED5CCE" w:rsidRDefault="005071C4" w:rsidP="00ED5CCE">
      <w:pPr>
        <w:jc w:val="both"/>
        <w:rPr>
          <w:rStyle w:val="st"/>
          <w:rFonts w:ascii="Arial" w:hAnsi="Arial" w:cs="Arial"/>
          <w:sz w:val="22"/>
          <w:szCs w:val="22"/>
          <w:lang w:val="es-ES"/>
        </w:rPr>
      </w:pPr>
    </w:p>
    <w:p w14:paraId="0FA0C04E"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1.- Las subvenciones tendrán como objeto la promoción de todas aquellas actividades que contribuyan a satisfacer las necesidades y aspiraciones de la comunidad vecinal, en concreto:</w:t>
      </w:r>
    </w:p>
    <w:p w14:paraId="24FE2024"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a)</w:t>
      </w:r>
      <w:r w:rsidRPr="00ED5CCE">
        <w:rPr>
          <w:rStyle w:val="st"/>
          <w:rFonts w:ascii="Arial" w:hAnsi="Arial" w:cs="Arial"/>
          <w:sz w:val="22"/>
          <w:szCs w:val="22"/>
          <w:lang w:val="es-ES"/>
        </w:rPr>
        <w:tab/>
        <w:t>Actividades culturales.</w:t>
      </w:r>
    </w:p>
    <w:p w14:paraId="4423DA92"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b)</w:t>
      </w:r>
      <w:r w:rsidRPr="00ED5CCE">
        <w:rPr>
          <w:rStyle w:val="st"/>
          <w:rFonts w:ascii="Arial" w:hAnsi="Arial" w:cs="Arial"/>
          <w:sz w:val="22"/>
          <w:szCs w:val="22"/>
          <w:lang w:val="es-ES"/>
        </w:rPr>
        <w:tab/>
        <w:t>Actividades deportivas.</w:t>
      </w:r>
    </w:p>
    <w:p w14:paraId="2E84F68C"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c)</w:t>
      </w:r>
      <w:r w:rsidRPr="00ED5CCE">
        <w:rPr>
          <w:rStyle w:val="st"/>
          <w:rFonts w:ascii="Arial" w:hAnsi="Arial" w:cs="Arial"/>
          <w:sz w:val="22"/>
          <w:szCs w:val="22"/>
          <w:lang w:val="es-ES"/>
        </w:rPr>
        <w:tab/>
        <w:t>Actividades dirigidas a la juventud.</w:t>
      </w:r>
    </w:p>
    <w:p w14:paraId="3DF314BA"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d)</w:t>
      </w:r>
      <w:r w:rsidRPr="00ED5CCE">
        <w:rPr>
          <w:rStyle w:val="st"/>
          <w:rFonts w:ascii="Arial" w:hAnsi="Arial" w:cs="Arial"/>
          <w:sz w:val="22"/>
          <w:szCs w:val="22"/>
          <w:lang w:val="es-ES"/>
        </w:rPr>
        <w:tab/>
        <w:t>Actividades dirigidas a la ocupación del tiempo libre.</w:t>
      </w:r>
    </w:p>
    <w:p w14:paraId="316F026E"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e)</w:t>
      </w:r>
      <w:r w:rsidRPr="00ED5CCE">
        <w:rPr>
          <w:rStyle w:val="st"/>
          <w:rFonts w:ascii="Arial" w:hAnsi="Arial" w:cs="Arial"/>
          <w:sz w:val="22"/>
          <w:szCs w:val="22"/>
          <w:lang w:val="es-ES"/>
        </w:rPr>
        <w:tab/>
        <w:t>Actividades relativas en la educación.</w:t>
      </w:r>
    </w:p>
    <w:p w14:paraId="0ABD0E28"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f)</w:t>
      </w:r>
      <w:r w:rsidRPr="00ED5CCE">
        <w:rPr>
          <w:rStyle w:val="st"/>
          <w:rFonts w:ascii="Arial" w:hAnsi="Arial" w:cs="Arial"/>
          <w:sz w:val="22"/>
          <w:szCs w:val="22"/>
          <w:lang w:val="es-ES"/>
        </w:rPr>
        <w:tab/>
        <w:t>Actividades relativas a la promoción de la mujer.</w:t>
      </w:r>
    </w:p>
    <w:p w14:paraId="11D4BFFE"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g)</w:t>
      </w:r>
      <w:r w:rsidRPr="00ED5CCE">
        <w:rPr>
          <w:rStyle w:val="st"/>
          <w:rFonts w:ascii="Arial" w:hAnsi="Arial" w:cs="Arial"/>
          <w:sz w:val="22"/>
          <w:szCs w:val="22"/>
          <w:lang w:val="es-ES"/>
        </w:rPr>
        <w:tab/>
        <w:t>Actividades relativas a la sanidad.</w:t>
      </w:r>
    </w:p>
    <w:p w14:paraId="29D6343D"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h)</w:t>
      </w:r>
      <w:r w:rsidRPr="00ED5CCE">
        <w:rPr>
          <w:rStyle w:val="st"/>
          <w:rFonts w:ascii="Arial" w:hAnsi="Arial" w:cs="Arial"/>
          <w:sz w:val="22"/>
          <w:szCs w:val="22"/>
          <w:lang w:val="es-ES"/>
        </w:rPr>
        <w:tab/>
        <w:t>Actividades relativas a la protección del medio ambiente.</w:t>
      </w:r>
    </w:p>
    <w:p w14:paraId="199ECE25"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y)</w:t>
      </w:r>
      <w:r w:rsidRPr="00ED5CCE">
        <w:rPr>
          <w:rStyle w:val="st"/>
          <w:rFonts w:ascii="Arial" w:hAnsi="Arial" w:cs="Arial"/>
          <w:sz w:val="22"/>
          <w:szCs w:val="22"/>
          <w:lang w:val="es-ES"/>
        </w:rPr>
        <w:tab/>
        <w:t>Actividades que realicen las asociaciones de vecinos para la defensa de sus intereses.</w:t>
      </w:r>
    </w:p>
    <w:p w14:paraId="7C572DF1"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j)</w:t>
      </w:r>
      <w:r w:rsidRPr="00ED5CCE">
        <w:rPr>
          <w:rStyle w:val="st"/>
          <w:rFonts w:ascii="Arial" w:hAnsi="Arial" w:cs="Arial"/>
          <w:sz w:val="22"/>
          <w:szCs w:val="22"/>
          <w:lang w:val="es-ES"/>
        </w:rPr>
        <w:tab/>
        <w:t>Cualquier otra actividad en el marco de los principios rectores de la política social y económica que tienen que regir la actividad de los poderes públicos y que se contemplan en el Capítulo III del Título Y de la Constitución Española.</w:t>
      </w:r>
    </w:p>
    <w:p w14:paraId="378A61D9" w14:textId="77777777" w:rsidR="005071C4" w:rsidRPr="00ED5CCE" w:rsidRDefault="005071C4" w:rsidP="00ED5CCE">
      <w:pPr>
        <w:jc w:val="both"/>
        <w:rPr>
          <w:rStyle w:val="st"/>
          <w:rFonts w:ascii="Arial" w:hAnsi="Arial" w:cs="Arial"/>
          <w:sz w:val="22"/>
          <w:szCs w:val="22"/>
          <w:lang w:val="es-ES"/>
        </w:rPr>
      </w:pPr>
    </w:p>
    <w:p w14:paraId="52D89FDE"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2.- Son subvencionables las actividades que se realicen durante el año de su petición, en el término municipal y referidas a las actividades anteriormente relacionadas.</w:t>
      </w:r>
    </w:p>
    <w:p w14:paraId="5B79DFEA" w14:textId="77777777" w:rsidR="005071C4" w:rsidRPr="00ED5CCE" w:rsidRDefault="005071C4" w:rsidP="00ED5CCE">
      <w:pPr>
        <w:jc w:val="both"/>
        <w:rPr>
          <w:rStyle w:val="st"/>
          <w:rFonts w:ascii="Arial" w:hAnsi="Arial" w:cs="Arial"/>
          <w:sz w:val="22"/>
          <w:szCs w:val="22"/>
          <w:lang w:val="es-ES"/>
        </w:rPr>
      </w:pPr>
    </w:p>
    <w:p w14:paraId="6D8FECCC"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En las bases reguladoras de la concesión de subvenciones podrá establecerse que las actividades que se rijan por temporadas, calendarios oficiales o cursos escolares no se referirán únicamente en el año de su petición.</w:t>
      </w:r>
    </w:p>
    <w:p w14:paraId="457C3150" w14:textId="77777777" w:rsidR="005071C4" w:rsidRPr="00ED5CCE" w:rsidRDefault="005071C4" w:rsidP="00ED5CCE">
      <w:pPr>
        <w:jc w:val="both"/>
        <w:rPr>
          <w:rStyle w:val="st"/>
          <w:rFonts w:ascii="Arial" w:hAnsi="Arial" w:cs="Arial"/>
          <w:sz w:val="22"/>
          <w:szCs w:val="22"/>
          <w:lang w:val="es-ES"/>
        </w:rPr>
      </w:pPr>
    </w:p>
    <w:p w14:paraId="487CB6C9" w14:textId="33F56CB1"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 xml:space="preserve">3.- Cuando así lo prevean las bases reguladoras de las subvenciones, también serán subvencionables actividades de carácter cultural que no se realicen en el término municipal pero que tengan como finalidad promover y dar a conocer las tradiciones, usos y costumbres de </w:t>
      </w:r>
      <w:r w:rsidR="00C304A1">
        <w:rPr>
          <w:rStyle w:val="st"/>
          <w:rFonts w:ascii="Arial" w:hAnsi="Arial" w:cs="Arial"/>
          <w:sz w:val="22"/>
          <w:szCs w:val="22"/>
          <w:lang w:val="es-ES"/>
        </w:rPr>
        <w:t>La Ràpita</w:t>
      </w:r>
      <w:r w:rsidRPr="00ED5CCE">
        <w:rPr>
          <w:rStyle w:val="st"/>
          <w:rFonts w:ascii="Arial" w:hAnsi="Arial" w:cs="Arial"/>
          <w:sz w:val="22"/>
          <w:szCs w:val="22"/>
          <w:lang w:val="es-ES"/>
        </w:rPr>
        <w:t>.</w:t>
      </w:r>
    </w:p>
    <w:p w14:paraId="737D05FF" w14:textId="77777777" w:rsidR="005071C4" w:rsidRPr="00ED5CCE" w:rsidRDefault="005071C4" w:rsidP="00ED5CCE">
      <w:pPr>
        <w:jc w:val="both"/>
        <w:rPr>
          <w:rStyle w:val="st"/>
          <w:rFonts w:ascii="Arial" w:hAnsi="Arial" w:cs="Arial"/>
          <w:sz w:val="22"/>
          <w:szCs w:val="22"/>
          <w:lang w:val="es-ES"/>
        </w:rPr>
      </w:pPr>
    </w:p>
    <w:p w14:paraId="1E5C04B2" w14:textId="1EC91E9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También podrán ser subvencionables otras actividades que no se realicen en el término municipal y que incidan en la formación y ocupación del tiempo libre de los ciudadanos de</w:t>
      </w:r>
      <w:r w:rsidR="00C304A1">
        <w:rPr>
          <w:rStyle w:val="st"/>
          <w:rFonts w:ascii="Arial" w:hAnsi="Arial" w:cs="Arial"/>
          <w:sz w:val="22"/>
          <w:szCs w:val="22"/>
          <w:lang w:val="es-ES"/>
        </w:rPr>
        <w:t xml:space="preserve"> la Ràpita</w:t>
      </w:r>
      <w:r w:rsidRPr="00ED5CCE">
        <w:rPr>
          <w:rStyle w:val="st"/>
          <w:rFonts w:ascii="Arial" w:hAnsi="Arial" w:cs="Arial"/>
          <w:sz w:val="22"/>
          <w:szCs w:val="22"/>
          <w:lang w:val="es-ES"/>
        </w:rPr>
        <w:t>.</w:t>
      </w:r>
    </w:p>
    <w:p w14:paraId="4B2CDA49" w14:textId="77777777" w:rsidR="005071C4" w:rsidRPr="00ED5CCE" w:rsidRDefault="005071C4" w:rsidP="00ED5CCE">
      <w:pPr>
        <w:jc w:val="both"/>
        <w:rPr>
          <w:rStyle w:val="st"/>
          <w:rFonts w:ascii="Arial" w:hAnsi="Arial" w:cs="Arial"/>
          <w:sz w:val="22"/>
          <w:szCs w:val="22"/>
          <w:lang w:val="es-ES"/>
        </w:rPr>
      </w:pPr>
    </w:p>
    <w:p w14:paraId="12BEF026" w14:textId="20484B6B"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 xml:space="preserve">4.- Para el ejercicio </w:t>
      </w:r>
      <w:r w:rsidR="00B62851">
        <w:rPr>
          <w:rStyle w:val="st"/>
          <w:rFonts w:ascii="Arial" w:hAnsi="Arial" w:cs="Arial"/>
          <w:sz w:val="22"/>
          <w:szCs w:val="22"/>
          <w:lang w:val="es-ES"/>
        </w:rPr>
        <w:t>202</w:t>
      </w:r>
      <w:r w:rsidR="001F2AAB">
        <w:rPr>
          <w:rStyle w:val="st"/>
          <w:rFonts w:ascii="Arial" w:hAnsi="Arial" w:cs="Arial"/>
          <w:sz w:val="22"/>
          <w:szCs w:val="22"/>
          <w:lang w:val="es-ES"/>
        </w:rPr>
        <w:t>4</w:t>
      </w:r>
      <w:r w:rsidR="00B62851">
        <w:rPr>
          <w:rStyle w:val="st"/>
          <w:rFonts w:ascii="Arial" w:hAnsi="Arial" w:cs="Arial"/>
          <w:sz w:val="22"/>
          <w:szCs w:val="22"/>
          <w:lang w:val="es-ES"/>
        </w:rPr>
        <w:t xml:space="preserve"> </w:t>
      </w:r>
      <w:r w:rsidRPr="00ED5CCE">
        <w:rPr>
          <w:rStyle w:val="st"/>
          <w:rFonts w:ascii="Arial" w:hAnsi="Arial" w:cs="Arial"/>
          <w:sz w:val="22"/>
          <w:szCs w:val="22"/>
          <w:lang w:val="es-ES"/>
        </w:rPr>
        <w:t>el objetivo específico de las subvenciones será lo contemplado para cada una de ellas en la Memoria explicativa que se relaciona como anexo.</w:t>
      </w:r>
    </w:p>
    <w:p w14:paraId="420F9C2D" w14:textId="77777777" w:rsidR="005071C4" w:rsidRPr="00ED5CCE" w:rsidRDefault="005071C4" w:rsidP="00ED5CCE">
      <w:pPr>
        <w:jc w:val="both"/>
        <w:rPr>
          <w:rStyle w:val="st"/>
          <w:rFonts w:ascii="Arial" w:hAnsi="Arial" w:cs="Arial"/>
          <w:sz w:val="22"/>
          <w:szCs w:val="22"/>
          <w:lang w:val="es-ES"/>
        </w:rPr>
      </w:pPr>
    </w:p>
    <w:p w14:paraId="6BE730EE"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Artículo 4. Objetivo de estabilidad presupuestaria y sostenibilidad financiera</w:t>
      </w:r>
    </w:p>
    <w:p w14:paraId="1F4CF859" w14:textId="77777777" w:rsidR="005071C4" w:rsidRPr="00ED5CCE" w:rsidRDefault="005071C4" w:rsidP="00ED5CCE">
      <w:pPr>
        <w:jc w:val="both"/>
        <w:rPr>
          <w:rStyle w:val="st"/>
          <w:rFonts w:ascii="Arial" w:hAnsi="Arial" w:cs="Arial"/>
          <w:sz w:val="22"/>
          <w:szCs w:val="22"/>
          <w:lang w:val="es-ES"/>
        </w:rPr>
      </w:pPr>
    </w:p>
    <w:p w14:paraId="66E038BC"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El establecimiento de subvenciones queda supeditado al cumplimiento de los objetivos de estabilidad presupuestaria y sostenibilidad financiera, con lo cual las consignaciones presupuestarias que se aprueben y las bases reguladoras de la concesión se ajustarán en cada momento a dedos objetivos y todo esto, en conformidad con aquello dispuesto en la Ley Orgánica 2/2012, de 27 de abril.</w:t>
      </w:r>
    </w:p>
    <w:p w14:paraId="42ED6C4C" w14:textId="77777777" w:rsidR="005071C4" w:rsidRPr="00ED5CCE" w:rsidRDefault="005071C4" w:rsidP="00ED5CCE">
      <w:pPr>
        <w:jc w:val="both"/>
        <w:rPr>
          <w:rStyle w:val="st"/>
          <w:rFonts w:ascii="Arial" w:hAnsi="Arial" w:cs="Arial"/>
          <w:sz w:val="22"/>
          <w:szCs w:val="22"/>
          <w:lang w:val="es-ES"/>
        </w:rPr>
      </w:pPr>
    </w:p>
    <w:p w14:paraId="29607DF2"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Artículo 5. Carácter programático del Plan</w:t>
      </w:r>
    </w:p>
    <w:p w14:paraId="75CC7AB0" w14:textId="77777777" w:rsidR="005071C4" w:rsidRPr="00ED5CCE" w:rsidRDefault="005071C4" w:rsidP="00ED5CCE">
      <w:pPr>
        <w:jc w:val="both"/>
        <w:rPr>
          <w:rStyle w:val="st"/>
          <w:rFonts w:ascii="Arial" w:hAnsi="Arial" w:cs="Arial"/>
          <w:sz w:val="22"/>
          <w:szCs w:val="22"/>
          <w:lang w:val="es-ES"/>
        </w:rPr>
      </w:pPr>
    </w:p>
    <w:p w14:paraId="408BA09B"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lastRenderedPageBreak/>
        <w:t>El Plan tiene carácter programático y su contenido no crea derechos ni obligaciones; su efectividad quedará condicionada a la puesta en práctica de las diferentes líneas de subvención, atendiendo entre otros condicionantes a las disponibilidades presupuestarias de cada ejercicio.</w:t>
      </w:r>
    </w:p>
    <w:p w14:paraId="479D3F16" w14:textId="77777777" w:rsidR="005071C4" w:rsidRPr="00ED5CCE" w:rsidRDefault="005071C4" w:rsidP="00ED5CCE">
      <w:pPr>
        <w:jc w:val="both"/>
        <w:rPr>
          <w:rStyle w:val="st"/>
          <w:rFonts w:ascii="Arial" w:hAnsi="Arial" w:cs="Arial"/>
          <w:sz w:val="22"/>
          <w:szCs w:val="22"/>
          <w:lang w:val="es-ES"/>
        </w:rPr>
      </w:pPr>
    </w:p>
    <w:p w14:paraId="768A1498"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Artículo 6. Beneficiarios de las subvenciones</w:t>
      </w:r>
    </w:p>
    <w:p w14:paraId="2A44F0C0" w14:textId="77777777" w:rsidR="005071C4" w:rsidRPr="00ED5CCE" w:rsidRDefault="005071C4" w:rsidP="00ED5CCE">
      <w:pPr>
        <w:jc w:val="both"/>
        <w:rPr>
          <w:rStyle w:val="st"/>
          <w:rFonts w:ascii="Arial" w:hAnsi="Arial" w:cs="Arial"/>
          <w:sz w:val="22"/>
          <w:szCs w:val="22"/>
          <w:lang w:val="es-ES"/>
        </w:rPr>
      </w:pPr>
    </w:p>
    <w:p w14:paraId="31D4AE06"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1.- Podrán acceder a la condición de beneficiario:</w:t>
      </w:r>
    </w:p>
    <w:p w14:paraId="4724DF77"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a)</w:t>
      </w:r>
      <w:r w:rsidRPr="00ED5CCE">
        <w:rPr>
          <w:rStyle w:val="st"/>
          <w:rFonts w:ascii="Arial" w:hAnsi="Arial" w:cs="Arial"/>
          <w:sz w:val="22"/>
          <w:szCs w:val="22"/>
          <w:lang w:val="es-ES"/>
        </w:rPr>
        <w:tab/>
        <w:t>Las personas jurídico privadas.</w:t>
      </w:r>
    </w:p>
    <w:p w14:paraId="6C9DB66A"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b)</w:t>
      </w:r>
      <w:r w:rsidRPr="00ED5CCE">
        <w:rPr>
          <w:rStyle w:val="st"/>
          <w:rFonts w:ascii="Arial" w:hAnsi="Arial" w:cs="Arial"/>
          <w:sz w:val="22"/>
          <w:szCs w:val="22"/>
          <w:lang w:val="es-ES"/>
        </w:rPr>
        <w:tab/>
        <w:t>Las personas físicas.</w:t>
      </w:r>
    </w:p>
    <w:p w14:paraId="796BE6B5"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c)</w:t>
      </w:r>
      <w:r w:rsidRPr="00ED5CCE">
        <w:rPr>
          <w:rStyle w:val="st"/>
          <w:rFonts w:ascii="Arial" w:hAnsi="Arial" w:cs="Arial"/>
          <w:sz w:val="22"/>
          <w:szCs w:val="22"/>
          <w:lang w:val="es-ES"/>
        </w:rPr>
        <w:tab/>
        <w:t>Las agrupaciones de personas físicas o jurídico privadas que, aunque carezcan de personalidad jurídica, puedan llevar a cabo los proyectos, actividades o comportamientos o se encuentren en la situación que motiva la concesión de la subvención.</w:t>
      </w:r>
    </w:p>
    <w:p w14:paraId="3B7EA4AA" w14:textId="77777777" w:rsidR="005071C4" w:rsidRPr="00ED5CCE" w:rsidRDefault="005071C4" w:rsidP="00ED5CCE">
      <w:pPr>
        <w:jc w:val="both"/>
        <w:rPr>
          <w:rStyle w:val="st"/>
          <w:rFonts w:ascii="Arial" w:hAnsi="Arial" w:cs="Arial"/>
          <w:sz w:val="22"/>
          <w:szCs w:val="22"/>
          <w:lang w:val="es-ES"/>
        </w:rPr>
      </w:pPr>
    </w:p>
    <w:p w14:paraId="047FF1CB"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2.- Cuando se prevea expresamente en las bases reguladoras, se podrá exigir como requisito que solo puedan acceder para la obtención de subvención aquellas personas jurídico privadas que figuren inscritas en el Registro Municipal de Asociaciones Vecinales.</w:t>
      </w:r>
    </w:p>
    <w:p w14:paraId="3B6B98AB" w14:textId="77777777" w:rsidR="005071C4" w:rsidRPr="00ED5CCE" w:rsidRDefault="005071C4" w:rsidP="00ED5CCE">
      <w:pPr>
        <w:jc w:val="both"/>
        <w:rPr>
          <w:rStyle w:val="st"/>
          <w:rFonts w:ascii="Arial" w:hAnsi="Arial" w:cs="Arial"/>
          <w:sz w:val="22"/>
          <w:szCs w:val="22"/>
          <w:lang w:val="es-ES"/>
        </w:rPr>
      </w:pPr>
    </w:p>
    <w:p w14:paraId="29CC9A22" w14:textId="743508F9"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 xml:space="preserve">3.- Las personas jurídico privadas tendrán que tener domicilio social en </w:t>
      </w:r>
      <w:r w:rsidR="00C304A1">
        <w:rPr>
          <w:rStyle w:val="st"/>
          <w:rFonts w:ascii="Arial" w:hAnsi="Arial" w:cs="Arial"/>
          <w:sz w:val="22"/>
          <w:szCs w:val="22"/>
          <w:lang w:val="es-ES"/>
        </w:rPr>
        <w:t>La Ràpita</w:t>
      </w:r>
      <w:r w:rsidRPr="00ED5CCE">
        <w:rPr>
          <w:rStyle w:val="st"/>
          <w:rFonts w:ascii="Arial" w:hAnsi="Arial" w:cs="Arial"/>
          <w:sz w:val="22"/>
          <w:szCs w:val="22"/>
          <w:lang w:val="es-ES"/>
        </w:rPr>
        <w:t xml:space="preserve">, o al menos realizar la actividad subvencionada en </w:t>
      </w:r>
      <w:r w:rsidR="00C304A1">
        <w:rPr>
          <w:rStyle w:val="st"/>
          <w:rFonts w:ascii="Arial" w:hAnsi="Arial" w:cs="Arial"/>
          <w:sz w:val="22"/>
          <w:szCs w:val="22"/>
          <w:lang w:val="es-ES"/>
        </w:rPr>
        <w:t>la Ràpita</w:t>
      </w:r>
      <w:r w:rsidRPr="00ED5CCE">
        <w:rPr>
          <w:rStyle w:val="st"/>
          <w:rFonts w:ascii="Arial" w:hAnsi="Arial" w:cs="Arial"/>
          <w:sz w:val="22"/>
          <w:szCs w:val="22"/>
          <w:lang w:val="es-ES"/>
        </w:rPr>
        <w:t>.</w:t>
      </w:r>
    </w:p>
    <w:p w14:paraId="2941E52B" w14:textId="77777777" w:rsidR="005071C4" w:rsidRPr="00ED5CCE" w:rsidRDefault="005071C4" w:rsidP="00ED5CCE">
      <w:pPr>
        <w:jc w:val="both"/>
        <w:rPr>
          <w:rStyle w:val="st"/>
          <w:rFonts w:ascii="Arial" w:hAnsi="Arial" w:cs="Arial"/>
          <w:sz w:val="22"/>
          <w:szCs w:val="22"/>
          <w:lang w:val="es-ES"/>
        </w:rPr>
      </w:pPr>
    </w:p>
    <w:p w14:paraId="60015BCA" w14:textId="4EC4B524"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 xml:space="preserve">Para el supuesto de personas físicas, estas tendrán que tener residencia en el municipio de </w:t>
      </w:r>
      <w:r w:rsidR="00C304A1">
        <w:rPr>
          <w:rStyle w:val="st"/>
          <w:rFonts w:ascii="Arial" w:hAnsi="Arial" w:cs="Arial"/>
          <w:sz w:val="22"/>
          <w:szCs w:val="22"/>
          <w:lang w:val="es-ES"/>
        </w:rPr>
        <w:t>la Ràpita</w:t>
      </w:r>
      <w:r w:rsidRPr="00ED5CCE">
        <w:rPr>
          <w:rStyle w:val="st"/>
          <w:rFonts w:ascii="Arial" w:hAnsi="Arial" w:cs="Arial"/>
          <w:sz w:val="22"/>
          <w:szCs w:val="22"/>
          <w:lang w:val="es-ES"/>
        </w:rPr>
        <w:t>.</w:t>
      </w:r>
    </w:p>
    <w:p w14:paraId="2F2B44ED" w14:textId="77777777" w:rsidR="005071C4" w:rsidRPr="00ED5CCE" w:rsidRDefault="005071C4" w:rsidP="00ED5CCE">
      <w:pPr>
        <w:jc w:val="both"/>
        <w:rPr>
          <w:rStyle w:val="st"/>
          <w:rFonts w:ascii="Arial" w:hAnsi="Arial" w:cs="Arial"/>
          <w:sz w:val="22"/>
          <w:szCs w:val="22"/>
          <w:lang w:val="es-ES"/>
        </w:rPr>
      </w:pPr>
    </w:p>
    <w:p w14:paraId="2A000B32"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En el caso de agrupaciones de personas físicas o jurídico privadas, todas las personas integrantes de la agrupación tendrán que cumplir los requisitos anteriormente indicados respecto al domicilio social, en el caso de personas jurídicas o el de residencia, en el caso de personas físicas.</w:t>
      </w:r>
    </w:p>
    <w:p w14:paraId="5EBA417F" w14:textId="77777777" w:rsidR="005071C4" w:rsidRPr="00ED5CCE" w:rsidRDefault="005071C4" w:rsidP="00ED5CCE">
      <w:pPr>
        <w:jc w:val="both"/>
        <w:rPr>
          <w:rStyle w:val="st"/>
          <w:rFonts w:ascii="Arial" w:hAnsi="Arial" w:cs="Arial"/>
          <w:sz w:val="22"/>
          <w:szCs w:val="22"/>
          <w:lang w:val="es-ES"/>
        </w:rPr>
      </w:pPr>
    </w:p>
    <w:p w14:paraId="2A6F9827"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4.- Las personas jurídico privadas tendrán que ser sin ánimo de lucro. A estos efectos se considerarán también entidades sin ánimo de lucro aquellas que desarrollen actividades de carácter comercial, siempre que los beneficios resultantes de las mismas se inviertan en su totalidad en el cumplimiento de las finalidades institucionales, no comerciales.</w:t>
      </w:r>
    </w:p>
    <w:p w14:paraId="162CE30B" w14:textId="77777777" w:rsidR="005071C4" w:rsidRPr="00ED5CCE" w:rsidRDefault="005071C4" w:rsidP="00ED5CCE">
      <w:pPr>
        <w:jc w:val="both"/>
        <w:rPr>
          <w:rStyle w:val="st"/>
          <w:rFonts w:ascii="Arial" w:hAnsi="Arial" w:cs="Arial"/>
          <w:sz w:val="22"/>
          <w:szCs w:val="22"/>
          <w:lang w:val="es-ES"/>
        </w:rPr>
      </w:pPr>
    </w:p>
    <w:p w14:paraId="530ECC6D"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5.- De acuerdo con aquello previsto en el apartado 2 del artículo 11 de la Ley General de Subvenciones y siempre que así se prevea en las bases reguladoras de la concesión de subvenciones, cuando el beneficiario sea una persona jurídico privada, los miembros asociados del beneficiario que se comprometan a efectuar la totalidad o parte de las actividades que fundamentan la concesión de la subvención en nombre y por cuenta del primero tendrán igualmente la consideración de beneficiarios.</w:t>
      </w:r>
    </w:p>
    <w:p w14:paraId="79C54A9C" w14:textId="77777777" w:rsidR="005071C4" w:rsidRPr="00ED5CCE" w:rsidRDefault="005071C4" w:rsidP="00ED5CCE">
      <w:pPr>
        <w:jc w:val="both"/>
        <w:rPr>
          <w:rStyle w:val="st"/>
          <w:rFonts w:ascii="Arial" w:hAnsi="Arial" w:cs="Arial"/>
          <w:sz w:val="22"/>
          <w:szCs w:val="22"/>
          <w:lang w:val="es-ES"/>
        </w:rPr>
      </w:pPr>
    </w:p>
    <w:p w14:paraId="20CC3AC9"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6.- No podrán tener la condición de beneficiarios las personas o entidades en las cuales concurra alguna de las circunstancias previstas en el apartado 2 del artículo 13 de la Ley General de Subvenciones o que se encuentren incurran en las causas de prohibición en el apartado 3 del citado artículo.</w:t>
      </w:r>
    </w:p>
    <w:p w14:paraId="55F7EB17" w14:textId="77777777" w:rsidR="005071C4" w:rsidRPr="00ED5CCE" w:rsidRDefault="005071C4" w:rsidP="00ED5CCE">
      <w:pPr>
        <w:jc w:val="both"/>
        <w:rPr>
          <w:rStyle w:val="st"/>
          <w:rFonts w:ascii="Arial" w:hAnsi="Arial" w:cs="Arial"/>
          <w:sz w:val="22"/>
          <w:szCs w:val="22"/>
          <w:lang w:val="es-ES"/>
        </w:rPr>
      </w:pPr>
    </w:p>
    <w:p w14:paraId="2302A26E" w14:textId="1263103F"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 xml:space="preserve">7.- Para el ejercicio </w:t>
      </w:r>
      <w:r w:rsidR="00B62851">
        <w:rPr>
          <w:rStyle w:val="st"/>
          <w:rFonts w:ascii="Arial" w:hAnsi="Arial" w:cs="Arial"/>
          <w:sz w:val="22"/>
          <w:szCs w:val="22"/>
          <w:lang w:val="es-ES"/>
        </w:rPr>
        <w:t>202</w:t>
      </w:r>
      <w:r w:rsidR="001F2AAB">
        <w:rPr>
          <w:rStyle w:val="st"/>
          <w:rFonts w:ascii="Arial" w:hAnsi="Arial" w:cs="Arial"/>
          <w:sz w:val="22"/>
          <w:szCs w:val="22"/>
          <w:lang w:val="es-ES"/>
        </w:rPr>
        <w:t xml:space="preserve">4 </w:t>
      </w:r>
      <w:r w:rsidRPr="00ED5CCE">
        <w:rPr>
          <w:rStyle w:val="st"/>
          <w:rFonts w:ascii="Arial" w:hAnsi="Arial" w:cs="Arial"/>
          <w:sz w:val="22"/>
          <w:szCs w:val="22"/>
          <w:lang w:val="es-ES"/>
        </w:rPr>
        <w:t>tendrán la condición de beneficiarios de las subvenciones las personas físicas y/o jurídicas que se relacionan en la Memoria explicativa que se acompaña como Anexo en este Plan.</w:t>
      </w:r>
    </w:p>
    <w:p w14:paraId="371E1DF8" w14:textId="77777777" w:rsidR="005071C4" w:rsidRPr="00ED5CCE" w:rsidRDefault="005071C4" w:rsidP="00ED5CCE">
      <w:pPr>
        <w:jc w:val="both"/>
        <w:rPr>
          <w:rStyle w:val="st"/>
          <w:rFonts w:ascii="Arial" w:hAnsi="Arial" w:cs="Arial"/>
          <w:sz w:val="22"/>
          <w:szCs w:val="22"/>
          <w:lang w:val="es-ES"/>
        </w:rPr>
      </w:pPr>
    </w:p>
    <w:p w14:paraId="19707BED"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lastRenderedPageBreak/>
        <w:t>Artículo 7. Ámbito temporal</w:t>
      </w:r>
    </w:p>
    <w:p w14:paraId="0B4EFBDB" w14:textId="77777777" w:rsidR="005071C4" w:rsidRPr="00ED5CCE" w:rsidRDefault="005071C4" w:rsidP="00ED5CCE">
      <w:pPr>
        <w:jc w:val="both"/>
        <w:rPr>
          <w:rStyle w:val="st"/>
          <w:rFonts w:ascii="Arial" w:hAnsi="Arial" w:cs="Arial"/>
          <w:sz w:val="22"/>
          <w:szCs w:val="22"/>
          <w:lang w:val="es-ES"/>
        </w:rPr>
      </w:pPr>
    </w:p>
    <w:p w14:paraId="7020C258" w14:textId="5C1FFDE0"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 xml:space="preserve">El contenido del presente Plan está referido a las previsiones de subvención contempladas en el Presupuesto Municipal del Ayuntamiento de </w:t>
      </w:r>
      <w:r w:rsidR="00C304A1">
        <w:rPr>
          <w:rStyle w:val="st"/>
          <w:rFonts w:ascii="Arial" w:hAnsi="Arial" w:cs="Arial"/>
          <w:sz w:val="22"/>
          <w:szCs w:val="22"/>
          <w:lang w:val="es-ES"/>
        </w:rPr>
        <w:t>la Ràpita</w:t>
      </w:r>
      <w:r w:rsidRPr="00ED5CCE">
        <w:rPr>
          <w:rStyle w:val="st"/>
          <w:rFonts w:ascii="Arial" w:hAnsi="Arial" w:cs="Arial"/>
          <w:sz w:val="22"/>
          <w:szCs w:val="22"/>
          <w:lang w:val="es-ES"/>
        </w:rPr>
        <w:t xml:space="preserve"> para el ejercicio </w:t>
      </w:r>
      <w:r w:rsidR="00B62851">
        <w:rPr>
          <w:rStyle w:val="st"/>
          <w:rFonts w:ascii="Arial" w:hAnsi="Arial" w:cs="Arial"/>
          <w:sz w:val="22"/>
          <w:szCs w:val="22"/>
          <w:lang w:val="es-ES"/>
        </w:rPr>
        <w:t>202</w:t>
      </w:r>
      <w:r w:rsidR="001F2AAB">
        <w:rPr>
          <w:rStyle w:val="st"/>
          <w:rFonts w:ascii="Arial" w:hAnsi="Arial" w:cs="Arial"/>
          <w:sz w:val="22"/>
          <w:szCs w:val="22"/>
          <w:lang w:val="es-ES"/>
        </w:rPr>
        <w:t>4</w:t>
      </w:r>
      <w:r w:rsidRPr="00ED5CCE">
        <w:rPr>
          <w:rStyle w:val="st"/>
          <w:rFonts w:ascii="Arial" w:hAnsi="Arial" w:cs="Arial"/>
          <w:sz w:val="22"/>
          <w:szCs w:val="22"/>
          <w:lang w:val="es-ES"/>
        </w:rPr>
        <w:t>.</w:t>
      </w:r>
    </w:p>
    <w:p w14:paraId="33CC963E" w14:textId="77777777" w:rsidR="005071C4" w:rsidRPr="00ED5CCE" w:rsidRDefault="005071C4" w:rsidP="00ED5CCE">
      <w:pPr>
        <w:jc w:val="both"/>
        <w:rPr>
          <w:rStyle w:val="st"/>
          <w:rFonts w:ascii="Arial" w:hAnsi="Arial" w:cs="Arial"/>
          <w:sz w:val="22"/>
          <w:szCs w:val="22"/>
          <w:lang w:val="es-ES"/>
        </w:rPr>
      </w:pPr>
    </w:p>
    <w:p w14:paraId="4AAC8E22"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Artículo 8. Articulación presupuestaria</w:t>
      </w:r>
    </w:p>
    <w:p w14:paraId="58D57E60" w14:textId="77777777" w:rsidR="005071C4" w:rsidRPr="00ED5CCE" w:rsidRDefault="005071C4" w:rsidP="00ED5CCE">
      <w:pPr>
        <w:jc w:val="both"/>
        <w:rPr>
          <w:rStyle w:val="st"/>
          <w:rFonts w:ascii="Arial" w:hAnsi="Arial" w:cs="Arial"/>
          <w:sz w:val="22"/>
          <w:szCs w:val="22"/>
          <w:lang w:val="es-ES"/>
        </w:rPr>
      </w:pPr>
    </w:p>
    <w:p w14:paraId="115E026B" w14:textId="7F3CFAFF"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 xml:space="preserve">El Plan Estratégico de Subvenciones se articula presupuestariamente mediante su Área Gestora, en la cual se incluyen las aplicaciones presupuestarias correspondientes en el Capítulo IV y al Capítulo VII, en su caso, del Estado de Gastos del Presupuesto Municipal para el ejercicio </w:t>
      </w:r>
      <w:r w:rsidR="00B62851">
        <w:rPr>
          <w:rStyle w:val="st"/>
          <w:rFonts w:ascii="Arial" w:hAnsi="Arial" w:cs="Arial"/>
          <w:sz w:val="22"/>
          <w:szCs w:val="22"/>
          <w:lang w:val="es-ES"/>
        </w:rPr>
        <w:t>202</w:t>
      </w:r>
      <w:r w:rsidR="001F2AAB">
        <w:rPr>
          <w:rStyle w:val="st"/>
          <w:rFonts w:ascii="Arial" w:hAnsi="Arial" w:cs="Arial"/>
          <w:sz w:val="22"/>
          <w:szCs w:val="22"/>
          <w:lang w:val="es-ES"/>
        </w:rPr>
        <w:t>4</w:t>
      </w:r>
      <w:r w:rsidRPr="00ED5CCE">
        <w:rPr>
          <w:rStyle w:val="st"/>
          <w:rFonts w:ascii="Arial" w:hAnsi="Arial" w:cs="Arial"/>
          <w:sz w:val="22"/>
          <w:szCs w:val="22"/>
          <w:lang w:val="es-ES"/>
        </w:rPr>
        <w:t>. De esta forma los costes de realización de cada objetivo vendrán determinados por el importe consignado en cada una de las aplicaciones presupuestarias.</w:t>
      </w:r>
    </w:p>
    <w:p w14:paraId="5E8F78AB" w14:textId="77777777" w:rsidR="005071C4" w:rsidRPr="00ED5CCE" w:rsidRDefault="005071C4" w:rsidP="00ED5CCE">
      <w:pPr>
        <w:jc w:val="both"/>
        <w:rPr>
          <w:rStyle w:val="st"/>
          <w:rFonts w:ascii="Arial" w:hAnsi="Arial" w:cs="Arial"/>
          <w:sz w:val="22"/>
          <w:szCs w:val="22"/>
          <w:lang w:val="es-ES"/>
        </w:rPr>
      </w:pPr>
    </w:p>
    <w:p w14:paraId="411521FF"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Artículo 9. Financiación</w:t>
      </w:r>
    </w:p>
    <w:p w14:paraId="62C6005D" w14:textId="77777777" w:rsidR="005071C4" w:rsidRPr="00ED5CCE" w:rsidRDefault="005071C4" w:rsidP="00ED5CCE">
      <w:pPr>
        <w:jc w:val="both"/>
        <w:rPr>
          <w:rStyle w:val="st"/>
          <w:rFonts w:ascii="Arial" w:hAnsi="Arial" w:cs="Arial"/>
          <w:sz w:val="22"/>
          <w:szCs w:val="22"/>
          <w:lang w:val="es-ES"/>
        </w:rPr>
      </w:pPr>
    </w:p>
    <w:p w14:paraId="6108C99F" w14:textId="76CE716F"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 xml:space="preserve">Las fuentes de financiación serán las procedentes de los fondos propios del Ayuntamiento </w:t>
      </w:r>
      <w:r w:rsidR="00C304A1">
        <w:rPr>
          <w:rStyle w:val="st"/>
          <w:rFonts w:ascii="Arial" w:hAnsi="Arial" w:cs="Arial"/>
          <w:sz w:val="22"/>
          <w:szCs w:val="22"/>
          <w:lang w:val="es-ES"/>
        </w:rPr>
        <w:t>de la Ràpita</w:t>
      </w:r>
      <w:r w:rsidRPr="00ED5CCE">
        <w:rPr>
          <w:rStyle w:val="st"/>
          <w:rFonts w:ascii="Arial" w:hAnsi="Arial" w:cs="Arial"/>
          <w:sz w:val="22"/>
          <w:szCs w:val="22"/>
          <w:lang w:val="es-ES"/>
        </w:rPr>
        <w:t>, sin perjuicio que las mismas puedan ampliarse con las subvenciones provenientes otras administraciones, organismos o particulares, así como de entidades financieras.</w:t>
      </w:r>
    </w:p>
    <w:p w14:paraId="292BD0CC" w14:textId="77777777" w:rsidR="005071C4" w:rsidRPr="00ED5CCE" w:rsidRDefault="005071C4" w:rsidP="00ED5CCE">
      <w:pPr>
        <w:jc w:val="both"/>
        <w:rPr>
          <w:rStyle w:val="st"/>
          <w:rFonts w:ascii="Arial" w:hAnsi="Arial" w:cs="Arial"/>
          <w:sz w:val="22"/>
          <w:szCs w:val="22"/>
          <w:lang w:val="es-ES"/>
        </w:rPr>
      </w:pPr>
    </w:p>
    <w:p w14:paraId="10F5FB81"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Artículo 10. Contenido</w:t>
      </w:r>
    </w:p>
    <w:p w14:paraId="47BE2BBA" w14:textId="77777777" w:rsidR="005071C4" w:rsidRPr="00ED5CCE" w:rsidRDefault="005071C4" w:rsidP="00ED5CCE">
      <w:pPr>
        <w:jc w:val="both"/>
        <w:rPr>
          <w:rStyle w:val="st"/>
          <w:rFonts w:ascii="Arial" w:hAnsi="Arial" w:cs="Arial"/>
          <w:sz w:val="22"/>
          <w:szCs w:val="22"/>
          <w:lang w:val="es-ES"/>
        </w:rPr>
      </w:pPr>
    </w:p>
    <w:p w14:paraId="65A04A52" w14:textId="7675191A"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 xml:space="preserve">El contenido de este </w:t>
      </w:r>
      <w:r w:rsidR="00C304A1">
        <w:rPr>
          <w:rStyle w:val="st"/>
          <w:rFonts w:ascii="Arial" w:hAnsi="Arial" w:cs="Arial"/>
          <w:sz w:val="22"/>
          <w:szCs w:val="22"/>
          <w:lang w:val="es-ES"/>
        </w:rPr>
        <w:t>“</w:t>
      </w:r>
      <w:r w:rsidRPr="00ED5CCE">
        <w:rPr>
          <w:rStyle w:val="st"/>
          <w:rFonts w:ascii="Arial" w:hAnsi="Arial" w:cs="Arial"/>
          <w:sz w:val="22"/>
          <w:szCs w:val="22"/>
          <w:lang w:val="es-ES"/>
        </w:rPr>
        <w:t>PES</w:t>
      </w:r>
      <w:r w:rsidR="00C304A1">
        <w:rPr>
          <w:rStyle w:val="st"/>
          <w:rFonts w:ascii="Arial" w:hAnsi="Arial" w:cs="Arial"/>
          <w:sz w:val="22"/>
          <w:szCs w:val="22"/>
          <w:lang w:val="es-ES"/>
        </w:rPr>
        <w:t>”</w:t>
      </w:r>
      <w:r w:rsidRPr="00ED5CCE">
        <w:rPr>
          <w:rStyle w:val="st"/>
          <w:rFonts w:ascii="Arial" w:hAnsi="Arial" w:cs="Arial"/>
          <w:sz w:val="22"/>
          <w:szCs w:val="22"/>
          <w:lang w:val="es-ES"/>
        </w:rPr>
        <w:t xml:space="preserve"> se materializa en un anexo-memoria explicativa de los objetivos, de los costes de realización y de las fuentes de financiación, dado que 43 s</w:t>
      </w:r>
      <w:r w:rsidR="00C304A1">
        <w:rPr>
          <w:rStyle w:val="st"/>
          <w:rFonts w:ascii="Arial" w:hAnsi="Arial" w:cs="Arial"/>
          <w:sz w:val="22"/>
          <w:szCs w:val="22"/>
          <w:lang w:val="es-ES"/>
        </w:rPr>
        <w:t>on</w:t>
      </w:r>
      <w:r w:rsidRPr="00ED5CCE">
        <w:rPr>
          <w:rStyle w:val="st"/>
          <w:rFonts w:ascii="Arial" w:hAnsi="Arial" w:cs="Arial"/>
          <w:sz w:val="22"/>
          <w:szCs w:val="22"/>
          <w:lang w:val="es-ES"/>
        </w:rPr>
        <w:t xml:space="preserve"> subvenciones de concesión directa y el resto, 12 de concurrencia competitiva, tienen una escasa relevancia económica o social como instrumento de intervención pública, todo aquello en conformidad con el artículo 12.2 del RGS.</w:t>
      </w:r>
    </w:p>
    <w:p w14:paraId="51501E21" w14:textId="77777777" w:rsidR="005071C4" w:rsidRPr="00ED5CCE" w:rsidRDefault="005071C4" w:rsidP="00ED5CCE">
      <w:pPr>
        <w:jc w:val="both"/>
        <w:rPr>
          <w:rStyle w:val="st"/>
          <w:rFonts w:ascii="Arial" w:hAnsi="Arial" w:cs="Arial"/>
          <w:sz w:val="22"/>
          <w:szCs w:val="22"/>
          <w:lang w:val="es-ES"/>
        </w:rPr>
      </w:pPr>
    </w:p>
    <w:p w14:paraId="09A0B8E0" w14:textId="5212ACB2"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 xml:space="preserve">Artículo 11. </w:t>
      </w:r>
      <w:r w:rsidR="00C458DA" w:rsidRPr="00ED5CCE">
        <w:rPr>
          <w:rStyle w:val="st"/>
          <w:rFonts w:ascii="Arial" w:hAnsi="Arial" w:cs="Arial"/>
          <w:sz w:val="22"/>
          <w:szCs w:val="22"/>
          <w:lang w:val="es-ES"/>
        </w:rPr>
        <w:t>Vig</w:t>
      </w:r>
      <w:r w:rsidR="00C458DA">
        <w:rPr>
          <w:rStyle w:val="st"/>
          <w:rFonts w:ascii="Arial" w:hAnsi="Arial" w:cs="Arial"/>
          <w:sz w:val="22"/>
          <w:szCs w:val="22"/>
          <w:lang w:val="es-ES"/>
        </w:rPr>
        <w:t>e</w:t>
      </w:r>
      <w:r w:rsidR="00C458DA" w:rsidRPr="00ED5CCE">
        <w:rPr>
          <w:rStyle w:val="st"/>
          <w:rFonts w:ascii="Arial" w:hAnsi="Arial" w:cs="Arial"/>
          <w:sz w:val="22"/>
          <w:szCs w:val="22"/>
          <w:lang w:val="es-ES"/>
        </w:rPr>
        <w:t>ncia</w:t>
      </w:r>
    </w:p>
    <w:p w14:paraId="75E11787" w14:textId="77777777" w:rsidR="005071C4" w:rsidRPr="00ED5CCE" w:rsidRDefault="005071C4" w:rsidP="00ED5CCE">
      <w:pPr>
        <w:jc w:val="both"/>
        <w:rPr>
          <w:rStyle w:val="st"/>
          <w:rFonts w:ascii="Arial" w:hAnsi="Arial" w:cs="Arial"/>
          <w:sz w:val="22"/>
          <w:szCs w:val="22"/>
          <w:lang w:val="es-ES"/>
        </w:rPr>
      </w:pPr>
    </w:p>
    <w:p w14:paraId="5750920C" w14:textId="62DC7B60"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 xml:space="preserve">El presente Plan tendrá una vigencia anual, atendiendo a la especial naturaleza del sector afectado, que no es otro que el local el cual tiene unas características propias que aconsejen hacer una planificación no superior al anual, de acuerdo con el artículo 11.4 del </w:t>
      </w:r>
      <w:r w:rsidR="006866E2">
        <w:rPr>
          <w:rStyle w:val="st"/>
          <w:rFonts w:ascii="Arial" w:hAnsi="Arial" w:cs="Arial"/>
          <w:sz w:val="22"/>
          <w:szCs w:val="22"/>
          <w:lang w:val="es-ES"/>
        </w:rPr>
        <w:t>R</w:t>
      </w:r>
      <w:r w:rsidRPr="00ED5CCE">
        <w:rPr>
          <w:rStyle w:val="st"/>
          <w:rFonts w:ascii="Arial" w:hAnsi="Arial" w:cs="Arial"/>
          <w:sz w:val="22"/>
          <w:szCs w:val="22"/>
          <w:lang w:val="es-ES"/>
        </w:rPr>
        <w:t>GS.</w:t>
      </w:r>
    </w:p>
    <w:p w14:paraId="48FFC7E0" w14:textId="77777777" w:rsidR="005071C4" w:rsidRPr="00ED5CCE" w:rsidRDefault="005071C4" w:rsidP="00ED5CCE">
      <w:pPr>
        <w:jc w:val="both"/>
        <w:rPr>
          <w:rStyle w:val="st"/>
          <w:rFonts w:ascii="Arial" w:hAnsi="Arial" w:cs="Arial"/>
          <w:sz w:val="22"/>
          <w:szCs w:val="22"/>
          <w:lang w:val="es-ES"/>
        </w:rPr>
      </w:pPr>
    </w:p>
    <w:p w14:paraId="17A3BD56" w14:textId="2764662B"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Artículo 12. Modificación del Plan</w:t>
      </w:r>
    </w:p>
    <w:p w14:paraId="7FA3415D" w14:textId="77777777" w:rsidR="005071C4" w:rsidRPr="00ED5CCE" w:rsidRDefault="005071C4" w:rsidP="00ED5CCE">
      <w:pPr>
        <w:jc w:val="both"/>
        <w:rPr>
          <w:rStyle w:val="st"/>
          <w:rFonts w:ascii="Arial" w:hAnsi="Arial" w:cs="Arial"/>
          <w:sz w:val="22"/>
          <w:szCs w:val="22"/>
          <w:lang w:val="es-ES"/>
        </w:rPr>
      </w:pPr>
    </w:p>
    <w:p w14:paraId="350F84AC" w14:textId="791B9C4E"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Si en atención de las circunstancias motivadas es necesario adoptar e incentivar nuevas líneas y programas de subvención, el presente Plan Estratégico, se entenderá modificado automáticamente. Dado el carácter económico de esta modificación, esta se realizará mediante las modificaciones presupuestarias necesarias e informará de las mismas en cuanto a la finalidad, objetivos, medios y sistemas de evaluación necesarios para el seguimiento de estas. Las modificaciones presupuestarias se realizarán conforme al dispuesto en la Sección Segunda del Capítulo Y del Título VI del Texto Refundido de la Ley Reguladora de las Haciendas Locales, aprobado por Real decreto legislativo 2/2004, de 5 de marzo, relativa a los “Créditos y sus modificaciones” así como en el Real Decreto 500/1990, de 20 de abril, por el cual se desarrolla el citado Capítulo, respetando los contenidos generales básicos y programáticos, así como el objetivo de estabilidad presupuestaria.</w:t>
      </w:r>
    </w:p>
    <w:p w14:paraId="2F6185F0" w14:textId="77777777" w:rsidR="005071C4" w:rsidRPr="00ED5CCE" w:rsidRDefault="005071C4" w:rsidP="00ED5CCE">
      <w:pPr>
        <w:jc w:val="both"/>
        <w:rPr>
          <w:rStyle w:val="st"/>
          <w:rFonts w:ascii="Arial" w:hAnsi="Arial" w:cs="Arial"/>
          <w:sz w:val="22"/>
          <w:szCs w:val="22"/>
          <w:lang w:val="es-ES"/>
        </w:rPr>
      </w:pPr>
    </w:p>
    <w:p w14:paraId="4B5C1EA8" w14:textId="77777777" w:rsidR="005071C4" w:rsidRPr="00ED5CCE" w:rsidRDefault="005071C4" w:rsidP="00C458DA">
      <w:pPr>
        <w:jc w:val="center"/>
        <w:rPr>
          <w:rStyle w:val="st"/>
          <w:rFonts w:ascii="Arial" w:hAnsi="Arial" w:cs="Arial"/>
          <w:sz w:val="22"/>
          <w:szCs w:val="22"/>
          <w:lang w:val="es-ES"/>
        </w:rPr>
      </w:pPr>
      <w:r w:rsidRPr="00ED5CCE">
        <w:rPr>
          <w:rStyle w:val="st"/>
          <w:rFonts w:ascii="Arial" w:hAnsi="Arial" w:cs="Arial"/>
          <w:sz w:val="22"/>
          <w:szCs w:val="22"/>
          <w:lang w:val="es-ES"/>
        </w:rPr>
        <w:t>CAPÍTULO II</w:t>
      </w:r>
    </w:p>
    <w:p w14:paraId="2810DE09" w14:textId="77777777" w:rsidR="005071C4" w:rsidRPr="00ED5CCE" w:rsidRDefault="005071C4" w:rsidP="00C458DA">
      <w:pPr>
        <w:jc w:val="center"/>
        <w:rPr>
          <w:rStyle w:val="st"/>
          <w:rFonts w:ascii="Arial" w:hAnsi="Arial" w:cs="Arial"/>
          <w:sz w:val="22"/>
          <w:szCs w:val="22"/>
          <w:lang w:val="es-ES"/>
        </w:rPr>
      </w:pPr>
    </w:p>
    <w:p w14:paraId="2A22D24B" w14:textId="77777777" w:rsidR="005071C4" w:rsidRPr="00ED5CCE" w:rsidRDefault="005071C4" w:rsidP="00C458DA">
      <w:pPr>
        <w:jc w:val="center"/>
        <w:rPr>
          <w:rStyle w:val="st"/>
          <w:rFonts w:ascii="Arial" w:hAnsi="Arial" w:cs="Arial"/>
          <w:sz w:val="22"/>
          <w:szCs w:val="22"/>
          <w:lang w:val="es-ES"/>
        </w:rPr>
      </w:pPr>
      <w:r w:rsidRPr="00ED5CCE">
        <w:rPr>
          <w:rStyle w:val="st"/>
          <w:rFonts w:ascii="Arial" w:hAnsi="Arial" w:cs="Arial"/>
          <w:sz w:val="22"/>
          <w:szCs w:val="22"/>
          <w:lang w:val="es-ES"/>
        </w:rPr>
        <w:t>Procedimiento de concesión de las subvenciones</w:t>
      </w:r>
    </w:p>
    <w:p w14:paraId="14EA449E" w14:textId="77777777" w:rsidR="005071C4" w:rsidRPr="00ED5CCE" w:rsidRDefault="005071C4" w:rsidP="00ED5CCE">
      <w:pPr>
        <w:jc w:val="both"/>
        <w:rPr>
          <w:rStyle w:val="st"/>
          <w:rFonts w:ascii="Arial" w:hAnsi="Arial" w:cs="Arial"/>
          <w:sz w:val="22"/>
          <w:szCs w:val="22"/>
          <w:lang w:val="es-ES"/>
        </w:rPr>
      </w:pPr>
    </w:p>
    <w:p w14:paraId="7A570BCE"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Artículo 13. Procedimiento de concesión en régimen de concurrencia competitiva</w:t>
      </w:r>
    </w:p>
    <w:p w14:paraId="786CD6B1" w14:textId="77777777" w:rsidR="005071C4" w:rsidRPr="00ED5CCE" w:rsidRDefault="005071C4" w:rsidP="00ED5CCE">
      <w:pPr>
        <w:jc w:val="both"/>
        <w:rPr>
          <w:rStyle w:val="st"/>
          <w:rFonts w:ascii="Arial" w:hAnsi="Arial" w:cs="Arial"/>
          <w:sz w:val="22"/>
          <w:szCs w:val="22"/>
          <w:lang w:val="es-ES"/>
        </w:rPr>
      </w:pPr>
    </w:p>
    <w:p w14:paraId="0275440F"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 xml:space="preserve">1.- El procedimiento de concesión de las subvenciones se tramitará en régimen de concurrencia competitiva, a través del cual la concesión de subvenciones se realiza mediante la comparación de las solicitudes presentadas, a fin de establecer una </w:t>
      </w:r>
      <w:proofErr w:type="spellStart"/>
      <w:r w:rsidRPr="00ED5CCE">
        <w:rPr>
          <w:rStyle w:val="st"/>
          <w:rFonts w:ascii="Arial" w:hAnsi="Arial" w:cs="Arial"/>
          <w:sz w:val="22"/>
          <w:szCs w:val="22"/>
          <w:lang w:val="es-ES"/>
        </w:rPr>
        <w:t>prelación</w:t>
      </w:r>
      <w:proofErr w:type="spellEnd"/>
      <w:r w:rsidRPr="00ED5CCE">
        <w:rPr>
          <w:rStyle w:val="st"/>
          <w:rFonts w:ascii="Arial" w:hAnsi="Arial" w:cs="Arial"/>
          <w:sz w:val="22"/>
          <w:szCs w:val="22"/>
          <w:lang w:val="es-ES"/>
        </w:rPr>
        <w:t xml:space="preserve"> entre las mismas en conformidad con los criterios de valoración que se fijen a todos los efectos en esta Ordenanza y con los cuales, con carácter específico, puedan fijar las bases reguladoras de subvención.</w:t>
      </w:r>
    </w:p>
    <w:p w14:paraId="67C09B62" w14:textId="77777777" w:rsidR="005071C4" w:rsidRPr="00ED5CCE" w:rsidRDefault="005071C4" w:rsidP="00ED5CCE">
      <w:pPr>
        <w:jc w:val="both"/>
        <w:rPr>
          <w:rStyle w:val="st"/>
          <w:rFonts w:ascii="Arial" w:hAnsi="Arial" w:cs="Arial"/>
          <w:sz w:val="22"/>
          <w:szCs w:val="22"/>
          <w:lang w:val="es-ES"/>
        </w:rPr>
      </w:pPr>
    </w:p>
    <w:p w14:paraId="6315F7B0"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2.- Las concejalías que tengan delegación en las materias o actividades objeto de subvención propondrán el borrador de bases reguladoras de la concesión de subvenciones.</w:t>
      </w:r>
    </w:p>
    <w:p w14:paraId="5CCBF9CC" w14:textId="77777777" w:rsidR="005071C4" w:rsidRPr="00ED5CCE" w:rsidRDefault="005071C4" w:rsidP="00ED5CCE">
      <w:pPr>
        <w:jc w:val="both"/>
        <w:rPr>
          <w:rStyle w:val="st"/>
          <w:rFonts w:ascii="Arial" w:hAnsi="Arial" w:cs="Arial"/>
          <w:sz w:val="22"/>
          <w:szCs w:val="22"/>
          <w:lang w:val="es-ES"/>
        </w:rPr>
      </w:pPr>
    </w:p>
    <w:p w14:paraId="183ADF4D" w14:textId="3178042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 xml:space="preserve">3.- El órgano municipal competente para la aprobación de la convocatoria o bases particulares de las subvenciones y del otorgamiento de las mismas será la Junta de Gobierno Local. </w:t>
      </w:r>
    </w:p>
    <w:p w14:paraId="25955ECC" w14:textId="77777777" w:rsidR="005071C4" w:rsidRPr="00ED5CCE" w:rsidRDefault="005071C4" w:rsidP="00ED5CCE">
      <w:pPr>
        <w:jc w:val="both"/>
        <w:rPr>
          <w:rStyle w:val="st"/>
          <w:rFonts w:ascii="Arial" w:hAnsi="Arial" w:cs="Arial"/>
          <w:sz w:val="22"/>
          <w:szCs w:val="22"/>
          <w:lang w:val="es-ES"/>
        </w:rPr>
      </w:pPr>
    </w:p>
    <w:p w14:paraId="6E627912"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Artículo 14. Procedimiento de concesión directa: subvenciones previstas nominativamente en el Presupuesto Municipal</w:t>
      </w:r>
    </w:p>
    <w:p w14:paraId="52CB93E2" w14:textId="77777777" w:rsidR="005071C4" w:rsidRPr="00ED5CCE" w:rsidRDefault="005071C4" w:rsidP="00ED5CCE">
      <w:pPr>
        <w:jc w:val="both"/>
        <w:rPr>
          <w:rStyle w:val="st"/>
          <w:rFonts w:ascii="Arial" w:hAnsi="Arial" w:cs="Arial"/>
          <w:sz w:val="22"/>
          <w:szCs w:val="22"/>
          <w:lang w:val="es-ES"/>
        </w:rPr>
      </w:pPr>
    </w:p>
    <w:p w14:paraId="66F5381D"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1.- A efectos del dispuesto en el artículo 22.2.a de la Ley General de Subvenciones, son subvenciones previstas nominativamente en el Presupuesto Municipal aquellas el objeto de las cuales, dotación presupuestaria y beneficiario están determinados expresamente en el estado de gastos del presupuesto.</w:t>
      </w:r>
    </w:p>
    <w:p w14:paraId="6876A9C4" w14:textId="77777777" w:rsidR="005071C4" w:rsidRPr="00ED5CCE" w:rsidRDefault="005071C4" w:rsidP="00ED5CCE">
      <w:pPr>
        <w:jc w:val="both"/>
        <w:rPr>
          <w:rStyle w:val="st"/>
          <w:rFonts w:ascii="Arial" w:hAnsi="Arial" w:cs="Arial"/>
          <w:sz w:val="22"/>
          <w:szCs w:val="22"/>
          <w:lang w:val="es-ES"/>
        </w:rPr>
      </w:pPr>
    </w:p>
    <w:p w14:paraId="2B5BC05C" w14:textId="2E1C1D20"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2.- Los convenios serán el instrumento habitual para canalizar las subvenciones previstas nominativamente en el Presupuesto Municipal.</w:t>
      </w:r>
    </w:p>
    <w:p w14:paraId="79EF626F" w14:textId="77777777" w:rsidR="005071C4" w:rsidRPr="00ED5CCE" w:rsidRDefault="005071C4" w:rsidP="00ED5CCE">
      <w:pPr>
        <w:jc w:val="both"/>
        <w:rPr>
          <w:rStyle w:val="st"/>
          <w:rFonts w:ascii="Arial" w:hAnsi="Arial" w:cs="Arial"/>
          <w:sz w:val="22"/>
          <w:szCs w:val="22"/>
          <w:lang w:val="es-ES"/>
        </w:rPr>
      </w:pPr>
    </w:p>
    <w:p w14:paraId="6FA0346F"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Los convenios tendrán que contener como mínimo los siguientes extremos:</w:t>
      </w:r>
    </w:p>
    <w:p w14:paraId="700866C1"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a)</w:t>
      </w:r>
      <w:r w:rsidRPr="00ED5CCE">
        <w:rPr>
          <w:rStyle w:val="st"/>
          <w:rFonts w:ascii="Arial" w:hAnsi="Arial" w:cs="Arial"/>
          <w:sz w:val="22"/>
          <w:szCs w:val="22"/>
          <w:lang w:val="es-ES"/>
        </w:rPr>
        <w:tab/>
        <w:t>Definición del objeto de la subvención y de sus beneficiarios, de acuerdo con la asignación presupuestaria.</w:t>
      </w:r>
    </w:p>
    <w:p w14:paraId="0D5AF1A1"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b)</w:t>
      </w:r>
      <w:r w:rsidRPr="00ED5CCE">
        <w:rPr>
          <w:rStyle w:val="st"/>
          <w:rFonts w:ascii="Arial" w:hAnsi="Arial" w:cs="Arial"/>
          <w:sz w:val="22"/>
          <w:szCs w:val="22"/>
          <w:lang w:val="es-ES"/>
        </w:rPr>
        <w:tab/>
        <w:t>Crédito presupuestario al cual se imputa el gasto y cuantía de la subvención.</w:t>
      </w:r>
    </w:p>
    <w:p w14:paraId="74F4562C"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c)</w:t>
      </w:r>
      <w:r w:rsidRPr="00ED5CCE">
        <w:rPr>
          <w:rStyle w:val="st"/>
          <w:rFonts w:ascii="Arial" w:hAnsi="Arial" w:cs="Arial"/>
          <w:sz w:val="22"/>
          <w:szCs w:val="22"/>
          <w:lang w:val="es-ES"/>
        </w:rPr>
        <w:tab/>
        <w:t>Compatibilidad o incompatibilidad con otras subvenciones, ayudas, ingresos o recursos para la misma finalidad, procedentes de cualquier Administración o ente público o privado, nacional, de la Unión Europea o de organismos internacionales.</w:t>
      </w:r>
    </w:p>
    <w:p w14:paraId="5C9AC806"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d)</w:t>
      </w:r>
      <w:r w:rsidRPr="00ED5CCE">
        <w:rPr>
          <w:rStyle w:val="st"/>
          <w:rFonts w:ascii="Arial" w:hAnsi="Arial" w:cs="Arial"/>
          <w:sz w:val="22"/>
          <w:szCs w:val="22"/>
          <w:lang w:val="es-ES"/>
        </w:rPr>
        <w:tab/>
        <w:t>Plazos y formas de pago de la subvención, posibilidad de efectuar pagos anticipados y abonos por anticipado, así como el régimen de garantías que, en su caso, tendrán que aportar los beneficiarios.</w:t>
      </w:r>
    </w:p>
    <w:p w14:paraId="38F879B4"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e)</w:t>
      </w:r>
      <w:r w:rsidRPr="00ED5CCE">
        <w:rPr>
          <w:rStyle w:val="st"/>
          <w:rFonts w:ascii="Arial" w:hAnsi="Arial" w:cs="Arial"/>
          <w:sz w:val="22"/>
          <w:szCs w:val="22"/>
          <w:lang w:val="es-ES"/>
        </w:rPr>
        <w:tab/>
        <w:t>Plazo y forma de justificación por parte del beneficiario del cumplimiento de la finalidad para que se concedió la subvención y de la aplicación de los fondos percibidos.</w:t>
      </w:r>
    </w:p>
    <w:p w14:paraId="2F61BAF8" w14:textId="77777777" w:rsidR="005071C4" w:rsidRPr="00ED5CCE" w:rsidRDefault="005071C4" w:rsidP="00ED5CCE">
      <w:pPr>
        <w:jc w:val="both"/>
        <w:rPr>
          <w:rStyle w:val="st"/>
          <w:rFonts w:ascii="Arial" w:hAnsi="Arial" w:cs="Arial"/>
          <w:sz w:val="22"/>
          <w:szCs w:val="22"/>
          <w:lang w:val="es-ES"/>
        </w:rPr>
      </w:pPr>
    </w:p>
    <w:p w14:paraId="534E87FF"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3.- El órgano municipal competente para la aprobación de los Convenios de las subvenciones nominativas será la Junta de Gobierno Local.</w:t>
      </w:r>
    </w:p>
    <w:p w14:paraId="06C41B8E" w14:textId="77777777" w:rsidR="005071C4" w:rsidRPr="00ED5CCE" w:rsidRDefault="005071C4" w:rsidP="00ED5CCE">
      <w:pPr>
        <w:jc w:val="both"/>
        <w:rPr>
          <w:rStyle w:val="st"/>
          <w:rFonts w:ascii="Arial" w:hAnsi="Arial" w:cs="Arial"/>
          <w:sz w:val="22"/>
          <w:szCs w:val="22"/>
          <w:lang w:val="es-ES"/>
        </w:rPr>
      </w:pPr>
    </w:p>
    <w:p w14:paraId="2C61C8DD" w14:textId="77777777" w:rsidR="005071C4" w:rsidRPr="00C458DA" w:rsidRDefault="005071C4" w:rsidP="00C458DA">
      <w:pPr>
        <w:jc w:val="center"/>
        <w:rPr>
          <w:rStyle w:val="st"/>
          <w:rFonts w:ascii="Arial" w:hAnsi="Arial" w:cs="Arial"/>
          <w:b/>
          <w:bCs/>
          <w:sz w:val="22"/>
          <w:szCs w:val="22"/>
          <w:lang w:val="es-ES"/>
        </w:rPr>
      </w:pPr>
      <w:r w:rsidRPr="00C458DA">
        <w:rPr>
          <w:rStyle w:val="st"/>
          <w:rFonts w:ascii="Arial" w:hAnsi="Arial" w:cs="Arial"/>
          <w:b/>
          <w:bCs/>
          <w:sz w:val="22"/>
          <w:szCs w:val="22"/>
          <w:lang w:val="es-ES"/>
        </w:rPr>
        <w:t>CAPÍTULO III</w:t>
      </w:r>
    </w:p>
    <w:p w14:paraId="3E639B8E" w14:textId="77777777" w:rsidR="005071C4" w:rsidRPr="00C458DA" w:rsidRDefault="005071C4" w:rsidP="00C458DA">
      <w:pPr>
        <w:jc w:val="center"/>
        <w:rPr>
          <w:rStyle w:val="st"/>
          <w:rFonts w:ascii="Arial" w:hAnsi="Arial" w:cs="Arial"/>
          <w:b/>
          <w:bCs/>
          <w:sz w:val="22"/>
          <w:szCs w:val="22"/>
          <w:lang w:val="es-ES"/>
        </w:rPr>
      </w:pPr>
    </w:p>
    <w:p w14:paraId="0E536530" w14:textId="07962687" w:rsidR="005071C4" w:rsidRPr="00C458DA" w:rsidRDefault="005071C4" w:rsidP="00C458DA">
      <w:pPr>
        <w:jc w:val="center"/>
        <w:rPr>
          <w:rStyle w:val="st"/>
          <w:rFonts w:ascii="Arial" w:hAnsi="Arial" w:cs="Arial"/>
          <w:b/>
          <w:bCs/>
          <w:sz w:val="22"/>
          <w:szCs w:val="22"/>
          <w:lang w:val="es-ES"/>
        </w:rPr>
      </w:pPr>
      <w:r w:rsidRPr="00C458DA">
        <w:rPr>
          <w:rStyle w:val="st"/>
          <w:rFonts w:ascii="Arial" w:hAnsi="Arial" w:cs="Arial"/>
          <w:b/>
          <w:bCs/>
          <w:sz w:val="22"/>
          <w:szCs w:val="22"/>
          <w:lang w:val="es-ES"/>
        </w:rPr>
        <w:t>Control y evaluación del Plan</w:t>
      </w:r>
    </w:p>
    <w:p w14:paraId="305DAAAB" w14:textId="77777777" w:rsidR="005071C4" w:rsidRPr="00ED5CCE" w:rsidRDefault="005071C4" w:rsidP="00ED5CCE">
      <w:pPr>
        <w:jc w:val="both"/>
        <w:rPr>
          <w:rStyle w:val="st"/>
          <w:rFonts w:ascii="Arial" w:hAnsi="Arial" w:cs="Arial"/>
          <w:sz w:val="22"/>
          <w:szCs w:val="22"/>
          <w:lang w:val="es-ES"/>
        </w:rPr>
      </w:pPr>
    </w:p>
    <w:p w14:paraId="14693FDC"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Artículo 15. Control del cumplimiento</w:t>
      </w:r>
    </w:p>
    <w:p w14:paraId="24C39751" w14:textId="77777777" w:rsidR="005071C4" w:rsidRPr="00ED5CCE" w:rsidRDefault="005071C4" w:rsidP="00ED5CCE">
      <w:pPr>
        <w:jc w:val="both"/>
        <w:rPr>
          <w:rStyle w:val="st"/>
          <w:rFonts w:ascii="Arial" w:hAnsi="Arial" w:cs="Arial"/>
          <w:sz w:val="22"/>
          <w:szCs w:val="22"/>
          <w:lang w:val="es-ES"/>
        </w:rPr>
      </w:pPr>
    </w:p>
    <w:p w14:paraId="7E90C155" w14:textId="088F899E"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lastRenderedPageBreak/>
        <w:t>El seguimiento y evaluación de los resultados derivados del presente Plan Estratégico de subvenciones se realizará por cada uno de los Centros Gestores que tramitan subvenciones, y finalizada su vigencia se elaborará una Memoria que contempl</w:t>
      </w:r>
      <w:r w:rsidR="00C458DA">
        <w:rPr>
          <w:rStyle w:val="st"/>
          <w:rFonts w:ascii="Arial" w:hAnsi="Arial" w:cs="Arial"/>
          <w:sz w:val="22"/>
          <w:szCs w:val="22"/>
          <w:lang w:val="es-ES"/>
        </w:rPr>
        <w:t>e</w:t>
      </w:r>
      <w:r w:rsidRPr="00ED5CCE">
        <w:rPr>
          <w:rStyle w:val="st"/>
          <w:rFonts w:ascii="Arial" w:hAnsi="Arial" w:cs="Arial"/>
          <w:sz w:val="22"/>
          <w:szCs w:val="22"/>
          <w:lang w:val="es-ES"/>
        </w:rPr>
        <w:t>, al menos, el grado de cumplimiento del Plan, la eficacia y eficiencia del otorgamiento de subvenciones en la consecución de los objetivos y los efectos pret</w:t>
      </w:r>
      <w:r w:rsidR="00C458DA">
        <w:rPr>
          <w:rStyle w:val="st"/>
          <w:rFonts w:ascii="Arial" w:hAnsi="Arial" w:cs="Arial"/>
          <w:sz w:val="22"/>
          <w:szCs w:val="22"/>
          <w:lang w:val="es-ES"/>
        </w:rPr>
        <w:t>endidos</w:t>
      </w:r>
      <w:r w:rsidRPr="00ED5CCE">
        <w:rPr>
          <w:rStyle w:val="st"/>
          <w:rFonts w:ascii="Arial" w:hAnsi="Arial" w:cs="Arial"/>
          <w:sz w:val="22"/>
          <w:szCs w:val="22"/>
          <w:lang w:val="es-ES"/>
        </w:rPr>
        <w:t xml:space="preserve"> y conclusiones, con propuesta de sugerencias para la elaboración del siguiente Plan Estratégico de Subvenciones.</w:t>
      </w:r>
    </w:p>
    <w:p w14:paraId="1255E1F4" w14:textId="77777777" w:rsidR="005071C4" w:rsidRPr="00ED5CCE" w:rsidRDefault="005071C4" w:rsidP="00ED5CCE">
      <w:pPr>
        <w:jc w:val="both"/>
        <w:rPr>
          <w:rStyle w:val="st"/>
          <w:rFonts w:ascii="Arial" w:hAnsi="Arial" w:cs="Arial"/>
          <w:sz w:val="22"/>
          <w:szCs w:val="22"/>
          <w:lang w:val="es-ES"/>
        </w:rPr>
      </w:pPr>
    </w:p>
    <w:p w14:paraId="03C9FBBA" w14:textId="77777777"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Disposición final. Publicación y entrada en vigor</w:t>
      </w:r>
    </w:p>
    <w:p w14:paraId="76CAB6E1" w14:textId="77777777" w:rsidR="005071C4" w:rsidRPr="00ED5CCE" w:rsidRDefault="005071C4" w:rsidP="00ED5CCE">
      <w:pPr>
        <w:jc w:val="both"/>
        <w:rPr>
          <w:rStyle w:val="st"/>
          <w:rFonts w:ascii="Arial" w:hAnsi="Arial" w:cs="Arial"/>
          <w:sz w:val="22"/>
          <w:szCs w:val="22"/>
          <w:lang w:val="es-ES"/>
        </w:rPr>
      </w:pPr>
    </w:p>
    <w:p w14:paraId="59D6CB4D" w14:textId="0A321B5A" w:rsidR="005071C4" w:rsidRPr="00ED5CCE" w:rsidRDefault="005071C4" w:rsidP="00ED5CCE">
      <w:pPr>
        <w:jc w:val="both"/>
        <w:rPr>
          <w:rStyle w:val="st"/>
          <w:rFonts w:ascii="Arial" w:hAnsi="Arial" w:cs="Arial"/>
          <w:sz w:val="22"/>
          <w:szCs w:val="22"/>
          <w:lang w:val="es-ES"/>
        </w:rPr>
      </w:pPr>
      <w:r w:rsidRPr="00ED5CCE">
        <w:rPr>
          <w:rStyle w:val="st"/>
          <w:rFonts w:ascii="Arial" w:hAnsi="Arial" w:cs="Arial"/>
          <w:sz w:val="22"/>
          <w:szCs w:val="22"/>
          <w:lang w:val="es-ES"/>
        </w:rPr>
        <w:t>Este Pla</w:t>
      </w:r>
      <w:r w:rsidR="005B2257">
        <w:rPr>
          <w:rStyle w:val="st"/>
          <w:rFonts w:ascii="Arial" w:hAnsi="Arial" w:cs="Arial"/>
          <w:sz w:val="22"/>
          <w:szCs w:val="22"/>
          <w:lang w:val="es-ES"/>
        </w:rPr>
        <w:t>n</w:t>
      </w:r>
      <w:r w:rsidRPr="00ED5CCE">
        <w:rPr>
          <w:rStyle w:val="st"/>
          <w:rFonts w:ascii="Arial" w:hAnsi="Arial" w:cs="Arial"/>
          <w:sz w:val="22"/>
          <w:szCs w:val="22"/>
          <w:lang w:val="es-ES"/>
        </w:rPr>
        <w:t xml:space="preserve"> Estratégico de Subvenciones </w:t>
      </w:r>
      <w:r w:rsidR="00B62851">
        <w:rPr>
          <w:rStyle w:val="st"/>
          <w:rFonts w:ascii="Arial" w:hAnsi="Arial" w:cs="Arial"/>
          <w:sz w:val="22"/>
          <w:szCs w:val="22"/>
          <w:lang w:val="es-ES"/>
        </w:rPr>
        <w:t>202</w:t>
      </w:r>
      <w:r w:rsidR="001F2AAB">
        <w:rPr>
          <w:rStyle w:val="st"/>
          <w:rFonts w:ascii="Arial" w:hAnsi="Arial" w:cs="Arial"/>
          <w:sz w:val="22"/>
          <w:szCs w:val="22"/>
          <w:lang w:val="es-ES"/>
        </w:rPr>
        <w:t>4</w:t>
      </w:r>
      <w:r w:rsidRPr="00ED5CCE">
        <w:rPr>
          <w:rStyle w:val="st"/>
          <w:rFonts w:ascii="Arial" w:hAnsi="Arial" w:cs="Arial"/>
          <w:sz w:val="22"/>
          <w:szCs w:val="22"/>
          <w:lang w:val="es-ES"/>
        </w:rPr>
        <w:t>, entrará en vigor con la publicación del presupuesto de la Corporación. Así mismo, se procederá a su publicación en el Tablón de anuncios del Ayuntamiento, así como en su página web.</w:t>
      </w:r>
    </w:p>
    <w:p w14:paraId="204222AA" w14:textId="77777777" w:rsidR="005071C4" w:rsidRPr="00ED5CCE" w:rsidRDefault="005071C4" w:rsidP="00ED5CCE">
      <w:pPr>
        <w:jc w:val="both"/>
        <w:rPr>
          <w:rStyle w:val="st"/>
          <w:rFonts w:ascii="Arial" w:hAnsi="Arial" w:cs="Arial"/>
          <w:sz w:val="22"/>
          <w:szCs w:val="22"/>
          <w:lang w:val="es-ES"/>
        </w:rPr>
      </w:pPr>
    </w:p>
    <w:sectPr w:rsidR="005071C4" w:rsidRPr="00ED5CCE" w:rsidSect="008E46B8">
      <w:headerReference w:type="default" r:id="rId8"/>
      <w:footerReference w:type="even" r:id="rId9"/>
      <w:footerReference w:type="default" r:id="rId10"/>
      <w:headerReference w:type="first" r:id="rId11"/>
      <w:footerReference w:type="first" r:id="rId12"/>
      <w:pgSz w:w="11906" w:h="16838"/>
      <w:pgMar w:top="1812" w:right="1700"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BE348" w14:textId="77777777" w:rsidR="008E46B8" w:rsidRDefault="008E46B8">
      <w:r>
        <w:separator/>
      </w:r>
    </w:p>
  </w:endnote>
  <w:endnote w:type="continuationSeparator" w:id="0">
    <w:p w14:paraId="761B16DF" w14:textId="77777777" w:rsidR="008E46B8" w:rsidRDefault="008E4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D6E72" w14:textId="77777777" w:rsidR="00734C12" w:rsidRDefault="00734C1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802F6C9" w14:textId="77777777" w:rsidR="00734C12" w:rsidRDefault="00734C1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A3432" w14:textId="77777777" w:rsidR="00734C12" w:rsidRDefault="00734C12" w:rsidP="007F7496">
    <w:pPr>
      <w:pStyle w:val="Piedepgina"/>
      <w:jc w:val="center"/>
      <w:rPr>
        <w:rFonts w:ascii="Arial" w:hAnsi="Arial" w:cs="Arial"/>
        <w:sz w:val="18"/>
        <w:szCs w:val="18"/>
      </w:rPr>
    </w:pPr>
  </w:p>
  <w:p w14:paraId="13F13736" w14:textId="77777777" w:rsidR="00734C12" w:rsidRDefault="00734C12" w:rsidP="007F7496">
    <w:pPr>
      <w:pStyle w:val="Piedepgina"/>
      <w:jc w:val="center"/>
      <w:rPr>
        <w:rFonts w:ascii="Arial" w:hAnsi="Arial" w:cs="Arial"/>
        <w:sz w:val="18"/>
        <w:szCs w:val="18"/>
      </w:rPr>
    </w:pPr>
    <w:r w:rsidRPr="00E15178">
      <w:rPr>
        <w:rFonts w:ascii="Arial" w:hAnsi="Arial" w:cs="Arial"/>
        <w:sz w:val="18"/>
        <w:szCs w:val="18"/>
      </w:rPr>
      <w:t xml:space="preserve">Pàgina </w:t>
    </w:r>
    <w:r>
      <w:rPr>
        <w:rFonts w:ascii="Arial" w:hAnsi="Arial" w:cs="Arial"/>
        <w:sz w:val="18"/>
        <w:szCs w:val="18"/>
      </w:rPr>
      <w:fldChar w:fldCharType="begin"/>
    </w:r>
    <w:r>
      <w:rPr>
        <w:rFonts w:ascii="Arial" w:hAnsi="Arial" w:cs="Arial"/>
        <w:sz w:val="18"/>
        <w:szCs w:val="18"/>
      </w:rPr>
      <w:instrText xml:space="preserve"> PAGE   \* MERGEFORMAT </w:instrText>
    </w:r>
    <w:r>
      <w:rPr>
        <w:rFonts w:ascii="Arial" w:hAnsi="Arial" w:cs="Arial"/>
        <w:sz w:val="18"/>
        <w:szCs w:val="18"/>
      </w:rPr>
      <w:fldChar w:fldCharType="separate"/>
    </w:r>
    <w:r>
      <w:rPr>
        <w:rFonts w:ascii="Arial" w:hAnsi="Arial" w:cs="Arial"/>
        <w:noProof/>
        <w:sz w:val="18"/>
        <w:szCs w:val="18"/>
      </w:rPr>
      <w:t>2</w:t>
    </w:r>
    <w:r>
      <w:rPr>
        <w:rFonts w:ascii="Arial" w:hAnsi="Arial" w:cs="Arial"/>
        <w:sz w:val="18"/>
        <w:szCs w:val="18"/>
      </w:rPr>
      <w:fldChar w:fldCharType="end"/>
    </w:r>
    <w:r>
      <w:rPr>
        <w:rFonts w:ascii="Arial" w:hAnsi="Arial" w:cs="Arial"/>
        <w:sz w:val="18"/>
        <w:szCs w:val="18"/>
      </w:rPr>
      <w:t xml:space="preserve"> de </w:t>
    </w:r>
    <w:r>
      <w:rPr>
        <w:rFonts w:ascii="Arial" w:hAnsi="Arial" w:cs="Arial"/>
        <w:sz w:val="18"/>
        <w:szCs w:val="18"/>
      </w:rPr>
      <w:fldChar w:fldCharType="begin"/>
    </w:r>
    <w:r>
      <w:rPr>
        <w:rFonts w:ascii="Arial" w:hAnsi="Arial" w:cs="Arial"/>
        <w:sz w:val="18"/>
        <w:szCs w:val="18"/>
      </w:rPr>
      <w:instrText xml:space="preserve"> NUMPAGES   \* MERGEFORMAT </w:instrText>
    </w:r>
    <w:r>
      <w:rPr>
        <w:rFonts w:ascii="Arial" w:hAnsi="Arial" w:cs="Arial"/>
        <w:sz w:val="18"/>
        <w:szCs w:val="18"/>
      </w:rPr>
      <w:fldChar w:fldCharType="separate"/>
    </w:r>
    <w:r w:rsidR="00196E6E">
      <w:rPr>
        <w:rFonts w:ascii="Arial" w:hAnsi="Arial" w:cs="Arial"/>
        <w:noProof/>
        <w:sz w:val="18"/>
        <w:szCs w:val="18"/>
      </w:rPr>
      <w:t>1</w:t>
    </w:r>
    <w:r>
      <w:rPr>
        <w:rFonts w:ascii="Arial" w:hAnsi="Arial" w:cs="Arial"/>
        <w:sz w:val="18"/>
        <w:szCs w:val="18"/>
      </w:rPr>
      <w:fldChar w:fldCharType="end"/>
    </w:r>
  </w:p>
  <w:p w14:paraId="27DFCC50" w14:textId="77777777" w:rsidR="00734C12" w:rsidRPr="00E15178" w:rsidRDefault="00734C12" w:rsidP="007F7496">
    <w:pPr>
      <w:pStyle w:val="Piedepgina"/>
      <w:jc w:val="center"/>
      <w:rPr>
        <w:rFonts w:ascii="Arial" w:hAnsi="Arial" w:cs="Arial"/>
        <w:sz w:val="18"/>
        <w:szCs w:val="18"/>
      </w:rPr>
    </w:pPr>
  </w:p>
  <w:p w14:paraId="4FADEDA8" w14:textId="7752A1DB" w:rsidR="00734C12" w:rsidRPr="007F7496" w:rsidRDefault="00734C12" w:rsidP="007F7496">
    <w:pPr>
      <w:pStyle w:val="Piedepgina"/>
      <w:tabs>
        <w:tab w:val="clear" w:pos="8504"/>
      </w:tabs>
      <w:ind w:left="-142" w:right="-427"/>
      <w:rPr>
        <w:rFonts w:ascii="Arial" w:hAnsi="Arial" w:cs="Arial"/>
        <w:sz w:val="18"/>
        <w:szCs w:val="18"/>
      </w:rPr>
    </w:pPr>
    <w:r w:rsidRPr="00FB116C">
      <w:rPr>
        <w:rFonts w:ascii="Arial" w:hAnsi="Arial" w:cs="Arial"/>
        <w:sz w:val="18"/>
        <w:szCs w:val="18"/>
      </w:rPr>
      <w:t xml:space="preserve">Pl. Carles III, 13 · 43540  </w:t>
    </w:r>
    <w:r w:rsidR="00D26883">
      <w:rPr>
        <w:rFonts w:ascii="Arial" w:hAnsi="Arial" w:cs="Arial"/>
        <w:sz w:val="18"/>
        <w:szCs w:val="18"/>
      </w:rPr>
      <w:t>L</w:t>
    </w:r>
    <w:r w:rsidRPr="00FB116C">
      <w:rPr>
        <w:rFonts w:ascii="Arial" w:hAnsi="Arial" w:cs="Arial"/>
        <w:sz w:val="18"/>
        <w:szCs w:val="18"/>
      </w:rPr>
      <w:t xml:space="preserve">a </w:t>
    </w:r>
    <w:r w:rsidR="00C304A1">
      <w:rPr>
        <w:rFonts w:ascii="Arial" w:hAnsi="Arial" w:cs="Arial"/>
        <w:sz w:val="18"/>
        <w:szCs w:val="18"/>
      </w:rPr>
      <w:t>Ràpita</w:t>
    </w:r>
    <w:r w:rsidRPr="00FB116C">
      <w:rPr>
        <w:rFonts w:ascii="Arial" w:hAnsi="Arial" w:cs="Arial"/>
        <w:sz w:val="18"/>
        <w:szCs w:val="18"/>
      </w:rPr>
      <w:t xml:space="preserve"> · </w:t>
    </w:r>
    <w:r>
      <w:rPr>
        <w:rFonts w:ascii="Arial" w:hAnsi="Arial" w:cs="Arial"/>
        <w:sz w:val="18"/>
        <w:szCs w:val="18"/>
      </w:rPr>
      <w:t>Tel. 977740</w:t>
    </w:r>
    <w:r w:rsidRPr="00FB116C">
      <w:rPr>
        <w:rFonts w:ascii="Arial" w:hAnsi="Arial" w:cs="Arial"/>
        <w:sz w:val="18"/>
        <w:szCs w:val="18"/>
      </w:rPr>
      <w:t>100 · ajuntament@</w:t>
    </w:r>
    <w:r>
      <w:rPr>
        <w:rFonts w:ascii="Arial" w:hAnsi="Arial" w:cs="Arial"/>
        <w:sz w:val="18"/>
        <w:szCs w:val="18"/>
      </w:rPr>
      <w:t>larapita.cat · www.larapita.cat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17B76" w14:textId="77777777" w:rsidR="00734C12" w:rsidRDefault="00734C12" w:rsidP="007F7496">
    <w:pPr>
      <w:pStyle w:val="Piedepgina"/>
      <w:jc w:val="center"/>
      <w:rPr>
        <w:rFonts w:ascii="Arial" w:hAnsi="Arial" w:cs="Arial"/>
        <w:sz w:val="18"/>
        <w:szCs w:val="18"/>
      </w:rPr>
    </w:pPr>
  </w:p>
  <w:p w14:paraId="728A59A5" w14:textId="77777777" w:rsidR="00734C12" w:rsidRDefault="00734C12" w:rsidP="007F7496">
    <w:pPr>
      <w:pStyle w:val="Piedepgina"/>
      <w:jc w:val="center"/>
      <w:rPr>
        <w:rFonts w:ascii="Arial" w:hAnsi="Arial" w:cs="Arial"/>
        <w:sz w:val="18"/>
        <w:szCs w:val="18"/>
      </w:rPr>
    </w:pPr>
    <w:r w:rsidRPr="00E15178">
      <w:rPr>
        <w:rFonts w:ascii="Arial" w:hAnsi="Arial" w:cs="Arial"/>
        <w:sz w:val="18"/>
        <w:szCs w:val="18"/>
      </w:rPr>
      <w:t xml:space="preserve">Pàgina </w:t>
    </w:r>
    <w:r>
      <w:rPr>
        <w:rFonts w:ascii="Arial" w:hAnsi="Arial" w:cs="Arial"/>
        <w:sz w:val="18"/>
        <w:szCs w:val="18"/>
      </w:rPr>
      <w:fldChar w:fldCharType="begin"/>
    </w:r>
    <w:r>
      <w:rPr>
        <w:rFonts w:ascii="Arial" w:hAnsi="Arial" w:cs="Arial"/>
        <w:sz w:val="18"/>
        <w:szCs w:val="18"/>
      </w:rPr>
      <w:instrText xml:space="preserve"> PAGE   \* MERGEFORMAT </w:instrText>
    </w:r>
    <w:r>
      <w:rPr>
        <w:rFonts w:ascii="Arial" w:hAnsi="Arial" w:cs="Arial"/>
        <w:sz w:val="18"/>
        <w:szCs w:val="18"/>
      </w:rPr>
      <w:fldChar w:fldCharType="separate"/>
    </w:r>
    <w:r w:rsidR="00510728">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xml:space="preserve"> de </w:t>
    </w:r>
    <w:r>
      <w:rPr>
        <w:rFonts w:ascii="Arial" w:hAnsi="Arial" w:cs="Arial"/>
        <w:sz w:val="18"/>
        <w:szCs w:val="18"/>
      </w:rPr>
      <w:fldChar w:fldCharType="begin"/>
    </w:r>
    <w:r>
      <w:rPr>
        <w:rFonts w:ascii="Arial" w:hAnsi="Arial" w:cs="Arial"/>
        <w:sz w:val="18"/>
        <w:szCs w:val="18"/>
      </w:rPr>
      <w:instrText xml:space="preserve"> NUMPAGES   \* MERGEFORMAT </w:instrText>
    </w:r>
    <w:r>
      <w:rPr>
        <w:rFonts w:ascii="Arial" w:hAnsi="Arial" w:cs="Arial"/>
        <w:sz w:val="18"/>
        <w:szCs w:val="18"/>
      </w:rPr>
      <w:fldChar w:fldCharType="separate"/>
    </w:r>
    <w:r w:rsidR="00510728">
      <w:rPr>
        <w:rFonts w:ascii="Arial" w:hAnsi="Arial" w:cs="Arial"/>
        <w:noProof/>
        <w:sz w:val="18"/>
        <w:szCs w:val="18"/>
      </w:rPr>
      <w:t>1</w:t>
    </w:r>
    <w:r>
      <w:rPr>
        <w:rFonts w:ascii="Arial" w:hAnsi="Arial" w:cs="Arial"/>
        <w:sz w:val="18"/>
        <w:szCs w:val="18"/>
      </w:rPr>
      <w:fldChar w:fldCharType="end"/>
    </w:r>
  </w:p>
  <w:p w14:paraId="409E11D7" w14:textId="77777777" w:rsidR="00734C12" w:rsidRPr="00E15178" w:rsidRDefault="00734C12" w:rsidP="007F7496">
    <w:pPr>
      <w:pStyle w:val="Piedepgina"/>
      <w:jc w:val="center"/>
      <w:rPr>
        <w:rFonts w:ascii="Arial" w:hAnsi="Arial" w:cs="Arial"/>
        <w:sz w:val="18"/>
        <w:szCs w:val="18"/>
      </w:rPr>
    </w:pPr>
  </w:p>
  <w:p w14:paraId="0B1F4B89" w14:textId="69B84E72" w:rsidR="00734C12" w:rsidRPr="007F7496" w:rsidRDefault="00734C12" w:rsidP="007F7496">
    <w:pPr>
      <w:pStyle w:val="Piedepgina"/>
      <w:tabs>
        <w:tab w:val="clear" w:pos="8504"/>
      </w:tabs>
      <w:ind w:left="-142" w:right="-427"/>
      <w:rPr>
        <w:rFonts w:ascii="Arial" w:hAnsi="Arial" w:cs="Arial"/>
        <w:sz w:val="18"/>
        <w:szCs w:val="18"/>
      </w:rPr>
    </w:pPr>
    <w:r w:rsidRPr="00FB116C">
      <w:rPr>
        <w:rFonts w:ascii="Arial" w:hAnsi="Arial" w:cs="Arial"/>
        <w:sz w:val="18"/>
        <w:szCs w:val="18"/>
      </w:rPr>
      <w:t xml:space="preserve">Pl. Carles III, 13 · 43540  </w:t>
    </w:r>
    <w:r w:rsidR="00786416">
      <w:rPr>
        <w:rFonts w:ascii="Arial" w:hAnsi="Arial" w:cs="Arial"/>
        <w:sz w:val="18"/>
        <w:szCs w:val="18"/>
      </w:rPr>
      <w:t>L</w:t>
    </w:r>
    <w:r w:rsidRPr="00FB116C">
      <w:rPr>
        <w:rFonts w:ascii="Arial" w:hAnsi="Arial" w:cs="Arial"/>
        <w:sz w:val="18"/>
        <w:szCs w:val="18"/>
      </w:rPr>
      <w:t xml:space="preserve">a </w:t>
    </w:r>
    <w:proofErr w:type="spellStart"/>
    <w:r w:rsidR="00C304A1">
      <w:rPr>
        <w:rFonts w:ascii="Arial" w:hAnsi="Arial" w:cs="Arial"/>
        <w:sz w:val="18"/>
        <w:szCs w:val="18"/>
      </w:rPr>
      <w:t>La</w:t>
    </w:r>
    <w:proofErr w:type="spellEnd"/>
    <w:r w:rsidR="00C304A1">
      <w:rPr>
        <w:rFonts w:ascii="Arial" w:hAnsi="Arial" w:cs="Arial"/>
        <w:sz w:val="18"/>
        <w:szCs w:val="18"/>
      </w:rPr>
      <w:t xml:space="preserve"> Ràpita</w:t>
    </w:r>
    <w:r w:rsidRPr="00FB116C">
      <w:rPr>
        <w:rFonts w:ascii="Arial" w:hAnsi="Arial" w:cs="Arial"/>
        <w:sz w:val="18"/>
        <w:szCs w:val="18"/>
      </w:rPr>
      <w:t xml:space="preserve"> · </w:t>
    </w:r>
    <w:r>
      <w:rPr>
        <w:rFonts w:ascii="Arial" w:hAnsi="Arial" w:cs="Arial"/>
        <w:sz w:val="18"/>
        <w:szCs w:val="18"/>
      </w:rPr>
      <w:t>Tel. 977740</w:t>
    </w:r>
    <w:r w:rsidRPr="00FB116C">
      <w:rPr>
        <w:rFonts w:ascii="Arial" w:hAnsi="Arial" w:cs="Arial"/>
        <w:sz w:val="18"/>
        <w:szCs w:val="18"/>
      </w:rPr>
      <w:t>100 · ajuntament@</w:t>
    </w:r>
    <w:r>
      <w:rPr>
        <w:rFonts w:ascii="Arial" w:hAnsi="Arial" w:cs="Arial"/>
        <w:sz w:val="18"/>
        <w:szCs w:val="18"/>
      </w:rPr>
      <w:t>larapita.cat · www.larapita.cat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E0ECE" w14:textId="77777777" w:rsidR="008E46B8" w:rsidRDefault="008E46B8">
      <w:r>
        <w:separator/>
      </w:r>
    </w:p>
  </w:footnote>
  <w:footnote w:type="continuationSeparator" w:id="0">
    <w:p w14:paraId="1C53C64C" w14:textId="77777777" w:rsidR="008E46B8" w:rsidRDefault="008E46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639" w:type="dxa"/>
      <w:tblCellMar>
        <w:left w:w="70" w:type="dxa"/>
        <w:right w:w="70" w:type="dxa"/>
      </w:tblCellMar>
      <w:tblLook w:val="0000" w:firstRow="0" w:lastRow="0" w:firstColumn="0" w:lastColumn="0" w:noHBand="0" w:noVBand="0"/>
    </w:tblPr>
    <w:tblGrid>
      <w:gridCol w:w="740"/>
      <w:gridCol w:w="3938"/>
      <w:gridCol w:w="5245"/>
    </w:tblGrid>
    <w:tr w:rsidR="00734C12" w14:paraId="19884C2D" w14:textId="77777777" w:rsidTr="007F7496">
      <w:trPr>
        <w:trHeight w:val="845"/>
      </w:trPr>
      <w:tc>
        <w:tcPr>
          <w:tcW w:w="740" w:type="dxa"/>
        </w:tcPr>
        <w:p w14:paraId="05FF497A" w14:textId="4B2B7713" w:rsidR="00734C12" w:rsidRPr="00737804" w:rsidRDefault="00734C12" w:rsidP="00B433CB">
          <w:pPr>
            <w:jc w:val="center"/>
            <w:rPr>
              <w:rFonts w:ascii="Calibri" w:hAnsi="Calibri" w:cs="Arial"/>
              <w:sz w:val="18"/>
            </w:rPr>
          </w:pPr>
        </w:p>
      </w:tc>
      <w:tc>
        <w:tcPr>
          <w:tcW w:w="3938" w:type="dxa"/>
          <w:vAlign w:val="center"/>
        </w:tcPr>
        <w:p w14:paraId="2805E054" w14:textId="3B87288D" w:rsidR="00734C12" w:rsidRPr="00737804" w:rsidRDefault="00734C12" w:rsidP="00B433CB">
          <w:pPr>
            <w:rPr>
              <w:rFonts w:ascii="Arial" w:hAnsi="Arial" w:cs="Arial"/>
              <w:b/>
            </w:rPr>
          </w:pPr>
        </w:p>
      </w:tc>
      <w:tc>
        <w:tcPr>
          <w:tcW w:w="5245" w:type="dxa"/>
        </w:tcPr>
        <w:p w14:paraId="047BB981" w14:textId="599B7292" w:rsidR="00734C12" w:rsidRPr="00737804" w:rsidRDefault="00734C12" w:rsidP="007F7496">
          <w:pPr>
            <w:pStyle w:val="Encabezado"/>
            <w:jc w:val="right"/>
            <w:rPr>
              <w:rFonts w:ascii="Calibri" w:hAnsi="Calibri" w:cs="Arial"/>
              <w:sz w:val="18"/>
              <w:szCs w:val="18"/>
            </w:rPr>
          </w:pPr>
        </w:p>
      </w:tc>
    </w:tr>
  </w:tbl>
  <w:p w14:paraId="1CDF2AAC" w14:textId="77777777" w:rsidR="00734C12" w:rsidRPr="007F7496" w:rsidRDefault="00734C12" w:rsidP="007F749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639" w:type="dxa"/>
      <w:tblCellMar>
        <w:left w:w="70" w:type="dxa"/>
        <w:right w:w="70" w:type="dxa"/>
      </w:tblCellMar>
      <w:tblLook w:val="0000" w:firstRow="0" w:lastRow="0" w:firstColumn="0" w:lastColumn="0" w:noHBand="0" w:noVBand="0"/>
    </w:tblPr>
    <w:tblGrid>
      <w:gridCol w:w="5099"/>
      <w:gridCol w:w="4824"/>
    </w:tblGrid>
    <w:tr w:rsidR="00364662" w14:paraId="1497EA0F" w14:textId="77777777" w:rsidTr="00364662">
      <w:trPr>
        <w:trHeight w:val="993"/>
      </w:trPr>
      <w:tc>
        <w:tcPr>
          <w:tcW w:w="5099" w:type="dxa"/>
        </w:tcPr>
        <w:p w14:paraId="53D32D7C" w14:textId="2CB69DB1" w:rsidR="00364662" w:rsidRPr="00737804" w:rsidRDefault="00364662" w:rsidP="007F7496">
          <w:pPr>
            <w:rPr>
              <w:rFonts w:ascii="Arial" w:hAnsi="Arial" w:cs="Arial"/>
              <w:b/>
            </w:rPr>
          </w:pPr>
          <w:r>
            <w:rPr>
              <w:noProof/>
            </w:rPr>
            <w:drawing>
              <wp:inline distT="0" distB="0" distL="0" distR="0" wp14:anchorId="6226343E" wp14:editId="09AC293C">
                <wp:extent cx="885825" cy="52387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523875"/>
                        </a:xfrm>
                        <a:prstGeom prst="rect">
                          <a:avLst/>
                        </a:prstGeom>
                        <a:noFill/>
                        <a:ln>
                          <a:noFill/>
                        </a:ln>
                      </pic:spPr>
                    </pic:pic>
                  </a:graphicData>
                </a:graphic>
              </wp:inline>
            </w:drawing>
          </w:r>
          <w:r w:rsidRPr="00E515A5">
            <w:rPr>
              <w:rFonts w:ascii="Calibri" w:hAnsi="Calibri" w:cs="Arial"/>
              <w:sz w:val="18"/>
            </w:rPr>
            <w:t xml:space="preserve"> </w:t>
          </w:r>
        </w:p>
      </w:tc>
      <w:tc>
        <w:tcPr>
          <w:tcW w:w="4824" w:type="dxa"/>
        </w:tcPr>
        <w:p w14:paraId="6BA784A0" w14:textId="098F4D77" w:rsidR="00364662" w:rsidRPr="00737804" w:rsidRDefault="00364662" w:rsidP="009F6693">
          <w:pPr>
            <w:pStyle w:val="Encabezado"/>
            <w:jc w:val="right"/>
            <w:rPr>
              <w:rFonts w:ascii="Calibri" w:hAnsi="Calibri" w:cs="Arial"/>
              <w:sz w:val="18"/>
              <w:szCs w:val="18"/>
            </w:rPr>
          </w:pPr>
        </w:p>
      </w:tc>
    </w:tr>
  </w:tbl>
  <w:p w14:paraId="22FB05B6" w14:textId="77777777" w:rsidR="00734C12" w:rsidRDefault="00734C1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2E25"/>
    <w:multiLevelType w:val="hybridMultilevel"/>
    <w:tmpl w:val="20ACDCC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9D06FC"/>
    <w:multiLevelType w:val="hybridMultilevel"/>
    <w:tmpl w:val="60702F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4070D1"/>
    <w:multiLevelType w:val="hybridMultilevel"/>
    <w:tmpl w:val="8DA0DA2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4970B3A"/>
    <w:multiLevelType w:val="hybridMultilevel"/>
    <w:tmpl w:val="C4BC13A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186065"/>
    <w:multiLevelType w:val="hybridMultilevel"/>
    <w:tmpl w:val="9DDC940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D387E5F"/>
    <w:multiLevelType w:val="hybridMultilevel"/>
    <w:tmpl w:val="AC4E976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6229D6"/>
    <w:multiLevelType w:val="hybridMultilevel"/>
    <w:tmpl w:val="5B925AA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F132945"/>
    <w:multiLevelType w:val="hybridMultilevel"/>
    <w:tmpl w:val="0A0CD884"/>
    <w:lvl w:ilvl="0" w:tplc="0C0A0011">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1FE2404"/>
    <w:multiLevelType w:val="hybridMultilevel"/>
    <w:tmpl w:val="D23AB86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9" w15:restartNumberingAfterBreak="0">
    <w:nsid w:val="32F51B90"/>
    <w:multiLevelType w:val="hybridMultilevel"/>
    <w:tmpl w:val="24AE80AA"/>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ACF4ED7"/>
    <w:multiLevelType w:val="hybridMultilevel"/>
    <w:tmpl w:val="9F82A96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AD07ADB"/>
    <w:multiLevelType w:val="hybridMultilevel"/>
    <w:tmpl w:val="EEAA717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E284794"/>
    <w:multiLevelType w:val="hybridMultilevel"/>
    <w:tmpl w:val="5ED8E3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04E32AB"/>
    <w:multiLevelType w:val="hybridMultilevel"/>
    <w:tmpl w:val="1BE09F94"/>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8FF3212"/>
    <w:multiLevelType w:val="hybridMultilevel"/>
    <w:tmpl w:val="5390282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A711C2C"/>
    <w:multiLevelType w:val="hybridMultilevel"/>
    <w:tmpl w:val="1B86695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E4B46D0"/>
    <w:multiLevelType w:val="hybridMultilevel"/>
    <w:tmpl w:val="B9B880C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EE43C08"/>
    <w:multiLevelType w:val="hybridMultilevel"/>
    <w:tmpl w:val="27065C3C"/>
    <w:lvl w:ilvl="0" w:tplc="29B6A9BC">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EE91244"/>
    <w:multiLevelType w:val="hybridMultilevel"/>
    <w:tmpl w:val="CB54DC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FD73BCA"/>
    <w:multiLevelType w:val="hybridMultilevel"/>
    <w:tmpl w:val="012E89E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6CE6B7D"/>
    <w:multiLevelType w:val="hybridMultilevel"/>
    <w:tmpl w:val="B6EE686A"/>
    <w:lvl w:ilvl="0" w:tplc="29B6A9BC">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8D47BD4"/>
    <w:multiLevelType w:val="hybridMultilevel"/>
    <w:tmpl w:val="6B9CDF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C88169B"/>
    <w:multiLevelType w:val="hybridMultilevel"/>
    <w:tmpl w:val="BCB2A856"/>
    <w:lvl w:ilvl="0" w:tplc="3146AF2A">
      <w:start w:val="3"/>
      <w:numFmt w:val="bullet"/>
      <w:lvlText w:val=""/>
      <w:lvlJc w:val="left"/>
      <w:pPr>
        <w:tabs>
          <w:tab w:val="num" w:pos="703"/>
        </w:tabs>
        <w:ind w:left="703" w:hanging="360"/>
      </w:pPr>
      <w:rPr>
        <w:rFonts w:ascii="Symbol" w:hAnsi="Symbol" w:cs="Times New Roman"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0097A01"/>
    <w:multiLevelType w:val="hybridMultilevel"/>
    <w:tmpl w:val="99FCC5E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3C679CF"/>
    <w:multiLevelType w:val="hybridMultilevel"/>
    <w:tmpl w:val="9C5E3814"/>
    <w:lvl w:ilvl="0" w:tplc="DD92BA6C">
      <w:start w:val="1"/>
      <w:numFmt w:val="bullet"/>
      <w:lvlText w:val=""/>
      <w:lvlJc w:val="left"/>
      <w:pPr>
        <w:tabs>
          <w:tab w:val="num" w:pos="720"/>
        </w:tabs>
        <w:ind w:left="720" w:hanging="360"/>
      </w:pPr>
      <w:rPr>
        <w:rFonts w:ascii="Symbol" w:hAnsi="Symbol" w:hint="default"/>
        <w:sz w:val="20"/>
      </w:rPr>
    </w:lvl>
    <w:lvl w:ilvl="1" w:tplc="3B885178" w:tentative="1">
      <w:start w:val="1"/>
      <w:numFmt w:val="bullet"/>
      <w:lvlText w:val="o"/>
      <w:lvlJc w:val="left"/>
      <w:pPr>
        <w:tabs>
          <w:tab w:val="num" w:pos="1440"/>
        </w:tabs>
        <w:ind w:left="1440" w:hanging="360"/>
      </w:pPr>
      <w:rPr>
        <w:rFonts w:ascii="Courier New" w:hAnsi="Courier New" w:hint="default"/>
        <w:sz w:val="20"/>
      </w:rPr>
    </w:lvl>
    <w:lvl w:ilvl="2" w:tplc="D56C1950" w:tentative="1">
      <w:start w:val="1"/>
      <w:numFmt w:val="bullet"/>
      <w:lvlText w:val=""/>
      <w:lvlJc w:val="left"/>
      <w:pPr>
        <w:tabs>
          <w:tab w:val="num" w:pos="2160"/>
        </w:tabs>
        <w:ind w:left="2160" w:hanging="360"/>
      </w:pPr>
      <w:rPr>
        <w:rFonts w:ascii="Wingdings" w:hAnsi="Wingdings" w:hint="default"/>
        <w:sz w:val="20"/>
      </w:rPr>
    </w:lvl>
    <w:lvl w:ilvl="3" w:tplc="8D22B88E" w:tentative="1">
      <w:start w:val="1"/>
      <w:numFmt w:val="bullet"/>
      <w:lvlText w:val=""/>
      <w:lvlJc w:val="left"/>
      <w:pPr>
        <w:tabs>
          <w:tab w:val="num" w:pos="2880"/>
        </w:tabs>
        <w:ind w:left="2880" w:hanging="360"/>
      </w:pPr>
      <w:rPr>
        <w:rFonts w:ascii="Wingdings" w:hAnsi="Wingdings" w:hint="default"/>
        <w:sz w:val="20"/>
      </w:rPr>
    </w:lvl>
    <w:lvl w:ilvl="4" w:tplc="9C62F2E4" w:tentative="1">
      <w:start w:val="1"/>
      <w:numFmt w:val="bullet"/>
      <w:lvlText w:val=""/>
      <w:lvlJc w:val="left"/>
      <w:pPr>
        <w:tabs>
          <w:tab w:val="num" w:pos="3600"/>
        </w:tabs>
        <w:ind w:left="3600" w:hanging="360"/>
      </w:pPr>
      <w:rPr>
        <w:rFonts w:ascii="Wingdings" w:hAnsi="Wingdings" w:hint="default"/>
        <w:sz w:val="20"/>
      </w:rPr>
    </w:lvl>
    <w:lvl w:ilvl="5" w:tplc="A2C2794A" w:tentative="1">
      <w:start w:val="1"/>
      <w:numFmt w:val="bullet"/>
      <w:lvlText w:val=""/>
      <w:lvlJc w:val="left"/>
      <w:pPr>
        <w:tabs>
          <w:tab w:val="num" w:pos="4320"/>
        </w:tabs>
        <w:ind w:left="4320" w:hanging="360"/>
      </w:pPr>
      <w:rPr>
        <w:rFonts w:ascii="Wingdings" w:hAnsi="Wingdings" w:hint="default"/>
        <w:sz w:val="20"/>
      </w:rPr>
    </w:lvl>
    <w:lvl w:ilvl="6" w:tplc="9078F6B2" w:tentative="1">
      <w:start w:val="1"/>
      <w:numFmt w:val="bullet"/>
      <w:lvlText w:val=""/>
      <w:lvlJc w:val="left"/>
      <w:pPr>
        <w:tabs>
          <w:tab w:val="num" w:pos="5040"/>
        </w:tabs>
        <w:ind w:left="5040" w:hanging="360"/>
      </w:pPr>
      <w:rPr>
        <w:rFonts w:ascii="Wingdings" w:hAnsi="Wingdings" w:hint="default"/>
        <w:sz w:val="20"/>
      </w:rPr>
    </w:lvl>
    <w:lvl w:ilvl="7" w:tplc="C78A94E4" w:tentative="1">
      <w:start w:val="1"/>
      <w:numFmt w:val="bullet"/>
      <w:lvlText w:val=""/>
      <w:lvlJc w:val="left"/>
      <w:pPr>
        <w:tabs>
          <w:tab w:val="num" w:pos="5760"/>
        </w:tabs>
        <w:ind w:left="5760" w:hanging="360"/>
      </w:pPr>
      <w:rPr>
        <w:rFonts w:ascii="Wingdings" w:hAnsi="Wingdings" w:hint="default"/>
        <w:sz w:val="20"/>
      </w:rPr>
    </w:lvl>
    <w:lvl w:ilvl="8" w:tplc="75EC6C46"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832541"/>
    <w:multiLevelType w:val="hybridMultilevel"/>
    <w:tmpl w:val="EE84BF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A8427BC"/>
    <w:multiLevelType w:val="hybridMultilevel"/>
    <w:tmpl w:val="1F0208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FF5522B"/>
    <w:multiLevelType w:val="hybridMultilevel"/>
    <w:tmpl w:val="F17476A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2FE513D"/>
    <w:multiLevelType w:val="hybridMultilevel"/>
    <w:tmpl w:val="AA02BE9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43B50D6"/>
    <w:multiLevelType w:val="hybridMultilevel"/>
    <w:tmpl w:val="B268E29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91A35FB"/>
    <w:multiLevelType w:val="hybridMultilevel"/>
    <w:tmpl w:val="EE84BF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EC767A0"/>
    <w:multiLevelType w:val="hybridMultilevel"/>
    <w:tmpl w:val="7BBC70A4"/>
    <w:lvl w:ilvl="0" w:tplc="3146AF2A">
      <w:start w:val="3"/>
      <w:numFmt w:val="bullet"/>
      <w:lvlText w:val=""/>
      <w:lvlJc w:val="left"/>
      <w:pPr>
        <w:tabs>
          <w:tab w:val="num" w:pos="703"/>
        </w:tabs>
        <w:ind w:left="703" w:hanging="360"/>
      </w:pPr>
      <w:rPr>
        <w:rFonts w:ascii="Symbol" w:hAnsi="Symbol" w:cs="Times New Roman"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070730555">
    <w:abstractNumId w:val="28"/>
  </w:num>
  <w:num w:numId="2" w16cid:durableId="158736262">
    <w:abstractNumId w:val="11"/>
  </w:num>
  <w:num w:numId="3" w16cid:durableId="994533145">
    <w:abstractNumId w:val="24"/>
  </w:num>
  <w:num w:numId="4" w16cid:durableId="1646623021">
    <w:abstractNumId w:val="31"/>
  </w:num>
  <w:num w:numId="5" w16cid:durableId="1546091327">
    <w:abstractNumId w:val="22"/>
  </w:num>
  <w:num w:numId="6" w16cid:durableId="168913785">
    <w:abstractNumId w:val="17"/>
  </w:num>
  <w:num w:numId="7" w16cid:durableId="1403332905">
    <w:abstractNumId w:val="20"/>
  </w:num>
  <w:num w:numId="8" w16cid:durableId="297927636">
    <w:abstractNumId w:val="12"/>
  </w:num>
  <w:num w:numId="9" w16cid:durableId="3022962">
    <w:abstractNumId w:val="1"/>
  </w:num>
  <w:num w:numId="10" w16cid:durableId="1062676375">
    <w:abstractNumId w:val="18"/>
  </w:num>
  <w:num w:numId="11" w16cid:durableId="1115488461">
    <w:abstractNumId w:val="21"/>
  </w:num>
  <w:num w:numId="12" w16cid:durableId="605381073">
    <w:abstractNumId w:val="23"/>
  </w:num>
  <w:num w:numId="13" w16cid:durableId="638536298">
    <w:abstractNumId w:val="5"/>
  </w:num>
  <w:num w:numId="14" w16cid:durableId="168065454">
    <w:abstractNumId w:val="25"/>
  </w:num>
  <w:num w:numId="15" w16cid:durableId="400522259">
    <w:abstractNumId w:val="30"/>
  </w:num>
  <w:num w:numId="16" w16cid:durableId="1441484146">
    <w:abstractNumId w:val="13"/>
  </w:num>
  <w:num w:numId="17" w16cid:durableId="598222673">
    <w:abstractNumId w:val="26"/>
  </w:num>
  <w:num w:numId="18" w16cid:durableId="2076509179">
    <w:abstractNumId w:val="7"/>
  </w:num>
  <w:num w:numId="19" w16cid:durableId="1075009623">
    <w:abstractNumId w:val="16"/>
  </w:num>
  <w:num w:numId="20" w16cid:durableId="1364819772">
    <w:abstractNumId w:val="15"/>
  </w:num>
  <w:num w:numId="21" w16cid:durableId="1600528460">
    <w:abstractNumId w:val="9"/>
  </w:num>
  <w:num w:numId="22" w16cid:durableId="1945771472">
    <w:abstractNumId w:val="2"/>
  </w:num>
  <w:num w:numId="23" w16cid:durableId="118106919">
    <w:abstractNumId w:val="19"/>
  </w:num>
  <w:num w:numId="24" w16cid:durableId="354118164">
    <w:abstractNumId w:val="10"/>
  </w:num>
  <w:num w:numId="25" w16cid:durableId="1260455566">
    <w:abstractNumId w:val="3"/>
  </w:num>
  <w:num w:numId="26" w16cid:durableId="821044028">
    <w:abstractNumId w:val="6"/>
  </w:num>
  <w:num w:numId="27" w16cid:durableId="1142846772">
    <w:abstractNumId w:val="14"/>
  </w:num>
  <w:num w:numId="28" w16cid:durableId="1717262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602584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443669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690821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014762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470"/>
    <w:rsid w:val="00000534"/>
    <w:rsid w:val="000022BB"/>
    <w:rsid w:val="00003C6B"/>
    <w:rsid w:val="00006E7D"/>
    <w:rsid w:val="0000730C"/>
    <w:rsid w:val="0001493F"/>
    <w:rsid w:val="000149E0"/>
    <w:rsid w:val="00015CD7"/>
    <w:rsid w:val="00016140"/>
    <w:rsid w:val="000164AF"/>
    <w:rsid w:val="00021DB8"/>
    <w:rsid w:val="00022559"/>
    <w:rsid w:val="00023D2B"/>
    <w:rsid w:val="00025800"/>
    <w:rsid w:val="00027ABD"/>
    <w:rsid w:val="00032D0C"/>
    <w:rsid w:val="000344D3"/>
    <w:rsid w:val="00040E8D"/>
    <w:rsid w:val="00043345"/>
    <w:rsid w:val="00043380"/>
    <w:rsid w:val="00050F27"/>
    <w:rsid w:val="00051474"/>
    <w:rsid w:val="00052319"/>
    <w:rsid w:val="00072151"/>
    <w:rsid w:val="00073E67"/>
    <w:rsid w:val="00073EA0"/>
    <w:rsid w:val="00075B1B"/>
    <w:rsid w:val="00080085"/>
    <w:rsid w:val="00083A5E"/>
    <w:rsid w:val="000844FE"/>
    <w:rsid w:val="00085F65"/>
    <w:rsid w:val="0009014F"/>
    <w:rsid w:val="00092639"/>
    <w:rsid w:val="00092EC2"/>
    <w:rsid w:val="0009306C"/>
    <w:rsid w:val="000949FD"/>
    <w:rsid w:val="00097D4A"/>
    <w:rsid w:val="000A44A3"/>
    <w:rsid w:val="000A48D5"/>
    <w:rsid w:val="000A6C19"/>
    <w:rsid w:val="000A6F72"/>
    <w:rsid w:val="000A7061"/>
    <w:rsid w:val="000A71EE"/>
    <w:rsid w:val="000B0232"/>
    <w:rsid w:val="000B1044"/>
    <w:rsid w:val="000B1770"/>
    <w:rsid w:val="000B2CF4"/>
    <w:rsid w:val="000B4DC2"/>
    <w:rsid w:val="000C5CC7"/>
    <w:rsid w:val="000C68CE"/>
    <w:rsid w:val="000D69A5"/>
    <w:rsid w:val="000E0DD8"/>
    <w:rsid w:val="000E3764"/>
    <w:rsid w:val="000E5076"/>
    <w:rsid w:val="000F4DAC"/>
    <w:rsid w:val="00100AF6"/>
    <w:rsid w:val="001023B0"/>
    <w:rsid w:val="0010387A"/>
    <w:rsid w:val="0010521B"/>
    <w:rsid w:val="00107432"/>
    <w:rsid w:val="001122E7"/>
    <w:rsid w:val="00112631"/>
    <w:rsid w:val="00113EDF"/>
    <w:rsid w:val="00116801"/>
    <w:rsid w:val="0012385A"/>
    <w:rsid w:val="00126166"/>
    <w:rsid w:val="001313FD"/>
    <w:rsid w:val="00134A74"/>
    <w:rsid w:val="00137481"/>
    <w:rsid w:val="00143EFB"/>
    <w:rsid w:val="001461E8"/>
    <w:rsid w:val="00152C81"/>
    <w:rsid w:val="00154935"/>
    <w:rsid w:val="001555ED"/>
    <w:rsid w:val="0016046D"/>
    <w:rsid w:val="00161A3C"/>
    <w:rsid w:val="0017183B"/>
    <w:rsid w:val="00173283"/>
    <w:rsid w:val="00174B76"/>
    <w:rsid w:val="0017577D"/>
    <w:rsid w:val="00175BBF"/>
    <w:rsid w:val="00181CA9"/>
    <w:rsid w:val="0018331A"/>
    <w:rsid w:val="00187D0E"/>
    <w:rsid w:val="0019129F"/>
    <w:rsid w:val="00196408"/>
    <w:rsid w:val="00196E6E"/>
    <w:rsid w:val="001974BC"/>
    <w:rsid w:val="001A00C0"/>
    <w:rsid w:val="001A322F"/>
    <w:rsid w:val="001A4530"/>
    <w:rsid w:val="001A6256"/>
    <w:rsid w:val="001B7D11"/>
    <w:rsid w:val="001C0613"/>
    <w:rsid w:val="001C06D3"/>
    <w:rsid w:val="001C18F8"/>
    <w:rsid w:val="001C454F"/>
    <w:rsid w:val="001C5217"/>
    <w:rsid w:val="001C6F0C"/>
    <w:rsid w:val="001C7532"/>
    <w:rsid w:val="001D0336"/>
    <w:rsid w:val="001D1846"/>
    <w:rsid w:val="001D1A57"/>
    <w:rsid w:val="001D31DE"/>
    <w:rsid w:val="001D3E92"/>
    <w:rsid w:val="001D5470"/>
    <w:rsid w:val="001D678F"/>
    <w:rsid w:val="001D78DF"/>
    <w:rsid w:val="001E785A"/>
    <w:rsid w:val="001F0C71"/>
    <w:rsid w:val="001F294F"/>
    <w:rsid w:val="001F2AAB"/>
    <w:rsid w:val="001F7BC0"/>
    <w:rsid w:val="00200E5D"/>
    <w:rsid w:val="0020127E"/>
    <w:rsid w:val="00204E16"/>
    <w:rsid w:val="002107BE"/>
    <w:rsid w:val="002111EF"/>
    <w:rsid w:val="002128E9"/>
    <w:rsid w:val="0021321C"/>
    <w:rsid w:val="00213FCD"/>
    <w:rsid w:val="002209E8"/>
    <w:rsid w:val="0022239F"/>
    <w:rsid w:val="00223F07"/>
    <w:rsid w:val="00223F67"/>
    <w:rsid w:val="002249D4"/>
    <w:rsid w:val="0022535B"/>
    <w:rsid w:val="0022711E"/>
    <w:rsid w:val="0023670A"/>
    <w:rsid w:val="00237B80"/>
    <w:rsid w:val="002427D2"/>
    <w:rsid w:val="00245B23"/>
    <w:rsid w:val="00246782"/>
    <w:rsid w:val="00247C2B"/>
    <w:rsid w:val="00251346"/>
    <w:rsid w:val="00251756"/>
    <w:rsid w:val="002517F9"/>
    <w:rsid w:val="00253843"/>
    <w:rsid w:val="00254546"/>
    <w:rsid w:val="002610AA"/>
    <w:rsid w:val="00261FA3"/>
    <w:rsid w:val="00267873"/>
    <w:rsid w:val="00270B05"/>
    <w:rsid w:val="0027108C"/>
    <w:rsid w:val="00271417"/>
    <w:rsid w:val="00282DAD"/>
    <w:rsid w:val="00283302"/>
    <w:rsid w:val="00285531"/>
    <w:rsid w:val="00287382"/>
    <w:rsid w:val="0029093E"/>
    <w:rsid w:val="002A04C5"/>
    <w:rsid w:val="002A4228"/>
    <w:rsid w:val="002A5B19"/>
    <w:rsid w:val="002B0F6D"/>
    <w:rsid w:val="002B41E2"/>
    <w:rsid w:val="002C4F6F"/>
    <w:rsid w:val="002D03E4"/>
    <w:rsid w:val="002D109B"/>
    <w:rsid w:val="002D6641"/>
    <w:rsid w:val="002E004B"/>
    <w:rsid w:val="002E2DCE"/>
    <w:rsid w:val="002E495E"/>
    <w:rsid w:val="002E76ED"/>
    <w:rsid w:val="002F04CF"/>
    <w:rsid w:val="002F4FB9"/>
    <w:rsid w:val="00300179"/>
    <w:rsid w:val="00302F7F"/>
    <w:rsid w:val="00310103"/>
    <w:rsid w:val="00312241"/>
    <w:rsid w:val="003124DF"/>
    <w:rsid w:val="00317FEA"/>
    <w:rsid w:val="003214E3"/>
    <w:rsid w:val="0032158F"/>
    <w:rsid w:val="00324C93"/>
    <w:rsid w:val="00327049"/>
    <w:rsid w:val="00336CB9"/>
    <w:rsid w:val="00342D47"/>
    <w:rsid w:val="00344733"/>
    <w:rsid w:val="00346A77"/>
    <w:rsid w:val="00350D6D"/>
    <w:rsid w:val="00354F67"/>
    <w:rsid w:val="003552DB"/>
    <w:rsid w:val="00356B96"/>
    <w:rsid w:val="003643F3"/>
    <w:rsid w:val="00364662"/>
    <w:rsid w:val="003718D6"/>
    <w:rsid w:val="003730DD"/>
    <w:rsid w:val="003805E4"/>
    <w:rsid w:val="00383AB8"/>
    <w:rsid w:val="00384843"/>
    <w:rsid w:val="0038585F"/>
    <w:rsid w:val="003921BA"/>
    <w:rsid w:val="00393B8F"/>
    <w:rsid w:val="003A1318"/>
    <w:rsid w:val="003A13EB"/>
    <w:rsid w:val="003A473B"/>
    <w:rsid w:val="003A491C"/>
    <w:rsid w:val="003A7804"/>
    <w:rsid w:val="003B0A19"/>
    <w:rsid w:val="003B40F7"/>
    <w:rsid w:val="003B69CC"/>
    <w:rsid w:val="003B759C"/>
    <w:rsid w:val="003C1A0B"/>
    <w:rsid w:val="003D015D"/>
    <w:rsid w:val="003D2755"/>
    <w:rsid w:val="003D6375"/>
    <w:rsid w:val="003E141A"/>
    <w:rsid w:val="003E470A"/>
    <w:rsid w:val="003E4AC9"/>
    <w:rsid w:val="003F280E"/>
    <w:rsid w:val="003F2919"/>
    <w:rsid w:val="003F2A72"/>
    <w:rsid w:val="003F4822"/>
    <w:rsid w:val="003F6116"/>
    <w:rsid w:val="003F6ADE"/>
    <w:rsid w:val="003F7583"/>
    <w:rsid w:val="00400419"/>
    <w:rsid w:val="00400774"/>
    <w:rsid w:val="004007D2"/>
    <w:rsid w:val="004022F8"/>
    <w:rsid w:val="004038EC"/>
    <w:rsid w:val="0040511B"/>
    <w:rsid w:val="00406112"/>
    <w:rsid w:val="0041221C"/>
    <w:rsid w:val="00414631"/>
    <w:rsid w:val="0041528A"/>
    <w:rsid w:val="00416842"/>
    <w:rsid w:val="004258F1"/>
    <w:rsid w:val="00425A73"/>
    <w:rsid w:val="00425F40"/>
    <w:rsid w:val="00433154"/>
    <w:rsid w:val="004357EE"/>
    <w:rsid w:val="00435D93"/>
    <w:rsid w:val="0044318D"/>
    <w:rsid w:val="004448AE"/>
    <w:rsid w:val="0044724F"/>
    <w:rsid w:val="004475CA"/>
    <w:rsid w:val="00450837"/>
    <w:rsid w:val="00452A1F"/>
    <w:rsid w:val="0045563C"/>
    <w:rsid w:val="004624C7"/>
    <w:rsid w:val="00465964"/>
    <w:rsid w:val="00472E39"/>
    <w:rsid w:val="00473432"/>
    <w:rsid w:val="00483070"/>
    <w:rsid w:val="004845D0"/>
    <w:rsid w:val="00487D99"/>
    <w:rsid w:val="00494BA5"/>
    <w:rsid w:val="00495C17"/>
    <w:rsid w:val="00496215"/>
    <w:rsid w:val="00496703"/>
    <w:rsid w:val="004A0A7F"/>
    <w:rsid w:val="004A17A6"/>
    <w:rsid w:val="004A5E87"/>
    <w:rsid w:val="004A67BC"/>
    <w:rsid w:val="004A7682"/>
    <w:rsid w:val="004A790C"/>
    <w:rsid w:val="004B197F"/>
    <w:rsid w:val="004B39C3"/>
    <w:rsid w:val="004B4318"/>
    <w:rsid w:val="004B49D8"/>
    <w:rsid w:val="004C02B9"/>
    <w:rsid w:val="004C5019"/>
    <w:rsid w:val="004C55C4"/>
    <w:rsid w:val="004D0112"/>
    <w:rsid w:val="004D4180"/>
    <w:rsid w:val="004D4931"/>
    <w:rsid w:val="004D4AD6"/>
    <w:rsid w:val="004D5E76"/>
    <w:rsid w:val="004D6618"/>
    <w:rsid w:val="004E1650"/>
    <w:rsid w:val="004E3269"/>
    <w:rsid w:val="004E7EAB"/>
    <w:rsid w:val="004F1E0E"/>
    <w:rsid w:val="004F394B"/>
    <w:rsid w:val="004F51F4"/>
    <w:rsid w:val="004F5936"/>
    <w:rsid w:val="004F5CF0"/>
    <w:rsid w:val="0050032B"/>
    <w:rsid w:val="0050269D"/>
    <w:rsid w:val="00503675"/>
    <w:rsid w:val="00504C65"/>
    <w:rsid w:val="005071C4"/>
    <w:rsid w:val="005071E6"/>
    <w:rsid w:val="005074F4"/>
    <w:rsid w:val="00510728"/>
    <w:rsid w:val="0051129D"/>
    <w:rsid w:val="005131A3"/>
    <w:rsid w:val="00515759"/>
    <w:rsid w:val="00515809"/>
    <w:rsid w:val="00527B42"/>
    <w:rsid w:val="00530DC8"/>
    <w:rsid w:val="00531361"/>
    <w:rsid w:val="00532BC1"/>
    <w:rsid w:val="00537443"/>
    <w:rsid w:val="005379E0"/>
    <w:rsid w:val="00537E2C"/>
    <w:rsid w:val="0054336B"/>
    <w:rsid w:val="00545905"/>
    <w:rsid w:val="00547AB0"/>
    <w:rsid w:val="00553F26"/>
    <w:rsid w:val="00554DF5"/>
    <w:rsid w:val="00554F05"/>
    <w:rsid w:val="00555A47"/>
    <w:rsid w:val="00557DEE"/>
    <w:rsid w:val="00560BDE"/>
    <w:rsid w:val="00561AAB"/>
    <w:rsid w:val="00566AEF"/>
    <w:rsid w:val="00570E71"/>
    <w:rsid w:val="0057266B"/>
    <w:rsid w:val="005772D7"/>
    <w:rsid w:val="00581E3C"/>
    <w:rsid w:val="00585D13"/>
    <w:rsid w:val="00593F23"/>
    <w:rsid w:val="00594D85"/>
    <w:rsid w:val="00597E5A"/>
    <w:rsid w:val="005A2298"/>
    <w:rsid w:val="005A4651"/>
    <w:rsid w:val="005A7367"/>
    <w:rsid w:val="005A7CF0"/>
    <w:rsid w:val="005B2257"/>
    <w:rsid w:val="005B30F5"/>
    <w:rsid w:val="005B6892"/>
    <w:rsid w:val="005B7957"/>
    <w:rsid w:val="005C1638"/>
    <w:rsid w:val="005C29A5"/>
    <w:rsid w:val="005C62A0"/>
    <w:rsid w:val="005D00E4"/>
    <w:rsid w:val="005D2180"/>
    <w:rsid w:val="005D2867"/>
    <w:rsid w:val="005D2E78"/>
    <w:rsid w:val="005E3C23"/>
    <w:rsid w:val="005E4D3C"/>
    <w:rsid w:val="005F274E"/>
    <w:rsid w:val="00600E8C"/>
    <w:rsid w:val="00615F7E"/>
    <w:rsid w:val="006165D4"/>
    <w:rsid w:val="00620AE5"/>
    <w:rsid w:val="00622DEB"/>
    <w:rsid w:val="00623869"/>
    <w:rsid w:val="00626E2C"/>
    <w:rsid w:val="0063061B"/>
    <w:rsid w:val="00631050"/>
    <w:rsid w:val="00632EA0"/>
    <w:rsid w:val="006414E7"/>
    <w:rsid w:val="006453D4"/>
    <w:rsid w:val="00650DE0"/>
    <w:rsid w:val="00654755"/>
    <w:rsid w:val="00656E5B"/>
    <w:rsid w:val="00663633"/>
    <w:rsid w:val="00664A6E"/>
    <w:rsid w:val="00670185"/>
    <w:rsid w:val="00671672"/>
    <w:rsid w:val="006723C6"/>
    <w:rsid w:val="006762B0"/>
    <w:rsid w:val="006840E9"/>
    <w:rsid w:val="00684F98"/>
    <w:rsid w:val="0068524A"/>
    <w:rsid w:val="006853AF"/>
    <w:rsid w:val="006866E2"/>
    <w:rsid w:val="00690A9B"/>
    <w:rsid w:val="00690F67"/>
    <w:rsid w:val="006910F7"/>
    <w:rsid w:val="00691921"/>
    <w:rsid w:val="006924F3"/>
    <w:rsid w:val="0069433A"/>
    <w:rsid w:val="006A3DD9"/>
    <w:rsid w:val="006A42DC"/>
    <w:rsid w:val="006A4AC8"/>
    <w:rsid w:val="006A67D8"/>
    <w:rsid w:val="006B2704"/>
    <w:rsid w:val="006B3CA0"/>
    <w:rsid w:val="006B5514"/>
    <w:rsid w:val="006B5A59"/>
    <w:rsid w:val="006B7106"/>
    <w:rsid w:val="006C05EA"/>
    <w:rsid w:val="006C2C80"/>
    <w:rsid w:val="006C508B"/>
    <w:rsid w:val="006C543B"/>
    <w:rsid w:val="006C5989"/>
    <w:rsid w:val="006D04DA"/>
    <w:rsid w:val="006D14E6"/>
    <w:rsid w:val="006D1E53"/>
    <w:rsid w:val="006E429E"/>
    <w:rsid w:val="006F0093"/>
    <w:rsid w:val="006F23A9"/>
    <w:rsid w:val="006F3342"/>
    <w:rsid w:val="006F74D4"/>
    <w:rsid w:val="00704C23"/>
    <w:rsid w:val="007050BE"/>
    <w:rsid w:val="00705507"/>
    <w:rsid w:val="00714A90"/>
    <w:rsid w:val="00714D8F"/>
    <w:rsid w:val="00721B8F"/>
    <w:rsid w:val="00732182"/>
    <w:rsid w:val="00734C12"/>
    <w:rsid w:val="0073772B"/>
    <w:rsid w:val="00740D0D"/>
    <w:rsid w:val="0074147A"/>
    <w:rsid w:val="007429C9"/>
    <w:rsid w:val="007507D7"/>
    <w:rsid w:val="00750AB5"/>
    <w:rsid w:val="0075170F"/>
    <w:rsid w:val="007519EB"/>
    <w:rsid w:val="00752573"/>
    <w:rsid w:val="0075501D"/>
    <w:rsid w:val="007565DD"/>
    <w:rsid w:val="007638BA"/>
    <w:rsid w:val="00764899"/>
    <w:rsid w:val="007749AA"/>
    <w:rsid w:val="007861F5"/>
    <w:rsid w:val="00786416"/>
    <w:rsid w:val="00786986"/>
    <w:rsid w:val="00787AB8"/>
    <w:rsid w:val="00794955"/>
    <w:rsid w:val="007A16A0"/>
    <w:rsid w:val="007A52E5"/>
    <w:rsid w:val="007A7361"/>
    <w:rsid w:val="007B0CF5"/>
    <w:rsid w:val="007B1B2E"/>
    <w:rsid w:val="007C3BFB"/>
    <w:rsid w:val="007C746C"/>
    <w:rsid w:val="007D1207"/>
    <w:rsid w:val="007D2688"/>
    <w:rsid w:val="007D4120"/>
    <w:rsid w:val="007D67C2"/>
    <w:rsid w:val="007D6C2C"/>
    <w:rsid w:val="007E2E28"/>
    <w:rsid w:val="007E335F"/>
    <w:rsid w:val="007E401F"/>
    <w:rsid w:val="007E597A"/>
    <w:rsid w:val="007E6DF8"/>
    <w:rsid w:val="007E6FA6"/>
    <w:rsid w:val="007F7496"/>
    <w:rsid w:val="008001C8"/>
    <w:rsid w:val="00800B7B"/>
    <w:rsid w:val="00804A7A"/>
    <w:rsid w:val="00804B31"/>
    <w:rsid w:val="008052F2"/>
    <w:rsid w:val="00811BA5"/>
    <w:rsid w:val="008122F8"/>
    <w:rsid w:val="00820D88"/>
    <w:rsid w:val="0082477F"/>
    <w:rsid w:val="00833639"/>
    <w:rsid w:val="008337D5"/>
    <w:rsid w:val="00833DF4"/>
    <w:rsid w:val="00841595"/>
    <w:rsid w:val="00841FDB"/>
    <w:rsid w:val="008420AA"/>
    <w:rsid w:val="0085562B"/>
    <w:rsid w:val="00867651"/>
    <w:rsid w:val="00867A68"/>
    <w:rsid w:val="008707CB"/>
    <w:rsid w:val="008708CB"/>
    <w:rsid w:val="008717C4"/>
    <w:rsid w:val="00883D3E"/>
    <w:rsid w:val="008857BF"/>
    <w:rsid w:val="00886277"/>
    <w:rsid w:val="00891D2A"/>
    <w:rsid w:val="0089645A"/>
    <w:rsid w:val="008A13FE"/>
    <w:rsid w:val="008B21A4"/>
    <w:rsid w:val="008B2F80"/>
    <w:rsid w:val="008C26CD"/>
    <w:rsid w:val="008C54BE"/>
    <w:rsid w:val="008C5666"/>
    <w:rsid w:val="008D1397"/>
    <w:rsid w:val="008D171F"/>
    <w:rsid w:val="008D2545"/>
    <w:rsid w:val="008D4EF0"/>
    <w:rsid w:val="008D5638"/>
    <w:rsid w:val="008D6364"/>
    <w:rsid w:val="008E0C9A"/>
    <w:rsid w:val="008E2460"/>
    <w:rsid w:val="008E41FD"/>
    <w:rsid w:val="008E46B8"/>
    <w:rsid w:val="008E4D65"/>
    <w:rsid w:val="008E6A36"/>
    <w:rsid w:val="008E7895"/>
    <w:rsid w:val="008F48B0"/>
    <w:rsid w:val="00900407"/>
    <w:rsid w:val="0090187B"/>
    <w:rsid w:val="009024BF"/>
    <w:rsid w:val="009033C4"/>
    <w:rsid w:val="009046FF"/>
    <w:rsid w:val="0091004A"/>
    <w:rsid w:val="009118FA"/>
    <w:rsid w:val="00911EA7"/>
    <w:rsid w:val="009122C1"/>
    <w:rsid w:val="00916985"/>
    <w:rsid w:val="00916A89"/>
    <w:rsid w:val="0092275C"/>
    <w:rsid w:val="009247DB"/>
    <w:rsid w:val="0092787B"/>
    <w:rsid w:val="00930EBB"/>
    <w:rsid w:val="0093292B"/>
    <w:rsid w:val="009355E3"/>
    <w:rsid w:val="00935D12"/>
    <w:rsid w:val="009361B6"/>
    <w:rsid w:val="009432E1"/>
    <w:rsid w:val="00946DED"/>
    <w:rsid w:val="009474CE"/>
    <w:rsid w:val="00957130"/>
    <w:rsid w:val="00961B1B"/>
    <w:rsid w:val="0096532E"/>
    <w:rsid w:val="00972DDE"/>
    <w:rsid w:val="00975C2A"/>
    <w:rsid w:val="009769AE"/>
    <w:rsid w:val="009875BB"/>
    <w:rsid w:val="009A0DF2"/>
    <w:rsid w:val="009A3152"/>
    <w:rsid w:val="009A3628"/>
    <w:rsid w:val="009A49D9"/>
    <w:rsid w:val="009A6135"/>
    <w:rsid w:val="009A6C9B"/>
    <w:rsid w:val="009B153F"/>
    <w:rsid w:val="009B5704"/>
    <w:rsid w:val="009B6CB8"/>
    <w:rsid w:val="009B710C"/>
    <w:rsid w:val="009C2413"/>
    <w:rsid w:val="009C3BF7"/>
    <w:rsid w:val="009C562C"/>
    <w:rsid w:val="009C7220"/>
    <w:rsid w:val="009D194C"/>
    <w:rsid w:val="009D1A57"/>
    <w:rsid w:val="009D1A5D"/>
    <w:rsid w:val="009D1C27"/>
    <w:rsid w:val="009D33A6"/>
    <w:rsid w:val="009D49B8"/>
    <w:rsid w:val="009D73B1"/>
    <w:rsid w:val="009E1421"/>
    <w:rsid w:val="009E5473"/>
    <w:rsid w:val="009E69E9"/>
    <w:rsid w:val="009E7D1A"/>
    <w:rsid w:val="009F1D5D"/>
    <w:rsid w:val="009F38A3"/>
    <w:rsid w:val="009F45C8"/>
    <w:rsid w:val="009F54A3"/>
    <w:rsid w:val="009F6693"/>
    <w:rsid w:val="00A000B0"/>
    <w:rsid w:val="00A01522"/>
    <w:rsid w:val="00A02E23"/>
    <w:rsid w:val="00A059A0"/>
    <w:rsid w:val="00A063DE"/>
    <w:rsid w:val="00A066D2"/>
    <w:rsid w:val="00A07242"/>
    <w:rsid w:val="00A1087B"/>
    <w:rsid w:val="00A2046B"/>
    <w:rsid w:val="00A277F3"/>
    <w:rsid w:val="00A27D52"/>
    <w:rsid w:val="00A32543"/>
    <w:rsid w:val="00A32756"/>
    <w:rsid w:val="00A46260"/>
    <w:rsid w:val="00A47085"/>
    <w:rsid w:val="00A50B8E"/>
    <w:rsid w:val="00A518E6"/>
    <w:rsid w:val="00A522CA"/>
    <w:rsid w:val="00A56E3C"/>
    <w:rsid w:val="00A61F7C"/>
    <w:rsid w:val="00A64A01"/>
    <w:rsid w:val="00A70A64"/>
    <w:rsid w:val="00A72CC3"/>
    <w:rsid w:val="00A73079"/>
    <w:rsid w:val="00A74DA4"/>
    <w:rsid w:val="00A77391"/>
    <w:rsid w:val="00A77E65"/>
    <w:rsid w:val="00A81B3B"/>
    <w:rsid w:val="00A82D10"/>
    <w:rsid w:val="00A86FEF"/>
    <w:rsid w:val="00A90CFF"/>
    <w:rsid w:val="00A92093"/>
    <w:rsid w:val="00A9293D"/>
    <w:rsid w:val="00A92CA6"/>
    <w:rsid w:val="00A94653"/>
    <w:rsid w:val="00A94EAC"/>
    <w:rsid w:val="00A9506C"/>
    <w:rsid w:val="00A96DD7"/>
    <w:rsid w:val="00AA1D60"/>
    <w:rsid w:val="00AA2035"/>
    <w:rsid w:val="00AA2288"/>
    <w:rsid w:val="00AA6FF3"/>
    <w:rsid w:val="00AB03FB"/>
    <w:rsid w:val="00AB1C90"/>
    <w:rsid w:val="00AB2147"/>
    <w:rsid w:val="00AC1B01"/>
    <w:rsid w:val="00AC21D1"/>
    <w:rsid w:val="00AC5824"/>
    <w:rsid w:val="00AC6153"/>
    <w:rsid w:val="00AC6289"/>
    <w:rsid w:val="00AD15AD"/>
    <w:rsid w:val="00AD3DA0"/>
    <w:rsid w:val="00AD5DE1"/>
    <w:rsid w:val="00AE29EF"/>
    <w:rsid w:val="00AE30D8"/>
    <w:rsid w:val="00AE31D5"/>
    <w:rsid w:val="00AE6717"/>
    <w:rsid w:val="00AE737D"/>
    <w:rsid w:val="00AE74DF"/>
    <w:rsid w:val="00AF2B2D"/>
    <w:rsid w:val="00AF4777"/>
    <w:rsid w:val="00AF74A2"/>
    <w:rsid w:val="00AF7FF2"/>
    <w:rsid w:val="00B00792"/>
    <w:rsid w:val="00B040CC"/>
    <w:rsid w:val="00B0469A"/>
    <w:rsid w:val="00B112EB"/>
    <w:rsid w:val="00B1222B"/>
    <w:rsid w:val="00B12246"/>
    <w:rsid w:val="00B12E10"/>
    <w:rsid w:val="00B14652"/>
    <w:rsid w:val="00B155CF"/>
    <w:rsid w:val="00B17542"/>
    <w:rsid w:val="00B2074C"/>
    <w:rsid w:val="00B24F03"/>
    <w:rsid w:val="00B25378"/>
    <w:rsid w:val="00B25FFD"/>
    <w:rsid w:val="00B300A4"/>
    <w:rsid w:val="00B30429"/>
    <w:rsid w:val="00B3077D"/>
    <w:rsid w:val="00B30C5E"/>
    <w:rsid w:val="00B3378B"/>
    <w:rsid w:val="00B341B0"/>
    <w:rsid w:val="00B35407"/>
    <w:rsid w:val="00B35D76"/>
    <w:rsid w:val="00B4148C"/>
    <w:rsid w:val="00B4318C"/>
    <w:rsid w:val="00B433CB"/>
    <w:rsid w:val="00B51647"/>
    <w:rsid w:val="00B548A6"/>
    <w:rsid w:val="00B62351"/>
    <w:rsid w:val="00B62851"/>
    <w:rsid w:val="00B628E1"/>
    <w:rsid w:val="00B63F70"/>
    <w:rsid w:val="00B647E9"/>
    <w:rsid w:val="00B6793A"/>
    <w:rsid w:val="00B67C37"/>
    <w:rsid w:val="00B77F8E"/>
    <w:rsid w:val="00B80069"/>
    <w:rsid w:val="00B818CF"/>
    <w:rsid w:val="00B86EF4"/>
    <w:rsid w:val="00B90FEB"/>
    <w:rsid w:val="00B9166C"/>
    <w:rsid w:val="00B942C6"/>
    <w:rsid w:val="00B943D9"/>
    <w:rsid w:val="00B95F33"/>
    <w:rsid w:val="00BA130A"/>
    <w:rsid w:val="00BA1350"/>
    <w:rsid w:val="00BA1F47"/>
    <w:rsid w:val="00BA41E4"/>
    <w:rsid w:val="00BA4A04"/>
    <w:rsid w:val="00BB5172"/>
    <w:rsid w:val="00BC4A0B"/>
    <w:rsid w:val="00BD0A8E"/>
    <w:rsid w:val="00BD2985"/>
    <w:rsid w:val="00BE25E9"/>
    <w:rsid w:val="00BE4BAE"/>
    <w:rsid w:val="00BF1237"/>
    <w:rsid w:val="00BF2417"/>
    <w:rsid w:val="00BF3668"/>
    <w:rsid w:val="00BF4FEA"/>
    <w:rsid w:val="00BF51D6"/>
    <w:rsid w:val="00BF5F6F"/>
    <w:rsid w:val="00C012B1"/>
    <w:rsid w:val="00C01903"/>
    <w:rsid w:val="00C02514"/>
    <w:rsid w:val="00C02575"/>
    <w:rsid w:val="00C025A5"/>
    <w:rsid w:val="00C043BF"/>
    <w:rsid w:val="00C0533B"/>
    <w:rsid w:val="00C147AD"/>
    <w:rsid w:val="00C14A56"/>
    <w:rsid w:val="00C157FA"/>
    <w:rsid w:val="00C17FBE"/>
    <w:rsid w:val="00C221EE"/>
    <w:rsid w:val="00C22200"/>
    <w:rsid w:val="00C23AEB"/>
    <w:rsid w:val="00C2524B"/>
    <w:rsid w:val="00C30172"/>
    <w:rsid w:val="00C304A1"/>
    <w:rsid w:val="00C3486F"/>
    <w:rsid w:val="00C364DE"/>
    <w:rsid w:val="00C37F4B"/>
    <w:rsid w:val="00C41B9C"/>
    <w:rsid w:val="00C42715"/>
    <w:rsid w:val="00C44FE9"/>
    <w:rsid w:val="00C458DA"/>
    <w:rsid w:val="00C52546"/>
    <w:rsid w:val="00C55009"/>
    <w:rsid w:val="00C56E45"/>
    <w:rsid w:val="00C63379"/>
    <w:rsid w:val="00C63774"/>
    <w:rsid w:val="00C64658"/>
    <w:rsid w:val="00C67968"/>
    <w:rsid w:val="00C70364"/>
    <w:rsid w:val="00C7151C"/>
    <w:rsid w:val="00C72708"/>
    <w:rsid w:val="00C75179"/>
    <w:rsid w:val="00C7684E"/>
    <w:rsid w:val="00C77A33"/>
    <w:rsid w:val="00C8466D"/>
    <w:rsid w:val="00C85ED1"/>
    <w:rsid w:val="00C86A1A"/>
    <w:rsid w:val="00C91CEA"/>
    <w:rsid w:val="00C96D9E"/>
    <w:rsid w:val="00C97963"/>
    <w:rsid w:val="00CA2639"/>
    <w:rsid w:val="00CA36CC"/>
    <w:rsid w:val="00CA5653"/>
    <w:rsid w:val="00CB0910"/>
    <w:rsid w:val="00CB10F7"/>
    <w:rsid w:val="00CB25C5"/>
    <w:rsid w:val="00CB2839"/>
    <w:rsid w:val="00CB2FD8"/>
    <w:rsid w:val="00CB727D"/>
    <w:rsid w:val="00CC7262"/>
    <w:rsid w:val="00CD16E7"/>
    <w:rsid w:val="00CE0A3B"/>
    <w:rsid w:val="00CE141E"/>
    <w:rsid w:val="00CE493C"/>
    <w:rsid w:val="00CE604E"/>
    <w:rsid w:val="00CF1E8E"/>
    <w:rsid w:val="00CF246E"/>
    <w:rsid w:val="00CF30A2"/>
    <w:rsid w:val="00CF3C61"/>
    <w:rsid w:val="00D017F3"/>
    <w:rsid w:val="00D03CEF"/>
    <w:rsid w:val="00D1032A"/>
    <w:rsid w:val="00D11619"/>
    <w:rsid w:val="00D12CA5"/>
    <w:rsid w:val="00D16252"/>
    <w:rsid w:val="00D16692"/>
    <w:rsid w:val="00D22178"/>
    <w:rsid w:val="00D231D1"/>
    <w:rsid w:val="00D23FAE"/>
    <w:rsid w:val="00D247E4"/>
    <w:rsid w:val="00D26883"/>
    <w:rsid w:val="00D30A57"/>
    <w:rsid w:val="00D30C21"/>
    <w:rsid w:val="00D3369F"/>
    <w:rsid w:val="00D34461"/>
    <w:rsid w:val="00D35C13"/>
    <w:rsid w:val="00D37224"/>
    <w:rsid w:val="00D40CA7"/>
    <w:rsid w:val="00D44562"/>
    <w:rsid w:val="00D44F8C"/>
    <w:rsid w:val="00D46515"/>
    <w:rsid w:val="00D5250D"/>
    <w:rsid w:val="00D54212"/>
    <w:rsid w:val="00D570D6"/>
    <w:rsid w:val="00D6678D"/>
    <w:rsid w:val="00D678DB"/>
    <w:rsid w:val="00D67E57"/>
    <w:rsid w:val="00D701AC"/>
    <w:rsid w:val="00D70938"/>
    <w:rsid w:val="00D70E67"/>
    <w:rsid w:val="00D72A2D"/>
    <w:rsid w:val="00D80EDE"/>
    <w:rsid w:val="00D812B9"/>
    <w:rsid w:val="00D8149B"/>
    <w:rsid w:val="00D824B5"/>
    <w:rsid w:val="00D84962"/>
    <w:rsid w:val="00D95070"/>
    <w:rsid w:val="00D9515C"/>
    <w:rsid w:val="00DA30FF"/>
    <w:rsid w:val="00DA42CE"/>
    <w:rsid w:val="00DA54B4"/>
    <w:rsid w:val="00DA5F92"/>
    <w:rsid w:val="00DC2A0F"/>
    <w:rsid w:val="00DC3C3D"/>
    <w:rsid w:val="00DC71EF"/>
    <w:rsid w:val="00DD05ED"/>
    <w:rsid w:val="00DD1AC7"/>
    <w:rsid w:val="00DE03A2"/>
    <w:rsid w:val="00DE040B"/>
    <w:rsid w:val="00DE069C"/>
    <w:rsid w:val="00DE1D19"/>
    <w:rsid w:val="00DE3702"/>
    <w:rsid w:val="00DE4C30"/>
    <w:rsid w:val="00DE6EC1"/>
    <w:rsid w:val="00DF0503"/>
    <w:rsid w:val="00DF2BB8"/>
    <w:rsid w:val="00DF2BCB"/>
    <w:rsid w:val="00DF3168"/>
    <w:rsid w:val="00DF65C9"/>
    <w:rsid w:val="00DF76A0"/>
    <w:rsid w:val="00DF774F"/>
    <w:rsid w:val="00DF799B"/>
    <w:rsid w:val="00E05810"/>
    <w:rsid w:val="00E05921"/>
    <w:rsid w:val="00E06B05"/>
    <w:rsid w:val="00E06FA0"/>
    <w:rsid w:val="00E1110B"/>
    <w:rsid w:val="00E20412"/>
    <w:rsid w:val="00E21A9E"/>
    <w:rsid w:val="00E237BA"/>
    <w:rsid w:val="00E33C7A"/>
    <w:rsid w:val="00E35998"/>
    <w:rsid w:val="00E44588"/>
    <w:rsid w:val="00E5355D"/>
    <w:rsid w:val="00E57E26"/>
    <w:rsid w:val="00E616DF"/>
    <w:rsid w:val="00E652A7"/>
    <w:rsid w:val="00E67473"/>
    <w:rsid w:val="00E700E3"/>
    <w:rsid w:val="00E74F83"/>
    <w:rsid w:val="00E7734F"/>
    <w:rsid w:val="00E83A2C"/>
    <w:rsid w:val="00E86257"/>
    <w:rsid w:val="00E91B29"/>
    <w:rsid w:val="00E93DF9"/>
    <w:rsid w:val="00EA14A1"/>
    <w:rsid w:val="00EA2685"/>
    <w:rsid w:val="00EA2A27"/>
    <w:rsid w:val="00EA2CBE"/>
    <w:rsid w:val="00EA58EE"/>
    <w:rsid w:val="00EA5A61"/>
    <w:rsid w:val="00EB1049"/>
    <w:rsid w:val="00EB2B74"/>
    <w:rsid w:val="00EB36E2"/>
    <w:rsid w:val="00EB5830"/>
    <w:rsid w:val="00EB6107"/>
    <w:rsid w:val="00EC202B"/>
    <w:rsid w:val="00EC311C"/>
    <w:rsid w:val="00ED3E12"/>
    <w:rsid w:val="00ED5684"/>
    <w:rsid w:val="00ED5CCE"/>
    <w:rsid w:val="00ED7215"/>
    <w:rsid w:val="00EE1306"/>
    <w:rsid w:val="00EE1B68"/>
    <w:rsid w:val="00EE3235"/>
    <w:rsid w:val="00EE7EE9"/>
    <w:rsid w:val="00EE7F83"/>
    <w:rsid w:val="00EF1A30"/>
    <w:rsid w:val="00EF2039"/>
    <w:rsid w:val="00EF29EB"/>
    <w:rsid w:val="00EF5685"/>
    <w:rsid w:val="00F00D08"/>
    <w:rsid w:val="00F01CE5"/>
    <w:rsid w:val="00F01E4A"/>
    <w:rsid w:val="00F020D8"/>
    <w:rsid w:val="00F036D8"/>
    <w:rsid w:val="00F05455"/>
    <w:rsid w:val="00F05D95"/>
    <w:rsid w:val="00F105AC"/>
    <w:rsid w:val="00F12108"/>
    <w:rsid w:val="00F16FA5"/>
    <w:rsid w:val="00F1765C"/>
    <w:rsid w:val="00F22DB1"/>
    <w:rsid w:val="00F25F0A"/>
    <w:rsid w:val="00F26A35"/>
    <w:rsid w:val="00F31DC3"/>
    <w:rsid w:val="00F34314"/>
    <w:rsid w:val="00F34471"/>
    <w:rsid w:val="00F37A84"/>
    <w:rsid w:val="00F409B8"/>
    <w:rsid w:val="00F4491B"/>
    <w:rsid w:val="00F4656A"/>
    <w:rsid w:val="00F47CE7"/>
    <w:rsid w:val="00F604AB"/>
    <w:rsid w:val="00F646EB"/>
    <w:rsid w:val="00F66986"/>
    <w:rsid w:val="00F71CE3"/>
    <w:rsid w:val="00F72E7C"/>
    <w:rsid w:val="00F743D7"/>
    <w:rsid w:val="00F74D09"/>
    <w:rsid w:val="00F75FEE"/>
    <w:rsid w:val="00F77CB0"/>
    <w:rsid w:val="00F8398C"/>
    <w:rsid w:val="00F86E91"/>
    <w:rsid w:val="00F87879"/>
    <w:rsid w:val="00F9172A"/>
    <w:rsid w:val="00F92BCC"/>
    <w:rsid w:val="00FA0D8B"/>
    <w:rsid w:val="00FA1C7A"/>
    <w:rsid w:val="00FA38E0"/>
    <w:rsid w:val="00FA39D4"/>
    <w:rsid w:val="00FA3A18"/>
    <w:rsid w:val="00FA4D98"/>
    <w:rsid w:val="00FA5145"/>
    <w:rsid w:val="00FA6760"/>
    <w:rsid w:val="00FB183C"/>
    <w:rsid w:val="00FB60B9"/>
    <w:rsid w:val="00FB6679"/>
    <w:rsid w:val="00FB67C8"/>
    <w:rsid w:val="00FC0F0F"/>
    <w:rsid w:val="00FC3304"/>
    <w:rsid w:val="00FC37AA"/>
    <w:rsid w:val="00FD116F"/>
    <w:rsid w:val="00FD67C3"/>
    <w:rsid w:val="00FE27B9"/>
    <w:rsid w:val="00FE3341"/>
    <w:rsid w:val="00FE4712"/>
    <w:rsid w:val="00FE6202"/>
    <w:rsid w:val="00FF1B06"/>
    <w:rsid w:val="00FF20C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273A84"/>
  <w15:chartTrackingRefBased/>
  <w15:docId w15:val="{2696062B-3FC0-49A7-931B-8C21B2BB2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84E"/>
    <w:rPr>
      <w:sz w:val="24"/>
      <w:szCs w:val="24"/>
      <w:lang w:eastAsia="es-ES"/>
    </w:rPr>
  </w:style>
  <w:style w:type="paragraph" w:styleId="Ttulo1">
    <w:name w:val="heading 1"/>
    <w:basedOn w:val="Normal"/>
    <w:next w:val="Normal"/>
    <w:qFormat/>
    <w:rsid w:val="00C7684E"/>
    <w:pPr>
      <w:keepNext/>
      <w:pBdr>
        <w:bottom w:val="single" w:sz="4" w:space="1" w:color="auto"/>
      </w:pBdr>
      <w:outlineLvl w:val="0"/>
    </w:pPr>
    <w:rPr>
      <w:rFonts w:ascii="Arial" w:hAnsi="Arial" w:cs="Arial"/>
      <w:sz w:val="40"/>
    </w:rPr>
  </w:style>
  <w:style w:type="paragraph" w:styleId="Ttulo2">
    <w:name w:val="heading 2"/>
    <w:basedOn w:val="Normal"/>
    <w:next w:val="Normal"/>
    <w:qFormat/>
    <w:rsid w:val="00C7684E"/>
    <w:pPr>
      <w:keepNext/>
      <w:jc w:val="both"/>
      <w:outlineLvl w:val="1"/>
    </w:pPr>
    <w:rPr>
      <w:rFonts w:ascii="Arial" w:hAnsi="Arial" w:cs="Arial"/>
      <w:sz w:val="28"/>
    </w:rPr>
  </w:style>
  <w:style w:type="paragraph" w:styleId="Ttulo3">
    <w:name w:val="heading 3"/>
    <w:basedOn w:val="Normal"/>
    <w:next w:val="Normal"/>
    <w:qFormat/>
    <w:rsid w:val="00C7684E"/>
    <w:pPr>
      <w:keepNext/>
      <w:outlineLvl w:val="2"/>
    </w:pPr>
    <w:rPr>
      <w:rFonts w:ascii="Arial" w:hAnsi="Arial" w:cs="Arial"/>
      <w:b/>
      <w:bCs/>
      <w:sz w:val="20"/>
    </w:rPr>
  </w:style>
  <w:style w:type="paragraph" w:styleId="Ttulo4">
    <w:name w:val="heading 4"/>
    <w:basedOn w:val="Normal"/>
    <w:next w:val="Normal"/>
    <w:qFormat/>
    <w:rsid w:val="00C7684E"/>
    <w:pPr>
      <w:keepNext/>
      <w:jc w:val="both"/>
      <w:outlineLvl w:val="3"/>
    </w:pPr>
    <w:rPr>
      <w:rFonts w:ascii="Arial" w:hAnsi="Arial" w:cs="Arial"/>
      <w:b/>
      <w:bCs/>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rsid w:val="00C7684E"/>
    <w:pPr>
      <w:jc w:val="both"/>
    </w:pPr>
    <w:rPr>
      <w:rFonts w:ascii="Arial" w:hAnsi="Arial" w:cs="Arial"/>
      <w:sz w:val="20"/>
    </w:rPr>
  </w:style>
  <w:style w:type="paragraph" w:styleId="Textonotapie">
    <w:name w:val="footnote text"/>
    <w:basedOn w:val="Normal"/>
    <w:semiHidden/>
    <w:rsid w:val="00C7684E"/>
    <w:rPr>
      <w:sz w:val="20"/>
      <w:szCs w:val="20"/>
    </w:rPr>
  </w:style>
  <w:style w:type="character" w:styleId="Refdenotaalpie">
    <w:name w:val="footnote reference"/>
    <w:basedOn w:val="Fuentedeprrafopredeter"/>
    <w:semiHidden/>
    <w:rsid w:val="00C7684E"/>
    <w:rPr>
      <w:vertAlign w:val="superscript"/>
    </w:rPr>
  </w:style>
  <w:style w:type="character" w:customStyle="1" w:styleId="fn">
    <w:name w:val="fn"/>
    <w:basedOn w:val="Fuentedeprrafopredeter"/>
    <w:rsid w:val="00C7684E"/>
  </w:style>
  <w:style w:type="character" w:customStyle="1" w:styleId="Subttulo1">
    <w:name w:val="Subtítulo1"/>
    <w:basedOn w:val="Fuentedeprrafopredeter"/>
    <w:rsid w:val="00C7684E"/>
  </w:style>
  <w:style w:type="paragraph" w:styleId="Textoindependiente2">
    <w:name w:val="Body Text 2"/>
    <w:basedOn w:val="Normal"/>
    <w:semiHidden/>
    <w:rsid w:val="00C7684E"/>
    <w:rPr>
      <w:rFonts w:ascii="Arial" w:hAnsi="Arial" w:cs="Arial"/>
      <w:sz w:val="20"/>
    </w:rPr>
  </w:style>
  <w:style w:type="paragraph" w:styleId="Piedepgina">
    <w:name w:val="footer"/>
    <w:basedOn w:val="Normal"/>
    <w:link w:val="PiedepginaCar"/>
    <w:uiPriority w:val="99"/>
    <w:rsid w:val="00C7684E"/>
    <w:pPr>
      <w:tabs>
        <w:tab w:val="center" w:pos="4252"/>
        <w:tab w:val="right" w:pos="8504"/>
      </w:tabs>
    </w:pPr>
  </w:style>
  <w:style w:type="character" w:styleId="Nmerodepgina">
    <w:name w:val="page number"/>
    <w:basedOn w:val="Fuentedeprrafopredeter"/>
    <w:semiHidden/>
    <w:rsid w:val="00C7684E"/>
  </w:style>
  <w:style w:type="paragraph" w:styleId="Encabezado">
    <w:name w:val="header"/>
    <w:basedOn w:val="Normal"/>
    <w:semiHidden/>
    <w:rsid w:val="00C7684E"/>
    <w:pPr>
      <w:tabs>
        <w:tab w:val="center" w:pos="4252"/>
        <w:tab w:val="right" w:pos="8504"/>
      </w:tabs>
    </w:pPr>
  </w:style>
  <w:style w:type="character" w:customStyle="1" w:styleId="st">
    <w:name w:val="st"/>
    <w:basedOn w:val="Fuentedeprrafopredeter"/>
    <w:rsid w:val="00C7684E"/>
  </w:style>
  <w:style w:type="character" w:styleId="Hipervnculo">
    <w:name w:val="Hyperlink"/>
    <w:basedOn w:val="Fuentedeprrafopredeter"/>
    <w:semiHidden/>
    <w:rsid w:val="00C7684E"/>
    <w:rPr>
      <w:color w:val="0000FF"/>
      <w:u w:val="single"/>
    </w:rPr>
  </w:style>
  <w:style w:type="character" w:styleId="Textoennegrita">
    <w:name w:val="Strong"/>
    <w:basedOn w:val="Fuentedeprrafopredeter"/>
    <w:qFormat/>
    <w:rsid w:val="00C7684E"/>
    <w:rPr>
      <w:b/>
      <w:bCs/>
    </w:rPr>
  </w:style>
  <w:style w:type="character" w:styleId="Hipervnculovisitado">
    <w:name w:val="FollowedHyperlink"/>
    <w:basedOn w:val="Fuentedeprrafopredeter"/>
    <w:semiHidden/>
    <w:rsid w:val="00C7684E"/>
    <w:rPr>
      <w:color w:val="800080"/>
      <w:u w:val="single"/>
    </w:rPr>
  </w:style>
  <w:style w:type="paragraph" w:styleId="NormalWeb">
    <w:name w:val="Normal (Web)"/>
    <w:basedOn w:val="Normal"/>
    <w:semiHidden/>
    <w:rsid w:val="00C7684E"/>
    <w:pPr>
      <w:spacing w:before="100" w:beforeAutospacing="1" w:after="100" w:afterAutospacing="1"/>
    </w:pPr>
    <w:rPr>
      <w:lang w:val="es-ES"/>
    </w:rPr>
  </w:style>
  <w:style w:type="paragraph" w:styleId="Textoindependiente3">
    <w:name w:val="Body Text 3"/>
    <w:basedOn w:val="Normal"/>
    <w:semiHidden/>
    <w:rsid w:val="00C7684E"/>
    <w:pPr>
      <w:autoSpaceDE w:val="0"/>
      <w:autoSpaceDN w:val="0"/>
      <w:adjustRightInd w:val="0"/>
    </w:pPr>
    <w:rPr>
      <w:rFonts w:ascii="Arial" w:hAnsi="Arial" w:cs="Arial"/>
      <w:sz w:val="18"/>
    </w:rPr>
  </w:style>
  <w:style w:type="character" w:styleId="nfasis">
    <w:name w:val="Emphasis"/>
    <w:basedOn w:val="Fuentedeprrafopredeter"/>
    <w:uiPriority w:val="20"/>
    <w:qFormat/>
    <w:rsid w:val="008C54BE"/>
    <w:rPr>
      <w:i/>
      <w:iCs/>
    </w:rPr>
  </w:style>
  <w:style w:type="character" w:customStyle="1" w:styleId="PiedepginaCar">
    <w:name w:val="Pie de página Car"/>
    <w:basedOn w:val="Fuentedeprrafopredeter"/>
    <w:link w:val="Piedepgina"/>
    <w:uiPriority w:val="99"/>
    <w:rsid w:val="007F7496"/>
    <w:rPr>
      <w:sz w:val="24"/>
      <w:szCs w:val="24"/>
      <w:lang w:val="ca-ES"/>
    </w:rPr>
  </w:style>
  <w:style w:type="table" w:styleId="Tablaconcuadrcula">
    <w:name w:val="Table Grid"/>
    <w:basedOn w:val="Tablanormal"/>
    <w:uiPriority w:val="59"/>
    <w:rsid w:val="00187D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69442">
      <w:bodyDiv w:val="1"/>
      <w:marLeft w:val="0"/>
      <w:marRight w:val="0"/>
      <w:marTop w:val="0"/>
      <w:marBottom w:val="0"/>
      <w:divBdr>
        <w:top w:val="none" w:sz="0" w:space="0" w:color="auto"/>
        <w:left w:val="none" w:sz="0" w:space="0" w:color="auto"/>
        <w:bottom w:val="none" w:sz="0" w:space="0" w:color="auto"/>
        <w:right w:val="none" w:sz="0" w:space="0" w:color="auto"/>
      </w:divBdr>
    </w:div>
    <w:div w:id="1431202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33CC81-0B00-449F-BDB7-386533470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2576</Words>
  <Characters>14684</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El document del mes</vt:lpstr>
    </vt:vector>
  </TitlesOfParts>
  <Company>Ajuntament de Sant Carles de la Rapita</Company>
  <LinksUpToDate>false</LinksUpToDate>
  <CharactersWithSpaces>17226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document del mes</dc:title>
  <dc:subject/>
  <dc:creator>jenfedaque</dc:creator>
  <cp:keywords/>
  <dc:description/>
  <cp:lastModifiedBy>Manola Martinez</cp:lastModifiedBy>
  <cp:revision>3</cp:revision>
  <cp:lastPrinted>2024-02-13T07:56:00Z</cp:lastPrinted>
  <dcterms:created xsi:type="dcterms:W3CDTF">2024-02-13T07:56:00Z</dcterms:created>
  <dcterms:modified xsi:type="dcterms:W3CDTF">2024-02-13T07:56:00Z</dcterms:modified>
</cp:coreProperties>
</file>