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AB3ACB" w:rsidRPr="00786ABB" w:rsidRDefault="001F34F5" w:rsidP="00786ABB">
      <w:pPr>
        <w:autoSpaceDE w:val="0"/>
        <w:autoSpaceDN w:val="0"/>
        <w:adjustRightInd w:val="0"/>
        <w:spacing w:line="360" w:lineRule="auto"/>
        <w:ind w:firstLine="567"/>
        <w:jc w:val="center"/>
        <w:rPr>
          <w:rFonts w:ascii="Univers" w:hAnsi="Univers" w:cs="TimesNewRomanPSMT"/>
          <w:sz w:val="18"/>
          <w:szCs w:val="18"/>
        </w:rPr>
      </w:pPr>
      <w:r w:rsidRPr="00786ABB">
        <w:rPr>
          <w:rFonts w:ascii="Univers" w:hAnsi="Univers" w:cs="TimesNewRomanPSMT"/>
          <w:sz w:val="18"/>
          <w:szCs w:val="18"/>
        </w:rPr>
        <w:t>AYUNTAMIENTO DE LEGUTIO</w:t>
      </w:r>
    </w:p>
    <w:p w:rsidR="001F34F5" w:rsidRPr="00786ABB" w:rsidRDefault="001F34F5" w:rsidP="00786ABB">
      <w:pPr>
        <w:autoSpaceDE w:val="0"/>
        <w:autoSpaceDN w:val="0"/>
        <w:adjustRightInd w:val="0"/>
        <w:spacing w:line="360" w:lineRule="auto"/>
        <w:ind w:firstLine="567"/>
        <w:jc w:val="center"/>
        <w:rPr>
          <w:rFonts w:ascii="Univers" w:hAnsi="Univers" w:cs="TimesNewRomanPSMT"/>
          <w:sz w:val="18"/>
          <w:szCs w:val="18"/>
        </w:rPr>
      </w:pPr>
    </w:p>
    <w:p w:rsidR="00AA08CF" w:rsidRPr="00AA08CF" w:rsidRDefault="004E0071" w:rsidP="00AA08CF">
      <w:pPr>
        <w:autoSpaceDE w:val="0"/>
        <w:autoSpaceDN w:val="0"/>
        <w:adjustRightInd w:val="0"/>
        <w:spacing w:line="360" w:lineRule="auto"/>
        <w:ind w:firstLine="567"/>
        <w:jc w:val="center"/>
        <w:rPr>
          <w:rFonts w:ascii="Univers" w:hAnsi="Univers" w:cs="TimesNewRomanPSMT"/>
          <w:sz w:val="18"/>
          <w:szCs w:val="18"/>
        </w:rPr>
      </w:pPr>
      <w:r>
        <w:rPr>
          <w:rFonts w:ascii="Univers" w:hAnsi="Univers" w:cs="TimesNewRomanPSMT"/>
          <w:sz w:val="18"/>
          <w:szCs w:val="18"/>
        </w:rPr>
        <w:t>Convocatoria de subvenciones a los concejos del municipio de Legutio</w:t>
      </w:r>
    </w:p>
    <w:p w:rsidR="00C927FF" w:rsidRPr="00C927FF" w:rsidRDefault="00C927FF" w:rsidP="00C927FF">
      <w:pPr>
        <w:autoSpaceDE w:val="0"/>
        <w:autoSpaceDN w:val="0"/>
        <w:adjustRightInd w:val="0"/>
        <w:spacing w:line="360" w:lineRule="auto"/>
        <w:ind w:firstLine="567"/>
        <w:jc w:val="center"/>
        <w:rPr>
          <w:rFonts w:ascii="Univers" w:hAnsi="Univers" w:cs="TimesNewRomanPSMT"/>
          <w:sz w:val="18"/>
          <w:szCs w:val="18"/>
        </w:rPr>
      </w:pPr>
    </w:p>
    <w:p w:rsidR="00C927FF" w:rsidRPr="00C927FF" w:rsidRDefault="00C927FF" w:rsidP="00C927FF">
      <w:pPr>
        <w:autoSpaceDE w:val="0"/>
        <w:autoSpaceDN w:val="0"/>
        <w:adjustRightInd w:val="0"/>
        <w:spacing w:line="360" w:lineRule="auto"/>
        <w:ind w:firstLine="567"/>
        <w:jc w:val="center"/>
        <w:rPr>
          <w:rFonts w:ascii="Univers" w:hAnsi="Univers" w:cs="TimesNewRomanPSMT"/>
          <w:sz w:val="18"/>
          <w:szCs w:val="18"/>
        </w:rPr>
      </w:pPr>
      <w:r w:rsidRPr="00C927FF">
        <w:rPr>
          <w:rFonts w:ascii="Univers" w:hAnsi="Univers" w:cs="TimesNewRomanPSMT"/>
          <w:sz w:val="18"/>
          <w:szCs w:val="18"/>
        </w:rPr>
        <w:t xml:space="preserve">            </w:t>
      </w:r>
    </w:p>
    <w:p w:rsidR="00BB76A8" w:rsidRDefault="00E727A5" w:rsidP="00BB76A8">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Artículo 1. Objeto de las subvenciones.</w:t>
      </w:r>
    </w:p>
    <w:p w:rsidR="00E727A5" w:rsidRDefault="00E727A5" w:rsidP="00BB76A8">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 xml:space="preserve">Por medio de la presente ordenanza específica se regulan las bases reguladoras de la concesión de subvenciones por el ayuntamiento de </w:t>
      </w:r>
      <w:r w:rsidR="008D5BA3">
        <w:rPr>
          <w:rFonts w:ascii="Univers" w:hAnsi="Univers" w:cs="TimesNewRomanPSMT"/>
          <w:sz w:val="18"/>
          <w:szCs w:val="18"/>
        </w:rPr>
        <w:t>Legutio, teniendo por objeto financiar las obras, adquisiciones</w:t>
      </w:r>
      <w:r w:rsidR="007613BA">
        <w:rPr>
          <w:rFonts w:ascii="Univers" w:hAnsi="Univers" w:cs="TimesNewRomanPSMT"/>
          <w:sz w:val="18"/>
          <w:szCs w:val="18"/>
        </w:rPr>
        <w:t>,</w:t>
      </w:r>
      <w:r w:rsidR="008D5BA3">
        <w:rPr>
          <w:rFonts w:ascii="Univers" w:hAnsi="Univers" w:cs="TimesNewRomanPSMT"/>
          <w:sz w:val="18"/>
          <w:szCs w:val="18"/>
        </w:rPr>
        <w:t xml:space="preserve"> así como los gastos de fiestas patronales que promuevan los concejos del municipio y que tienden al desarrollo de los servicios públicos que mejoran la calidad de la vida de la ciudadanía.</w:t>
      </w:r>
    </w:p>
    <w:p w:rsidR="008D5BA3" w:rsidRDefault="008D5BA3" w:rsidP="00BB76A8">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 xml:space="preserve">A. </w:t>
      </w:r>
      <w:r w:rsidR="007613BA">
        <w:rPr>
          <w:rFonts w:ascii="Univers" w:hAnsi="Univers" w:cs="TimesNewRomanPSMT"/>
          <w:sz w:val="18"/>
          <w:szCs w:val="18"/>
        </w:rPr>
        <w:t>Cantidad fija asignada por población y domicilios:</w:t>
      </w:r>
    </w:p>
    <w:p w:rsidR="007613BA" w:rsidRDefault="007613BA" w:rsidP="00BB76A8">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Legutio, 105.025,00 euros.</w:t>
      </w:r>
    </w:p>
    <w:p w:rsidR="007613BA" w:rsidRDefault="007613BA" w:rsidP="00BB76A8">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Urrunaga, 14.019,00 euros.</w:t>
      </w:r>
    </w:p>
    <w:p w:rsidR="007613BA" w:rsidRDefault="007613BA" w:rsidP="00BB76A8">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Urbina, 14.477,00 euros.</w:t>
      </w:r>
    </w:p>
    <w:p w:rsidR="007613BA" w:rsidRDefault="007613BA" w:rsidP="00BB76A8">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Elosu, 13.324,00 euros.</w:t>
      </w:r>
    </w:p>
    <w:p w:rsidR="007613BA" w:rsidRDefault="007613BA" w:rsidP="00BB76A8">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Goiain, 3.156,00 euros.</w:t>
      </w:r>
    </w:p>
    <w:p w:rsidR="008D5BA3" w:rsidRDefault="008D5BA3" w:rsidP="00BB76A8">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B. Gastos relativos a inversiones y actividades:</w:t>
      </w:r>
    </w:p>
    <w:p w:rsidR="008D5BA3" w:rsidRDefault="008D5BA3" w:rsidP="00BB76A8">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B.1. Obras en la Casa del Concejo, instalaciones deportivas, cementerio e infraestructuras de titularidad concejil:</w:t>
      </w:r>
    </w:p>
    <w:p w:rsidR="008D5BA3" w:rsidRDefault="008D5BA3" w:rsidP="00BB76A8">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ab/>
        <w:t>- Obra nueva, de rehabilitación y reparación o mantenimiento de los edificios.</w:t>
      </w:r>
    </w:p>
    <w:p w:rsidR="008D5BA3" w:rsidRDefault="008D5BA3" w:rsidP="00BB76A8">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ab/>
        <w:t>- Obra nueva, de acondicionamiento o de reparación de espacios para establecimiento de zonas de juego infantiles, zonas verdes y jardines urbanos.</w:t>
      </w:r>
    </w:p>
    <w:p w:rsidR="008D5BA3" w:rsidRDefault="008D5BA3" w:rsidP="00BB76A8">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ab/>
        <w:t>- Obra nueva, mantenimiento y reparación de marquesinas o similares destinadas al servicio de transporte público de viajeros.</w:t>
      </w:r>
    </w:p>
    <w:p w:rsidR="008D5BA3" w:rsidRDefault="008D5BA3" w:rsidP="00BB76A8">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ab/>
        <w:t>- Obra nueva, renovación y reparación de la pavimentación de las calles públicas en el suelo urbano, accesos a los edificios públicos.</w:t>
      </w:r>
    </w:p>
    <w:p w:rsidR="008D5BA3" w:rsidRDefault="0095269E" w:rsidP="00BB76A8">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ab/>
        <w:t>- Renovación, reparación y conservación de calles en suelo urbano.</w:t>
      </w:r>
    </w:p>
    <w:p w:rsidR="0095269E" w:rsidRDefault="0095269E" w:rsidP="00BB76A8">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ab/>
        <w:t>- Rehabilitación y reparación de elementos singulares de los concejos tales como ermitas, fuentes, molinos, lavaderos, iglesias parroquiales, cuando sean propiedad de la Junta Administrativa o cuando la propiedad o el uso sea cedido por la persona propietaria a la Junta Administrativa correspondiente.</w:t>
      </w:r>
    </w:p>
    <w:p w:rsidR="0095269E" w:rsidRDefault="0095269E" w:rsidP="00BB76A8">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B.2. Obras en bienes que no siendo propiedad concejil existe cesión de uso en favor de la Junta Administrativa. La cesión deberá estar vigente durante los diez años siguientes a contar desde la fecha de fin de plazo de prestación de solicitudes.</w:t>
      </w:r>
    </w:p>
    <w:p w:rsidR="0095269E" w:rsidRDefault="0095269E" w:rsidP="00BB76A8">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 xml:space="preserve">B.3. </w:t>
      </w:r>
      <w:r w:rsidR="006B393D">
        <w:rPr>
          <w:rFonts w:ascii="Univers" w:hAnsi="Univers" w:cs="TimesNewRomanPSMT"/>
          <w:sz w:val="18"/>
          <w:szCs w:val="18"/>
        </w:rPr>
        <w:t>Obra nueva, de ac</w:t>
      </w:r>
      <w:r w:rsidR="00ED38AB">
        <w:rPr>
          <w:rFonts w:ascii="Univers" w:hAnsi="Univers" w:cs="TimesNewRomanPSMT"/>
          <w:sz w:val="18"/>
          <w:szCs w:val="18"/>
        </w:rPr>
        <w:t>tualización y reparación en la canalización subterránea de los servicios de alumbrado público, red de abastecimiento domiciliario de agua potable y saneamiento de aguas pluviales y fecales.</w:t>
      </w:r>
    </w:p>
    <w:p w:rsidR="00ED38AB" w:rsidRDefault="00ED38AB" w:rsidP="00BB76A8">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B.4. Obra nueva, de actualización y reparación de los servicios de alumbrado público, electricidad y telefonía.</w:t>
      </w:r>
    </w:p>
    <w:p w:rsidR="00ED38AB" w:rsidRDefault="00ED38AB" w:rsidP="00BB76A8">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 xml:space="preserve">B.5. </w:t>
      </w:r>
      <w:r w:rsidR="001C5FE7">
        <w:rPr>
          <w:rFonts w:ascii="Univers" w:hAnsi="Univers" w:cs="TimesNewRomanPSMT"/>
          <w:sz w:val="18"/>
          <w:szCs w:val="18"/>
        </w:rPr>
        <w:t>Obras de señalización de vías públicas.</w:t>
      </w:r>
    </w:p>
    <w:p w:rsidR="001C5FE7" w:rsidRDefault="001C5FE7" w:rsidP="00BB76A8">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lastRenderedPageBreak/>
        <w:t>B.6. Adquisición de:</w:t>
      </w:r>
    </w:p>
    <w:p w:rsidR="001C5FE7" w:rsidRDefault="001C5FE7" w:rsidP="00BB76A8">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ab/>
        <w:t>- Mobiliario urbano.</w:t>
      </w:r>
    </w:p>
    <w:p w:rsidR="001C5FE7" w:rsidRDefault="001C5FE7" w:rsidP="00BB76A8">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ab/>
        <w:t>- Mobiliario para equipamiento de edificios en los que se preste servicio público.</w:t>
      </w:r>
    </w:p>
    <w:p w:rsidR="001C5FE7" w:rsidRDefault="001C5FE7" w:rsidP="00BB76A8">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ab/>
        <w:t>- Adquisición de cuchilla quitanieves.</w:t>
      </w:r>
    </w:p>
    <w:p w:rsidR="001C5FE7" w:rsidRDefault="001C5FE7" w:rsidP="00BB76A8">
      <w:pPr>
        <w:autoSpaceDE w:val="0"/>
        <w:autoSpaceDN w:val="0"/>
        <w:adjustRightInd w:val="0"/>
        <w:spacing w:line="360" w:lineRule="auto"/>
        <w:ind w:firstLine="567"/>
        <w:jc w:val="both"/>
        <w:rPr>
          <w:rFonts w:ascii="Univers" w:hAnsi="Univers" w:cs="TimesNewRomanPSMT"/>
          <w:sz w:val="18"/>
          <w:szCs w:val="18"/>
        </w:rPr>
      </w:pPr>
    </w:p>
    <w:p w:rsidR="001C5FE7" w:rsidRDefault="001C5FE7" w:rsidP="00BB76A8">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Artículo 2. Condición de entidades beneficiarias.</w:t>
      </w:r>
    </w:p>
    <w:p w:rsidR="001C5FE7" w:rsidRDefault="001C5FE7" w:rsidP="00BB76A8">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2.1. Tendrán la consideración de beneficiarias todas las Juntas Administrativas que conforman el municipio de Legutio.</w:t>
      </w:r>
    </w:p>
    <w:p w:rsidR="001C5FE7" w:rsidRDefault="001C5FE7" w:rsidP="00BB76A8">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2.2. Obligaciones</w:t>
      </w:r>
      <w:r w:rsidR="00E63827">
        <w:rPr>
          <w:rFonts w:ascii="Univers" w:hAnsi="Univers" w:cs="TimesNewRomanPSMT"/>
          <w:sz w:val="18"/>
          <w:szCs w:val="18"/>
        </w:rPr>
        <w:t xml:space="preserve"> de las entidades beneficiarias:</w:t>
      </w:r>
    </w:p>
    <w:p w:rsidR="00E63827" w:rsidRDefault="00E63827" w:rsidP="00BB76A8">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ab/>
        <w:t>a) La beneficiaria solicitante deberá hallarse al corriente de las obligaciones fiscales y de la seguridad social, circunstancia que deberá concurrir en el momento de la presentación de la solicitud y mantenerse durante todo el proceso (concesión y pago).</w:t>
      </w:r>
    </w:p>
    <w:p w:rsidR="009B6A3B" w:rsidRDefault="009B6A3B" w:rsidP="00BB76A8">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ab/>
        <w:t>b) Iniciar la inversión objeto de subvención en el mismo ejercicio en el que se concede la subvención.</w:t>
      </w:r>
    </w:p>
    <w:p w:rsidR="009B6A3B" w:rsidRDefault="009B6A3B" w:rsidP="00BB76A8">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ab/>
        <w:t>c) Llevar a cabo las acciones necesarias para cumplir el objeto que fundamenta la concesión de la subvención:</w:t>
      </w:r>
    </w:p>
    <w:p w:rsidR="009B6A3B" w:rsidRDefault="009B6A3B" w:rsidP="00BB76A8">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ab/>
      </w:r>
      <w:r>
        <w:rPr>
          <w:rFonts w:ascii="Univers" w:hAnsi="Univers" w:cs="TimesNewRomanPSMT"/>
          <w:sz w:val="18"/>
          <w:szCs w:val="18"/>
        </w:rPr>
        <w:tab/>
        <w:t>- Cumplir el objetivo.</w:t>
      </w:r>
    </w:p>
    <w:p w:rsidR="009B6A3B" w:rsidRDefault="009B6A3B" w:rsidP="00BB76A8">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ab/>
      </w:r>
      <w:r>
        <w:rPr>
          <w:rFonts w:ascii="Univers" w:hAnsi="Univers" w:cs="TimesNewRomanPSMT"/>
          <w:sz w:val="18"/>
          <w:szCs w:val="18"/>
        </w:rPr>
        <w:tab/>
        <w:t>- Ejecutar el proyecto.</w:t>
      </w:r>
    </w:p>
    <w:p w:rsidR="009B6A3B" w:rsidRDefault="009B6A3B" w:rsidP="00BB76A8">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ab/>
        <w:t>d) Justificar ante el ayuntamiento de Legutio el cumplimiento de los requisitos y condiciones, así como el cumplimiento de la finalidad que determine la concesión de la subvención.</w:t>
      </w:r>
    </w:p>
    <w:p w:rsidR="009B6A3B" w:rsidRDefault="009B6A3B" w:rsidP="00BB76A8">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ab/>
        <w:t>e) Presentación de las facturas y justificantes de abonos. Estos documentos deberán estar debidamente desglosados en conceptos claros y precisos.</w:t>
      </w:r>
    </w:p>
    <w:p w:rsidR="009B6A3B" w:rsidRDefault="009B6A3B" w:rsidP="00BB76A8">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ab/>
        <w:t>f) Someterse a las actuaciones de comprobación, control financiero y fiscalización de los órganos de control competentes del ayuntamiento de Legutio, aportando cuanta información le sea requerida al beneficiario en relación a la inversión objeto de subvención.</w:t>
      </w:r>
    </w:p>
    <w:p w:rsidR="009B6A3B" w:rsidRDefault="009B6A3B" w:rsidP="00BB76A8">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ab/>
        <w:t>g) Comunicar al ayuntamiento de Legutio la obtención de otras subvenciones, ayudas, ingresos o recursos económicos que financien las inversiones subvencionadas, así como la documentación acreditativa de las concedidas por otras entidades u organismos.</w:t>
      </w:r>
    </w:p>
    <w:p w:rsidR="009B6A3B" w:rsidRDefault="009B6A3B" w:rsidP="00BB76A8">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ab/>
        <w:t>h) Conservar los documentos, tanto en formato papel como electrónicos, que estén relacionados con la inversión objeto de subvención, en tanto puedan ser objeto de subvención.</w:t>
      </w:r>
    </w:p>
    <w:p w:rsidR="009B6A3B" w:rsidRDefault="009B6A3B" w:rsidP="00BB76A8">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ab/>
        <w:t>i) Dar adecuada publicidad de carácter público a las subvenciones concedidas por el ayuntamiento de Legutio.</w:t>
      </w:r>
    </w:p>
    <w:p w:rsidR="009B6A3B" w:rsidRDefault="009B6A3B" w:rsidP="00BB76A8">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ab/>
        <w:t>j) Si se estuviera en alguna de las causas de reintegro reguladas en el artículo 13 de la presente ordenanza, deberá atenderse a lo dispuesto en dicho artículo.</w:t>
      </w:r>
    </w:p>
    <w:p w:rsidR="009B6A3B" w:rsidRDefault="009B6A3B" w:rsidP="00BB76A8">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ab/>
        <w:t>k) Colaborar en las labores de inspección y control del ayuntamiento de Legutio, proporcionando los datos requeridos por este y facilitando en su caso, el acceso a dependencias donde se realizan las actividades.</w:t>
      </w:r>
    </w:p>
    <w:p w:rsidR="009B6A3B" w:rsidRDefault="009B6A3B" w:rsidP="00BB76A8">
      <w:pPr>
        <w:autoSpaceDE w:val="0"/>
        <w:autoSpaceDN w:val="0"/>
        <w:adjustRightInd w:val="0"/>
        <w:spacing w:line="360" w:lineRule="auto"/>
        <w:ind w:firstLine="567"/>
        <w:jc w:val="both"/>
        <w:rPr>
          <w:rFonts w:ascii="Univers" w:hAnsi="Univers" w:cs="TimesNewRomanPSMT"/>
          <w:sz w:val="18"/>
          <w:szCs w:val="18"/>
        </w:rPr>
      </w:pPr>
    </w:p>
    <w:p w:rsidR="009B6A3B" w:rsidRDefault="009B6A3B" w:rsidP="009B6A3B">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Artículo 3. Cuantía total anual de las subvenciones.</w:t>
      </w:r>
    </w:p>
    <w:p w:rsidR="009B6A3B" w:rsidRDefault="009B6A3B" w:rsidP="009B6A3B">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lastRenderedPageBreak/>
        <w:t>La cuantía total de las subvenciones que se concedan no podrá superar las cantidades que se consignen por cada ejercicio en las aplicaciones presupuestarias correspondientes.</w:t>
      </w:r>
    </w:p>
    <w:p w:rsidR="009B6A3B" w:rsidRDefault="00046A1C" w:rsidP="009B6A3B">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 xml:space="preserve">a) Aplicación presupuestaria 943.434.010: </w:t>
      </w:r>
      <w:r w:rsidR="007613BA">
        <w:rPr>
          <w:rFonts w:ascii="Univers" w:hAnsi="Univers" w:cs="TimesNewRomanPSMT"/>
          <w:sz w:val="18"/>
          <w:szCs w:val="18"/>
        </w:rPr>
        <w:t>Juntas Administrativas</w:t>
      </w:r>
      <w:r w:rsidR="0064634D">
        <w:rPr>
          <w:rFonts w:ascii="Univers" w:hAnsi="Univers" w:cs="TimesNewRomanPSMT"/>
          <w:sz w:val="18"/>
          <w:szCs w:val="18"/>
        </w:rPr>
        <w:t xml:space="preserve"> (150.000,00euros)</w:t>
      </w:r>
    </w:p>
    <w:p w:rsidR="00046A1C" w:rsidRDefault="00046A1C" w:rsidP="009B6A3B">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 xml:space="preserve">b) Aplicación presupuestaria 943.734.010: Juntas Administrativas </w:t>
      </w:r>
      <w:r w:rsidR="007613BA">
        <w:rPr>
          <w:rFonts w:ascii="Univers" w:hAnsi="Univers" w:cs="TimesNewRomanPSMT"/>
          <w:sz w:val="18"/>
          <w:szCs w:val="18"/>
        </w:rPr>
        <w:t>Transferencias de Capital</w:t>
      </w:r>
      <w:r w:rsidR="0064634D">
        <w:rPr>
          <w:rFonts w:ascii="Univers" w:hAnsi="Univers" w:cs="TimesNewRomanPSMT"/>
          <w:sz w:val="18"/>
          <w:szCs w:val="18"/>
        </w:rPr>
        <w:t xml:space="preserve"> (50.000,00 euros)</w:t>
      </w:r>
    </w:p>
    <w:p w:rsidR="00046A1C" w:rsidRDefault="00046A1C" w:rsidP="009B6A3B">
      <w:pPr>
        <w:autoSpaceDE w:val="0"/>
        <w:autoSpaceDN w:val="0"/>
        <w:adjustRightInd w:val="0"/>
        <w:spacing w:line="360" w:lineRule="auto"/>
        <w:ind w:firstLine="567"/>
        <w:jc w:val="both"/>
        <w:rPr>
          <w:rFonts w:ascii="Univers" w:hAnsi="Univers" w:cs="TimesNewRomanPSMT"/>
          <w:sz w:val="18"/>
          <w:szCs w:val="18"/>
        </w:rPr>
      </w:pPr>
    </w:p>
    <w:p w:rsidR="00046A1C" w:rsidRDefault="00046A1C" w:rsidP="009B6A3B">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Artículo 4. Condiciones y criterios de valoración para la obtención de ayudas.</w:t>
      </w:r>
    </w:p>
    <w:p w:rsidR="00046A1C" w:rsidRDefault="00046A1C" w:rsidP="009B6A3B">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4.1. No serán subvencionables:</w:t>
      </w:r>
    </w:p>
    <w:p w:rsidR="00046A1C" w:rsidRDefault="00046A1C" w:rsidP="009B6A3B">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ab/>
        <w:t>a) Las inversiones</w:t>
      </w:r>
      <w:r w:rsidR="007613BA">
        <w:rPr>
          <w:rFonts w:ascii="Univers" w:hAnsi="Univers" w:cs="TimesNewRomanPSMT"/>
          <w:sz w:val="18"/>
          <w:szCs w:val="18"/>
        </w:rPr>
        <w:t xml:space="preserve"> </w:t>
      </w:r>
      <w:r>
        <w:rPr>
          <w:rFonts w:ascii="Univers" w:hAnsi="Univers" w:cs="TimesNewRomanPSMT"/>
          <w:sz w:val="18"/>
          <w:szCs w:val="18"/>
        </w:rPr>
        <w:t>que haya</w:t>
      </w:r>
      <w:r w:rsidR="007613BA">
        <w:rPr>
          <w:rFonts w:ascii="Univers" w:hAnsi="Univers" w:cs="TimesNewRomanPSMT"/>
          <w:sz w:val="18"/>
          <w:szCs w:val="18"/>
        </w:rPr>
        <w:t>n</w:t>
      </w:r>
      <w:r>
        <w:rPr>
          <w:rFonts w:ascii="Univers" w:hAnsi="Univers" w:cs="TimesNewRomanPSMT"/>
          <w:sz w:val="18"/>
          <w:szCs w:val="18"/>
        </w:rPr>
        <w:t xml:space="preserve"> sido objeto de subvención vía convenio o cualquier otro acuerdo celebrado entre el ayuntamiento de Legutio y la respectiva junta administrativa.</w:t>
      </w:r>
    </w:p>
    <w:p w:rsidR="00A257C3" w:rsidRDefault="00046A1C" w:rsidP="009B6A3B">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ab/>
      </w:r>
      <w:r w:rsidR="00A257C3">
        <w:rPr>
          <w:rFonts w:ascii="Univers" w:hAnsi="Univers" w:cs="TimesNewRomanPSMT"/>
          <w:sz w:val="18"/>
          <w:szCs w:val="18"/>
        </w:rPr>
        <w:t>4.</w:t>
      </w:r>
      <w:r w:rsidR="007613BA">
        <w:rPr>
          <w:rFonts w:ascii="Univers" w:hAnsi="Univers" w:cs="TimesNewRomanPSMT"/>
          <w:sz w:val="18"/>
          <w:szCs w:val="18"/>
        </w:rPr>
        <w:t>2</w:t>
      </w:r>
      <w:r w:rsidR="00A257C3">
        <w:rPr>
          <w:rFonts w:ascii="Univers" w:hAnsi="Univers" w:cs="TimesNewRomanPSMT"/>
          <w:sz w:val="18"/>
          <w:szCs w:val="18"/>
        </w:rPr>
        <w:t>. El ayuntamiento de Legutio, dentro del límite establecido en el artículo 3 de la presente ordenanza, abonará a cada concejo en concepto de subvención por inversiones en las siguientes condiciones:</w:t>
      </w:r>
    </w:p>
    <w:p w:rsidR="00A257C3" w:rsidRDefault="00A257C3" w:rsidP="009B6A3B">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ab/>
        <w:t>4.3.1. Condiciones generales para la obtención de la subvención:</w:t>
      </w:r>
    </w:p>
    <w:p w:rsidR="00A257C3" w:rsidRDefault="00A257C3" w:rsidP="009B6A3B">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ab/>
        <w:t>a) Las juntas administrativas deberán abonar como mínimo el 10 por ciento (IVA incluido) de la inversión.</w:t>
      </w:r>
    </w:p>
    <w:p w:rsidR="00A257C3" w:rsidRDefault="00A257C3" w:rsidP="009B6A3B">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ab/>
        <w:t>b) Si existieran convocatorias de subvenciones, ayudas, ingresos realizados por otras administraciones de rango jerárquicamente superior, las juntas administrativas estarán obligadas a solicitarlas con carácter previo a la solicitud del ayuntamiento de Legutio.</w:t>
      </w:r>
    </w:p>
    <w:p w:rsidR="00A257C3" w:rsidRDefault="00A257C3" w:rsidP="009B6A3B">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ab/>
        <w:t>c) Las obras cuya subvención se pretenda, deberán contar con la preceptiva licencia municipal o en su caso, haberse presentado comunicación previa o declaración responsable.</w:t>
      </w:r>
    </w:p>
    <w:p w:rsidR="00A257C3" w:rsidRDefault="00A257C3" w:rsidP="009B6A3B">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ab/>
        <w:t>d) Las obras e inversiones cuya subvención se pretenda deberán ejecutarse de manera definitiva en el plazo de un año desde la concesión de la subvención.</w:t>
      </w:r>
    </w:p>
    <w:p w:rsidR="00A257C3" w:rsidRDefault="00A257C3" w:rsidP="009B6A3B">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ab/>
        <w:t>4.3.2. Para las inversiones y actividades recogidas</w:t>
      </w:r>
      <w:r w:rsidR="00587046">
        <w:rPr>
          <w:rFonts w:ascii="Univers" w:hAnsi="Univers" w:cs="TimesNewRomanPSMT"/>
          <w:sz w:val="18"/>
          <w:szCs w:val="18"/>
        </w:rPr>
        <w:t xml:space="preserve"> en el artículo 1 apartado B) subapartados B.1 a B.5 de la presente ordenanza relativo a obras:</w:t>
      </w:r>
    </w:p>
    <w:p w:rsidR="00587046" w:rsidRDefault="00587046" w:rsidP="009B6A3B">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ab/>
        <w:t>a) El máximo económico subvencionable para cada ejercicio será el establecido en la partida</w:t>
      </w:r>
      <w:r w:rsidR="00AC5F41">
        <w:rPr>
          <w:rFonts w:ascii="Univers" w:hAnsi="Univers" w:cs="TimesNewRomanPSMT"/>
          <w:sz w:val="18"/>
          <w:szCs w:val="18"/>
        </w:rPr>
        <w:t xml:space="preserve"> correspondiente.</w:t>
      </w:r>
    </w:p>
    <w:p w:rsidR="00AC5F41" w:rsidRDefault="00AC5F41" w:rsidP="009B6A3B">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ab/>
        <w:t>b) En caso de que una obra se ejecute en varias fases, no podrá superar el máximo económico referido en el apartado anterior.</w:t>
      </w:r>
    </w:p>
    <w:p w:rsidR="00AC5F41" w:rsidRDefault="00AC5F41" w:rsidP="009B6A3B">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ab/>
        <w:t>c) En aras a busca un mayor equilibrio en el reparto económico de las subvenciones, en el supuesto de que la obra no reciba subvención o ayuda de otras administraciones públicas, el ayuntamiento de Legutio podrá subvencionar hasta un máximo de 50 por ciento del coste total.</w:t>
      </w:r>
    </w:p>
    <w:p w:rsidR="00AC5F41" w:rsidRDefault="00AC5F41" w:rsidP="009B6A3B">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ab/>
        <w:t>d) Siguiendo el criterio del apartado anterior, en el supuesto de que la obra haya recibido subvención o ayuda de otras administraciones públicas, el ayuntamiento de Legutio podrá subvencionar hasta un máximo de 90 por ciento del coste total.</w:t>
      </w:r>
    </w:p>
    <w:p w:rsidR="00AC5F41" w:rsidRDefault="00AC5F41" w:rsidP="009B6A3B">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ab/>
        <w:t>e) No serán subvencionables las obras que hubieran sido subvencionadas por el ayuntamiento de Legutio en los últimos 15 años, computándose este plazo desde la última fase de la obra que hubiese sido subvencionada. Con carácter excepcional y por razones de interés público, debidamente razonado y acreditado, se podrá otorgar subvención en plazo inferior al establecido.</w:t>
      </w:r>
    </w:p>
    <w:p w:rsidR="00A257C3" w:rsidRDefault="00A257C3" w:rsidP="009B6A3B">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ab/>
        <w:t>4.3.3.</w:t>
      </w:r>
      <w:r w:rsidR="00265394">
        <w:rPr>
          <w:rFonts w:ascii="Univers" w:hAnsi="Univers" w:cs="TimesNewRomanPSMT"/>
          <w:sz w:val="18"/>
          <w:szCs w:val="18"/>
        </w:rPr>
        <w:t xml:space="preserve"> Para las inversiones recogidas en el artículo 1 apartado B) subapartado B.6 de la presente ordenanza relativo a adquisiciones o suministros:</w:t>
      </w:r>
    </w:p>
    <w:p w:rsidR="00265394" w:rsidRDefault="00265394" w:rsidP="009B6A3B">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lastRenderedPageBreak/>
        <w:tab/>
        <w:t>a) El máximo económico subvencionable para cada ejercicio será el establecido en la partida correspondiente.</w:t>
      </w:r>
    </w:p>
    <w:p w:rsidR="00265394" w:rsidRDefault="00265394" w:rsidP="009B6A3B">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ab/>
        <w:t>b) En aras a buscar un mayor equilibrio en el reparto económico de las subvenciones, en el supuesto de que la adquisición no reciba subvención o ayuda de otras administraciones públicas, el ayuntamiento de Legutio podrá subvencionar hasta un máximo de 50 por ciento del coste total.</w:t>
      </w:r>
    </w:p>
    <w:p w:rsidR="00265394" w:rsidRDefault="00265394" w:rsidP="009B6A3B">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ab/>
        <w:t xml:space="preserve">c) </w:t>
      </w:r>
      <w:r w:rsidR="00123503">
        <w:rPr>
          <w:rFonts w:ascii="Univers" w:hAnsi="Univers" w:cs="TimesNewRomanPSMT"/>
          <w:sz w:val="18"/>
          <w:szCs w:val="18"/>
        </w:rPr>
        <w:t>Siguiendo el criterio del apartado anterior, en el supuesto de que la adquisición haya recibido subvención o ayuda de otras administraciones públicas, el ayuntamiento de Legutio podrá subvencionar hasta un máximo de 90 por ciento del coste total.</w:t>
      </w:r>
    </w:p>
    <w:p w:rsidR="00123503" w:rsidRDefault="00123503" w:rsidP="009B6A3B">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ab/>
        <w:t>d) No serán subvencionables</w:t>
      </w:r>
      <w:r w:rsidR="00033938">
        <w:rPr>
          <w:rFonts w:ascii="Univers" w:hAnsi="Univers" w:cs="TimesNewRomanPSMT"/>
          <w:sz w:val="18"/>
          <w:szCs w:val="18"/>
        </w:rPr>
        <w:t xml:space="preserve"> las adquisiciones que hubieran sido subvencionadas por el ayuntamiento de Legutio en los últimos 8 años. Con carácter excepcional y por razones de interés público, debidamente razonadas y acreditadas, se podrá otorgar subvención en plazo inferior al establecido.</w:t>
      </w:r>
    </w:p>
    <w:p w:rsidR="00033938" w:rsidRDefault="00033938" w:rsidP="009B6A3B">
      <w:pPr>
        <w:autoSpaceDE w:val="0"/>
        <w:autoSpaceDN w:val="0"/>
        <w:adjustRightInd w:val="0"/>
        <w:spacing w:line="360" w:lineRule="auto"/>
        <w:ind w:firstLine="567"/>
        <w:jc w:val="both"/>
        <w:rPr>
          <w:rFonts w:ascii="Univers" w:hAnsi="Univers" w:cs="TimesNewRomanPSMT"/>
          <w:sz w:val="18"/>
          <w:szCs w:val="18"/>
        </w:rPr>
      </w:pPr>
    </w:p>
    <w:p w:rsidR="00B46CFE" w:rsidRDefault="00B46CFE" w:rsidP="009B6A3B">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 xml:space="preserve">Artículo </w:t>
      </w:r>
      <w:r w:rsidR="007613BA">
        <w:rPr>
          <w:rFonts w:ascii="Univers" w:hAnsi="Univers" w:cs="TimesNewRomanPSMT"/>
          <w:sz w:val="18"/>
          <w:szCs w:val="18"/>
        </w:rPr>
        <w:t>5</w:t>
      </w:r>
      <w:r>
        <w:rPr>
          <w:rFonts w:ascii="Univers" w:hAnsi="Univers" w:cs="TimesNewRomanPSMT"/>
          <w:sz w:val="18"/>
          <w:szCs w:val="18"/>
        </w:rPr>
        <w:t>. Presentación de solicitudes para inversiones y actividades.</w:t>
      </w:r>
    </w:p>
    <w:p w:rsidR="00B46CFE" w:rsidRDefault="00B46CFE" w:rsidP="009B6A3B">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a) El plazo de presentación de solicitudes para la obtención de subvenciones en concepto de inversiones y actividades será antes del 31 de octubre de cada ejercicio. Se presentará en el registro de entrada del ayuntamiento o por cualquiera de los medios señalados en el artículo 16 de la Ley 39/2015, de 1 de octubre, del Procedimiento Administrativo Común de las Administraciones Públicas.</w:t>
      </w:r>
    </w:p>
    <w:p w:rsidR="00B46CFE" w:rsidRDefault="00B46CFE" w:rsidP="009B6A3B">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Toda solicitud registrada fuera de plazo quedará automáticamente excluida del proceso de concesión de subvención.</w:t>
      </w:r>
    </w:p>
    <w:p w:rsidR="00B46CFE" w:rsidRDefault="00B46CFE" w:rsidP="009B6A3B">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b) Solicitud oficial del Anexo I, debidamente cumplimentada y firmada, indicando el número de cuenta al cual se haya de efectuar el abono de la subvención.</w:t>
      </w:r>
    </w:p>
    <w:p w:rsidR="00B46CFE" w:rsidRDefault="00B46CFE" w:rsidP="009B6A3B">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c) Declaración jurada del Anexo II, debidamente cumplimentada y firmada.</w:t>
      </w:r>
    </w:p>
    <w:p w:rsidR="00B46CFE" w:rsidRDefault="00B46CFE" w:rsidP="009B6A3B">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d) Memoria justificativa o proyecto de la actividad a subvencionar, en la que se indicará como mínimo:</w:t>
      </w:r>
    </w:p>
    <w:p w:rsidR="00B46CFE" w:rsidRDefault="00B46CFE" w:rsidP="009B6A3B">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ab/>
        <w:t>- Breve descripción de la obra a realizar.</w:t>
      </w:r>
    </w:p>
    <w:p w:rsidR="00B46CFE" w:rsidRDefault="00B46CFE" w:rsidP="009B6A3B">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ab/>
        <w:t>- Ubicación física de la misma.</w:t>
      </w:r>
    </w:p>
    <w:p w:rsidR="00B46CFE" w:rsidRDefault="00B46CFE" w:rsidP="009B6A3B">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ab/>
        <w:t>- Relación de los trabajos a realizar.</w:t>
      </w:r>
    </w:p>
    <w:p w:rsidR="00B46CFE" w:rsidRDefault="00B46CFE" w:rsidP="009B6A3B">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e) Presupuesto de las inversiones o actividades a realizar.</w:t>
      </w:r>
    </w:p>
    <w:p w:rsidR="00B46CFE" w:rsidRDefault="00B46CFE" w:rsidP="009B6A3B">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f) Documentación acreditativa de presentación anual:</w:t>
      </w:r>
    </w:p>
    <w:p w:rsidR="00B46CFE" w:rsidRDefault="00B46CFE" w:rsidP="009B6A3B">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ab/>
        <w:t>Cuentas anuales auditadas o presentadas ante la Diputación Foral de Álava del ejercicio anterior en la que se detallen como mínimo:</w:t>
      </w:r>
    </w:p>
    <w:p w:rsidR="00B46CFE" w:rsidRDefault="00B46CFE" w:rsidP="009B6A3B">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ab/>
        <w:t>- Gastos e ingresos obtenidos.</w:t>
      </w:r>
    </w:p>
    <w:p w:rsidR="00B46CFE" w:rsidRDefault="00B46CFE" w:rsidP="009B6A3B">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ab/>
        <w:t>- Balance final.</w:t>
      </w:r>
    </w:p>
    <w:p w:rsidR="00B46CFE" w:rsidRDefault="00B46CFE" w:rsidP="009B6A3B">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ab/>
        <w:t>- Créditos disponibles.</w:t>
      </w:r>
    </w:p>
    <w:p w:rsidR="00B46CFE" w:rsidRDefault="00B46CFE" w:rsidP="009B6A3B">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 xml:space="preserve"> </w:t>
      </w:r>
      <w:r>
        <w:rPr>
          <w:rFonts w:ascii="Univers" w:hAnsi="Univers" w:cs="TimesNewRomanPSMT"/>
          <w:sz w:val="18"/>
          <w:szCs w:val="18"/>
        </w:rPr>
        <w:tab/>
        <w:t>- Estado de tesorería.</w:t>
      </w:r>
    </w:p>
    <w:p w:rsidR="00B46CFE" w:rsidRDefault="00B46CFE" w:rsidP="009B6A3B">
      <w:pPr>
        <w:autoSpaceDE w:val="0"/>
        <w:autoSpaceDN w:val="0"/>
        <w:adjustRightInd w:val="0"/>
        <w:spacing w:line="360" w:lineRule="auto"/>
        <w:ind w:firstLine="567"/>
        <w:jc w:val="both"/>
        <w:rPr>
          <w:rFonts w:ascii="Univers" w:hAnsi="Univers" w:cs="TimesNewRomanPSMT"/>
          <w:sz w:val="18"/>
          <w:szCs w:val="18"/>
        </w:rPr>
      </w:pPr>
    </w:p>
    <w:p w:rsidR="00711891" w:rsidRDefault="00711891" w:rsidP="009B6A3B">
      <w:pPr>
        <w:autoSpaceDE w:val="0"/>
        <w:autoSpaceDN w:val="0"/>
        <w:adjustRightInd w:val="0"/>
        <w:spacing w:line="360" w:lineRule="auto"/>
        <w:ind w:firstLine="567"/>
        <w:jc w:val="both"/>
        <w:rPr>
          <w:rFonts w:ascii="Univers" w:hAnsi="Univers" w:cs="TimesNewRomanPSMT"/>
          <w:sz w:val="18"/>
          <w:szCs w:val="18"/>
        </w:rPr>
      </w:pPr>
    </w:p>
    <w:p w:rsidR="00711891" w:rsidRDefault="00711891" w:rsidP="009B6A3B">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 xml:space="preserve">Artículo </w:t>
      </w:r>
      <w:r w:rsidR="007613BA">
        <w:rPr>
          <w:rFonts w:ascii="Univers" w:hAnsi="Univers" w:cs="TimesNewRomanPSMT"/>
          <w:sz w:val="18"/>
          <w:szCs w:val="18"/>
        </w:rPr>
        <w:t>6</w:t>
      </w:r>
      <w:r>
        <w:rPr>
          <w:rFonts w:ascii="Univers" w:hAnsi="Univers" w:cs="TimesNewRomanPSMT"/>
          <w:sz w:val="18"/>
          <w:szCs w:val="18"/>
        </w:rPr>
        <w:t>. Instrucción del procedimiento y evaluación y resolución de las solicitudes.</w:t>
      </w:r>
    </w:p>
    <w:p w:rsidR="00711891" w:rsidRDefault="007613BA" w:rsidP="009B6A3B">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lastRenderedPageBreak/>
        <w:t>6</w:t>
      </w:r>
      <w:r w:rsidR="00711891">
        <w:rPr>
          <w:rFonts w:ascii="Univers" w:hAnsi="Univers" w:cs="TimesNewRomanPSMT"/>
          <w:sz w:val="18"/>
          <w:szCs w:val="18"/>
        </w:rPr>
        <w:t>.1. El órgano competente para llevar a cabo la instrucción del procedimiento serán los técnicos de los servicios municipales.</w:t>
      </w:r>
    </w:p>
    <w:p w:rsidR="00711891" w:rsidRDefault="007613BA" w:rsidP="009B6A3B">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6</w:t>
      </w:r>
      <w:r w:rsidR="00711891">
        <w:rPr>
          <w:rFonts w:ascii="Univers" w:hAnsi="Univers" w:cs="TimesNewRomanPSMT"/>
          <w:sz w:val="18"/>
          <w:szCs w:val="18"/>
        </w:rPr>
        <w:t>.2. Si la solicitud no reúne los requisitos establecidos en la presente ordenanza, el órgano competente requerirá a la interesada para que subsane la falta o acompañe los documentos preceptivos en el plazo máximo de 10 días, indicándole que si no lo hiciese se le tendrá por desistido de su solicitud.</w:t>
      </w:r>
    </w:p>
    <w:p w:rsidR="00711891" w:rsidRDefault="007613BA" w:rsidP="009B6A3B">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6</w:t>
      </w:r>
      <w:r w:rsidR="00711891">
        <w:rPr>
          <w:rFonts w:ascii="Univers" w:hAnsi="Univers" w:cs="TimesNewRomanPSMT"/>
          <w:sz w:val="18"/>
          <w:szCs w:val="18"/>
        </w:rPr>
        <w:t>.3. El órgano competente para la instrucción realizará de oficio cuantas actuaciones estime necesarias para la determinación, conocimiento y comprobación de los datos en virtud de los cuales debe formularse la propuesta de resolución.</w:t>
      </w:r>
    </w:p>
    <w:p w:rsidR="00711891" w:rsidRDefault="00711891" w:rsidP="009B6A3B">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Las actividades de instrucción comprenderán:</w:t>
      </w:r>
    </w:p>
    <w:p w:rsidR="00711891" w:rsidRDefault="00711891" w:rsidP="009B6A3B">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a) Petición de cuantos informes estime necesarios para resolver o que sean exigidos por las normas que regulan la subvención. En la petición ser hará constar, en su caso, el carácter determinante de aquellos informes que sean preceptivos.</w:t>
      </w:r>
    </w:p>
    <w:p w:rsidR="00711891" w:rsidRDefault="00711891" w:rsidP="009B6A3B">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b) Evaluación de las solicitudes o peticiones, efectuada conforme a los criterios, formas y prioridades de valoración establecidos en esta ordenanza.</w:t>
      </w:r>
    </w:p>
    <w:p w:rsidR="00711891" w:rsidRDefault="00711891" w:rsidP="009B6A3B">
      <w:pPr>
        <w:autoSpaceDE w:val="0"/>
        <w:autoSpaceDN w:val="0"/>
        <w:adjustRightInd w:val="0"/>
        <w:spacing w:line="360" w:lineRule="auto"/>
        <w:ind w:firstLine="567"/>
        <w:jc w:val="both"/>
        <w:rPr>
          <w:rFonts w:ascii="Univers" w:hAnsi="Univers" w:cs="TimesNewRomanPSMT"/>
          <w:sz w:val="18"/>
          <w:szCs w:val="18"/>
        </w:rPr>
      </w:pPr>
    </w:p>
    <w:p w:rsidR="00711891" w:rsidRDefault="00711891" w:rsidP="009B6A3B">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 xml:space="preserve">Artículo </w:t>
      </w:r>
      <w:r w:rsidR="007613BA">
        <w:rPr>
          <w:rFonts w:ascii="Univers" w:hAnsi="Univers" w:cs="TimesNewRomanPSMT"/>
          <w:sz w:val="18"/>
          <w:szCs w:val="18"/>
        </w:rPr>
        <w:t>7</w:t>
      </w:r>
      <w:r>
        <w:rPr>
          <w:rFonts w:ascii="Univers" w:hAnsi="Univers" w:cs="TimesNewRomanPSMT"/>
          <w:sz w:val="18"/>
          <w:szCs w:val="18"/>
        </w:rPr>
        <w:t>. Propuesta de resolución.</w:t>
      </w:r>
    </w:p>
    <w:p w:rsidR="00711891" w:rsidRDefault="007613BA" w:rsidP="009B6A3B">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7</w:t>
      </w:r>
      <w:r w:rsidR="00711891">
        <w:rPr>
          <w:rFonts w:ascii="Univers" w:hAnsi="Univers" w:cs="TimesNewRomanPSMT"/>
          <w:sz w:val="18"/>
          <w:szCs w:val="18"/>
        </w:rPr>
        <w:t>.1. Una vez evaluadas las solicitudes, el órgano instructor deberá emitir informe en el que se concrete el resultado de la evaluación efectuada. A la vista del expediente y del informe, formulará la propuesta de resolución provisional, debidamente motivada, que deberá notificarse a los interesados en la forma que establezca la convocatoria, y se concederá un plazo de 10 días para presentar alegaciones.</w:t>
      </w:r>
    </w:p>
    <w:p w:rsidR="00711891" w:rsidRDefault="00C43B21" w:rsidP="009B6A3B">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7</w:t>
      </w:r>
      <w:r w:rsidR="00711891">
        <w:rPr>
          <w:rFonts w:ascii="Univers" w:hAnsi="Univers" w:cs="TimesNewRomanPSMT"/>
          <w:sz w:val="18"/>
          <w:szCs w:val="18"/>
        </w:rPr>
        <w:t>.2. Se podrá prescindir del trámite de audiencia cuando no figuren en el procedimiento ni sean tenidos en cuenta otros hechos ni otras alegaciones y pruebas que las aducidas por los interesados. En este caso, la propuesta de resolución formulada tendrá el carácter de definitiva.</w:t>
      </w:r>
    </w:p>
    <w:p w:rsidR="00711891" w:rsidRDefault="00C43B21" w:rsidP="009B6A3B">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7</w:t>
      </w:r>
      <w:r w:rsidR="00711891">
        <w:rPr>
          <w:rFonts w:ascii="Univers" w:hAnsi="Univers" w:cs="TimesNewRomanPSMT"/>
          <w:sz w:val="18"/>
          <w:szCs w:val="18"/>
        </w:rPr>
        <w:t>.3. Examinadas las alegaciones aducidas en su caso por los interesados, se formulará la propuesta de resolución</w:t>
      </w:r>
      <w:r w:rsidR="0003779B">
        <w:rPr>
          <w:rFonts w:ascii="Univers" w:hAnsi="Univers" w:cs="TimesNewRomanPSMT"/>
          <w:sz w:val="18"/>
          <w:szCs w:val="18"/>
        </w:rPr>
        <w:t xml:space="preserve"> definitiva, que deberá expresar el solicitante o la relación de solicitantes para los que se propone la concesión de la subvención, y su cuantía, especificando su evaluación y los criterios de valoración seguidos para efectuarla.</w:t>
      </w:r>
    </w:p>
    <w:p w:rsidR="0003779B" w:rsidRDefault="00C43B21" w:rsidP="009B6A3B">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7</w:t>
      </w:r>
      <w:r w:rsidR="0003779B">
        <w:rPr>
          <w:rFonts w:ascii="Univers" w:hAnsi="Univers" w:cs="TimesNewRomanPSMT"/>
          <w:sz w:val="18"/>
          <w:szCs w:val="18"/>
        </w:rPr>
        <w:t>.4. El expediente de concesión de subvenciones contendrá el informe del órgano instructor en el que conste que de la información que obra en su poder se desprende que los beneficiarios cumplen todos los requisitos necesarios para acceder a las mismas.</w:t>
      </w:r>
    </w:p>
    <w:p w:rsidR="0003779B" w:rsidRDefault="0003779B" w:rsidP="009B6A3B">
      <w:pPr>
        <w:autoSpaceDE w:val="0"/>
        <w:autoSpaceDN w:val="0"/>
        <w:adjustRightInd w:val="0"/>
        <w:spacing w:line="360" w:lineRule="auto"/>
        <w:ind w:firstLine="567"/>
        <w:jc w:val="both"/>
        <w:rPr>
          <w:rFonts w:ascii="Univers" w:hAnsi="Univers" w:cs="TimesNewRomanPSMT"/>
          <w:sz w:val="18"/>
          <w:szCs w:val="18"/>
        </w:rPr>
      </w:pPr>
    </w:p>
    <w:p w:rsidR="0003779B" w:rsidRDefault="0003779B" w:rsidP="009B6A3B">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 xml:space="preserve">Artículo </w:t>
      </w:r>
      <w:r w:rsidR="00C43B21">
        <w:rPr>
          <w:rFonts w:ascii="Univers" w:hAnsi="Univers" w:cs="TimesNewRomanPSMT"/>
          <w:sz w:val="18"/>
          <w:szCs w:val="18"/>
        </w:rPr>
        <w:t>8</w:t>
      </w:r>
      <w:r>
        <w:rPr>
          <w:rFonts w:ascii="Univers" w:hAnsi="Univers" w:cs="TimesNewRomanPSMT"/>
          <w:sz w:val="18"/>
          <w:szCs w:val="18"/>
        </w:rPr>
        <w:t>. Resolución del procedimiento.</w:t>
      </w:r>
    </w:p>
    <w:p w:rsidR="0003779B" w:rsidRDefault="00C43B21" w:rsidP="009B6A3B">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8</w:t>
      </w:r>
      <w:r w:rsidR="004A35AF">
        <w:rPr>
          <w:rFonts w:ascii="Univers" w:hAnsi="Univers" w:cs="TimesNewRomanPSMT"/>
          <w:sz w:val="18"/>
          <w:szCs w:val="18"/>
        </w:rPr>
        <w:t>.1. El órgano competente para resolver la solicitud de subvención será la alcaldía de Legutio.</w:t>
      </w:r>
    </w:p>
    <w:p w:rsidR="004A35AF" w:rsidRDefault="00C43B21" w:rsidP="009B6A3B">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8</w:t>
      </w:r>
      <w:r w:rsidR="004A35AF">
        <w:rPr>
          <w:rFonts w:ascii="Univers" w:hAnsi="Univers" w:cs="TimesNewRomanPSMT"/>
          <w:sz w:val="18"/>
          <w:szCs w:val="18"/>
        </w:rPr>
        <w:t>.2</w:t>
      </w:r>
      <w:r w:rsidR="004E409A">
        <w:rPr>
          <w:rFonts w:ascii="Univers" w:hAnsi="Univers" w:cs="TimesNewRomanPSMT"/>
          <w:sz w:val="18"/>
          <w:szCs w:val="18"/>
        </w:rPr>
        <w:t>.</w:t>
      </w:r>
      <w:r w:rsidR="004A35AF">
        <w:rPr>
          <w:rFonts w:ascii="Univers" w:hAnsi="Univers" w:cs="TimesNewRomanPSMT"/>
          <w:sz w:val="18"/>
          <w:szCs w:val="18"/>
        </w:rPr>
        <w:t xml:space="preserve"> La propuesta de resolución provisional emitida por el órgano</w:t>
      </w:r>
      <w:r w:rsidR="004E409A">
        <w:rPr>
          <w:rFonts w:ascii="Univers" w:hAnsi="Univers" w:cs="TimesNewRomanPSMT"/>
          <w:sz w:val="18"/>
          <w:szCs w:val="18"/>
        </w:rPr>
        <w:t xml:space="preserve"> </w:t>
      </w:r>
      <w:r w:rsidR="004E409A" w:rsidRPr="004E409A">
        <w:rPr>
          <w:rFonts w:ascii="Univers" w:hAnsi="Univers" w:cs="TimesNewRomanPSMT"/>
          <w:sz w:val="18"/>
          <w:szCs w:val="18"/>
        </w:rPr>
        <w:t xml:space="preserve">por el órgano instructor será elevada a </w:t>
      </w:r>
      <w:r w:rsidR="004E409A">
        <w:rPr>
          <w:rFonts w:ascii="Univers" w:hAnsi="Univers" w:cs="TimesNewRomanPSMT"/>
          <w:sz w:val="18"/>
          <w:szCs w:val="18"/>
        </w:rPr>
        <w:t>a</w:t>
      </w:r>
      <w:r w:rsidR="004E409A" w:rsidRPr="004E409A">
        <w:rPr>
          <w:rFonts w:ascii="Univers" w:hAnsi="Univers" w:cs="TimesNewRomanPSMT"/>
          <w:sz w:val="18"/>
          <w:szCs w:val="18"/>
        </w:rPr>
        <w:t xml:space="preserve">lcaldía a fin de que resuelva motivadamente de manera definitiva, debiendo quedar acreditados los fundamentos de la resolución que adopte y los compromisos asumidos por las </w:t>
      </w:r>
      <w:r w:rsidR="004E409A">
        <w:rPr>
          <w:rFonts w:ascii="Univers" w:hAnsi="Univers" w:cs="TimesNewRomanPSMT"/>
          <w:sz w:val="18"/>
          <w:szCs w:val="18"/>
        </w:rPr>
        <w:t>j</w:t>
      </w:r>
      <w:r w:rsidR="004E409A" w:rsidRPr="004E409A">
        <w:rPr>
          <w:rFonts w:ascii="Univers" w:hAnsi="Univers" w:cs="TimesNewRomanPSMT"/>
          <w:sz w:val="18"/>
          <w:szCs w:val="18"/>
        </w:rPr>
        <w:t xml:space="preserve">untas </w:t>
      </w:r>
      <w:r w:rsidR="004E409A">
        <w:rPr>
          <w:rFonts w:ascii="Univers" w:hAnsi="Univers" w:cs="TimesNewRomanPSMT"/>
          <w:sz w:val="18"/>
          <w:szCs w:val="18"/>
        </w:rPr>
        <w:t>a</w:t>
      </w:r>
      <w:r w:rsidR="004E409A" w:rsidRPr="004E409A">
        <w:rPr>
          <w:rFonts w:ascii="Univers" w:hAnsi="Univers" w:cs="TimesNewRomanPSMT"/>
          <w:sz w:val="18"/>
          <w:szCs w:val="18"/>
        </w:rPr>
        <w:t>dministrativas beneficiarias.</w:t>
      </w:r>
    </w:p>
    <w:p w:rsidR="004E409A" w:rsidRDefault="00C43B21" w:rsidP="004E409A">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lastRenderedPageBreak/>
        <w:t>8</w:t>
      </w:r>
      <w:r w:rsidR="004E409A">
        <w:rPr>
          <w:rFonts w:ascii="Univers" w:hAnsi="Univers" w:cs="TimesNewRomanPSMT"/>
          <w:sz w:val="18"/>
          <w:szCs w:val="18"/>
        </w:rPr>
        <w:t xml:space="preserve">.3. </w:t>
      </w:r>
      <w:r w:rsidR="004E409A" w:rsidRPr="004E409A">
        <w:rPr>
          <w:rFonts w:ascii="Univers" w:hAnsi="Univers" w:cs="TimesNewRomanPSMT"/>
          <w:sz w:val="18"/>
          <w:szCs w:val="18"/>
        </w:rPr>
        <w:t>En ningún caso procederá la adopción de resolución alguna hasta que no se acredite la existencia de consignación presupuestaria suficiente en el expediente.</w:t>
      </w:r>
    </w:p>
    <w:p w:rsidR="004E409A" w:rsidRDefault="00C43B21" w:rsidP="004E409A">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8</w:t>
      </w:r>
      <w:r w:rsidR="004E409A" w:rsidRPr="004E409A">
        <w:rPr>
          <w:rFonts w:ascii="Univers" w:hAnsi="Univers" w:cs="TimesNewRomanPSMT"/>
          <w:sz w:val="18"/>
          <w:szCs w:val="18"/>
        </w:rPr>
        <w:t>.4</w:t>
      </w:r>
      <w:r w:rsidR="004E409A">
        <w:rPr>
          <w:rFonts w:ascii="Univers" w:hAnsi="Univers" w:cs="TimesNewRomanPSMT"/>
          <w:sz w:val="18"/>
          <w:szCs w:val="18"/>
        </w:rPr>
        <w:t>.</w:t>
      </w:r>
      <w:r w:rsidR="004E409A" w:rsidRPr="004E409A">
        <w:rPr>
          <w:rFonts w:ascii="Univers" w:hAnsi="Univers" w:cs="TimesNewRomanPSMT"/>
          <w:sz w:val="18"/>
          <w:szCs w:val="18"/>
        </w:rPr>
        <w:t xml:space="preserve"> El plazo máximo para resolver y notificar la resolución del procedimiento para la concesión de subvenciones o ayudas referidas en la presente ordenanza será de tres meses desde la solicitud de las mismas. El vencimiento de estos plazos sin haberse notificado la resolución de concesión de subvenciones a las beneficiarias, podrá</w:t>
      </w:r>
      <w:r w:rsidR="004E409A">
        <w:rPr>
          <w:rFonts w:ascii="Univers" w:hAnsi="Univers" w:cs="TimesNewRomanPSMT"/>
          <w:sz w:val="18"/>
          <w:szCs w:val="18"/>
        </w:rPr>
        <w:t xml:space="preserve"> entenderse desestimada por silencio administrativo.</w:t>
      </w:r>
    </w:p>
    <w:p w:rsidR="004E409A" w:rsidRDefault="00C43B21" w:rsidP="004E409A">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8</w:t>
      </w:r>
      <w:r w:rsidR="004E409A">
        <w:rPr>
          <w:rFonts w:ascii="Univers" w:hAnsi="Univers" w:cs="TimesNewRomanPSMT"/>
          <w:sz w:val="18"/>
          <w:szCs w:val="18"/>
        </w:rPr>
        <w:t xml:space="preserve">.5. </w:t>
      </w:r>
      <w:r w:rsidR="004E409A" w:rsidRPr="004E409A">
        <w:rPr>
          <w:rFonts w:ascii="Univers" w:hAnsi="Univers" w:cs="TimesNewRomanPSMT"/>
          <w:sz w:val="18"/>
          <w:szCs w:val="18"/>
        </w:rPr>
        <w:t xml:space="preserve">La resolución del procedimiento se notificará a la solicitante, conforme a lo preceptuado en el artículo 40 en relación con los artículos 42 y 43 de la Ley 39/2015, de 1 de octubre, de Procedimiento Administrativo Común de las Administraciones Publicas. </w:t>
      </w:r>
    </w:p>
    <w:p w:rsidR="004E409A" w:rsidRDefault="004E409A" w:rsidP="004E409A">
      <w:pPr>
        <w:autoSpaceDE w:val="0"/>
        <w:autoSpaceDN w:val="0"/>
        <w:adjustRightInd w:val="0"/>
        <w:spacing w:line="360" w:lineRule="auto"/>
        <w:ind w:firstLine="567"/>
        <w:jc w:val="both"/>
        <w:rPr>
          <w:rFonts w:ascii="Univers" w:hAnsi="Univers" w:cs="TimesNewRomanPSMT"/>
          <w:sz w:val="18"/>
          <w:szCs w:val="18"/>
        </w:rPr>
      </w:pPr>
    </w:p>
    <w:p w:rsidR="004E409A" w:rsidRPr="00252D13" w:rsidRDefault="004E409A" w:rsidP="004E409A">
      <w:pPr>
        <w:autoSpaceDE w:val="0"/>
        <w:autoSpaceDN w:val="0"/>
        <w:adjustRightInd w:val="0"/>
        <w:spacing w:line="360" w:lineRule="auto"/>
        <w:ind w:firstLine="567"/>
        <w:jc w:val="both"/>
        <w:rPr>
          <w:rFonts w:ascii="Univers" w:hAnsi="Univers" w:cs="TimesNewRomanPSMT"/>
          <w:sz w:val="18"/>
          <w:szCs w:val="18"/>
        </w:rPr>
      </w:pPr>
      <w:r w:rsidRPr="00252D13">
        <w:rPr>
          <w:rFonts w:ascii="Univers" w:hAnsi="Univers" w:cs="TimesNewRomanPSMT"/>
          <w:sz w:val="18"/>
          <w:szCs w:val="18"/>
        </w:rPr>
        <w:t xml:space="preserve">Artículo </w:t>
      </w:r>
      <w:r w:rsidR="00C43B21" w:rsidRPr="00252D13">
        <w:rPr>
          <w:rFonts w:ascii="Univers" w:hAnsi="Univers" w:cs="TimesNewRomanPSMT"/>
          <w:sz w:val="18"/>
          <w:szCs w:val="18"/>
        </w:rPr>
        <w:t>9</w:t>
      </w:r>
      <w:r w:rsidRPr="00252D13">
        <w:rPr>
          <w:rFonts w:ascii="Univers" w:hAnsi="Univers" w:cs="TimesNewRomanPSMT"/>
          <w:sz w:val="18"/>
          <w:szCs w:val="18"/>
        </w:rPr>
        <w:t>. Modificación de resolución definitiva.</w:t>
      </w:r>
    </w:p>
    <w:p w:rsidR="004E409A" w:rsidRPr="00252D13" w:rsidRDefault="00C43B21" w:rsidP="004E409A">
      <w:pPr>
        <w:autoSpaceDE w:val="0"/>
        <w:autoSpaceDN w:val="0"/>
        <w:adjustRightInd w:val="0"/>
        <w:spacing w:line="360" w:lineRule="auto"/>
        <w:ind w:firstLine="567"/>
        <w:jc w:val="both"/>
        <w:rPr>
          <w:rFonts w:ascii="Univers" w:hAnsi="Univers" w:cs="TimesNewRomanPSMT"/>
          <w:sz w:val="18"/>
          <w:szCs w:val="18"/>
        </w:rPr>
      </w:pPr>
      <w:r w:rsidRPr="00252D13">
        <w:rPr>
          <w:rFonts w:ascii="Univers" w:hAnsi="Univers" w:cs="TimesNewRomanPSMT"/>
          <w:sz w:val="18"/>
          <w:szCs w:val="18"/>
        </w:rPr>
        <w:t>9</w:t>
      </w:r>
      <w:r w:rsidR="004E409A" w:rsidRPr="00252D13">
        <w:rPr>
          <w:rFonts w:ascii="Univers" w:hAnsi="Univers" w:cs="TimesNewRomanPSMT"/>
          <w:sz w:val="18"/>
          <w:szCs w:val="18"/>
        </w:rPr>
        <w:t xml:space="preserve">.1 Una vez recaída la resolución de concesión de subvención, la junta administrativa beneficiaria podrá solicitar la modificación de su contenido, siempre y cuando haya crédito suficiente en la aplicación de la partida presupuestaria correspondiente, si concurre alguna de las circunstancias siguientes: </w:t>
      </w:r>
    </w:p>
    <w:p w:rsidR="004E409A" w:rsidRPr="00252D13" w:rsidRDefault="004E409A" w:rsidP="004E409A">
      <w:pPr>
        <w:autoSpaceDE w:val="0"/>
        <w:autoSpaceDN w:val="0"/>
        <w:adjustRightInd w:val="0"/>
        <w:spacing w:line="360" w:lineRule="auto"/>
        <w:ind w:firstLine="567"/>
        <w:jc w:val="both"/>
        <w:rPr>
          <w:rFonts w:ascii="Univers" w:hAnsi="Univers" w:cs="TimesNewRomanPSMT"/>
          <w:sz w:val="18"/>
          <w:szCs w:val="18"/>
        </w:rPr>
      </w:pPr>
      <w:r w:rsidRPr="00252D13">
        <w:rPr>
          <w:rFonts w:ascii="Univers" w:hAnsi="Univers" w:cs="TimesNewRomanPSMT"/>
          <w:sz w:val="18"/>
          <w:szCs w:val="18"/>
        </w:rPr>
        <w:t>a) Que las circunstancias que justifiquen la modificación no hayan dependido de la voluntad de la beneficiaria.</w:t>
      </w:r>
    </w:p>
    <w:p w:rsidR="004E409A" w:rsidRPr="00252D13" w:rsidRDefault="004E409A" w:rsidP="004E409A">
      <w:pPr>
        <w:autoSpaceDE w:val="0"/>
        <w:autoSpaceDN w:val="0"/>
        <w:adjustRightInd w:val="0"/>
        <w:spacing w:line="360" w:lineRule="auto"/>
        <w:ind w:firstLine="567"/>
        <w:jc w:val="both"/>
        <w:rPr>
          <w:rFonts w:ascii="Univers" w:hAnsi="Univers" w:cs="TimesNewRomanPSMT"/>
          <w:sz w:val="18"/>
          <w:szCs w:val="18"/>
        </w:rPr>
      </w:pPr>
      <w:r w:rsidRPr="00252D13">
        <w:rPr>
          <w:rFonts w:ascii="Univers" w:hAnsi="Univers" w:cs="TimesNewRomanPSMT"/>
          <w:sz w:val="18"/>
          <w:szCs w:val="18"/>
        </w:rPr>
        <w:t>b) Que las condiciones, elementos o circunstancias que se tuvieron en cuenta para conceder la subvención, se han visto modificados por lo que es necesario proceder a una revisión de la subvención concedida.</w:t>
      </w:r>
    </w:p>
    <w:p w:rsidR="004E409A" w:rsidRPr="00252D13" w:rsidRDefault="004E409A" w:rsidP="004E409A">
      <w:pPr>
        <w:autoSpaceDE w:val="0"/>
        <w:autoSpaceDN w:val="0"/>
        <w:adjustRightInd w:val="0"/>
        <w:spacing w:line="360" w:lineRule="auto"/>
        <w:ind w:firstLine="567"/>
        <w:jc w:val="both"/>
        <w:rPr>
          <w:rFonts w:ascii="Univers" w:hAnsi="Univers" w:cs="TimesNewRomanPSMT"/>
          <w:sz w:val="18"/>
          <w:szCs w:val="18"/>
        </w:rPr>
      </w:pPr>
    </w:p>
    <w:p w:rsidR="004E409A" w:rsidRPr="00252D13" w:rsidRDefault="004E409A" w:rsidP="004E409A">
      <w:pPr>
        <w:autoSpaceDE w:val="0"/>
        <w:autoSpaceDN w:val="0"/>
        <w:adjustRightInd w:val="0"/>
        <w:spacing w:line="360" w:lineRule="auto"/>
        <w:ind w:firstLine="567"/>
        <w:jc w:val="both"/>
        <w:rPr>
          <w:rFonts w:ascii="Univers" w:hAnsi="Univers" w:cs="TimesNewRomanPSMT"/>
          <w:sz w:val="18"/>
          <w:szCs w:val="18"/>
        </w:rPr>
      </w:pPr>
      <w:r w:rsidRPr="00252D13">
        <w:rPr>
          <w:rFonts w:ascii="Univers" w:hAnsi="Univers" w:cs="TimesNewRomanPSMT"/>
          <w:sz w:val="18"/>
          <w:szCs w:val="18"/>
        </w:rPr>
        <w:t>Artículo 1</w:t>
      </w:r>
      <w:r w:rsidR="00C43B21" w:rsidRPr="00252D13">
        <w:rPr>
          <w:rFonts w:ascii="Univers" w:hAnsi="Univers" w:cs="TimesNewRomanPSMT"/>
          <w:sz w:val="18"/>
          <w:szCs w:val="18"/>
        </w:rPr>
        <w:t>0</w:t>
      </w:r>
      <w:r w:rsidRPr="00252D13">
        <w:rPr>
          <w:rFonts w:ascii="Univers" w:hAnsi="Univers" w:cs="TimesNewRomanPSMT"/>
          <w:sz w:val="18"/>
          <w:szCs w:val="18"/>
        </w:rPr>
        <w:t>. Pago y justificación de la ayuda.</w:t>
      </w:r>
    </w:p>
    <w:p w:rsidR="004E409A" w:rsidRPr="00252D13" w:rsidRDefault="004E409A" w:rsidP="004E409A">
      <w:pPr>
        <w:autoSpaceDE w:val="0"/>
        <w:autoSpaceDN w:val="0"/>
        <w:adjustRightInd w:val="0"/>
        <w:spacing w:line="360" w:lineRule="auto"/>
        <w:ind w:firstLine="567"/>
        <w:jc w:val="both"/>
        <w:rPr>
          <w:rFonts w:ascii="Univers" w:hAnsi="Univers" w:cs="TimesNewRomanPSMT"/>
          <w:sz w:val="18"/>
          <w:szCs w:val="18"/>
        </w:rPr>
      </w:pPr>
      <w:r w:rsidRPr="00252D13">
        <w:rPr>
          <w:rFonts w:ascii="Univers" w:hAnsi="Univers" w:cs="TimesNewRomanPSMT"/>
          <w:sz w:val="18"/>
          <w:szCs w:val="18"/>
        </w:rPr>
        <w:t>1</w:t>
      </w:r>
      <w:r w:rsidR="00C43B21" w:rsidRPr="00252D13">
        <w:rPr>
          <w:rFonts w:ascii="Univers" w:hAnsi="Univers" w:cs="TimesNewRomanPSMT"/>
          <w:sz w:val="18"/>
          <w:szCs w:val="18"/>
        </w:rPr>
        <w:t>0</w:t>
      </w:r>
      <w:r w:rsidRPr="00252D13">
        <w:rPr>
          <w:rFonts w:ascii="Univers" w:hAnsi="Univers" w:cs="TimesNewRomanPSMT"/>
          <w:sz w:val="18"/>
          <w:szCs w:val="18"/>
        </w:rPr>
        <w:t>.1. Concedida la subvención del ayuntamiento por alcaldía, este procederá al abono a cuenta de la subvención en un plazo máximo de tres meses desde el acuerdo de concesión.</w:t>
      </w:r>
    </w:p>
    <w:p w:rsidR="004E409A" w:rsidRPr="00252D13" w:rsidRDefault="004E409A" w:rsidP="00EA18D9">
      <w:pPr>
        <w:autoSpaceDE w:val="0"/>
        <w:autoSpaceDN w:val="0"/>
        <w:adjustRightInd w:val="0"/>
        <w:spacing w:line="360" w:lineRule="auto"/>
        <w:ind w:firstLine="567"/>
        <w:jc w:val="both"/>
        <w:rPr>
          <w:rFonts w:ascii="Univers" w:hAnsi="Univers" w:cs="TimesNewRomanPSMT"/>
          <w:sz w:val="18"/>
          <w:szCs w:val="18"/>
        </w:rPr>
      </w:pPr>
      <w:r w:rsidRPr="00252D13">
        <w:rPr>
          <w:rFonts w:ascii="Univers" w:hAnsi="Univers" w:cs="TimesNewRomanPSMT"/>
          <w:sz w:val="18"/>
          <w:szCs w:val="18"/>
        </w:rPr>
        <w:t>1</w:t>
      </w:r>
      <w:r w:rsidR="00C43B21" w:rsidRPr="00252D13">
        <w:rPr>
          <w:rFonts w:ascii="Univers" w:hAnsi="Univers" w:cs="TimesNewRomanPSMT"/>
          <w:sz w:val="18"/>
          <w:szCs w:val="18"/>
        </w:rPr>
        <w:t>0</w:t>
      </w:r>
      <w:r w:rsidRPr="00252D13">
        <w:rPr>
          <w:rFonts w:ascii="Univers" w:hAnsi="Univers" w:cs="TimesNewRomanPSMT"/>
          <w:sz w:val="18"/>
          <w:szCs w:val="18"/>
        </w:rPr>
        <w:t xml:space="preserve">.2. La beneficiaria deberá presentar en el </w:t>
      </w:r>
      <w:r w:rsidR="00EA18D9" w:rsidRPr="00252D13">
        <w:rPr>
          <w:rFonts w:ascii="Univers" w:hAnsi="Univers" w:cs="TimesNewRomanPSMT"/>
          <w:sz w:val="18"/>
          <w:szCs w:val="18"/>
        </w:rPr>
        <w:t>a</w:t>
      </w:r>
      <w:r w:rsidRPr="00252D13">
        <w:rPr>
          <w:rFonts w:ascii="Univers" w:hAnsi="Univers" w:cs="TimesNewRomanPSMT"/>
          <w:sz w:val="18"/>
          <w:szCs w:val="18"/>
        </w:rPr>
        <w:t>yuntamiento de Legutio la siguiente documentación:</w:t>
      </w:r>
    </w:p>
    <w:p w:rsidR="004E409A" w:rsidRPr="00252D13" w:rsidRDefault="00EA18D9" w:rsidP="00EA18D9">
      <w:pPr>
        <w:autoSpaceDE w:val="0"/>
        <w:autoSpaceDN w:val="0"/>
        <w:adjustRightInd w:val="0"/>
        <w:spacing w:line="360" w:lineRule="auto"/>
        <w:ind w:firstLine="567"/>
        <w:jc w:val="both"/>
        <w:rPr>
          <w:rFonts w:ascii="Univers" w:hAnsi="Univers" w:cs="TimesNewRomanPSMT"/>
          <w:sz w:val="18"/>
          <w:szCs w:val="18"/>
        </w:rPr>
      </w:pPr>
      <w:r w:rsidRPr="00252D13">
        <w:rPr>
          <w:rFonts w:ascii="Univers" w:hAnsi="Univers" w:cs="TimesNewRomanPSMT"/>
          <w:sz w:val="18"/>
          <w:szCs w:val="18"/>
        </w:rPr>
        <w:t xml:space="preserve">a) </w:t>
      </w:r>
      <w:r w:rsidR="004E409A" w:rsidRPr="00252D13">
        <w:rPr>
          <w:rFonts w:ascii="Univers" w:hAnsi="Univers" w:cs="TimesNewRomanPSMT"/>
          <w:sz w:val="18"/>
          <w:szCs w:val="18"/>
        </w:rPr>
        <w:t xml:space="preserve">Facturas originales o fotocopias de las mismas que justifiquen el gasto de la inversión objeto de subvención. Las fotocopias serán compulsadas en el </w:t>
      </w:r>
      <w:r w:rsidRPr="00252D13">
        <w:rPr>
          <w:rFonts w:ascii="Univers" w:hAnsi="Univers" w:cs="TimesNewRomanPSMT"/>
          <w:sz w:val="18"/>
          <w:szCs w:val="18"/>
        </w:rPr>
        <w:t>a</w:t>
      </w:r>
      <w:r w:rsidR="004E409A" w:rsidRPr="00252D13">
        <w:rPr>
          <w:rFonts w:ascii="Univers" w:hAnsi="Univers" w:cs="TimesNewRomanPSMT"/>
          <w:sz w:val="18"/>
          <w:szCs w:val="18"/>
        </w:rPr>
        <w:t>yuntamiento.</w:t>
      </w:r>
    </w:p>
    <w:p w:rsidR="004E409A" w:rsidRPr="00252D13" w:rsidRDefault="00EA18D9" w:rsidP="00EA18D9">
      <w:pPr>
        <w:autoSpaceDE w:val="0"/>
        <w:autoSpaceDN w:val="0"/>
        <w:adjustRightInd w:val="0"/>
        <w:spacing w:line="360" w:lineRule="auto"/>
        <w:ind w:firstLine="567"/>
        <w:jc w:val="both"/>
        <w:rPr>
          <w:rFonts w:ascii="Univers" w:hAnsi="Univers" w:cs="TimesNewRomanPSMT"/>
          <w:sz w:val="18"/>
          <w:szCs w:val="18"/>
        </w:rPr>
      </w:pPr>
      <w:r w:rsidRPr="00252D13">
        <w:rPr>
          <w:rFonts w:ascii="Univers" w:hAnsi="Univers" w:cs="TimesNewRomanPSMT"/>
          <w:sz w:val="18"/>
          <w:szCs w:val="18"/>
        </w:rPr>
        <w:t xml:space="preserve">b) </w:t>
      </w:r>
      <w:r w:rsidR="004E409A" w:rsidRPr="00252D13">
        <w:rPr>
          <w:rFonts w:ascii="Univers" w:hAnsi="Univers" w:cs="TimesNewRomanPSMT"/>
          <w:sz w:val="18"/>
          <w:szCs w:val="18"/>
        </w:rPr>
        <w:t>Justificantes de pagos de las facturas aportadas, excepto en las obras del Plan Foral.</w:t>
      </w:r>
    </w:p>
    <w:p w:rsidR="004E409A" w:rsidRDefault="004E409A" w:rsidP="004E409A">
      <w:pPr>
        <w:autoSpaceDE w:val="0"/>
        <w:autoSpaceDN w:val="0"/>
        <w:adjustRightInd w:val="0"/>
        <w:spacing w:line="360" w:lineRule="auto"/>
        <w:ind w:firstLine="567"/>
        <w:jc w:val="both"/>
        <w:rPr>
          <w:rFonts w:ascii="Univers" w:hAnsi="Univers" w:cs="TimesNewRomanPSMT"/>
          <w:sz w:val="18"/>
          <w:szCs w:val="18"/>
        </w:rPr>
      </w:pPr>
      <w:r w:rsidRPr="00252D13">
        <w:rPr>
          <w:rFonts w:ascii="Univers" w:hAnsi="Univers" w:cs="TimesNewRomanPSMT"/>
          <w:sz w:val="18"/>
          <w:szCs w:val="18"/>
        </w:rPr>
        <w:t>1</w:t>
      </w:r>
      <w:r w:rsidR="00252D13" w:rsidRPr="00252D13">
        <w:rPr>
          <w:rFonts w:ascii="Univers" w:hAnsi="Univers" w:cs="TimesNewRomanPSMT"/>
          <w:sz w:val="18"/>
          <w:szCs w:val="18"/>
        </w:rPr>
        <w:t>0</w:t>
      </w:r>
      <w:r w:rsidRPr="00252D13">
        <w:rPr>
          <w:rFonts w:ascii="Univers" w:hAnsi="Univers" w:cs="TimesNewRomanPSMT"/>
          <w:sz w:val="18"/>
          <w:szCs w:val="18"/>
        </w:rPr>
        <w:t>.3 El órgano concedente de la subvención podrá otorgar una ampliación del plazo establecido para la presentación de la justificación, siempre que con ello no se perjudiquen derechos de terceros.</w:t>
      </w:r>
    </w:p>
    <w:p w:rsidR="00EA18D9" w:rsidRDefault="00EA18D9" w:rsidP="004E409A">
      <w:pPr>
        <w:autoSpaceDE w:val="0"/>
        <w:autoSpaceDN w:val="0"/>
        <w:adjustRightInd w:val="0"/>
        <w:spacing w:line="360" w:lineRule="auto"/>
        <w:ind w:firstLine="567"/>
        <w:jc w:val="both"/>
        <w:rPr>
          <w:rFonts w:ascii="Univers" w:hAnsi="Univers" w:cs="TimesNewRomanPSMT"/>
          <w:sz w:val="18"/>
          <w:szCs w:val="18"/>
        </w:rPr>
      </w:pPr>
    </w:p>
    <w:p w:rsidR="00EA18D9" w:rsidRDefault="00EA18D9" w:rsidP="004E409A">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Artículo 1</w:t>
      </w:r>
      <w:r w:rsidR="00252D13">
        <w:rPr>
          <w:rFonts w:ascii="Univers" w:hAnsi="Univers" w:cs="TimesNewRomanPSMT"/>
          <w:sz w:val="18"/>
          <w:szCs w:val="18"/>
        </w:rPr>
        <w:t>1</w:t>
      </w:r>
      <w:r>
        <w:rPr>
          <w:rFonts w:ascii="Univers" w:hAnsi="Univers" w:cs="TimesNewRomanPSMT"/>
          <w:sz w:val="18"/>
          <w:szCs w:val="18"/>
        </w:rPr>
        <w:t>. Causas de reintegro de la ayuda.</w:t>
      </w:r>
    </w:p>
    <w:p w:rsidR="006C4AF9" w:rsidRDefault="00EA18D9" w:rsidP="006C4AF9">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1</w:t>
      </w:r>
      <w:r w:rsidR="00252D13">
        <w:rPr>
          <w:rFonts w:ascii="Univers" w:hAnsi="Univers" w:cs="TimesNewRomanPSMT"/>
          <w:sz w:val="18"/>
          <w:szCs w:val="18"/>
        </w:rPr>
        <w:t>1</w:t>
      </w:r>
      <w:r>
        <w:rPr>
          <w:rFonts w:ascii="Univers" w:hAnsi="Univers" w:cs="TimesNewRomanPSMT"/>
          <w:sz w:val="18"/>
          <w:szCs w:val="18"/>
        </w:rPr>
        <w:t xml:space="preserve">.1. </w:t>
      </w:r>
      <w:r w:rsidR="006C4AF9" w:rsidRPr="006C4AF9">
        <w:rPr>
          <w:rFonts w:ascii="Univers" w:hAnsi="Univers" w:cs="TimesNewRomanPSMT"/>
          <w:sz w:val="18"/>
          <w:szCs w:val="18"/>
        </w:rPr>
        <w:t xml:space="preserve">En el supuesto de que la beneficiaria incumpla en tiempo y forma alguno de los requisitos establecidos en la presente </w:t>
      </w:r>
      <w:r w:rsidR="006C4AF9">
        <w:rPr>
          <w:rFonts w:ascii="Univers" w:hAnsi="Univers" w:cs="TimesNewRomanPSMT"/>
          <w:sz w:val="18"/>
          <w:szCs w:val="18"/>
        </w:rPr>
        <w:t>o</w:t>
      </w:r>
      <w:r w:rsidR="006C4AF9" w:rsidRPr="006C4AF9">
        <w:rPr>
          <w:rFonts w:ascii="Univers" w:hAnsi="Univers" w:cs="TimesNewRomanPSMT"/>
          <w:sz w:val="18"/>
          <w:szCs w:val="18"/>
        </w:rPr>
        <w:t xml:space="preserve">rdenanza, el </w:t>
      </w:r>
      <w:r w:rsidR="006C4AF9">
        <w:rPr>
          <w:rFonts w:ascii="Univers" w:hAnsi="Univers" w:cs="TimesNewRomanPSMT"/>
          <w:sz w:val="18"/>
          <w:szCs w:val="18"/>
        </w:rPr>
        <w:t>a</w:t>
      </w:r>
      <w:r w:rsidR="006C4AF9" w:rsidRPr="006C4AF9">
        <w:rPr>
          <w:rFonts w:ascii="Univers" w:hAnsi="Univers" w:cs="TimesNewRomanPSMT"/>
          <w:sz w:val="18"/>
          <w:szCs w:val="18"/>
        </w:rPr>
        <w:t xml:space="preserve">yuntamiento procederá a exigir el reintegro total o parcial de las cantidades percibidas y la exigencia del interés de demora desde el momento del pago de la subvención hasta la fecha en que se devuelva íntegramente al </w:t>
      </w:r>
      <w:r w:rsidR="006C4AF9">
        <w:rPr>
          <w:rFonts w:ascii="Univers" w:hAnsi="Univers" w:cs="TimesNewRomanPSMT"/>
          <w:sz w:val="18"/>
          <w:szCs w:val="18"/>
        </w:rPr>
        <w:t>a</w:t>
      </w:r>
      <w:r w:rsidR="006C4AF9" w:rsidRPr="006C4AF9">
        <w:rPr>
          <w:rFonts w:ascii="Univers" w:hAnsi="Univers" w:cs="TimesNewRomanPSMT"/>
          <w:sz w:val="18"/>
          <w:szCs w:val="18"/>
        </w:rPr>
        <w:t>yuntamiento la cantidad que no sea objeto de subvención.</w:t>
      </w:r>
    </w:p>
    <w:p w:rsidR="006C4AF9" w:rsidRDefault="006C4AF9" w:rsidP="006C4AF9">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lastRenderedPageBreak/>
        <w:t>1</w:t>
      </w:r>
      <w:r w:rsidR="00252D13">
        <w:rPr>
          <w:rFonts w:ascii="Univers" w:hAnsi="Univers" w:cs="TimesNewRomanPSMT"/>
          <w:sz w:val="18"/>
          <w:szCs w:val="18"/>
        </w:rPr>
        <w:t>1</w:t>
      </w:r>
      <w:r>
        <w:rPr>
          <w:rFonts w:ascii="Univers" w:hAnsi="Univers" w:cs="TimesNewRomanPSMT"/>
          <w:sz w:val="18"/>
          <w:szCs w:val="18"/>
        </w:rPr>
        <w:t>.2. Serán causas del reintegro total o parcial de la subvención concedida y abonada al beneficiario, en los siguientes casos:</w:t>
      </w:r>
    </w:p>
    <w:p w:rsidR="006C4AF9" w:rsidRDefault="006C4AF9" w:rsidP="006C4AF9">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a) Falsificación de las condiciones requeridas para la obtención de la subvención u ocultado aquéllas que lo hubieren impedido.</w:t>
      </w:r>
    </w:p>
    <w:p w:rsidR="006C4AF9" w:rsidRDefault="006C4AF9" w:rsidP="006C4AF9">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b) Incumplimiento total o parcial del objetivo de la inversión o proyecto</w:t>
      </w:r>
      <w:r w:rsidR="00252D13">
        <w:rPr>
          <w:rFonts w:ascii="Univers" w:hAnsi="Univers" w:cs="TimesNewRomanPSMT"/>
          <w:sz w:val="18"/>
          <w:szCs w:val="18"/>
        </w:rPr>
        <w:t xml:space="preserve"> objeto de </w:t>
      </w:r>
      <w:r>
        <w:rPr>
          <w:rFonts w:ascii="Univers" w:hAnsi="Univers" w:cs="TimesNewRomanPSMT"/>
          <w:sz w:val="18"/>
          <w:szCs w:val="18"/>
        </w:rPr>
        <w:t>concesión de la subvención.</w:t>
      </w:r>
    </w:p>
    <w:p w:rsidR="006C4AF9" w:rsidRDefault="006C4AF9" w:rsidP="006C4AF9">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c) Incumplimiento de la obligación de justificación o la justificación insuficiente.</w:t>
      </w:r>
    </w:p>
    <w:p w:rsidR="006C4AF9" w:rsidRDefault="006C4AF9" w:rsidP="006C4AF9">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d) En el supuesto de que los gastos efectivamente justificados fueran inferiores al coste inicialmente presupuestado y solicitado, la subvención a abonar se verá minorada en el importe correspondiente.</w:t>
      </w:r>
    </w:p>
    <w:p w:rsidR="006C4AF9" w:rsidRDefault="006C4AF9" w:rsidP="006C4AF9">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e) Incumplimiento de la obligación de adoptar las medidas de difusión contenidas en el artículo 18.4 de la Ley 38/2003, de 17 de noviembre, General de Subvenciones.</w:t>
      </w:r>
    </w:p>
    <w:p w:rsidR="006C4AF9" w:rsidRDefault="006C4AF9" w:rsidP="006C4AF9">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f) Incumplimiento de las obligaciones contables, registrales o de conservación de documentos cuando de ello se derive la imposibilidad de verificar el empleo dado a los fondos percibidos objeto de subvención, el cumplimiento del objetivo, la realidad y regularidad de las actividades subvencionadas, o la concurrencia con otras subvenciones, ayudas, ingresos o recursos para la misma finalidad, procedentes de cualesquiera administraciones o entes públicos o privados, nacionales, de la Unión Europea o de organismos internacionales.</w:t>
      </w:r>
    </w:p>
    <w:p w:rsidR="006C4AF9" w:rsidRDefault="006C4AF9" w:rsidP="006C4AF9">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g) Obstrucción de las labores de comprobación y control financiero del ayuntamiento de Legutio respectos del cumplimiento de las obligaciones inherentes a la subvención.</w:t>
      </w:r>
    </w:p>
    <w:p w:rsidR="006C4AF9" w:rsidRDefault="006C4AF9" w:rsidP="006C4AF9">
      <w:pPr>
        <w:autoSpaceDE w:val="0"/>
        <w:autoSpaceDN w:val="0"/>
        <w:adjustRightInd w:val="0"/>
        <w:spacing w:line="360" w:lineRule="auto"/>
        <w:ind w:firstLine="567"/>
        <w:jc w:val="both"/>
        <w:rPr>
          <w:rFonts w:ascii="Univers" w:hAnsi="Univers" w:cs="TimesNewRomanPSMT"/>
          <w:sz w:val="18"/>
          <w:szCs w:val="18"/>
        </w:rPr>
      </w:pPr>
    </w:p>
    <w:p w:rsidR="006C4AF9" w:rsidRDefault="006C4AF9" w:rsidP="006C4AF9">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Artículo 1</w:t>
      </w:r>
      <w:r w:rsidR="00252D13">
        <w:rPr>
          <w:rFonts w:ascii="Univers" w:hAnsi="Univers" w:cs="TimesNewRomanPSMT"/>
          <w:sz w:val="18"/>
          <w:szCs w:val="18"/>
        </w:rPr>
        <w:t>2</w:t>
      </w:r>
      <w:r>
        <w:rPr>
          <w:rFonts w:ascii="Univers" w:hAnsi="Univers" w:cs="TimesNewRomanPSMT"/>
          <w:sz w:val="18"/>
          <w:szCs w:val="18"/>
        </w:rPr>
        <w:t>. Infracciones.</w:t>
      </w:r>
    </w:p>
    <w:p w:rsidR="006A60A8" w:rsidRPr="006A60A8" w:rsidRDefault="006A60A8" w:rsidP="006A60A8">
      <w:pPr>
        <w:autoSpaceDE w:val="0"/>
        <w:autoSpaceDN w:val="0"/>
        <w:adjustRightInd w:val="0"/>
        <w:spacing w:line="360" w:lineRule="auto"/>
        <w:ind w:firstLine="567"/>
        <w:jc w:val="both"/>
        <w:rPr>
          <w:rFonts w:ascii="Univers" w:hAnsi="Univers" w:cs="TimesNewRomanPSMT"/>
          <w:sz w:val="18"/>
          <w:szCs w:val="18"/>
        </w:rPr>
      </w:pPr>
      <w:r w:rsidRPr="006A60A8">
        <w:rPr>
          <w:rFonts w:ascii="Univers" w:hAnsi="Univers" w:cs="TimesNewRomanPSMT"/>
          <w:sz w:val="18"/>
          <w:szCs w:val="18"/>
        </w:rPr>
        <w:t>1</w:t>
      </w:r>
      <w:r w:rsidR="00252D13">
        <w:rPr>
          <w:rFonts w:ascii="Univers" w:hAnsi="Univers" w:cs="TimesNewRomanPSMT"/>
          <w:sz w:val="18"/>
          <w:szCs w:val="18"/>
        </w:rPr>
        <w:t>2</w:t>
      </w:r>
      <w:r w:rsidRPr="006A60A8">
        <w:rPr>
          <w:rFonts w:ascii="Univers" w:hAnsi="Univers" w:cs="TimesNewRomanPSMT"/>
          <w:sz w:val="18"/>
          <w:szCs w:val="18"/>
        </w:rPr>
        <w:t>.1</w:t>
      </w:r>
      <w:r>
        <w:rPr>
          <w:rFonts w:ascii="Univers" w:hAnsi="Univers" w:cs="TimesNewRomanPSMT"/>
          <w:sz w:val="18"/>
          <w:szCs w:val="18"/>
        </w:rPr>
        <w:t>.</w:t>
      </w:r>
      <w:r w:rsidRPr="006A60A8">
        <w:rPr>
          <w:rFonts w:ascii="Univers" w:hAnsi="Univers" w:cs="TimesNewRomanPSMT"/>
          <w:sz w:val="18"/>
          <w:szCs w:val="18"/>
        </w:rPr>
        <w:t xml:space="preserve"> Serán responsables de las infracciones administrativas en materia de subvenciones los miembros del concejo y las juntas administrativas beneficiarias de las subvenciones, que por acción u omisión incurran en los supuestos tipificados como infracciones en Titulo IV sobre infracciones y sanciones administrativas en materia de subvenciones de la Ley General de Subvenciones.</w:t>
      </w:r>
    </w:p>
    <w:p w:rsidR="006C4AF9" w:rsidRDefault="006A60A8" w:rsidP="006A60A8">
      <w:pPr>
        <w:autoSpaceDE w:val="0"/>
        <w:autoSpaceDN w:val="0"/>
        <w:adjustRightInd w:val="0"/>
        <w:spacing w:line="360" w:lineRule="auto"/>
        <w:ind w:firstLine="567"/>
        <w:jc w:val="both"/>
        <w:rPr>
          <w:rFonts w:ascii="Univers" w:hAnsi="Univers" w:cs="TimesNewRomanPSMT"/>
          <w:sz w:val="18"/>
          <w:szCs w:val="18"/>
        </w:rPr>
      </w:pPr>
      <w:r w:rsidRPr="006A60A8">
        <w:rPr>
          <w:rFonts w:ascii="Univers" w:hAnsi="Univers" w:cs="TimesNewRomanPSMT"/>
          <w:sz w:val="18"/>
          <w:szCs w:val="18"/>
        </w:rPr>
        <w:t>1</w:t>
      </w:r>
      <w:r w:rsidR="00252D13">
        <w:rPr>
          <w:rFonts w:ascii="Univers" w:hAnsi="Univers" w:cs="TimesNewRomanPSMT"/>
          <w:sz w:val="18"/>
          <w:szCs w:val="18"/>
        </w:rPr>
        <w:t>2</w:t>
      </w:r>
      <w:r w:rsidRPr="006A60A8">
        <w:rPr>
          <w:rFonts w:ascii="Univers" w:hAnsi="Univers" w:cs="TimesNewRomanPSMT"/>
          <w:sz w:val="18"/>
          <w:szCs w:val="18"/>
        </w:rPr>
        <w:t>.2</w:t>
      </w:r>
      <w:r>
        <w:rPr>
          <w:rFonts w:ascii="Univers" w:hAnsi="Univers" w:cs="TimesNewRomanPSMT"/>
          <w:sz w:val="18"/>
          <w:szCs w:val="18"/>
        </w:rPr>
        <w:t>.</w:t>
      </w:r>
      <w:r w:rsidRPr="006A60A8">
        <w:rPr>
          <w:rFonts w:ascii="Univers" w:hAnsi="Univers" w:cs="TimesNewRomanPSMT"/>
          <w:sz w:val="18"/>
          <w:szCs w:val="18"/>
        </w:rPr>
        <w:t xml:space="preserve"> No existirá responsabilidad por infracción administrativa en materia de subvenciones cuando concurra fuerza mayor o en aquellos supuestos en que la responsabilidad se derive de una decisión colectiva, para quienes hayan votado en el otro sentido o no hubieran asistido a la reunión en que se tomó aquella.</w:t>
      </w:r>
    </w:p>
    <w:p w:rsidR="006A60A8" w:rsidRDefault="006A60A8" w:rsidP="006A60A8">
      <w:pPr>
        <w:autoSpaceDE w:val="0"/>
        <w:autoSpaceDN w:val="0"/>
        <w:adjustRightInd w:val="0"/>
        <w:spacing w:line="360" w:lineRule="auto"/>
        <w:ind w:firstLine="567"/>
        <w:jc w:val="both"/>
        <w:rPr>
          <w:rFonts w:ascii="Univers" w:hAnsi="Univers" w:cs="TimesNewRomanPSMT"/>
          <w:sz w:val="18"/>
          <w:szCs w:val="18"/>
        </w:rPr>
      </w:pPr>
    </w:p>
    <w:p w:rsidR="006A60A8" w:rsidRDefault="006A60A8" w:rsidP="006A60A8">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Artículo 1</w:t>
      </w:r>
      <w:r w:rsidR="00252D13">
        <w:rPr>
          <w:rFonts w:ascii="Univers" w:hAnsi="Univers" w:cs="TimesNewRomanPSMT"/>
          <w:sz w:val="18"/>
          <w:szCs w:val="18"/>
        </w:rPr>
        <w:t>3</w:t>
      </w:r>
      <w:r>
        <w:rPr>
          <w:rFonts w:ascii="Univers" w:hAnsi="Univers" w:cs="TimesNewRomanPSMT"/>
          <w:sz w:val="18"/>
          <w:szCs w:val="18"/>
        </w:rPr>
        <w:t>. Clases de infracciones.</w:t>
      </w:r>
    </w:p>
    <w:p w:rsidR="009D2188" w:rsidRPr="009D2188" w:rsidRDefault="009D2188" w:rsidP="009D2188">
      <w:pPr>
        <w:autoSpaceDE w:val="0"/>
        <w:autoSpaceDN w:val="0"/>
        <w:adjustRightInd w:val="0"/>
        <w:spacing w:line="360" w:lineRule="auto"/>
        <w:ind w:firstLine="567"/>
        <w:jc w:val="both"/>
        <w:rPr>
          <w:rFonts w:ascii="Univers" w:hAnsi="Univers" w:cs="TimesNewRomanPSMT"/>
          <w:sz w:val="18"/>
          <w:szCs w:val="18"/>
        </w:rPr>
      </w:pPr>
      <w:r w:rsidRPr="009D2188">
        <w:rPr>
          <w:rFonts w:ascii="Univers" w:hAnsi="Univers" w:cs="TimesNewRomanPSMT"/>
          <w:sz w:val="18"/>
          <w:szCs w:val="18"/>
        </w:rPr>
        <w:t>1</w:t>
      </w:r>
      <w:r w:rsidR="00252D13">
        <w:rPr>
          <w:rFonts w:ascii="Univers" w:hAnsi="Univers" w:cs="TimesNewRomanPSMT"/>
          <w:sz w:val="18"/>
          <w:szCs w:val="18"/>
        </w:rPr>
        <w:t>3</w:t>
      </w:r>
      <w:r w:rsidRPr="009D2188">
        <w:rPr>
          <w:rFonts w:ascii="Univers" w:hAnsi="Univers" w:cs="TimesNewRomanPSMT"/>
          <w:sz w:val="18"/>
          <w:szCs w:val="18"/>
        </w:rPr>
        <w:t xml:space="preserve">.1 Infracciones </w:t>
      </w:r>
      <w:r>
        <w:rPr>
          <w:rFonts w:ascii="Univers" w:hAnsi="Univers" w:cs="TimesNewRomanPSMT"/>
          <w:sz w:val="18"/>
          <w:szCs w:val="18"/>
        </w:rPr>
        <w:t>l</w:t>
      </w:r>
      <w:r w:rsidRPr="009D2188">
        <w:rPr>
          <w:rFonts w:ascii="Univers" w:hAnsi="Univers" w:cs="TimesNewRomanPSMT"/>
          <w:sz w:val="18"/>
          <w:szCs w:val="18"/>
        </w:rPr>
        <w:t>eves.</w:t>
      </w:r>
    </w:p>
    <w:p w:rsidR="009D2188" w:rsidRDefault="009D2188" w:rsidP="009D2188">
      <w:pPr>
        <w:autoSpaceDE w:val="0"/>
        <w:autoSpaceDN w:val="0"/>
        <w:adjustRightInd w:val="0"/>
        <w:spacing w:line="360" w:lineRule="auto"/>
        <w:ind w:firstLine="567"/>
        <w:jc w:val="both"/>
        <w:rPr>
          <w:rFonts w:ascii="Univers" w:hAnsi="Univers" w:cs="TimesNewRomanPSMT"/>
          <w:sz w:val="18"/>
          <w:szCs w:val="18"/>
        </w:rPr>
      </w:pPr>
      <w:r w:rsidRPr="009D2188">
        <w:rPr>
          <w:rFonts w:ascii="Univers" w:hAnsi="Univers" w:cs="TimesNewRomanPSMT"/>
          <w:sz w:val="18"/>
          <w:szCs w:val="18"/>
        </w:rPr>
        <w:t>Constituyen infracciones leves los incumplimientos de las obligaciones recogidas en la Ley General de Subvenciones cuando no constituyan infracciones graves o muy graves y no operen como elemento de graduación de la sanción. En particular, constituyen infracciones leves las siguientes:</w:t>
      </w:r>
    </w:p>
    <w:p w:rsidR="009D2188" w:rsidRDefault="009D2188" w:rsidP="009D2188">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a) La presentación fuera de plazo de las cuentas justificativas de la aplicación dada a los fondos públicos.</w:t>
      </w:r>
    </w:p>
    <w:p w:rsidR="009D2188" w:rsidRDefault="009D2188" w:rsidP="009D2188">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b) La presentación de las cuentas inexactas o incompletas.</w:t>
      </w:r>
    </w:p>
    <w:p w:rsidR="009D2188" w:rsidRDefault="009D2188" w:rsidP="009D2188">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lastRenderedPageBreak/>
        <w:t xml:space="preserve">c) El </w:t>
      </w:r>
      <w:r w:rsidRPr="009D2188">
        <w:rPr>
          <w:rFonts w:ascii="Univers" w:hAnsi="Univers" w:cs="TimesNewRomanPSMT"/>
          <w:sz w:val="18"/>
          <w:szCs w:val="18"/>
        </w:rPr>
        <w:t>incumplimiento de las obligaciones formales que, no estando previstas en el resto de párrafos de este artículo, sean asumidas como consecuencia de la concesión de la subvención, en los términos establecidos reglamentariamente.</w:t>
      </w:r>
    </w:p>
    <w:p w:rsidR="009D2188" w:rsidRPr="009D2188" w:rsidRDefault="009D2188" w:rsidP="009D2188">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 xml:space="preserve">d) El incumplimiento </w:t>
      </w:r>
      <w:r w:rsidRPr="009D2188">
        <w:rPr>
          <w:rFonts w:ascii="Univers" w:hAnsi="Univers" w:cs="TimesNewRomanPSMT"/>
          <w:sz w:val="18"/>
          <w:szCs w:val="18"/>
        </w:rPr>
        <w:t xml:space="preserve">de obligaciones de índole contable o registral, en particular: </w:t>
      </w:r>
    </w:p>
    <w:p w:rsidR="009D2188" w:rsidRPr="009D2188" w:rsidRDefault="009D2188" w:rsidP="009D2188">
      <w:pPr>
        <w:autoSpaceDE w:val="0"/>
        <w:autoSpaceDN w:val="0"/>
        <w:adjustRightInd w:val="0"/>
        <w:spacing w:line="360" w:lineRule="auto"/>
        <w:ind w:firstLine="567"/>
        <w:jc w:val="both"/>
        <w:rPr>
          <w:rFonts w:ascii="Univers" w:hAnsi="Univers" w:cs="TimesNewRomanPSMT"/>
          <w:sz w:val="18"/>
          <w:szCs w:val="18"/>
        </w:rPr>
      </w:pPr>
      <w:r w:rsidRPr="009D2188">
        <w:rPr>
          <w:rFonts w:ascii="Univers" w:hAnsi="Univers" w:cs="TimesNewRomanPSMT"/>
          <w:sz w:val="18"/>
          <w:szCs w:val="18"/>
        </w:rPr>
        <w:t>La inexactitud u omisión de una o varias operaciones en la contabilidad y registros legalmente exigidos. El incumplimiento de la obligación de llevar o conservar la contabilidad, los registros legalmente establecidos, los programas y archivos informáticos que les sirvan de soporte y los sistemas decodificados utilizados.</w:t>
      </w:r>
    </w:p>
    <w:p w:rsidR="009D2188" w:rsidRPr="009D2188" w:rsidRDefault="009D2188" w:rsidP="009D2188">
      <w:pPr>
        <w:autoSpaceDE w:val="0"/>
        <w:autoSpaceDN w:val="0"/>
        <w:adjustRightInd w:val="0"/>
        <w:spacing w:line="360" w:lineRule="auto"/>
        <w:ind w:firstLine="567"/>
        <w:jc w:val="both"/>
        <w:rPr>
          <w:rFonts w:ascii="Univers" w:hAnsi="Univers" w:cs="TimesNewRomanPSMT"/>
          <w:sz w:val="18"/>
          <w:szCs w:val="18"/>
        </w:rPr>
      </w:pPr>
      <w:r w:rsidRPr="009D2188">
        <w:rPr>
          <w:rFonts w:ascii="Univers" w:hAnsi="Univers" w:cs="TimesNewRomanPSMT"/>
          <w:sz w:val="18"/>
          <w:szCs w:val="18"/>
        </w:rPr>
        <w:t>La llevanza de contabilidades diversas que, referidas a una misma actividad y ejercicio económico, no permitan conocer la verdadera situación de la entidad.</w:t>
      </w:r>
    </w:p>
    <w:p w:rsidR="009D2188" w:rsidRPr="009D2188" w:rsidRDefault="009D2188" w:rsidP="009D2188">
      <w:pPr>
        <w:autoSpaceDE w:val="0"/>
        <w:autoSpaceDN w:val="0"/>
        <w:adjustRightInd w:val="0"/>
        <w:spacing w:line="360" w:lineRule="auto"/>
        <w:ind w:firstLine="567"/>
        <w:jc w:val="both"/>
        <w:rPr>
          <w:rFonts w:ascii="Univers" w:hAnsi="Univers" w:cs="TimesNewRomanPSMT"/>
          <w:sz w:val="18"/>
          <w:szCs w:val="18"/>
        </w:rPr>
      </w:pPr>
      <w:r w:rsidRPr="009D2188">
        <w:rPr>
          <w:rFonts w:ascii="Univers" w:hAnsi="Univers" w:cs="TimesNewRomanPSMT"/>
          <w:sz w:val="18"/>
          <w:szCs w:val="18"/>
        </w:rPr>
        <w:t xml:space="preserve">La utilización de cuentas con significado distinto del que les corresponde, según su naturaleza, que dificulte la comprobación de la realidad de las </w:t>
      </w:r>
      <w:r w:rsidR="00252D13">
        <w:rPr>
          <w:rFonts w:ascii="Univers" w:hAnsi="Univers" w:cs="TimesNewRomanPSMT"/>
          <w:sz w:val="18"/>
          <w:szCs w:val="18"/>
        </w:rPr>
        <w:t>inversiones</w:t>
      </w:r>
      <w:r w:rsidRPr="009D2188">
        <w:rPr>
          <w:rFonts w:ascii="Univers" w:hAnsi="Univers" w:cs="TimesNewRomanPSMT"/>
          <w:sz w:val="18"/>
          <w:szCs w:val="18"/>
        </w:rPr>
        <w:t xml:space="preserve"> subvencionables.</w:t>
      </w:r>
    </w:p>
    <w:p w:rsidR="009D2188" w:rsidRDefault="009D2188" w:rsidP="009D2188">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e) El incumplimiento de las obligaciones de conservación de justificantes o documentos equivalentes.</w:t>
      </w:r>
    </w:p>
    <w:p w:rsidR="00BC2759" w:rsidRPr="00BC2759" w:rsidRDefault="009D2188" w:rsidP="00BC2759">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 xml:space="preserve">f) La resistencia, </w:t>
      </w:r>
      <w:r w:rsidR="00BC2759" w:rsidRPr="00BC2759">
        <w:rPr>
          <w:rFonts w:ascii="Univers" w:hAnsi="Univers" w:cs="TimesNewRomanPSMT"/>
          <w:sz w:val="18"/>
          <w:szCs w:val="18"/>
        </w:rPr>
        <w:t xml:space="preserve">obstrucción, excusa o negativa a las actuaciones de control financiero. Se entiende que existen estas circunstancias cuando el responsable de las infracciones administrativas en materia de subvenciones, debidamente notificado al efecto, haya realizado actuaciones tendentes a dilatar, entorpecer o impedir las actuaciones de los funcionarios municipales en el ejercicio de las funciones de control financiero. </w:t>
      </w:r>
    </w:p>
    <w:p w:rsidR="00BC2759" w:rsidRPr="00BC2759" w:rsidRDefault="00BC2759" w:rsidP="00BC2759">
      <w:pPr>
        <w:autoSpaceDE w:val="0"/>
        <w:autoSpaceDN w:val="0"/>
        <w:adjustRightInd w:val="0"/>
        <w:spacing w:line="360" w:lineRule="auto"/>
        <w:ind w:firstLine="567"/>
        <w:jc w:val="both"/>
        <w:rPr>
          <w:rFonts w:ascii="Univers" w:hAnsi="Univers" w:cs="TimesNewRomanPSMT"/>
          <w:sz w:val="18"/>
          <w:szCs w:val="18"/>
        </w:rPr>
      </w:pPr>
      <w:r w:rsidRPr="00BC2759">
        <w:rPr>
          <w:rFonts w:ascii="Univers" w:hAnsi="Univers" w:cs="TimesNewRomanPSMT"/>
          <w:sz w:val="18"/>
          <w:szCs w:val="18"/>
        </w:rPr>
        <w:t>No aportar o no facilitar el examen de documentos, informes, antecedentes, libros, registros, ficheros, justificantes, asientos de contabilidad, programas y archivos informáticos, sistemas operativos y de control y cualquier otro dato objeto de comprobación.</w:t>
      </w:r>
    </w:p>
    <w:p w:rsidR="00BC2759" w:rsidRDefault="00BC2759" w:rsidP="00BC2759">
      <w:pPr>
        <w:autoSpaceDE w:val="0"/>
        <w:autoSpaceDN w:val="0"/>
        <w:adjustRightInd w:val="0"/>
        <w:spacing w:line="360" w:lineRule="auto"/>
        <w:ind w:firstLine="567"/>
        <w:jc w:val="both"/>
        <w:rPr>
          <w:rFonts w:ascii="Univers" w:hAnsi="Univers" w:cs="TimesNewRomanPSMT"/>
          <w:sz w:val="18"/>
          <w:szCs w:val="18"/>
        </w:rPr>
      </w:pPr>
      <w:r w:rsidRPr="00BC2759">
        <w:rPr>
          <w:rFonts w:ascii="Univers" w:hAnsi="Univers" w:cs="TimesNewRomanPSMT"/>
          <w:sz w:val="18"/>
          <w:szCs w:val="18"/>
        </w:rPr>
        <w:t>No atender algún requerimiento.</w:t>
      </w:r>
    </w:p>
    <w:p w:rsidR="00BC2759" w:rsidRDefault="00BC2759" w:rsidP="00BC2759">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La incomparecencia, salvo causa justificada, en el lugar y tiempo señalado.</w:t>
      </w:r>
    </w:p>
    <w:p w:rsidR="00BC2759" w:rsidRDefault="00BC2759" w:rsidP="00BC2759">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Negar o impedir indebidamente la entrada o permanencia en locales y demás establecimientos o lugares en que existan indicios probatorios para la correcta justificación de los fondos recibidos por el beneficiario o la entidad colaboradora, o de la realidad y regularidad de la actividad subvencionada.</w:t>
      </w:r>
    </w:p>
    <w:p w:rsidR="00BC2759" w:rsidRDefault="00BC2759" w:rsidP="00BC2759">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Las coacciones al personal controlador que realice el control financiero.</w:t>
      </w:r>
    </w:p>
    <w:p w:rsidR="00BC2759" w:rsidRDefault="00BC2759" w:rsidP="00BC2759">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g) El incumplimiento de la obligación de colaboración por parte de los miembros del concejo y de las juntas administrativas que tienen esa obligación, cuando de ello se derive la imposibilidad de contrastar la información facilitada en el momento de solicitar la subvención.</w:t>
      </w:r>
    </w:p>
    <w:p w:rsidR="00BC2759" w:rsidRDefault="00BC2759" w:rsidP="00BC2759">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h) Las demás conductas tipificadas como infracciones leves en la normativa de la Unión Europea en materia de subvenciones.</w:t>
      </w:r>
    </w:p>
    <w:p w:rsidR="00BC2759" w:rsidRDefault="00BC2759" w:rsidP="00BC2759">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1</w:t>
      </w:r>
      <w:r w:rsidR="00252D13">
        <w:rPr>
          <w:rFonts w:ascii="Univers" w:hAnsi="Univers" w:cs="TimesNewRomanPSMT"/>
          <w:sz w:val="18"/>
          <w:szCs w:val="18"/>
        </w:rPr>
        <w:t>3</w:t>
      </w:r>
      <w:r>
        <w:rPr>
          <w:rFonts w:ascii="Univers" w:hAnsi="Univers" w:cs="TimesNewRomanPSMT"/>
          <w:sz w:val="18"/>
          <w:szCs w:val="18"/>
        </w:rPr>
        <w:t>.2. Infracciones graves.</w:t>
      </w:r>
    </w:p>
    <w:p w:rsidR="00BC2759" w:rsidRDefault="00D07390" w:rsidP="00BC2759">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Constituyen infracciones graves las siguientes conductas:</w:t>
      </w:r>
    </w:p>
    <w:p w:rsidR="00D07390" w:rsidRDefault="00D07390" w:rsidP="00BC2759">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 xml:space="preserve">a) El </w:t>
      </w:r>
      <w:r w:rsidRPr="00D07390">
        <w:rPr>
          <w:rFonts w:ascii="Univers" w:hAnsi="Univers" w:cs="TimesNewRomanPSMT"/>
          <w:sz w:val="18"/>
          <w:szCs w:val="18"/>
        </w:rPr>
        <w:t>incumplimiento de la obligación de comunicar al órgano concedente a la obtención de subvenciones, ayudas públicas, ingresos o recursos para la misma finalidad.</w:t>
      </w:r>
    </w:p>
    <w:p w:rsidR="00D07390" w:rsidRDefault="00D07390" w:rsidP="00BC2759">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b) El incumplimiento de las condiciones establecidas o de su verificación para el otorgamiento de las subvenciones, así como alterar sustancialmente los requisitos o fines para los que la subvención fue concedida, incluso cuando de ello se derive la obligación de reintegro.</w:t>
      </w:r>
    </w:p>
    <w:p w:rsidR="00D07390" w:rsidRDefault="00D07390" w:rsidP="00BC2759">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lastRenderedPageBreak/>
        <w:t>c) La falta de justificación, total parcial del empleo dado a los fondos recibidos una vez transcurrido el plazo establecido para su presentación.</w:t>
      </w:r>
    </w:p>
    <w:p w:rsidR="00D07390" w:rsidRDefault="00D07390" w:rsidP="00BC2759">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d) Las demás conductas tipificadas como infracciones graves en la normativa de la Unión Europea en materia de subvenciones.</w:t>
      </w:r>
    </w:p>
    <w:p w:rsidR="00D07390" w:rsidRDefault="00D07390" w:rsidP="00BC2759">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1</w:t>
      </w:r>
      <w:r w:rsidR="00252D13">
        <w:rPr>
          <w:rFonts w:ascii="Univers" w:hAnsi="Univers" w:cs="TimesNewRomanPSMT"/>
          <w:sz w:val="18"/>
          <w:szCs w:val="18"/>
        </w:rPr>
        <w:t>3</w:t>
      </w:r>
      <w:r>
        <w:rPr>
          <w:rFonts w:ascii="Univers" w:hAnsi="Univers" w:cs="TimesNewRomanPSMT"/>
          <w:sz w:val="18"/>
          <w:szCs w:val="18"/>
        </w:rPr>
        <w:t>.3. Infracciones muy graves.</w:t>
      </w:r>
    </w:p>
    <w:p w:rsidR="00D07390" w:rsidRDefault="00D07390" w:rsidP="00BC2759">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Constituyen infracciones muy graves las siguientes conductas:</w:t>
      </w:r>
    </w:p>
    <w:p w:rsidR="00D07390" w:rsidRDefault="00D07390" w:rsidP="00D07390">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 xml:space="preserve">a) La obtención </w:t>
      </w:r>
      <w:r w:rsidRPr="00D07390">
        <w:rPr>
          <w:rFonts w:ascii="Univers" w:hAnsi="Univers" w:cs="TimesNewRomanPSMT"/>
          <w:sz w:val="18"/>
          <w:szCs w:val="18"/>
        </w:rPr>
        <w:t>de una subvención falseando las condiciones requeridas para su concesión u ocultando las que la hubiesen impedido o limitado.</w:t>
      </w:r>
    </w:p>
    <w:p w:rsidR="00D07390" w:rsidRDefault="00D07390" w:rsidP="00D07390">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 xml:space="preserve">b) La no aplicación, </w:t>
      </w:r>
      <w:r w:rsidRPr="00D07390">
        <w:rPr>
          <w:rFonts w:ascii="Univers" w:hAnsi="Univers" w:cs="TimesNewRomanPSMT"/>
          <w:sz w:val="18"/>
          <w:szCs w:val="18"/>
        </w:rPr>
        <w:t>en todo o parte, de las cantidades recibidas a los fines para los que la subvención fue concedida.</w:t>
      </w:r>
    </w:p>
    <w:p w:rsidR="00D07390" w:rsidRDefault="00D07390" w:rsidP="00D07390">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 xml:space="preserve">c) La resistencia, </w:t>
      </w:r>
      <w:r w:rsidRPr="00D07390">
        <w:rPr>
          <w:rFonts w:ascii="Univers" w:hAnsi="Univers" w:cs="TimesNewRomanPSMT"/>
          <w:sz w:val="18"/>
          <w:szCs w:val="18"/>
        </w:rPr>
        <w:t>excusa, obstrucción, ocultación o negativa a las actuaciones de control, previstas en la Ley 38/2003, de 17 de noviembre, General de Subvenciones.</w:t>
      </w:r>
    </w:p>
    <w:p w:rsidR="00D07390" w:rsidRDefault="00D07390" w:rsidP="00D07390">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 xml:space="preserve">d) Las demás </w:t>
      </w:r>
      <w:r w:rsidRPr="00D07390">
        <w:rPr>
          <w:rFonts w:ascii="Univers" w:hAnsi="Univers" w:cs="TimesNewRomanPSMT"/>
          <w:sz w:val="18"/>
          <w:szCs w:val="18"/>
        </w:rPr>
        <w:t>conductas tipificadas como infracciones muy graves en la normativa de la Unión Europea en materia de subvenciones.</w:t>
      </w:r>
    </w:p>
    <w:p w:rsidR="00D07390" w:rsidRDefault="00D07390" w:rsidP="00D07390">
      <w:pPr>
        <w:autoSpaceDE w:val="0"/>
        <w:autoSpaceDN w:val="0"/>
        <w:adjustRightInd w:val="0"/>
        <w:spacing w:line="360" w:lineRule="auto"/>
        <w:ind w:firstLine="567"/>
        <w:jc w:val="both"/>
        <w:rPr>
          <w:rFonts w:ascii="Univers" w:hAnsi="Univers" w:cs="TimesNewRomanPSMT"/>
          <w:sz w:val="18"/>
          <w:szCs w:val="18"/>
        </w:rPr>
      </w:pPr>
    </w:p>
    <w:p w:rsidR="00D07390" w:rsidRDefault="00D07390" w:rsidP="00D07390">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Artículo 1</w:t>
      </w:r>
      <w:r w:rsidR="00252D13">
        <w:rPr>
          <w:rFonts w:ascii="Univers" w:hAnsi="Univers" w:cs="TimesNewRomanPSMT"/>
          <w:sz w:val="18"/>
          <w:szCs w:val="18"/>
        </w:rPr>
        <w:t>4</w:t>
      </w:r>
      <w:r>
        <w:rPr>
          <w:rFonts w:ascii="Univers" w:hAnsi="Univers" w:cs="TimesNewRomanPSMT"/>
          <w:sz w:val="18"/>
          <w:szCs w:val="18"/>
        </w:rPr>
        <w:t>. Graduación de sanciones.</w:t>
      </w:r>
    </w:p>
    <w:p w:rsidR="00D07390" w:rsidRDefault="00D07390" w:rsidP="00D07390">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1</w:t>
      </w:r>
      <w:r w:rsidR="00252D13">
        <w:rPr>
          <w:rFonts w:ascii="Univers" w:hAnsi="Univers" w:cs="TimesNewRomanPSMT"/>
          <w:sz w:val="18"/>
          <w:szCs w:val="18"/>
        </w:rPr>
        <w:t>4</w:t>
      </w:r>
      <w:r>
        <w:rPr>
          <w:rFonts w:ascii="Univers" w:hAnsi="Univers" w:cs="TimesNewRomanPSMT"/>
          <w:sz w:val="18"/>
          <w:szCs w:val="18"/>
        </w:rPr>
        <w:t xml:space="preserve">.1. </w:t>
      </w:r>
      <w:r w:rsidRPr="00D07390">
        <w:rPr>
          <w:rFonts w:ascii="Univers" w:hAnsi="Univers" w:cs="TimesNewRomanPSMT"/>
          <w:sz w:val="18"/>
          <w:szCs w:val="18"/>
        </w:rPr>
        <w:t>Con carácter general las infracciones leves serán sancionadas con multa de 75</w:t>
      </w:r>
      <w:r>
        <w:rPr>
          <w:rFonts w:ascii="Univers" w:hAnsi="Univers" w:cs="TimesNewRomanPSMT"/>
          <w:sz w:val="18"/>
          <w:szCs w:val="18"/>
        </w:rPr>
        <w:t>,00</w:t>
      </w:r>
      <w:r w:rsidRPr="00D07390">
        <w:rPr>
          <w:rFonts w:ascii="Univers" w:hAnsi="Univers" w:cs="TimesNewRomanPSMT"/>
          <w:sz w:val="18"/>
          <w:szCs w:val="18"/>
        </w:rPr>
        <w:t xml:space="preserve"> a 900</w:t>
      </w:r>
      <w:r>
        <w:rPr>
          <w:rFonts w:ascii="Univers" w:hAnsi="Univers" w:cs="TimesNewRomanPSMT"/>
          <w:sz w:val="18"/>
          <w:szCs w:val="18"/>
        </w:rPr>
        <w:t>,00 euros</w:t>
      </w:r>
      <w:r w:rsidRPr="00D07390">
        <w:rPr>
          <w:rFonts w:ascii="Univers" w:hAnsi="Univers" w:cs="TimesNewRomanPSMT"/>
          <w:sz w:val="18"/>
          <w:szCs w:val="18"/>
        </w:rPr>
        <w:t>, salvo las siguientes infracciones que serán sancionadas con multa de 150</w:t>
      </w:r>
      <w:r>
        <w:rPr>
          <w:rFonts w:ascii="Univers" w:hAnsi="Univers" w:cs="TimesNewRomanPSMT"/>
          <w:sz w:val="18"/>
          <w:szCs w:val="18"/>
        </w:rPr>
        <w:t>,00</w:t>
      </w:r>
      <w:r w:rsidRPr="00D07390">
        <w:rPr>
          <w:rFonts w:ascii="Univers" w:hAnsi="Univers" w:cs="TimesNewRomanPSMT"/>
          <w:sz w:val="18"/>
          <w:szCs w:val="18"/>
        </w:rPr>
        <w:t xml:space="preserve"> a 6.000</w:t>
      </w:r>
      <w:r>
        <w:rPr>
          <w:rFonts w:ascii="Univers" w:hAnsi="Univers" w:cs="TimesNewRomanPSMT"/>
          <w:sz w:val="18"/>
          <w:szCs w:val="18"/>
        </w:rPr>
        <w:t>,00 euros</w:t>
      </w:r>
      <w:r w:rsidRPr="00D07390">
        <w:rPr>
          <w:rFonts w:ascii="Univers" w:hAnsi="Univers" w:cs="TimesNewRomanPSMT"/>
          <w:sz w:val="18"/>
          <w:szCs w:val="18"/>
        </w:rPr>
        <w:t>:</w:t>
      </w:r>
    </w:p>
    <w:p w:rsidR="00D07390" w:rsidRDefault="00D07390" w:rsidP="00D07390">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a) La inexactitud u omisión de una o varias operaciones en la contabilidad y registros legalmente exigidos.</w:t>
      </w:r>
    </w:p>
    <w:p w:rsidR="00D07390" w:rsidRDefault="00D07390" w:rsidP="00D07390">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 xml:space="preserve">b) </w:t>
      </w:r>
      <w:r w:rsidR="005219AC">
        <w:rPr>
          <w:rFonts w:ascii="Univers" w:hAnsi="Univers" w:cs="TimesNewRomanPSMT"/>
          <w:sz w:val="18"/>
          <w:szCs w:val="18"/>
        </w:rPr>
        <w:t>El incumplimiento</w:t>
      </w:r>
      <w:r w:rsidR="009E72A1">
        <w:rPr>
          <w:rFonts w:ascii="Univers" w:hAnsi="Univers" w:cs="TimesNewRomanPSMT"/>
          <w:sz w:val="18"/>
          <w:szCs w:val="18"/>
        </w:rPr>
        <w:t xml:space="preserve"> de la obligación de la llevanza de la contabilidad o de los registros legalmente establecidos.</w:t>
      </w:r>
    </w:p>
    <w:p w:rsidR="002F7663" w:rsidRDefault="009E72A1" w:rsidP="002F7663">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 xml:space="preserve">c) </w:t>
      </w:r>
      <w:r w:rsidR="002F7663">
        <w:rPr>
          <w:rFonts w:ascii="Univers" w:hAnsi="Univers" w:cs="TimesNewRomanPSMT"/>
          <w:sz w:val="18"/>
          <w:szCs w:val="18"/>
        </w:rPr>
        <w:t xml:space="preserve">La </w:t>
      </w:r>
      <w:r w:rsidR="002F7663" w:rsidRPr="002F7663">
        <w:rPr>
          <w:rFonts w:ascii="Univers" w:hAnsi="Univers" w:cs="TimesNewRomanPSMT"/>
          <w:sz w:val="18"/>
          <w:szCs w:val="18"/>
        </w:rPr>
        <w:t>llevanza de contabilidades diversas que, referidas a una misma actividad, no permitan conocer la verdadera situación de la entidad.</w:t>
      </w:r>
    </w:p>
    <w:p w:rsidR="002F7663" w:rsidRDefault="002F7663" w:rsidP="002F7663">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 xml:space="preserve">d) La utilización </w:t>
      </w:r>
      <w:r w:rsidRPr="002F7663">
        <w:rPr>
          <w:rFonts w:ascii="Univers" w:hAnsi="Univers" w:cs="TimesNewRomanPSMT"/>
          <w:sz w:val="18"/>
          <w:szCs w:val="18"/>
        </w:rPr>
        <w:t>de cuentas con significado distinto del que les corresponden, según su naturaleza, que dificulte la comprobación de la realidad de las actividades subvencionables</w:t>
      </w:r>
      <w:r>
        <w:rPr>
          <w:rFonts w:ascii="Univers" w:hAnsi="Univers" w:cs="TimesNewRomanPSMT"/>
          <w:sz w:val="18"/>
          <w:szCs w:val="18"/>
        </w:rPr>
        <w:t>.</w:t>
      </w:r>
    </w:p>
    <w:p w:rsidR="00FA1EDF" w:rsidRDefault="002F7663" w:rsidP="00FA1EDF">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 xml:space="preserve">e) </w:t>
      </w:r>
      <w:r w:rsidR="00FA1EDF">
        <w:rPr>
          <w:rFonts w:ascii="Univers" w:hAnsi="Univers" w:cs="TimesNewRomanPSMT"/>
          <w:sz w:val="18"/>
          <w:szCs w:val="18"/>
        </w:rPr>
        <w:t xml:space="preserve">La resistencia, </w:t>
      </w:r>
      <w:r w:rsidR="00FA1EDF" w:rsidRPr="00FA1EDF">
        <w:rPr>
          <w:rFonts w:ascii="Univers" w:hAnsi="Univers" w:cs="TimesNewRomanPSMT"/>
          <w:sz w:val="18"/>
          <w:szCs w:val="18"/>
        </w:rPr>
        <w:t>excusa, obstrucción, ocultación o negativa a presentar, facilitar o exhibir las pruebas y documentos requeridos por los órganos de control.</w:t>
      </w:r>
    </w:p>
    <w:p w:rsidR="00FA1EDF" w:rsidRDefault="00FA1EDF" w:rsidP="00FA1EDF">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f) El incumplimiento por parte de las personas o entidades sujetas a la obligación de colaboración y de facilitar la documentación a que se refiere el artículo 46 de la Ley 38/2003, de 17 de noviembre, General de Subvenciones, cuando de ello se derive la imposibilidad de contrastar la información facilitada por el beneficiario.</w:t>
      </w:r>
    </w:p>
    <w:p w:rsidR="00FA1EDF" w:rsidRPr="00FA1EDF" w:rsidRDefault="00FA1EDF" w:rsidP="00FA1EDF">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1</w:t>
      </w:r>
      <w:r w:rsidR="00252D13">
        <w:rPr>
          <w:rFonts w:ascii="Univers" w:hAnsi="Univers" w:cs="TimesNewRomanPSMT"/>
          <w:sz w:val="18"/>
          <w:szCs w:val="18"/>
        </w:rPr>
        <w:t>4</w:t>
      </w:r>
      <w:r>
        <w:rPr>
          <w:rFonts w:ascii="Univers" w:hAnsi="Univers" w:cs="TimesNewRomanPSMT"/>
          <w:sz w:val="18"/>
          <w:szCs w:val="18"/>
        </w:rPr>
        <w:t xml:space="preserve">.2. Las infracciones </w:t>
      </w:r>
      <w:r w:rsidRPr="00FA1EDF">
        <w:rPr>
          <w:rFonts w:ascii="Univers" w:hAnsi="Univers" w:cs="TimesNewRomanPSMT"/>
          <w:sz w:val="18"/>
          <w:szCs w:val="18"/>
        </w:rPr>
        <w:t>graves serán sancionadas con multas pecuniarias proporcionales del tanto al doble de la cantidad indebidamente obtenida, aplicada o no justificada.</w:t>
      </w:r>
    </w:p>
    <w:p w:rsidR="0011394A" w:rsidRDefault="00FA1EDF" w:rsidP="00FA1EDF">
      <w:pPr>
        <w:autoSpaceDE w:val="0"/>
        <w:autoSpaceDN w:val="0"/>
        <w:adjustRightInd w:val="0"/>
        <w:spacing w:line="360" w:lineRule="auto"/>
        <w:ind w:firstLine="567"/>
        <w:jc w:val="both"/>
        <w:rPr>
          <w:rFonts w:ascii="Univers" w:hAnsi="Univers" w:cs="TimesNewRomanPSMT"/>
          <w:sz w:val="18"/>
          <w:szCs w:val="18"/>
        </w:rPr>
      </w:pPr>
      <w:r w:rsidRPr="00FA1EDF">
        <w:rPr>
          <w:rFonts w:ascii="Univers" w:hAnsi="Univers" w:cs="TimesNewRomanPSMT"/>
          <w:sz w:val="18"/>
          <w:szCs w:val="18"/>
        </w:rPr>
        <w:t>Cuando el importe del perjuicio económico correspondiente a la infracción grave represente más del 50</w:t>
      </w:r>
      <w:r>
        <w:rPr>
          <w:rFonts w:ascii="Univers" w:hAnsi="Univers" w:cs="TimesNewRomanPSMT"/>
          <w:sz w:val="18"/>
          <w:szCs w:val="18"/>
        </w:rPr>
        <w:t xml:space="preserve"> por ciento</w:t>
      </w:r>
      <w:r w:rsidRPr="00FA1EDF">
        <w:rPr>
          <w:rFonts w:ascii="Univers" w:hAnsi="Univers" w:cs="TimesNewRomanPSMT"/>
          <w:sz w:val="18"/>
          <w:szCs w:val="18"/>
        </w:rPr>
        <w:t xml:space="preserve"> de la subvención concedida y ésta excediera de 30.000</w:t>
      </w:r>
      <w:r>
        <w:rPr>
          <w:rFonts w:ascii="Univers" w:hAnsi="Univers" w:cs="TimesNewRomanPSMT"/>
          <w:sz w:val="18"/>
          <w:szCs w:val="18"/>
        </w:rPr>
        <w:t>,00 euros</w:t>
      </w:r>
      <w:r w:rsidRPr="00FA1EDF">
        <w:rPr>
          <w:rFonts w:ascii="Univers" w:hAnsi="Univers" w:cs="TimesNewRomanPSMT"/>
          <w:sz w:val="18"/>
          <w:szCs w:val="18"/>
        </w:rPr>
        <w:t>, y concurriendo asimismo alguna de las circunstancias previstas</w:t>
      </w:r>
      <w:r>
        <w:rPr>
          <w:rFonts w:ascii="Univers" w:hAnsi="Univers" w:cs="TimesNewRomanPSMT"/>
          <w:sz w:val="18"/>
          <w:szCs w:val="18"/>
        </w:rPr>
        <w:t xml:space="preserve"> en el artículo 60.1 párrafos b) y c) de la Ley 38/2003, de 17 de noviembre, General de Subvenciones, los infractores podrán ser sancionados, además, con</w:t>
      </w:r>
      <w:r w:rsidR="0011394A">
        <w:rPr>
          <w:rFonts w:ascii="Univers" w:hAnsi="Univers" w:cs="TimesNewRomanPSMT"/>
          <w:sz w:val="18"/>
          <w:szCs w:val="18"/>
        </w:rPr>
        <w:t>:</w:t>
      </w:r>
    </w:p>
    <w:p w:rsidR="00FA1EDF" w:rsidRDefault="0011394A" w:rsidP="00FA1EDF">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lastRenderedPageBreak/>
        <w:t>a) Pérdida, durante un plazo mínimo de tres años, de la posibilidad de obtener subvenciones, ayudas públicas y avales del ayuntamiento de Legutio.</w:t>
      </w:r>
    </w:p>
    <w:p w:rsidR="0011394A" w:rsidRPr="0011394A" w:rsidRDefault="0011394A" w:rsidP="0011394A">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1</w:t>
      </w:r>
      <w:r w:rsidR="00252D13">
        <w:rPr>
          <w:rFonts w:ascii="Univers" w:hAnsi="Univers" w:cs="TimesNewRomanPSMT"/>
          <w:sz w:val="18"/>
          <w:szCs w:val="18"/>
        </w:rPr>
        <w:t>4</w:t>
      </w:r>
      <w:r>
        <w:rPr>
          <w:rFonts w:ascii="Univers" w:hAnsi="Univers" w:cs="TimesNewRomanPSMT"/>
          <w:sz w:val="18"/>
          <w:szCs w:val="18"/>
        </w:rPr>
        <w:t xml:space="preserve">.3. Las infracciones muy graves serán </w:t>
      </w:r>
      <w:r w:rsidRPr="0011394A">
        <w:rPr>
          <w:rFonts w:ascii="Univers" w:hAnsi="Univers" w:cs="TimesNewRomanPSMT"/>
          <w:sz w:val="18"/>
          <w:szCs w:val="18"/>
        </w:rPr>
        <w:t>sancionadas con multa pecuniaria proporcional desde el doble hasta el triple de la cantidad indebidamente obtenida, aplicada o no justificada.</w:t>
      </w:r>
    </w:p>
    <w:p w:rsidR="0011394A" w:rsidRPr="0011394A" w:rsidRDefault="0011394A" w:rsidP="0011394A">
      <w:pPr>
        <w:autoSpaceDE w:val="0"/>
        <w:autoSpaceDN w:val="0"/>
        <w:adjustRightInd w:val="0"/>
        <w:spacing w:line="360" w:lineRule="auto"/>
        <w:ind w:firstLine="567"/>
        <w:jc w:val="both"/>
        <w:rPr>
          <w:rFonts w:ascii="Univers" w:hAnsi="Univers" w:cs="TimesNewRomanPSMT"/>
          <w:sz w:val="18"/>
          <w:szCs w:val="18"/>
        </w:rPr>
      </w:pPr>
      <w:r w:rsidRPr="0011394A">
        <w:rPr>
          <w:rFonts w:ascii="Univers" w:hAnsi="Univers" w:cs="TimesNewRomanPSMT"/>
          <w:sz w:val="18"/>
          <w:szCs w:val="18"/>
        </w:rPr>
        <w:t>Cuando el importe del perjuicio económico correspondiente a la infracción muy grave exceda de 30.000</w:t>
      </w:r>
      <w:r w:rsidR="004546E5">
        <w:rPr>
          <w:rFonts w:ascii="Univers" w:hAnsi="Univers" w:cs="TimesNewRomanPSMT"/>
          <w:sz w:val="18"/>
          <w:szCs w:val="18"/>
        </w:rPr>
        <w:t>,00 euros</w:t>
      </w:r>
      <w:r w:rsidRPr="0011394A">
        <w:rPr>
          <w:rFonts w:ascii="Univers" w:hAnsi="Univers" w:cs="TimesNewRomanPSMT"/>
          <w:sz w:val="18"/>
          <w:szCs w:val="18"/>
        </w:rPr>
        <w:t xml:space="preserve"> y concurriendo asimismo alguna de las circunstancias previstas en el art</w:t>
      </w:r>
      <w:r w:rsidR="004546E5">
        <w:rPr>
          <w:rFonts w:ascii="Univers" w:hAnsi="Univers" w:cs="TimesNewRomanPSMT"/>
          <w:sz w:val="18"/>
          <w:szCs w:val="18"/>
        </w:rPr>
        <w:t>ículo</w:t>
      </w:r>
      <w:r w:rsidRPr="0011394A">
        <w:rPr>
          <w:rFonts w:ascii="Univers" w:hAnsi="Univers" w:cs="TimesNewRomanPSMT"/>
          <w:sz w:val="18"/>
          <w:szCs w:val="18"/>
        </w:rPr>
        <w:t xml:space="preserve"> 60.1 párrafos b) y c) de la Ley 38/2003, de 17 de noviembre, General de Subvenciones, los infractores podrán ser sancionados además, con:</w:t>
      </w:r>
    </w:p>
    <w:p w:rsidR="0011394A" w:rsidRDefault="0011394A" w:rsidP="0011394A">
      <w:pPr>
        <w:autoSpaceDE w:val="0"/>
        <w:autoSpaceDN w:val="0"/>
        <w:adjustRightInd w:val="0"/>
        <w:spacing w:line="360" w:lineRule="auto"/>
        <w:ind w:firstLine="567"/>
        <w:jc w:val="both"/>
        <w:rPr>
          <w:rFonts w:ascii="Univers" w:hAnsi="Univers" w:cs="TimesNewRomanPSMT"/>
          <w:sz w:val="18"/>
          <w:szCs w:val="18"/>
        </w:rPr>
      </w:pPr>
      <w:r w:rsidRPr="0011394A">
        <w:rPr>
          <w:rFonts w:ascii="Univers" w:hAnsi="Univers" w:cs="TimesNewRomanPSMT"/>
          <w:sz w:val="18"/>
          <w:szCs w:val="18"/>
        </w:rPr>
        <w:t>a)</w:t>
      </w:r>
      <w:r w:rsidR="004546E5">
        <w:rPr>
          <w:rFonts w:ascii="Univers" w:hAnsi="Univers" w:cs="TimesNewRomanPSMT"/>
          <w:sz w:val="18"/>
          <w:szCs w:val="18"/>
        </w:rPr>
        <w:t xml:space="preserve"> </w:t>
      </w:r>
      <w:r w:rsidRPr="0011394A">
        <w:rPr>
          <w:rFonts w:ascii="Univers" w:hAnsi="Univers" w:cs="TimesNewRomanPSMT"/>
          <w:sz w:val="18"/>
          <w:szCs w:val="18"/>
        </w:rPr>
        <w:t xml:space="preserve">Pérdida, durante un plazo mínimo de cinco años, de la posibilidad de obtener subvenciones, ayudas públicas y avales del </w:t>
      </w:r>
      <w:r w:rsidR="004546E5">
        <w:rPr>
          <w:rFonts w:ascii="Univers" w:hAnsi="Univers" w:cs="TimesNewRomanPSMT"/>
          <w:sz w:val="18"/>
          <w:szCs w:val="18"/>
        </w:rPr>
        <w:t>a</w:t>
      </w:r>
      <w:r w:rsidRPr="0011394A">
        <w:rPr>
          <w:rFonts w:ascii="Univers" w:hAnsi="Univers" w:cs="TimesNewRomanPSMT"/>
          <w:sz w:val="18"/>
          <w:szCs w:val="18"/>
        </w:rPr>
        <w:t>yuntamiento de Legutio.</w:t>
      </w:r>
    </w:p>
    <w:p w:rsidR="004546E5" w:rsidRDefault="004546E5" w:rsidP="0011394A">
      <w:pPr>
        <w:autoSpaceDE w:val="0"/>
        <w:autoSpaceDN w:val="0"/>
        <w:adjustRightInd w:val="0"/>
        <w:spacing w:line="360" w:lineRule="auto"/>
        <w:ind w:firstLine="567"/>
        <w:jc w:val="both"/>
        <w:rPr>
          <w:rFonts w:ascii="Univers" w:hAnsi="Univers" w:cs="TimesNewRomanPSMT"/>
          <w:sz w:val="18"/>
          <w:szCs w:val="18"/>
        </w:rPr>
      </w:pPr>
    </w:p>
    <w:p w:rsidR="004546E5" w:rsidRDefault="004546E5" w:rsidP="0011394A">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Disposición Adicional. Normativa complementaria de aplicación.</w:t>
      </w:r>
    </w:p>
    <w:p w:rsidR="004546E5" w:rsidRDefault="004546E5" w:rsidP="0011394A">
      <w:pPr>
        <w:autoSpaceDE w:val="0"/>
        <w:autoSpaceDN w:val="0"/>
        <w:adjustRightInd w:val="0"/>
        <w:spacing w:line="360" w:lineRule="auto"/>
        <w:ind w:firstLine="567"/>
        <w:jc w:val="both"/>
        <w:rPr>
          <w:rFonts w:ascii="Univers" w:hAnsi="Univers" w:cs="TimesNewRomanPSMT"/>
          <w:sz w:val="18"/>
          <w:szCs w:val="18"/>
        </w:rPr>
      </w:pPr>
      <w:r w:rsidRPr="004546E5">
        <w:rPr>
          <w:rFonts w:ascii="Univers" w:hAnsi="Univers" w:cs="TimesNewRomanPSMT"/>
          <w:sz w:val="18"/>
          <w:szCs w:val="18"/>
        </w:rPr>
        <w:t xml:space="preserve">En todo lo no previsto en esta </w:t>
      </w:r>
      <w:r>
        <w:rPr>
          <w:rFonts w:ascii="Univers" w:hAnsi="Univers" w:cs="TimesNewRomanPSMT"/>
          <w:sz w:val="18"/>
          <w:szCs w:val="18"/>
        </w:rPr>
        <w:t>o</w:t>
      </w:r>
      <w:r w:rsidRPr="004546E5">
        <w:rPr>
          <w:rFonts w:ascii="Univers" w:hAnsi="Univers" w:cs="TimesNewRomanPSMT"/>
          <w:sz w:val="18"/>
          <w:szCs w:val="18"/>
        </w:rPr>
        <w:t xml:space="preserve">rdenanza, le será de aplicación la Ley 38/2003, de 17 de noviembre, General de Subvenciones, y su desarrollo reglamentario y legislación autonómica que pudiera ser aplicable; la legislación en materia de </w:t>
      </w:r>
      <w:r>
        <w:rPr>
          <w:rFonts w:ascii="Univers" w:hAnsi="Univers" w:cs="TimesNewRomanPSMT"/>
          <w:sz w:val="18"/>
          <w:szCs w:val="18"/>
        </w:rPr>
        <w:t>r</w:t>
      </w:r>
      <w:r w:rsidRPr="004546E5">
        <w:rPr>
          <w:rFonts w:ascii="Univers" w:hAnsi="Univers" w:cs="TimesNewRomanPSMT"/>
          <w:sz w:val="18"/>
          <w:szCs w:val="18"/>
        </w:rPr>
        <w:t xml:space="preserve">égimen </w:t>
      </w:r>
      <w:r>
        <w:rPr>
          <w:rFonts w:ascii="Univers" w:hAnsi="Univers" w:cs="TimesNewRomanPSMT"/>
          <w:sz w:val="18"/>
          <w:szCs w:val="18"/>
        </w:rPr>
        <w:t>l</w:t>
      </w:r>
      <w:r w:rsidRPr="004546E5">
        <w:rPr>
          <w:rFonts w:ascii="Univers" w:hAnsi="Univers" w:cs="TimesNewRomanPSMT"/>
          <w:sz w:val="18"/>
          <w:szCs w:val="18"/>
        </w:rPr>
        <w:t xml:space="preserve">ocal; las bases de ejecución del </w:t>
      </w:r>
      <w:r>
        <w:rPr>
          <w:rFonts w:ascii="Univers" w:hAnsi="Univers" w:cs="TimesNewRomanPSMT"/>
          <w:sz w:val="18"/>
          <w:szCs w:val="18"/>
        </w:rPr>
        <w:t>p</w:t>
      </w:r>
      <w:r w:rsidRPr="004546E5">
        <w:rPr>
          <w:rFonts w:ascii="Univers" w:hAnsi="Univers" w:cs="TimesNewRomanPSMT"/>
          <w:sz w:val="18"/>
          <w:szCs w:val="18"/>
        </w:rPr>
        <w:t xml:space="preserve">resupuesto del </w:t>
      </w:r>
      <w:r>
        <w:rPr>
          <w:rFonts w:ascii="Univers" w:hAnsi="Univers" w:cs="TimesNewRomanPSMT"/>
          <w:sz w:val="18"/>
          <w:szCs w:val="18"/>
        </w:rPr>
        <w:t>a</w:t>
      </w:r>
      <w:r w:rsidRPr="004546E5">
        <w:rPr>
          <w:rFonts w:ascii="Univers" w:hAnsi="Univers" w:cs="TimesNewRomanPSMT"/>
          <w:sz w:val="18"/>
          <w:szCs w:val="18"/>
        </w:rPr>
        <w:t>yuntamiento de Legutio para cada ejercicio; la Ley 39/2015, de 1 de octubre, de Procedimiento Administrativo Común de las Administraciones Públicas,</w:t>
      </w:r>
      <w:r>
        <w:rPr>
          <w:rFonts w:ascii="Univers" w:hAnsi="Univers" w:cs="TimesNewRomanPSMT"/>
          <w:sz w:val="18"/>
          <w:szCs w:val="18"/>
        </w:rPr>
        <w:t xml:space="preserve"> así como cuantas normas de carácter general o procedimental pudieran resultar de aplicación.</w:t>
      </w:r>
    </w:p>
    <w:p w:rsidR="004546E5" w:rsidRDefault="004546E5" w:rsidP="0011394A">
      <w:pPr>
        <w:autoSpaceDE w:val="0"/>
        <w:autoSpaceDN w:val="0"/>
        <w:adjustRightInd w:val="0"/>
        <w:spacing w:line="360" w:lineRule="auto"/>
        <w:ind w:firstLine="567"/>
        <w:jc w:val="both"/>
        <w:rPr>
          <w:rFonts w:ascii="Univers" w:hAnsi="Univers" w:cs="TimesNewRomanPSMT"/>
          <w:sz w:val="18"/>
          <w:szCs w:val="18"/>
        </w:rPr>
      </w:pPr>
    </w:p>
    <w:p w:rsidR="004546E5" w:rsidRDefault="004546E5" w:rsidP="0011394A">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Disposición Derogatoria. Derogación de la ordenanza anterior.</w:t>
      </w:r>
    </w:p>
    <w:p w:rsidR="004546E5" w:rsidRDefault="004546E5" w:rsidP="0011394A">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 xml:space="preserve">Queda derogada la ordenanza específica para la concesión de subvenciones a los concejos del municipio de Legutio aprobada en sesión plenaria de fecha </w:t>
      </w:r>
      <w:r w:rsidR="00252D13">
        <w:rPr>
          <w:rFonts w:ascii="Univers" w:hAnsi="Univers" w:cs="TimesNewRomanPSMT"/>
          <w:sz w:val="18"/>
          <w:szCs w:val="18"/>
        </w:rPr>
        <w:t>6</w:t>
      </w:r>
      <w:r>
        <w:rPr>
          <w:rFonts w:ascii="Univers" w:hAnsi="Univers" w:cs="TimesNewRomanPSMT"/>
          <w:sz w:val="18"/>
          <w:szCs w:val="18"/>
        </w:rPr>
        <w:t xml:space="preserve"> de </w:t>
      </w:r>
      <w:r w:rsidR="00252D13">
        <w:rPr>
          <w:rFonts w:ascii="Univers" w:hAnsi="Univers" w:cs="TimesNewRomanPSMT"/>
          <w:sz w:val="18"/>
          <w:szCs w:val="18"/>
        </w:rPr>
        <w:t xml:space="preserve">abril </w:t>
      </w:r>
      <w:r>
        <w:rPr>
          <w:rFonts w:ascii="Univers" w:hAnsi="Univers" w:cs="TimesNewRomanPSMT"/>
          <w:sz w:val="18"/>
          <w:szCs w:val="18"/>
        </w:rPr>
        <w:t>de 202</w:t>
      </w:r>
      <w:r w:rsidR="00252D13">
        <w:rPr>
          <w:rFonts w:ascii="Univers" w:hAnsi="Univers" w:cs="TimesNewRomanPSMT"/>
          <w:sz w:val="18"/>
          <w:szCs w:val="18"/>
        </w:rPr>
        <w:t>2.</w:t>
      </w:r>
    </w:p>
    <w:p w:rsidR="004546E5" w:rsidRDefault="004546E5" w:rsidP="0011394A">
      <w:pPr>
        <w:autoSpaceDE w:val="0"/>
        <w:autoSpaceDN w:val="0"/>
        <w:adjustRightInd w:val="0"/>
        <w:spacing w:line="360" w:lineRule="auto"/>
        <w:ind w:firstLine="567"/>
        <w:jc w:val="both"/>
        <w:rPr>
          <w:rFonts w:ascii="Univers" w:hAnsi="Univers" w:cs="TimesNewRomanPSMT"/>
          <w:sz w:val="18"/>
          <w:szCs w:val="18"/>
        </w:rPr>
      </w:pPr>
    </w:p>
    <w:p w:rsidR="004546E5" w:rsidRDefault="004546E5" w:rsidP="0011394A">
      <w:pPr>
        <w:autoSpaceDE w:val="0"/>
        <w:autoSpaceDN w:val="0"/>
        <w:adjustRightInd w:val="0"/>
        <w:spacing w:line="360" w:lineRule="auto"/>
        <w:ind w:firstLine="567"/>
        <w:jc w:val="both"/>
        <w:rPr>
          <w:rFonts w:ascii="Univers" w:hAnsi="Univers" w:cs="TimesNewRomanPSMT"/>
          <w:sz w:val="18"/>
          <w:szCs w:val="18"/>
        </w:rPr>
      </w:pPr>
      <w:r>
        <w:rPr>
          <w:rFonts w:ascii="Univers" w:hAnsi="Univers" w:cs="TimesNewRomanPSMT"/>
          <w:sz w:val="18"/>
          <w:szCs w:val="18"/>
        </w:rPr>
        <w:t>Disposición Final. Entrada en vigor de la ordenanza.</w:t>
      </w:r>
    </w:p>
    <w:p w:rsidR="00EA18D9" w:rsidRPr="004E409A" w:rsidRDefault="004546E5" w:rsidP="004E409A">
      <w:pPr>
        <w:autoSpaceDE w:val="0"/>
        <w:autoSpaceDN w:val="0"/>
        <w:adjustRightInd w:val="0"/>
        <w:spacing w:line="360" w:lineRule="auto"/>
        <w:ind w:firstLine="567"/>
        <w:jc w:val="both"/>
        <w:rPr>
          <w:rFonts w:ascii="Univers" w:hAnsi="Univers" w:cs="TimesNewRomanPSMT"/>
          <w:sz w:val="18"/>
          <w:szCs w:val="18"/>
        </w:rPr>
      </w:pPr>
      <w:bookmarkStart w:id="0" w:name="_Hlk117239116"/>
      <w:r w:rsidRPr="004546E5">
        <w:rPr>
          <w:rFonts w:ascii="Univers" w:hAnsi="Univers" w:cs="TimesNewRomanPSMT"/>
          <w:sz w:val="18"/>
          <w:szCs w:val="18"/>
        </w:rPr>
        <w:t xml:space="preserve">La presente </w:t>
      </w:r>
      <w:r>
        <w:rPr>
          <w:rFonts w:ascii="Univers" w:hAnsi="Univers" w:cs="TimesNewRomanPSMT"/>
          <w:sz w:val="18"/>
          <w:szCs w:val="18"/>
        </w:rPr>
        <w:t>o</w:t>
      </w:r>
      <w:r w:rsidRPr="004546E5">
        <w:rPr>
          <w:rFonts w:ascii="Univers" w:hAnsi="Univers" w:cs="TimesNewRomanPSMT"/>
          <w:sz w:val="18"/>
          <w:szCs w:val="18"/>
        </w:rPr>
        <w:t>rdenanza, una vez aprobada</w:t>
      </w:r>
      <w:bookmarkEnd w:id="0"/>
      <w:r>
        <w:rPr>
          <w:rFonts w:ascii="Univers" w:hAnsi="Univers" w:cs="TimesNewRomanPSMT"/>
          <w:sz w:val="18"/>
          <w:szCs w:val="18"/>
        </w:rPr>
        <w:t xml:space="preserve"> </w:t>
      </w:r>
      <w:r w:rsidRPr="004546E5">
        <w:rPr>
          <w:rFonts w:ascii="Univers" w:hAnsi="Univers" w:cs="TimesNewRomanPSMT"/>
          <w:sz w:val="18"/>
          <w:szCs w:val="18"/>
        </w:rPr>
        <w:t xml:space="preserve">definitivamente por el </w:t>
      </w:r>
      <w:r>
        <w:rPr>
          <w:rFonts w:ascii="Univers" w:hAnsi="Univers" w:cs="TimesNewRomanPSMT"/>
          <w:sz w:val="18"/>
          <w:szCs w:val="18"/>
        </w:rPr>
        <w:t>p</w:t>
      </w:r>
      <w:r w:rsidRPr="004546E5">
        <w:rPr>
          <w:rFonts w:ascii="Univers" w:hAnsi="Univers" w:cs="TimesNewRomanPSMT"/>
          <w:sz w:val="18"/>
          <w:szCs w:val="18"/>
        </w:rPr>
        <w:t xml:space="preserve">leno de la </w:t>
      </w:r>
      <w:r>
        <w:rPr>
          <w:rFonts w:ascii="Univers" w:hAnsi="Univers" w:cs="TimesNewRomanPSMT"/>
          <w:sz w:val="18"/>
          <w:szCs w:val="18"/>
        </w:rPr>
        <w:t>c</w:t>
      </w:r>
      <w:r w:rsidRPr="004546E5">
        <w:rPr>
          <w:rFonts w:ascii="Univers" w:hAnsi="Univers" w:cs="TimesNewRomanPSMT"/>
          <w:sz w:val="18"/>
          <w:szCs w:val="18"/>
        </w:rPr>
        <w:t>orporación se publicará íntegramente en el B</w:t>
      </w:r>
      <w:r>
        <w:rPr>
          <w:rFonts w:ascii="Univers" w:hAnsi="Univers" w:cs="TimesNewRomanPSMT"/>
          <w:sz w:val="18"/>
          <w:szCs w:val="18"/>
        </w:rPr>
        <w:t>OTHA</w:t>
      </w:r>
      <w:r w:rsidRPr="004546E5">
        <w:rPr>
          <w:rFonts w:ascii="Univers" w:hAnsi="Univers" w:cs="TimesNewRomanPSMT"/>
          <w:sz w:val="18"/>
          <w:szCs w:val="18"/>
        </w:rPr>
        <w:t>, de conformidad con cuanto establece el artículo 70.2 de la Ley 7/1985, de 2 de abril, reguladora de las Bases de Régimen Local y entrará en vigor transcurrido el plazo de quince</w:t>
      </w:r>
      <w:r>
        <w:rPr>
          <w:rFonts w:ascii="Univers" w:hAnsi="Univers" w:cs="TimesNewRomanPSMT"/>
          <w:sz w:val="18"/>
          <w:szCs w:val="18"/>
        </w:rPr>
        <w:t xml:space="preserve"> </w:t>
      </w:r>
      <w:r w:rsidRPr="004546E5">
        <w:rPr>
          <w:rFonts w:ascii="Univers" w:hAnsi="Univers" w:cs="TimesNewRomanPSMT"/>
          <w:sz w:val="18"/>
          <w:szCs w:val="18"/>
        </w:rPr>
        <w:t>días hábiles, previsto en el artículo 65.2º</w:t>
      </w:r>
      <w:r>
        <w:rPr>
          <w:rFonts w:ascii="Univers" w:hAnsi="Univers" w:cs="TimesNewRomanPSMT"/>
          <w:sz w:val="18"/>
          <w:szCs w:val="18"/>
        </w:rPr>
        <w:t xml:space="preserve"> </w:t>
      </w:r>
      <w:r w:rsidRPr="004546E5">
        <w:rPr>
          <w:rFonts w:ascii="Univers" w:hAnsi="Univers" w:cs="TimesNewRomanPSMT"/>
          <w:sz w:val="18"/>
          <w:szCs w:val="18"/>
        </w:rPr>
        <w:t>del mismo texto legal, contados desde el día siguiente al de citada publicación.</w:t>
      </w:r>
    </w:p>
    <w:sectPr w:rsidR="00EA18D9" w:rsidRPr="004E409A">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CB7677" w:rsidRDefault="00CB7677">
      <w:r>
        <w:separator/>
      </w:r>
    </w:p>
  </w:endnote>
  <w:endnote w:type="continuationSeparator" w:id="0">
    <w:p w:rsidR="00CB7677" w:rsidRDefault="00CB76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Univers">
    <w:charset w:val="00"/>
    <w:family w:val="swiss"/>
    <w:pitch w:val="variable"/>
    <w:sig w:usb0="80000287" w:usb1="00000000" w:usb2="00000000" w:usb3="00000000" w:csb0="0000000F" w:csb1="00000000"/>
  </w:font>
  <w:font w:name="TimesNewRomanPSMT">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CB7677" w:rsidRDefault="00CB7677">
      <w:r>
        <w:separator/>
      </w:r>
    </w:p>
  </w:footnote>
  <w:footnote w:type="continuationSeparator" w:id="0">
    <w:p w:rsidR="00CB7677" w:rsidRDefault="00CB76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D21D1" w:rsidRDefault="00AD21D1">
    <w:pPr>
      <w:jc w:val="center"/>
      <w:rPr>
        <w:b/>
        <w:bCs/>
        <w:sz w:val="18"/>
      </w:rPr>
    </w:pPr>
  </w:p>
  <w:p w:rsidR="00AD21D1" w:rsidRDefault="00AD21D1">
    <w:pPr>
      <w:pStyle w:val="Ttulo"/>
      <w:ind w:left="2836" w:firstLine="709"/>
      <w:jc w:val="left"/>
    </w:pPr>
  </w:p>
  <w:p w:rsidR="00AD21D1" w:rsidRDefault="00AD21D1">
    <w:pPr>
      <w:pStyle w:val="NORMALDOT"/>
    </w:pPr>
  </w:p>
  <w:p w:rsidR="00AD21D1" w:rsidRDefault="00AD21D1">
    <w:pPr>
      <w:pStyle w:val="Encabezado"/>
      <w:rPr>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6109390"/>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2343A74"/>
    <w:multiLevelType w:val="hybridMultilevel"/>
    <w:tmpl w:val="A3322F50"/>
    <w:lvl w:ilvl="0" w:tplc="64684F32">
      <w:start w:val="4"/>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15:restartNumberingAfterBreak="0">
    <w:nsid w:val="04376103"/>
    <w:multiLevelType w:val="hybridMultilevel"/>
    <w:tmpl w:val="FAB482D8"/>
    <w:lvl w:ilvl="0" w:tplc="54E0969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5AB1FC7"/>
    <w:multiLevelType w:val="hybridMultilevel"/>
    <w:tmpl w:val="1390D868"/>
    <w:lvl w:ilvl="0" w:tplc="C7BE3D74">
      <w:start w:val="1"/>
      <w:numFmt w:val="decimal"/>
      <w:lvlText w:val="%1."/>
      <w:lvlJc w:val="left"/>
      <w:pPr>
        <w:ind w:left="1080" w:hanging="360"/>
      </w:p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4" w15:restartNumberingAfterBreak="0">
    <w:nsid w:val="0975798D"/>
    <w:multiLevelType w:val="hybridMultilevel"/>
    <w:tmpl w:val="E670FD30"/>
    <w:lvl w:ilvl="0" w:tplc="138E9394">
      <w:start w:val="5"/>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F7E0E43"/>
    <w:multiLevelType w:val="hybridMultilevel"/>
    <w:tmpl w:val="8D0EDBDE"/>
    <w:lvl w:ilvl="0" w:tplc="0C0A001B">
      <w:start w:val="1"/>
      <w:numFmt w:val="lowerRoman"/>
      <w:lvlText w:val="%1."/>
      <w:lvlJc w:val="right"/>
      <w:pPr>
        <w:ind w:left="1076" w:hanging="360"/>
      </w:pPr>
    </w:lvl>
    <w:lvl w:ilvl="1" w:tplc="6406A38A">
      <w:start w:val="1"/>
      <w:numFmt w:val="bullet"/>
      <w:lvlText w:val="-"/>
      <w:lvlJc w:val="left"/>
      <w:pPr>
        <w:ind w:left="1796" w:hanging="360"/>
      </w:pPr>
      <w:rPr>
        <w:rFonts w:ascii="Calibri" w:eastAsia="Times New Roman" w:hAnsi="Calibri" w:cs="Times New Roman" w:hint="default"/>
      </w:rPr>
    </w:lvl>
    <w:lvl w:ilvl="2" w:tplc="6BC61904">
      <w:start w:val="1"/>
      <w:numFmt w:val="lowerLetter"/>
      <w:lvlText w:val="%3)"/>
      <w:lvlJc w:val="left"/>
      <w:pPr>
        <w:ind w:left="2696" w:hanging="360"/>
      </w:pPr>
      <w:rPr>
        <w:rFonts w:hint="default"/>
      </w:rPr>
    </w:lvl>
    <w:lvl w:ilvl="3" w:tplc="0C0A000F" w:tentative="1">
      <w:start w:val="1"/>
      <w:numFmt w:val="decimal"/>
      <w:lvlText w:val="%4."/>
      <w:lvlJc w:val="left"/>
      <w:pPr>
        <w:ind w:left="3236" w:hanging="360"/>
      </w:pPr>
    </w:lvl>
    <w:lvl w:ilvl="4" w:tplc="0C0A0019" w:tentative="1">
      <w:start w:val="1"/>
      <w:numFmt w:val="lowerLetter"/>
      <w:lvlText w:val="%5."/>
      <w:lvlJc w:val="left"/>
      <w:pPr>
        <w:ind w:left="3956" w:hanging="360"/>
      </w:pPr>
    </w:lvl>
    <w:lvl w:ilvl="5" w:tplc="0C0A001B" w:tentative="1">
      <w:start w:val="1"/>
      <w:numFmt w:val="lowerRoman"/>
      <w:lvlText w:val="%6."/>
      <w:lvlJc w:val="right"/>
      <w:pPr>
        <w:ind w:left="4676" w:hanging="180"/>
      </w:pPr>
    </w:lvl>
    <w:lvl w:ilvl="6" w:tplc="0C0A000F" w:tentative="1">
      <w:start w:val="1"/>
      <w:numFmt w:val="decimal"/>
      <w:lvlText w:val="%7."/>
      <w:lvlJc w:val="left"/>
      <w:pPr>
        <w:ind w:left="5396" w:hanging="360"/>
      </w:pPr>
    </w:lvl>
    <w:lvl w:ilvl="7" w:tplc="0C0A0019" w:tentative="1">
      <w:start w:val="1"/>
      <w:numFmt w:val="lowerLetter"/>
      <w:lvlText w:val="%8."/>
      <w:lvlJc w:val="left"/>
      <w:pPr>
        <w:ind w:left="6116" w:hanging="360"/>
      </w:pPr>
    </w:lvl>
    <w:lvl w:ilvl="8" w:tplc="0C0A001B" w:tentative="1">
      <w:start w:val="1"/>
      <w:numFmt w:val="lowerRoman"/>
      <w:lvlText w:val="%9."/>
      <w:lvlJc w:val="right"/>
      <w:pPr>
        <w:ind w:left="6836" w:hanging="180"/>
      </w:pPr>
    </w:lvl>
  </w:abstractNum>
  <w:abstractNum w:abstractNumId="6" w15:restartNumberingAfterBreak="0">
    <w:nsid w:val="17304582"/>
    <w:multiLevelType w:val="hybridMultilevel"/>
    <w:tmpl w:val="D60870E4"/>
    <w:lvl w:ilvl="0" w:tplc="10085C5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96739F0"/>
    <w:multiLevelType w:val="hybridMultilevel"/>
    <w:tmpl w:val="3E3E45F0"/>
    <w:lvl w:ilvl="0" w:tplc="EED28274">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4B14CBB"/>
    <w:multiLevelType w:val="hybridMultilevel"/>
    <w:tmpl w:val="EE2EEEB6"/>
    <w:lvl w:ilvl="0" w:tplc="755CA5B8">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7977A6B"/>
    <w:multiLevelType w:val="hybridMultilevel"/>
    <w:tmpl w:val="E786A724"/>
    <w:lvl w:ilvl="0" w:tplc="7C789F04">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9D92146"/>
    <w:multiLevelType w:val="hybridMultilevel"/>
    <w:tmpl w:val="A42A665C"/>
    <w:lvl w:ilvl="0" w:tplc="7598C3EA">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B2D1AF4"/>
    <w:multiLevelType w:val="hybridMultilevel"/>
    <w:tmpl w:val="B9F8E812"/>
    <w:lvl w:ilvl="0" w:tplc="2738DA48">
      <w:numFmt w:val="bullet"/>
      <w:lvlText w:val="-"/>
      <w:lvlJc w:val="left"/>
      <w:pPr>
        <w:ind w:left="1080" w:hanging="360"/>
      </w:pPr>
      <w:rPr>
        <w:rFonts w:ascii="Times New Roman" w:eastAsia="Times New Roman" w:hAnsi="Times New Roman"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15:restartNumberingAfterBreak="0">
    <w:nsid w:val="32A52626"/>
    <w:multiLevelType w:val="hybridMultilevel"/>
    <w:tmpl w:val="1C0EA0AE"/>
    <w:lvl w:ilvl="0" w:tplc="4B68445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4ED2A0E"/>
    <w:multiLevelType w:val="hybridMultilevel"/>
    <w:tmpl w:val="CAC6CCF2"/>
    <w:lvl w:ilvl="0" w:tplc="4724A9F0">
      <w:numFmt w:val="bullet"/>
      <w:lvlText w:val=""/>
      <w:lvlJc w:val="left"/>
      <w:pPr>
        <w:ind w:left="1965" w:hanging="360"/>
      </w:pPr>
      <w:rPr>
        <w:rFonts w:ascii="Symbol" w:eastAsia="Times New Roman" w:hAnsi="Symbol" w:cs="Times New Roman" w:hint="default"/>
      </w:rPr>
    </w:lvl>
    <w:lvl w:ilvl="1" w:tplc="0C0A0003" w:tentative="1">
      <w:start w:val="1"/>
      <w:numFmt w:val="bullet"/>
      <w:lvlText w:val="o"/>
      <w:lvlJc w:val="left"/>
      <w:pPr>
        <w:ind w:left="2685" w:hanging="360"/>
      </w:pPr>
      <w:rPr>
        <w:rFonts w:ascii="Courier New" w:hAnsi="Courier New" w:cs="Courier New" w:hint="default"/>
      </w:rPr>
    </w:lvl>
    <w:lvl w:ilvl="2" w:tplc="0C0A0005" w:tentative="1">
      <w:start w:val="1"/>
      <w:numFmt w:val="bullet"/>
      <w:lvlText w:val=""/>
      <w:lvlJc w:val="left"/>
      <w:pPr>
        <w:ind w:left="3405" w:hanging="360"/>
      </w:pPr>
      <w:rPr>
        <w:rFonts w:ascii="Wingdings" w:hAnsi="Wingdings" w:hint="default"/>
      </w:rPr>
    </w:lvl>
    <w:lvl w:ilvl="3" w:tplc="0C0A0001" w:tentative="1">
      <w:start w:val="1"/>
      <w:numFmt w:val="bullet"/>
      <w:lvlText w:val=""/>
      <w:lvlJc w:val="left"/>
      <w:pPr>
        <w:ind w:left="4125" w:hanging="360"/>
      </w:pPr>
      <w:rPr>
        <w:rFonts w:ascii="Symbol" w:hAnsi="Symbol" w:hint="default"/>
      </w:rPr>
    </w:lvl>
    <w:lvl w:ilvl="4" w:tplc="0C0A0003" w:tentative="1">
      <w:start w:val="1"/>
      <w:numFmt w:val="bullet"/>
      <w:lvlText w:val="o"/>
      <w:lvlJc w:val="left"/>
      <w:pPr>
        <w:ind w:left="4845" w:hanging="360"/>
      </w:pPr>
      <w:rPr>
        <w:rFonts w:ascii="Courier New" w:hAnsi="Courier New" w:cs="Courier New" w:hint="default"/>
      </w:rPr>
    </w:lvl>
    <w:lvl w:ilvl="5" w:tplc="0C0A0005" w:tentative="1">
      <w:start w:val="1"/>
      <w:numFmt w:val="bullet"/>
      <w:lvlText w:val=""/>
      <w:lvlJc w:val="left"/>
      <w:pPr>
        <w:ind w:left="5565" w:hanging="360"/>
      </w:pPr>
      <w:rPr>
        <w:rFonts w:ascii="Wingdings" w:hAnsi="Wingdings" w:hint="default"/>
      </w:rPr>
    </w:lvl>
    <w:lvl w:ilvl="6" w:tplc="0C0A0001" w:tentative="1">
      <w:start w:val="1"/>
      <w:numFmt w:val="bullet"/>
      <w:lvlText w:val=""/>
      <w:lvlJc w:val="left"/>
      <w:pPr>
        <w:ind w:left="6285" w:hanging="360"/>
      </w:pPr>
      <w:rPr>
        <w:rFonts w:ascii="Symbol" w:hAnsi="Symbol" w:hint="default"/>
      </w:rPr>
    </w:lvl>
    <w:lvl w:ilvl="7" w:tplc="0C0A0003" w:tentative="1">
      <w:start w:val="1"/>
      <w:numFmt w:val="bullet"/>
      <w:lvlText w:val="o"/>
      <w:lvlJc w:val="left"/>
      <w:pPr>
        <w:ind w:left="7005" w:hanging="360"/>
      </w:pPr>
      <w:rPr>
        <w:rFonts w:ascii="Courier New" w:hAnsi="Courier New" w:cs="Courier New" w:hint="default"/>
      </w:rPr>
    </w:lvl>
    <w:lvl w:ilvl="8" w:tplc="0C0A0005" w:tentative="1">
      <w:start w:val="1"/>
      <w:numFmt w:val="bullet"/>
      <w:lvlText w:val=""/>
      <w:lvlJc w:val="left"/>
      <w:pPr>
        <w:ind w:left="7725" w:hanging="360"/>
      </w:pPr>
      <w:rPr>
        <w:rFonts w:ascii="Wingdings" w:hAnsi="Wingdings" w:hint="default"/>
      </w:rPr>
    </w:lvl>
  </w:abstractNum>
  <w:abstractNum w:abstractNumId="14" w15:restartNumberingAfterBreak="0">
    <w:nsid w:val="3CBC466E"/>
    <w:multiLevelType w:val="hybridMultilevel"/>
    <w:tmpl w:val="6080ABA4"/>
    <w:lvl w:ilvl="0" w:tplc="5678B604">
      <w:start w:val="5"/>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44D03E3"/>
    <w:multiLevelType w:val="hybridMultilevel"/>
    <w:tmpl w:val="C546B2DE"/>
    <w:lvl w:ilvl="0" w:tplc="BDC4932E">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9D82DC3"/>
    <w:multiLevelType w:val="hybridMultilevel"/>
    <w:tmpl w:val="1158A774"/>
    <w:lvl w:ilvl="0" w:tplc="467EB75E">
      <w:numFmt w:val="bullet"/>
      <w:lvlText w:val="-"/>
      <w:lvlJc w:val="left"/>
      <w:pPr>
        <w:ind w:left="720" w:hanging="360"/>
      </w:pPr>
      <w:rPr>
        <w:rFonts w:ascii="Century Gothic" w:eastAsia="Times New Roman" w:hAnsi="Century Gothic"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7" w15:restartNumberingAfterBreak="0">
    <w:nsid w:val="508D0645"/>
    <w:multiLevelType w:val="hybridMultilevel"/>
    <w:tmpl w:val="97924DEC"/>
    <w:lvl w:ilvl="0" w:tplc="4E021A1A">
      <w:start w:val="1"/>
      <w:numFmt w:val="lowerLetter"/>
      <w:lvlText w:val="%1)"/>
      <w:lvlJc w:val="left"/>
      <w:pPr>
        <w:ind w:left="574" w:hanging="360"/>
      </w:pPr>
      <w:rPr>
        <w:rFonts w:hint="default"/>
      </w:rPr>
    </w:lvl>
    <w:lvl w:ilvl="1" w:tplc="0C0A0019" w:tentative="1">
      <w:start w:val="1"/>
      <w:numFmt w:val="lowerLetter"/>
      <w:lvlText w:val="%2."/>
      <w:lvlJc w:val="left"/>
      <w:pPr>
        <w:ind w:left="1294" w:hanging="360"/>
      </w:pPr>
    </w:lvl>
    <w:lvl w:ilvl="2" w:tplc="0C0A001B" w:tentative="1">
      <w:start w:val="1"/>
      <w:numFmt w:val="lowerRoman"/>
      <w:lvlText w:val="%3."/>
      <w:lvlJc w:val="right"/>
      <w:pPr>
        <w:ind w:left="2014" w:hanging="180"/>
      </w:pPr>
    </w:lvl>
    <w:lvl w:ilvl="3" w:tplc="0C0A000F" w:tentative="1">
      <w:start w:val="1"/>
      <w:numFmt w:val="decimal"/>
      <w:lvlText w:val="%4."/>
      <w:lvlJc w:val="left"/>
      <w:pPr>
        <w:ind w:left="2734" w:hanging="360"/>
      </w:pPr>
    </w:lvl>
    <w:lvl w:ilvl="4" w:tplc="0C0A0019" w:tentative="1">
      <w:start w:val="1"/>
      <w:numFmt w:val="lowerLetter"/>
      <w:lvlText w:val="%5."/>
      <w:lvlJc w:val="left"/>
      <w:pPr>
        <w:ind w:left="3454" w:hanging="360"/>
      </w:pPr>
    </w:lvl>
    <w:lvl w:ilvl="5" w:tplc="0C0A001B" w:tentative="1">
      <w:start w:val="1"/>
      <w:numFmt w:val="lowerRoman"/>
      <w:lvlText w:val="%6."/>
      <w:lvlJc w:val="right"/>
      <w:pPr>
        <w:ind w:left="4174" w:hanging="180"/>
      </w:pPr>
    </w:lvl>
    <w:lvl w:ilvl="6" w:tplc="0C0A000F" w:tentative="1">
      <w:start w:val="1"/>
      <w:numFmt w:val="decimal"/>
      <w:lvlText w:val="%7."/>
      <w:lvlJc w:val="left"/>
      <w:pPr>
        <w:ind w:left="4894" w:hanging="360"/>
      </w:pPr>
    </w:lvl>
    <w:lvl w:ilvl="7" w:tplc="0C0A0019" w:tentative="1">
      <w:start w:val="1"/>
      <w:numFmt w:val="lowerLetter"/>
      <w:lvlText w:val="%8."/>
      <w:lvlJc w:val="left"/>
      <w:pPr>
        <w:ind w:left="5614" w:hanging="360"/>
      </w:pPr>
    </w:lvl>
    <w:lvl w:ilvl="8" w:tplc="0C0A001B" w:tentative="1">
      <w:start w:val="1"/>
      <w:numFmt w:val="lowerRoman"/>
      <w:lvlText w:val="%9."/>
      <w:lvlJc w:val="right"/>
      <w:pPr>
        <w:ind w:left="6334" w:hanging="180"/>
      </w:pPr>
    </w:lvl>
  </w:abstractNum>
  <w:abstractNum w:abstractNumId="18" w15:restartNumberingAfterBreak="0">
    <w:nsid w:val="53F05E47"/>
    <w:multiLevelType w:val="hybridMultilevel"/>
    <w:tmpl w:val="01DA6502"/>
    <w:lvl w:ilvl="0" w:tplc="0C28A0A2">
      <w:numFmt w:val="bullet"/>
      <w:lvlText w:val="-"/>
      <w:lvlJc w:val="left"/>
      <w:pPr>
        <w:ind w:left="1800" w:hanging="360"/>
      </w:pPr>
      <w:rPr>
        <w:rFonts w:ascii="Century Gothic" w:eastAsia="Times New Roman" w:hAnsi="Century Gothic" w:cs="Times New Roman" w:hint="default"/>
      </w:rPr>
    </w:lvl>
    <w:lvl w:ilvl="1" w:tplc="0C0A0003">
      <w:start w:val="1"/>
      <w:numFmt w:val="bullet"/>
      <w:lvlText w:val="o"/>
      <w:lvlJc w:val="left"/>
      <w:pPr>
        <w:ind w:left="2520" w:hanging="360"/>
      </w:pPr>
      <w:rPr>
        <w:rFonts w:ascii="Courier New" w:hAnsi="Courier New" w:cs="Courier New" w:hint="default"/>
      </w:rPr>
    </w:lvl>
    <w:lvl w:ilvl="2" w:tplc="0C0A0005">
      <w:start w:val="1"/>
      <w:numFmt w:val="bullet"/>
      <w:lvlText w:val=""/>
      <w:lvlJc w:val="left"/>
      <w:pPr>
        <w:ind w:left="3240" w:hanging="360"/>
      </w:pPr>
      <w:rPr>
        <w:rFonts w:ascii="Wingdings" w:hAnsi="Wingdings" w:hint="default"/>
      </w:rPr>
    </w:lvl>
    <w:lvl w:ilvl="3" w:tplc="0C0A0001">
      <w:start w:val="1"/>
      <w:numFmt w:val="bullet"/>
      <w:lvlText w:val=""/>
      <w:lvlJc w:val="left"/>
      <w:pPr>
        <w:ind w:left="3960" w:hanging="360"/>
      </w:pPr>
      <w:rPr>
        <w:rFonts w:ascii="Symbol" w:hAnsi="Symbol" w:hint="default"/>
      </w:rPr>
    </w:lvl>
    <w:lvl w:ilvl="4" w:tplc="0C0A0003">
      <w:start w:val="1"/>
      <w:numFmt w:val="bullet"/>
      <w:lvlText w:val="o"/>
      <w:lvlJc w:val="left"/>
      <w:pPr>
        <w:ind w:left="4680" w:hanging="360"/>
      </w:pPr>
      <w:rPr>
        <w:rFonts w:ascii="Courier New" w:hAnsi="Courier New" w:cs="Courier New" w:hint="default"/>
      </w:rPr>
    </w:lvl>
    <w:lvl w:ilvl="5" w:tplc="0C0A0005">
      <w:start w:val="1"/>
      <w:numFmt w:val="bullet"/>
      <w:lvlText w:val=""/>
      <w:lvlJc w:val="left"/>
      <w:pPr>
        <w:ind w:left="5400" w:hanging="360"/>
      </w:pPr>
      <w:rPr>
        <w:rFonts w:ascii="Wingdings" w:hAnsi="Wingdings" w:hint="default"/>
      </w:rPr>
    </w:lvl>
    <w:lvl w:ilvl="6" w:tplc="0C0A0001">
      <w:start w:val="1"/>
      <w:numFmt w:val="bullet"/>
      <w:lvlText w:val=""/>
      <w:lvlJc w:val="left"/>
      <w:pPr>
        <w:ind w:left="6120" w:hanging="360"/>
      </w:pPr>
      <w:rPr>
        <w:rFonts w:ascii="Symbol" w:hAnsi="Symbol" w:hint="default"/>
      </w:rPr>
    </w:lvl>
    <w:lvl w:ilvl="7" w:tplc="0C0A0003">
      <w:start w:val="1"/>
      <w:numFmt w:val="bullet"/>
      <w:lvlText w:val="o"/>
      <w:lvlJc w:val="left"/>
      <w:pPr>
        <w:ind w:left="6840" w:hanging="360"/>
      </w:pPr>
      <w:rPr>
        <w:rFonts w:ascii="Courier New" w:hAnsi="Courier New" w:cs="Courier New" w:hint="default"/>
      </w:rPr>
    </w:lvl>
    <w:lvl w:ilvl="8" w:tplc="0C0A0005">
      <w:start w:val="1"/>
      <w:numFmt w:val="bullet"/>
      <w:lvlText w:val=""/>
      <w:lvlJc w:val="left"/>
      <w:pPr>
        <w:ind w:left="7560" w:hanging="360"/>
      </w:pPr>
      <w:rPr>
        <w:rFonts w:ascii="Wingdings" w:hAnsi="Wingdings" w:hint="default"/>
      </w:rPr>
    </w:lvl>
  </w:abstractNum>
  <w:abstractNum w:abstractNumId="19" w15:restartNumberingAfterBreak="0">
    <w:nsid w:val="568A3ECF"/>
    <w:multiLevelType w:val="hybridMultilevel"/>
    <w:tmpl w:val="2D603838"/>
    <w:lvl w:ilvl="0" w:tplc="25406264">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8690FC7"/>
    <w:multiLevelType w:val="hybridMultilevel"/>
    <w:tmpl w:val="AD4EF62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DFC56F0"/>
    <w:multiLevelType w:val="hybridMultilevel"/>
    <w:tmpl w:val="CDEEDCDA"/>
    <w:lvl w:ilvl="0" w:tplc="78ACCEFA">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59425CE"/>
    <w:multiLevelType w:val="hybridMultilevel"/>
    <w:tmpl w:val="A57048D2"/>
    <w:lvl w:ilvl="0" w:tplc="55F6563C">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68B4179E"/>
    <w:multiLevelType w:val="hybridMultilevel"/>
    <w:tmpl w:val="5D4E0FFE"/>
    <w:lvl w:ilvl="0" w:tplc="220A3764">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D337FA2"/>
    <w:multiLevelType w:val="hybridMultilevel"/>
    <w:tmpl w:val="EA8ECD46"/>
    <w:lvl w:ilvl="0" w:tplc="D1D46EF4">
      <w:start w:val="1"/>
      <w:numFmt w:val="lowerLetter"/>
      <w:lvlText w:val="%1)"/>
      <w:lvlJc w:val="left"/>
      <w:pPr>
        <w:ind w:left="1131"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4C2082E"/>
    <w:multiLevelType w:val="hybridMultilevel"/>
    <w:tmpl w:val="760E8460"/>
    <w:lvl w:ilvl="0" w:tplc="12B639C4">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5BB670B"/>
    <w:multiLevelType w:val="hybridMultilevel"/>
    <w:tmpl w:val="1218918A"/>
    <w:lvl w:ilvl="0" w:tplc="50D8FF34">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78A365A7"/>
    <w:multiLevelType w:val="hybridMultilevel"/>
    <w:tmpl w:val="2586CF16"/>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8" w15:restartNumberingAfterBreak="0">
    <w:nsid w:val="7AC82074"/>
    <w:multiLevelType w:val="hybridMultilevel"/>
    <w:tmpl w:val="3A3C94FA"/>
    <w:lvl w:ilvl="0" w:tplc="DE0ACB14">
      <w:numFmt w:val="bullet"/>
      <w:lvlText w:val="-"/>
      <w:lvlJc w:val="left"/>
      <w:pPr>
        <w:ind w:left="1080" w:hanging="360"/>
      </w:pPr>
      <w:rPr>
        <w:rFonts w:ascii="Times New Roman" w:eastAsia="Times New Roman" w:hAnsi="Times New Roman"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9" w15:restartNumberingAfterBreak="0">
    <w:nsid w:val="7AFD000B"/>
    <w:multiLevelType w:val="hybridMultilevel"/>
    <w:tmpl w:val="CD50F91A"/>
    <w:lvl w:ilvl="0" w:tplc="6406A38A">
      <w:start w:val="1"/>
      <w:numFmt w:val="bullet"/>
      <w:lvlText w:val="-"/>
      <w:lvlJc w:val="left"/>
      <w:pPr>
        <w:ind w:left="1076" w:hanging="360"/>
      </w:pPr>
      <w:rPr>
        <w:rFonts w:ascii="Calibri" w:eastAsia="Times New Roman" w:hAnsi="Calibri" w:cs="Times New Roman" w:hint="default"/>
      </w:rPr>
    </w:lvl>
    <w:lvl w:ilvl="1" w:tplc="6406A38A">
      <w:start w:val="1"/>
      <w:numFmt w:val="bullet"/>
      <w:lvlText w:val="-"/>
      <w:lvlJc w:val="left"/>
      <w:pPr>
        <w:ind w:left="1796" w:hanging="360"/>
      </w:pPr>
      <w:rPr>
        <w:rFonts w:ascii="Calibri" w:eastAsia="Times New Roman" w:hAnsi="Calibri" w:cs="Times New Roman" w:hint="default"/>
      </w:rPr>
    </w:lvl>
    <w:lvl w:ilvl="2" w:tplc="0C0A0005" w:tentative="1">
      <w:start w:val="1"/>
      <w:numFmt w:val="bullet"/>
      <w:lvlText w:val=""/>
      <w:lvlJc w:val="left"/>
      <w:pPr>
        <w:ind w:left="2516" w:hanging="360"/>
      </w:pPr>
      <w:rPr>
        <w:rFonts w:ascii="Wingdings" w:hAnsi="Wingdings" w:hint="default"/>
      </w:rPr>
    </w:lvl>
    <w:lvl w:ilvl="3" w:tplc="0C0A0001" w:tentative="1">
      <w:start w:val="1"/>
      <w:numFmt w:val="bullet"/>
      <w:lvlText w:val=""/>
      <w:lvlJc w:val="left"/>
      <w:pPr>
        <w:ind w:left="3236" w:hanging="360"/>
      </w:pPr>
      <w:rPr>
        <w:rFonts w:ascii="Symbol" w:hAnsi="Symbol" w:hint="default"/>
      </w:rPr>
    </w:lvl>
    <w:lvl w:ilvl="4" w:tplc="0C0A0003" w:tentative="1">
      <w:start w:val="1"/>
      <w:numFmt w:val="bullet"/>
      <w:lvlText w:val="o"/>
      <w:lvlJc w:val="left"/>
      <w:pPr>
        <w:ind w:left="3956" w:hanging="360"/>
      </w:pPr>
      <w:rPr>
        <w:rFonts w:ascii="Courier New" w:hAnsi="Courier New" w:cs="Courier New" w:hint="default"/>
      </w:rPr>
    </w:lvl>
    <w:lvl w:ilvl="5" w:tplc="0C0A0005" w:tentative="1">
      <w:start w:val="1"/>
      <w:numFmt w:val="bullet"/>
      <w:lvlText w:val=""/>
      <w:lvlJc w:val="left"/>
      <w:pPr>
        <w:ind w:left="4676" w:hanging="360"/>
      </w:pPr>
      <w:rPr>
        <w:rFonts w:ascii="Wingdings" w:hAnsi="Wingdings" w:hint="default"/>
      </w:rPr>
    </w:lvl>
    <w:lvl w:ilvl="6" w:tplc="0C0A0001" w:tentative="1">
      <w:start w:val="1"/>
      <w:numFmt w:val="bullet"/>
      <w:lvlText w:val=""/>
      <w:lvlJc w:val="left"/>
      <w:pPr>
        <w:ind w:left="5396" w:hanging="360"/>
      </w:pPr>
      <w:rPr>
        <w:rFonts w:ascii="Symbol" w:hAnsi="Symbol" w:hint="default"/>
      </w:rPr>
    </w:lvl>
    <w:lvl w:ilvl="7" w:tplc="0C0A0003" w:tentative="1">
      <w:start w:val="1"/>
      <w:numFmt w:val="bullet"/>
      <w:lvlText w:val="o"/>
      <w:lvlJc w:val="left"/>
      <w:pPr>
        <w:ind w:left="6116" w:hanging="360"/>
      </w:pPr>
      <w:rPr>
        <w:rFonts w:ascii="Courier New" w:hAnsi="Courier New" w:cs="Courier New" w:hint="default"/>
      </w:rPr>
    </w:lvl>
    <w:lvl w:ilvl="8" w:tplc="0C0A0005" w:tentative="1">
      <w:start w:val="1"/>
      <w:numFmt w:val="bullet"/>
      <w:lvlText w:val=""/>
      <w:lvlJc w:val="left"/>
      <w:pPr>
        <w:ind w:left="6836" w:hanging="360"/>
      </w:pPr>
      <w:rPr>
        <w:rFonts w:ascii="Wingdings" w:hAnsi="Wingdings" w:hint="default"/>
      </w:rPr>
    </w:lvl>
  </w:abstractNum>
  <w:abstractNum w:abstractNumId="30" w15:restartNumberingAfterBreak="0">
    <w:nsid w:val="7BA95883"/>
    <w:multiLevelType w:val="hybridMultilevel"/>
    <w:tmpl w:val="FD52B5CC"/>
    <w:lvl w:ilvl="0" w:tplc="4F3E5A06">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7C563C02"/>
    <w:multiLevelType w:val="hybridMultilevel"/>
    <w:tmpl w:val="93A6EB0C"/>
    <w:lvl w:ilvl="0" w:tplc="1534F2DC">
      <w:numFmt w:val="bullet"/>
      <w:lvlText w:val="-"/>
      <w:lvlJc w:val="left"/>
      <w:pPr>
        <w:ind w:left="420" w:hanging="360"/>
      </w:pPr>
      <w:rPr>
        <w:rFonts w:ascii="Times New Roman" w:eastAsia="Times New Roman" w:hAnsi="Times New Roman" w:cs="Times New Roman" w:hint="default"/>
      </w:rPr>
    </w:lvl>
    <w:lvl w:ilvl="1" w:tplc="0C0A0003" w:tentative="1">
      <w:start w:val="1"/>
      <w:numFmt w:val="bullet"/>
      <w:lvlText w:val="o"/>
      <w:lvlJc w:val="left"/>
      <w:pPr>
        <w:ind w:left="1140" w:hanging="360"/>
      </w:pPr>
      <w:rPr>
        <w:rFonts w:ascii="Courier New" w:hAnsi="Courier New" w:cs="Courier New" w:hint="default"/>
      </w:rPr>
    </w:lvl>
    <w:lvl w:ilvl="2" w:tplc="0C0A0005" w:tentative="1">
      <w:start w:val="1"/>
      <w:numFmt w:val="bullet"/>
      <w:lvlText w:val=""/>
      <w:lvlJc w:val="left"/>
      <w:pPr>
        <w:ind w:left="1860" w:hanging="360"/>
      </w:pPr>
      <w:rPr>
        <w:rFonts w:ascii="Wingdings" w:hAnsi="Wingdings" w:hint="default"/>
      </w:rPr>
    </w:lvl>
    <w:lvl w:ilvl="3" w:tplc="0C0A0001" w:tentative="1">
      <w:start w:val="1"/>
      <w:numFmt w:val="bullet"/>
      <w:lvlText w:val=""/>
      <w:lvlJc w:val="left"/>
      <w:pPr>
        <w:ind w:left="2580" w:hanging="360"/>
      </w:pPr>
      <w:rPr>
        <w:rFonts w:ascii="Symbol" w:hAnsi="Symbol" w:hint="default"/>
      </w:rPr>
    </w:lvl>
    <w:lvl w:ilvl="4" w:tplc="0C0A0003" w:tentative="1">
      <w:start w:val="1"/>
      <w:numFmt w:val="bullet"/>
      <w:lvlText w:val="o"/>
      <w:lvlJc w:val="left"/>
      <w:pPr>
        <w:ind w:left="3300" w:hanging="360"/>
      </w:pPr>
      <w:rPr>
        <w:rFonts w:ascii="Courier New" w:hAnsi="Courier New" w:cs="Courier New" w:hint="default"/>
      </w:rPr>
    </w:lvl>
    <w:lvl w:ilvl="5" w:tplc="0C0A0005" w:tentative="1">
      <w:start w:val="1"/>
      <w:numFmt w:val="bullet"/>
      <w:lvlText w:val=""/>
      <w:lvlJc w:val="left"/>
      <w:pPr>
        <w:ind w:left="4020" w:hanging="360"/>
      </w:pPr>
      <w:rPr>
        <w:rFonts w:ascii="Wingdings" w:hAnsi="Wingdings" w:hint="default"/>
      </w:rPr>
    </w:lvl>
    <w:lvl w:ilvl="6" w:tplc="0C0A0001" w:tentative="1">
      <w:start w:val="1"/>
      <w:numFmt w:val="bullet"/>
      <w:lvlText w:val=""/>
      <w:lvlJc w:val="left"/>
      <w:pPr>
        <w:ind w:left="4740" w:hanging="360"/>
      </w:pPr>
      <w:rPr>
        <w:rFonts w:ascii="Symbol" w:hAnsi="Symbol" w:hint="default"/>
      </w:rPr>
    </w:lvl>
    <w:lvl w:ilvl="7" w:tplc="0C0A0003" w:tentative="1">
      <w:start w:val="1"/>
      <w:numFmt w:val="bullet"/>
      <w:lvlText w:val="o"/>
      <w:lvlJc w:val="left"/>
      <w:pPr>
        <w:ind w:left="5460" w:hanging="360"/>
      </w:pPr>
      <w:rPr>
        <w:rFonts w:ascii="Courier New" w:hAnsi="Courier New" w:cs="Courier New" w:hint="default"/>
      </w:rPr>
    </w:lvl>
    <w:lvl w:ilvl="8" w:tplc="0C0A0005" w:tentative="1">
      <w:start w:val="1"/>
      <w:numFmt w:val="bullet"/>
      <w:lvlText w:val=""/>
      <w:lvlJc w:val="left"/>
      <w:pPr>
        <w:ind w:left="6180" w:hanging="360"/>
      </w:pPr>
      <w:rPr>
        <w:rFonts w:ascii="Wingdings" w:hAnsi="Wingdings" w:hint="default"/>
      </w:rPr>
    </w:lvl>
  </w:abstractNum>
  <w:abstractNum w:abstractNumId="32" w15:restartNumberingAfterBreak="0">
    <w:nsid w:val="7C8A1BA9"/>
    <w:multiLevelType w:val="hybridMultilevel"/>
    <w:tmpl w:val="4B3233BE"/>
    <w:lvl w:ilvl="0" w:tplc="54CC7D8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2109697447">
    <w:abstractNumId w:val="0"/>
  </w:num>
  <w:num w:numId="2" w16cid:durableId="1966882090">
    <w:abstractNumId w:val="21"/>
  </w:num>
  <w:num w:numId="3" w16cid:durableId="652216078">
    <w:abstractNumId w:val="8"/>
  </w:num>
  <w:num w:numId="4" w16cid:durableId="1133209841">
    <w:abstractNumId w:val="11"/>
  </w:num>
  <w:num w:numId="5" w16cid:durableId="584537539">
    <w:abstractNumId w:val="2"/>
  </w:num>
  <w:num w:numId="6" w16cid:durableId="1490292161">
    <w:abstractNumId w:val="9"/>
  </w:num>
  <w:num w:numId="7" w16cid:durableId="1263414573">
    <w:abstractNumId w:val="13"/>
  </w:num>
  <w:num w:numId="8" w16cid:durableId="1173103240">
    <w:abstractNumId w:val="16"/>
    <w:lvlOverride w:ilvl="0"/>
    <w:lvlOverride w:ilvl="1"/>
    <w:lvlOverride w:ilvl="2"/>
    <w:lvlOverride w:ilvl="3"/>
    <w:lvlOverride w:ilvl="4"/>
    <w:lvlOverride w:ilvl="5"/>
    <w:lvlOverride w:ilvl="6"/>
    <w:lvlOverride w:ilvl="7"/>
    <w:lvlOverride w:ilvl="8"/>
  </w:num>
  <w:num w:numId="9" w16cid:durableId="1916937405">
    <w:abstractNumId w:val="10"/>
  </w:num>
  <w:num w:numId="10" w16cid:durableId="361899993">
    <w:abstractNumId w:val="26"/>
  </w:num>
  <w:num w:numId="11" w16cid:durableId="2008290724">
    <w:abstractNumId w:val="31"/>
  </w:num>
  <w:num w:numId="12" w16cid:durableId="2065829691">
    <w:abstractNumId w:val="12"/>
  </w:num>
  <w:num w:numId="13" w16cid:durableId="2144149021">
    <w:abstractNumId w:val="1"/>
    <w:lvlOverride w:ilvl="0"/>
    <w:lvlOverride w:ilvl="1"/>
    <w:lvlOverride w:ilvl="2"/>
    <w:lvlOverride w:ilvl="3"/>
    <w:lvlOverride w:ilvl="4"/>
    <w:lvlOverride w:ilvl="5"/>
    <w:lvlOverride w:ilvl="6"/>
    <w:lvlOverride w:ilvl="7"/>
    <w:lvlOverride w:ilvl="8"/>
  </w:num>
  <w:num w:numId="14" w16cid:durableId="2018539709">
    <w:abstractNumId w:val="32"/>
  </w:num>
  <w:num w:numId="15" w16cid:durableId="846289731">
    <w:abstractNumId w:val="14"/>
  </w:num>
  <w:num w:numId="16" w16cid:durableId="1830634624">
    <w:abstractNumId w:val="20"/>
  </w:num>
  <w:num w:numId="17" w16cid:durableId="630869159">
    <w:abstractNumId w:val="25"/>
  </w:num>
  <w:num w:numId="18" w16cid:durableId="150119344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58577244">
    <w:abstractNumId w:val="18"/>
    <w:lvlOverride w:ilvl="0"/>
    <w:lvlOverride w:ilvl="1"/>
    <w:lvlOverride w:ilvl="2"/>
    <w:lvlOverride w:ilvl="3"/>
    <w:lvlOverride w:ilvl="4"/>
    <w:lvlOverride w:ilvl="5"/>
    <w:lvlOverride w:ilvl="6"/>
    <w:lvlOverride w:ilvl="7"/>
    <w:lvlOverride w:ilvl="8"/>
  </w:num>
  <w:num w:numId="20" w16cid:durableId="1055349442">
    <w:abstractNumId w:val="30"/>
  </w:num>
  <w:num w:numId="21" w16cid:durableId="392317897">
    <w:abstractNumId w:val="7"/>
  </w:num>
  <w:num w:numId="22" w16cid:durableId="295722411">
    <w:abstractNumId w:val="22"/>
  </w:num>
  <w:num w:numId="23" w16cid:durableId="886840585">
    <w:abstractNumId w:val="28"/>
  </w:num>
  <w:num w:numId="24" w16cid:durableId="176893958">
    <w:abstractNumId w:val="23"/>
  </w:num>
  <w:num w:numId="25" w16cid:durableId="233246224">
    <w:abstractNumId w:val="6"/>
  </w:num>
  <w:num w:numId="26" w16cid:durableId="572281425">
    <w:abstractNumId w:val="19"/>
  </w:num>
  <w:num w:numId="27" w16cid:durableId="807282595">
    <w:abstractNumId w:val="27"/>
  </w:num>
  <w:num w:numId="28" w16cid:durableId="1585141066">
    <w:abstractNumId w:val="15"/>
  </w:num>
  <w:num w:numId="29" w16cid:durableId="1113674594">
    <w:abstractNumId w:val="24"/>
  </w:num>
  <w:num w:numId="30" w16cid:durableId="425344743">
    <w:abstractNumId w:val="5"/>
  </w:num>
  <w:num w:numId="31" w16cid:durableId="1703481418">
    <w:abstractNumId w:val="4"/>
  </w:num>
  <w:num w:numId="32" w16cid:durableId="283773861">
    <w:abstractNumId w:val="29"/>
  </w:num>
  <w:num w:numId="33" w16cid:durableId="1872183246">
    <w:abstractNumId w:val="1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1978"/>
    <w:rsid w:val="000005BC"/>
    <w:rsid w:val="00000676"/>
    <w:rsid w:val="000006B2"/>
    <w:rsid w:val="00000ADC"/>
    <w:rsid w:val="0000145D"/>
    <w:rsid w:val="000017A6"/>
    <w:rsid w:val="00001ECC"/>
    <w:rsid w:val="00002046"/>
    <w:rsid w:val="00002386"/>
    <w:rsid w:val="00003F01"/>
    <w:rsid w:val="00004E1E"/>
    <w:rsid w:val="00004F4B"/>
    <w:rsid w:val="00004FD8"/>
    <w:rsid w:val="000053CC"/>
    <w:rsid w:val="00005AFF"/>
    <w:rsid w:val="00005CF2"/>
    <w:rsid w:val="00006367"/>
    <w:rsid w:val="000063C6"/>
    <w:rsid w:val="000073B5"/>
    <w:rsid w:val="000074D4"/>
    <w:rsid w:val="00007860"/>
    <w:rsid w:val="00007DB5"/>
    <w:rsid w:val="00010031"/>
    <w:rsid w:val="00010EAB"/>
    <w:rsid w:val="000111CC"/>
    <w:rsid w:val="000113E4"/>
    <w:rsid w:val="000114D6"/>
    <w:rsid w:val="00011955"/>
    <w:rsid w:val="00011A24"/>
    <w:rsid w:val="000122B4"/>
    <w:rsid w:val="000125EF"/>
    <w:rsid w:val="00013270"/>
    <w:rsid w:val="000135CE"/>
    <w:rsid w:val="00014469"/>
    <w:rsid w:val="000147A8"/>
    <w:rsid w:val="000154FF"/>
    <w:rsid w:val="00016236"/>
    <w:rsid w:val="00016276"/>
    <w:rsid w:val="00016642"/>
    <w:rsid w:val="00016663"/>
    <w:rsid w:val="000168F3"/>
    <w:rsid w:val="000169A7"/>
    <w:rsid w:val="00016BC9"/>
    <w:rsid w:val="00016BD0"/>
    <w:rsid w:val="00020464"/>
    <w:rsid w:val="0002060D"/>
    <w:rsid w:val="000206CF"/>
    <w:rsid w:val="00021338"/>
    <w:rsid w:val="0002249A"/>
    <w:rsid w:val="000232C3"/>
    <w:rsid w:val="000238EF"/>
    <w:rsid w:val="00024035"/>
    <w:rsid w:val="00024B03"/>
    <w:rsid w:val="000259EE"/>
    <w:rsid w:val="00026A94"/>
    <w:rsid w:val="00027234"/>
    <w:rsid w:val="00027332"/>
    <w:rsid w:val="0002744E"/>
    <w:rsid w:val="00031F27"/>
    <w:rsid w:val="00032347"/>
    <w:rsid w:val="00033300"/>
    <w:rsid w:val="0003339F"/>
    <w:rsid w:val="000334B7"/>
    <w:rsid w:val="00033938"/>
    <w:rsid w:val="00033DD7"/>
    <w:rsid w:val="00033E8F"/>
    <w:rsid w:val="00034AED"/>
    <w:rsid w:val="0003535D"/>
    <w:rsid w:val="00035BFD"/>
    <w:rsid w:val="0003662F"/>
    <w:rsid w:val="000366DC"/>
    <w:rsid w:val="00036894"/>
    <w:rsid w:val="00036DE6"/>
    <w:rsid w:val="00036E4A"/>
    <w:rsid w:val="0003779B"/>
    <w:rsid w:val="0004033F"/>
    <w:rsid w:val="00040391"/>
    <w:rsid w:val="00040830"/>
    <w:rsid w:val="00040CE1"/>
    <w:rsid w:val="00040EE5"/>
    <w:rsid w:val="00041358"/>
    <w:rsid w:val="000416F5"/>
    <w:rsid w:val="00041C6E"/>
    <w:rsid w:val="00041DA1"/>
    <w:rsid w:val="00042494"/>
    <w:rsid w:val="0004306F"/>
    <w:rsid w:val="0004363E"/>
    <w:rsid w:val="000436F5"/>
    <w:rsid w:val="000439ED"/>
    <w:rsid w:val="00043F5B"/>
    <w:rsid w:val="00044654"/>
    <w:rsid w:val="0004544D"/>
    <w:rsid w:val="00045E3E"/>
    <w:rsid w:val="00045F97"/>
    <w:rsid w:val="00045FD7"/>
    <w:rsid w:val="00046A1C"/>
    <w:rsid w:val="00046BC0"/>
    <w:rsid w:val="000478B6"/>
    <w:rsid w:val="00047C20"/>
    <w:rsid w:val="0005080B"/>
    <w:rsid w:val="000508CA"/>
    <w:rsid w:val="00051157"/>
    <w:rsid w:val="000522A6"/>
    <w:rsid w:val="00052D70"/>
    <w:rsid w:val="00052EB8"/>
    <w:rsid w:val="000530DA"/>
    <w:rsid w:val="000532EE"/>
    <w:rsid w:val="0005351A"/>
    <w:rsid w:val="00053759"/>
    <w:rsid w:val="000541DA"/>
    <w:rsid w:val="00054ACA"/>
    <w:rsid w:val="000558D3"/>
    <w:rsid w:val="000559E1"/>
    <w:rsid w:val="00055F24"/>
    <w:rsid w:val="000562E3"/>
    <w:rsid w:val="0005641D"/>
    <w:rsid w:val="00056E79"/>
    <w:rsid w:val="0005733B"/>
    <w:rsid w:val="00057A61"/>
    <w:rsid w:val="00060005"/>
    <w:rsid w:val="00060277"/>
    <w:rsid w:val="00060D55"/>
    <w:rsid w:val="00061895"/>
    <w:rsid w:val="00061E42"/>
    <w:rsid w:val="0006241B"/>
    <w:rsid w:val="00062511"/>
    <w:rsid w:val="00062A9E"/>
    <w:rsid w:val="0006343C"/>
    <w:rsid w:val="00063477"/>
    <w:rsid w:val="00063D13"/>
    <w:rsid w:val="00064BD6"/>
    <w:rsid w:val="00064E34"/>
    <w:rsid w:val="00065253"/>
    <w:rsid w:val="00065349"/>
    <w:rsid w:val="0006596B"/>
    <w:rsid w:val="00065B4E"/>
    <w:rsid w:val="00065E22"/>
    <w:rsid w:val="0006673A"/>
    <w:rsid w:val="00066FF8"/>
    <w:rsid w:val="00067B1F"/>
    <w:rsid w:val="00067B91"/>
    <w:rsid w:val="0007056C"/>
    <w:rsid w:val="000706AA"/>
    <w:rsid w:val="00071716"/>
    <w:rsid w:val="00071797"/>
    <w:rsid w:val="0007227C"/>
    <w:rsid w:val="000725B1"/>
    <w:rsid w:val="000727AD"/>
    <w:rsid w:val="000729EC"/>
    <w:rsid w:val="00072AF1"/>
    <w:rsid w:val="00073600"/>
    <w:rsid w:val="00073683"/>
    <w:rsid w:val="00073866"/>
    <w:rsid w:val="00073A2A"/>
    <w:rsid w:val="00073B69"/>
    <w:rsid w:val="00073E6A"/>
    <w:rsid w:val="00073EAF"/>
    <w:rsid w:val="000753C8"/>
    <w:rsid w:val="00075B6A"/>
    <w:rsid w:val="00075EC9"/>
    <w:rsid w:val="000767FC"/>
    <w:rsid w:val="00076E9D"/>
    <w:rsid w:val="00076F07"/>
    <w:rsid w:val="00076FEB"/>
    <w:rsid w:val="000809A2"/>
    <w:rsid w:val="00080A49"/>
    <w:rsid w:val="0008163B"/>
    <w:rsid w:val="0008236D"/>
    <w:rsid w:val="0008273B"/>
    <w:rsid w:val="00082BE2"/>
    <w:rsid w:val="00082DC3"/>
    <w:rsid w:val="0008304E"/>
    <w:rsid w:val="00083481"/>
    <w:rsid w:val="000839A2"/>
    <w:rsid w:val="00083DE9"/>
    <w:rsid w:val="000848B0"/>
    <w:rsid w:val="000849CB"/>
    <w:rsid w:val="00085A4C"/>
    <w:rsid w:val="0008601A"/>
    <w:rsid w:val="0008667F"/>
    <w:rsid w:val="00086A4A"/>
    <w:rsid w:val="000875BF"/>
    <w:rsid w:val="00087C9D"/>
    <w:rsid w:val="0009016A"/>
    <w:rsid w:val="00090372"/>
    <w:rsid w:val="0009058D"/>
    <w:rsid w:val="00090689"/>
    <w:rsid w:val="00090CBC"/>
    <w:rsid w:val="0009119B"/>
    <w:rsid w:val="000914F9"/>
    <w:rsid w:val="000919D4"/>
    <w:rsid w:val="00091BE8"/>
    <w:rsid w:val="00091F4F"/>
    <w:rsid w:val="000921AF"/>
    <w:rsid w:val="00092979"/>
    <w:rsid w:val="00092A2F"/>
    <w:rsid w:val="0009315B"/>
    <w:rsid w:val="000938F0"/>
    <w:rsid w:val="00094604"/>
    <w:rsid w:val="00094D67"/>
    <w:rsid w:val="00095B03"/>
    <w:rsid w:val="000966D4"/>
    <w:rsid w:val="00097117"/>
    <w:rsid w:val="000A1238"/>
    <w:rsid w:val="000A22C5"/>
    <w:rsid w:val="000A2450"/>
    <w:rsid w:val="000A24D4"/>
    <w:rsid w:val="000A24DB"/>
    <w:rsid w:val="000A29E0"/>
    <w:rsid w:val="000A2A7A"/>
    <w:rsid w:val="000A2BF8"/>
    <w:rsid w:val="000A2D6B"/>
    <w:rsid w:val="000A33BF"/>
    <w:rsid w:val="000A3466"/>
    <w:rsid w:val="000A4766"/>
    <w:rsid w:val="000A57CC"/>
    <w:rsid w:val="000A6D2D"/>
    <w:rsid w:val="000A7F1B"/>
    <w:rsid w:val="000B0AA9"/>
    <w:rsid w:val="000B0C0F"/>
    <w:rsid w:val="000B1A6B"/>
    <w:rsid w:val="000B1A86"/>
    <w:rsid w:val="000B1B9F"/>
    <w:rsid w:val="000B1C62"/>
    <w:rsid w:val="000B21E3"/>
    <w:rsid w:val="000B2478"/>
    <w:rsid w:val="000B2734"/>
    <w:rsid w:val="000B28D6"/>
    <w:rsid w:val="000B2A29"/>
    <w:rsid w:val="000B56EF"/>
    <w:rsid w:val="000B5765"/>
    <w:rsid w:val="000B5A97"/>
    <w:rsid w:val="000B5F84"/>
    <w:rsid w:val="000B5FFB"/>
    <w:rsid w:val="000B615E"/>
    <w:rsid w:val="000B6652"/>
    <w:rsid w:val="000B66BC"/>
    <w:rsid w:val="000B743A"/>
    <w:rsid w:val="000B7A26"/>
    <w:rsid w:val="000B7DA6"/>
    <w:rsid w:val="000C00DB"/>
    <w:rsid w:val="000C071E"/>
    <w:rsid w:val="000C0857"/>
    <w:rsid w:val="000C0E05"/>
    <w:rsid w:val="000C182C"/>
    <w:rsid w:val="000C2D91"/>
    <w:rsid w:val="000C2E5A"/>
    <w:rsid w:val="000C3072"/>
    <w:rsid w:val="000C3528"/>
    <w:rsid w:val="000C386C"/>
    <w:rsid w:val="000C3C5C"/>
    <w:rsid w:val="000C440E"/>
    <w:rsid w:val="000C4CD9"/>
    <w:rsid w:val="000C5660"/>
    <w:rsid w:val="000C5FE2"/>
    <w:rsid w:val="000C6111"/>
    <w:rsid w:val="000C6176"/>
    <w:rsid w:val="000C69C6"/>
    <w:rsid w:val="000C6B3E"/>
    <w:rsid w:val="000C6B6D"/>
    <w:rsid w:val="000C79B0"/>
    <w:rsid w:val="000C7BD1"/>
    <w:rsid w:val="000D00CC"/>
    <w:rsid w:val="000D02D5"/>
    <w:rsid w:val="000D07F6"/>
    <w:rsid w:val="000D0886"/>
    <w:rsid w:val="000D0B4E"/>
    <w:rsid w:val="000D0D2E"/>
    <w:rsid w:val="000D144B"/>
    <w:rsid w:val="000D1597"/>
    <w:rsid w:val="000D1BFA"/>
    <w:rsid w:val="000D1E1A"/>
    <w:rsid w:val="000D240D"/>
    <w:rsid w:val="000D251D"/>
    <w:rsid w:val="000D2A58"/>
    <w:rsid w:val="000D2C25"/>
    <w:rsid w:val="000D2FEA"/>
    <w:rsid w:val="000D3143"/>
    <w:rsid w:val="000D3311"/>
    <w:rsid w:val="000D3962"/>
    <w:rsid w:val="000D3AAF"/>
    <w:rsid w:val="000D43F6"/>
    <w:rsid w:val="000D4C75"/>
    <w:rsid w:val="000D4F4D"/>
    <w:rsid w:val="000D512B"/>
    <w:rsid w:val="000D57EE"/>
    <w:rsid w:val="000D5E41"/>
    <w:rsid w:val="000D64A8"/>
    <w:rsid w:val="000D66E9"/>
    <w:rsid w:val="000E085B"/>
    <w:rsid w:val="000E0F15"/>
    <w:rsid w:val="000E10E1"/>
    <w:rsid w:val="000E1215"/>
    <w:rsid w:val="000E1243"/>
    <w:rsid w:val="000E146D"/>
    <w:rsid w:val="000E189B"/>
    <w:rsid w:val="000E1AE1"/>
    <w:rsid w:val="000E2310"/>
    <w:rsid w:val="000E2698"/>
    <w:rsid w:val="000E3D30"/>
    <w:rsid w:val="000E40CC"/>
    <w:rsid w:val="000E44A0"/>
    <w:rsid w:val="000E4DAD"/>
    <w:rsid w:val="000E501A"/>
    <w:rsid w:val="000E588B"/>
    <w:rsid w:val="000E5CEE"/>
    <w:rsid w:val="000E63FD"/>
    <w:rsid w:val="000E687E"/>
    <w:rsid w:val="000E6E44"/>
    <w:rsid w:val="000E7139"/>
    <w:rsid w:val="000F039A"/>
    <w:rsid w:val="000F06D1"/>
    <w:rsid w:val="000F08D9"/>
    <w:rsid w:val="000F0984"/>
    <w:rsid w:val="000F14E3"/>
    <w:rsid w:val="000F285B"/>
    <w:rsid w:val="000F30AB"/>
    <w:rsid w:val="000F32FE"/>
    <w:rsid w:val="000F4927"/>
    <w:rsid w:val="000F56DD"/>
    <w:rsid w:val="000F5796"/>
    <w:rsid w:val="000F5B22"/>
    <w:rsid w:val="000F5E25"/>
    <w:rsid w:val="000F5FA1"/>
    <w:rsid w:val="000F6EC2"/>
    <w:rsid w:val="000F7E36"/>
    <w:rsid w:val="00100504"/>
    <w:rsid w:val="00100910"/>
    <w:rsid w:val="00100DF6"/>
    <w:rsid w:val="00100E2A"/>
    <w:rsid w:val="00101BAF"/>
    <w:rsid w:val="00101BFF"/>
    <w:rsid w:val="00101D1D"/>
    <w:rsid w:val="001020B8"/>
    <w:rsid w:val="001025BE"/>
    <w:rsid w:val="001034D6"/>
    <w:rsid w:val="00103976"/>
    <w:rsid w:val="00103A6B"/>
    <w:rsid w:val="00103BA7"/>
    <w:rsid w:val="0010418E"/>
    <w:rsid w:val="0010524F"/>
    <w:rsid w:val="00105912"/>
    <w:rsid w:val="00105916"/>
    <w:rsid w:val="00106178"/>
    <w:rsid w:val="001064EE"/>
    <w:rsid w:val="00106A7B"/>
    <w:rsid w:val="001070D9"/>
    <w:rsid w:val="0010726E"/>
    <w:rsid w:val="001076FE"/>
    <w:rsid w:val="00107D6D"/>
    <w:rsid w:val="001100F2"/>
    <w:rsid w:val="001101EA"/>
    <w:rsid w:val="00110781"/>
    <w:rsid w:val="00110974"/>
    <w:rsid w:val="00111108"/>
    <w:rsid w:val="00111FA1"/>
    <w:rsid w:val="00111FBB"/>
    <w:rsid w:val="00113533"/>
    <w:rsid w:val="0011358D"/>
    <w:rsid w:val="0011394A"/>
    <w:rsid w:val="00114319"/>
    <w:rsid w:val="00115581"/>
    <w:rsid w:val="0011599E"/>
    <w:rsid w:val="00115CD9"/>
    <w:rsid w:val="00115ECD"/>
    <w:rsid w:val="00120076"/>
    <w:rsid w:val="00120341"/>
    <w:rsid w:val="00121D59"/>
    <w:rsid w:val="00122136"/>
    <w:rsid w:val="001221E2"/>
    <w:rsid w:val="0012314A"/>
    <w:rsid w:val="001234DB"/>
    <w:rsid w:val="00123503"/>
    <w:rsid w:val="00123EAB"/>
    <w:rsid w:val="00124796"/>
    <w:rsid w:val="001252B5"/>
    <w:rsid w:val="001252E7"/>
    <w:rsid w:val="00125398"/>
    <w:rsid w:val="001257F9"/>
    <w:rsid w:val="00125EC1"/>
    <w:rsid w:val="00126790"/>
    <w:rsid w:val="001268B2"/>
    <w:rsid w:val="00126CFC"/>
    <w:rsid w:val="0012782D"/>
    <w:rsid w:val="00127B46"/>
    <w:rsid w:val="001300AB"/>
    <w:rsid w:val="001302F4"/>
    <w:rsid w:val="00130C7D"/>
    <w:rsid w:val="00131206"/>
    <w:rsid w:val="00131805"/>
    <w:rsid w:val="0013268C"/>
    <w:rsid w:val="00133485"/>
    <w:rsid w:val="00133591"/>
    <w:rsid w:val="00134366"/>
    <w:rsid w:val="00134992"/>
    <w:rsid w:val="00134D52"/>
    <w:rsid w:val="00135AA1"/>
    <w:rsid w:val="00140A99"/>
    <w:rsid w:val="00141205"/>
    <w:rsid w:val="00141482"/>
    <w:rsid w:val="00141485"/>
    <w:rsid w:val="00142752"/>
    <w:rsid w:val="001427B9"/>
    <w:rsid w:val="00142EC3"/>
    <w:rsid w:val="001440B7"/>
    <w:rsid w:val="001458B3"/>
    <w:rsid w:val="001462B9"/>
    <w:rsid w:val="00146377"/>
    <w:rsid w:val="00146477"/>
    <w:rsid w:val="00146BF1"/>
    <w:rsid w:val="00146CAA"/>
    <w:rsid w:val="00147206"/>
    <w:rsid w:val="0014770E"/>
    <w:rsid w:val="00147F46"/>
    <w:rsid w:val="00150A9E"/>
    <w:rsid w:val="00150C81"/>
    <w:rsid w:val="00150E25"/>
    <w:rsid w:val="0015205B"/>
    <w:rsid w:val="001522CE"/>
    <w:rsid w:val="00152390"/>
    <w:rsid w:val="00152CCE"/>
    <w:rsid w:val="00153134"/>
    <w:rsid w:val="00154119"/>
    <w:rsid w:val="0015415F"/>
    <w:rsid w:val="00154FA3"/>
    <w:rsid w:val="00155415"/>
    <w:rsid w:val="00155675"/>
    <w:rsid w:val="001558D2"/>
    <w:rsid w:val="0015681D"/>
    <w:rsid w:val="001575CB"/>
    <w:rsid w:val="00157847"/>
    <w:rsid w:val="001578A8"/>
    <w:rsid w:val="00157FBC"/>
    <w:rsid w:val="00160431"/>
    <w:rsid w:val="001605E8"/>
    <w:rsid w:val="0016075F"/>
    <w:rsid w:val="00160CC8"/>
    <w:rsid w:val="0016105B"/>
    <w:rsid w:val="00161192"/>
    <w:rsid w:val="00161270"/>
    <w:rsid w:val="00161398"/>
    <w:rsid w:val="0016221A"/>
    <w:rsid w:val="001623D7"/>
    <w:rsid w:val="00162662"/>
    <w:rsid w:val="001626CA"/>
    <w:rsid w:val="0016349E"/>
    <w:rsid w:val="00163517"/>
    <w:rsid w:val="001643A4"/>
    <w:rsid w:val="001647C9"/>
    <w:rsid w:val="00164A9E"/>
    <w:rsid w:val="00165133"/>
    <w:rsid w:val="001652DD"/>
    <w:rsid w:val="00166A4E"/>
    <w:rsid w:val="00167813"/>
    <w:rsid w:val="0016782A"/>
    <w:rsid w:val="00167BA9"/>
    <w:rsid w:val="001703EB"/>
    <w:rsid w:val="001705B8"/>
    <w:rsid w:val="0017127A"/>
    <w:rsid w:val="001714F8"/>
    <w:rsid w:val="00171E43"/>
    <w:rsid w:val="001720BD"/>
    <w:rsid w:val="00173C38"/>
    <w:rsid w:val="00173EAB"/>
    <w:rsid w:val="00174492"/>
    <w:rsid w:val="001745F2"/>
    <w:rsid w:val="00174660"/>
    <w:rsid w:val="00174702"/>
    <w:rsid w:val="00174D44"/>
    <w:rsid w:val="00175113"/>
    <w:rsid w:val="001751F6"/>
    <w:rsid w:val="00175498"/>
    <w:rsid w:val="00175AF0"/>
    <w:rsid w:val="00175F90"/>
    <w:rsid w:val="00176D79"/>
    <w:rsid w:val="0017782F"/>
    <w:rsid w:val="001801E2"/>
    <w:rsid w:val="0018104D"/>
    <w:rsid w:val="001814EC"/>
    <w:rsid w:val="00182156"/>
    <w:rsid w:val="00182B37"/>
    <w:rsid w:val="00182CB6"/>
    <w:rsid w:val="00182E44"/>
    <w:rsid w:val="00182F6B"/>
    <w:rsid w:val="001830AF"/>
    <w:rsid w:val="0018312C"/>
    <w:rsid w:val="001837EF"/>
    <w:rsid w:val="00183B3D"/>
    <w:rsid w:val="00183C57"/>
    <w:rsid w:val="0018493F"/>
    <w:rsid w:val="00184962"/>
    <w:rsid w:val="00184A84"/>
    <w:rsid w:val="00184BBA"/>
    <w:rsid w:val="00184F13"/>
    <w:rsid w:val="001850FB"/>
    <w:rsid w:val="0018564F"/>
    <w:rsid w:val="00185806"/>
    <w:rsid w:val="001859A6"/>
    <w:rsid w:val="00185BAD"/>
    <w:rsid w:val="0018681E"/>
    <w:rsid w:val="00187368"/>
    <w:rsid w:val="00187570"/>
    <w:rsid w:val="0018757F"/>
    <w:rsid w:val="00187BD4"/>
    <w:rsid w:val="00190361"/>
    <w:rsid w:val="00190568"/>
    <w:rsid w:val="00190575"/>
    <w:rsid w:val="0019110D"/>
    <w:rsid w:val="001912AB"/>
    <w:rsid w:val="001917D7"/>
    <w:rsid w:val="00192116"/>
    <w:rsid w:val="001928B7"/>
    <w:rsid w:val="00193E41"/>
    <w:rsid w:val="00193FA2"/>
    <w:rsid w:val="00194196"/>
    <w:rsid w:val="001941FB"/>
    <w:rsid w:val="00194EA5"/>
    <w:rsid w:val="00195748"/>
    <w:rsid w:val="001958D8"/>
    <w:rsid w:val="0019627C"/>
    <w:rsid w:val="001962C5"/>
    <w:rsid w:val="001964E6"/>
    <w:rsid w:val="001964ED"/>
    <w:rsid w:val="0019653D"/>
    <w:rsid w:val="00196D04"/>
    <w:rsid w:val="001972C0"/>
    <w:rsid w:val="00197B38"/>
    <w:rsid w:val="00197D10"/>
    <w:rsid w:val="001A0EDA"/>
    <w:rsid w:val="001A1DA0"/>
    <w:rsid w:val="001A1DE9"/>
    <w:rsid w:val="001A2291"/>
    <w:rsid w:val="001A23E3"/>
    <w:rsid w:val="001A3417"/>
    <w:rsid w:val="001A3420"/>
    <w:rsid w:val="001A3A28"/>
    <w:rsid w:val="001A3B3E"/>
    <w:rsid w:val="001A3C67"/>
    <w:rsid w:val="001A51A9"/>
    <w:rsid w:val="001A56E2"/>
    <w:rsid w:val="001A60BF"/>
    <w:rsid w:val="001A63C4"/>
    <w:rsid w:val="001A722A"/>
    <w:rsid w:val="001A7372"/>
    <w:rsid w:val="001A793C"/>
    <w:rsid w:val="001A7A81"/>
    <w:rsid w:val="001B02C9"/>
    <w:rsid w:val="001B0575"/>
    <w:rsid w:val="001B0BCD"/>
    <w:rsid w:val="001B2197"/>
    <w:rsid w:val="001B2441"/>
    <w:rsid w:val="001B2ADC"/>
    <w:rsid w:val="001B355A"/>
    <w:rsid w:val="001B35D1"/>
    <w:rsid w:val="001B397F"/>
    <w:rsid w:val="001B3FB8"/>
    <w:rsid w:val="001B4E29"/>
    <w:rsid w:val="001B4F23"/>
    <w:rsid w:val="001B546A"/>
    <w:rsid w:val="001B59D6"/>
    <w:rsid w:val="001B5F41"/>
    <w:rsid w:val="001B7121"/>
    <w:rsid w:val="001B7984"/>
    <w:rsid w:val="001B7FC7"/>
    <w:rsid w:val="001C23A5"/>
    <w:rsid w:val="001C288D"/>
    <w:rsid w:val="001C3960"/>
    <w:rsid w:val="001C3C60"/>
    <w:rsid w:val="001C40C2"/>
    <w:rsid w:val="001C463D"/>
    <w:rsid w:val="001C4703"/>
    <w:rsid w:val="001C4739"/>
    <w:rsid w:val="001C488A"/>
    <w:rsid w:val="001C4AA5"/>
    <w:rsid w:val="001C4B87"/>
    <w:rsid w:val="001C580C"/>
    <w:rsid w:val="001C59CC"/>
    <w:rsid w:val="001C5FE7"/>
    <w:rsid w:val="001C6060"/>
    <w:rsid w:val="001C6380"/>
    <w:rsid w:val="001C64E2"/>
    <w:rsid w:val="001C65D1"/>
    <w:rsid w:val="001D0A98"/>
    <w:rsid w:val="001D1114"/>
    <w:rsid w:val="001D125D"/>
    <w:rsid w:val="001D1726"/>
    <w:rsid w:val="001D24F3"/>
    <w:rsid w:val="001D29AD"/>
    <w:rsid w:val="001D315C"/>
    <w:rsid w:val="001D33ED"/>
    <w:rsid w:val="001D369B"/>
    <w:rsid w:val="001D3803"/>
    <w:rsid w:val="001D3B4C"/>
    <w:rsid w:val="001D3CCB"/>
    <w:rsid w:val="001D3D91"/>
    <w:rsid w:val="001D3F2A"/>
    <w:rsid w:val="001D405D"/>
    <w:rsid w:val="001D4249"/>
    <w:rsid w:val="001D4696"/>
    <w:rsid w:val="001D49C4"/>
    <w:rsid w:val="001D539A"/>
    <w:rsid w:val="001D609D"/>
    <w:rsid w:val="001D6223"/>
    <w:rsid w:val="001D6AC8"/>
    <w:rsid w:val="001D6FAF"/>
    <w:rsid w:val="001D756A"/>
    <w:rsid w:val="001D7E1F"/>
    <w:rsid w:val="001E100D"/>
    <w:rsid w:val="001E1739"/>
    <w:rsid w:val="001E1B46"/>
    <w:rsid w:val="001E1F34"/>
    <w:rsid w:val="001E302E"/>
    <w:rsid w:val="001E351E"/>
    <w:rsid w:val="001E3D88"/>
    <w:rsid w:val="001E4014"/>
    <w:rsid w:val="001E42EB"/>
    <w:rsid w:val="001E4CD0"/>
    <w:rsid w:val="001E4DF1"/>
    <w:rsid w:val="001E5519"/>
    <w:rsid w:val="001E5FDA"/>
    <w:rsid w:val="001E628F"/>
    <w:rsid w:val="001E642E"/>
    <w:rsid w:val="001E6585"/>
    <w:rsid w:val="001E680E"/>
    <w:rsid w:val="001E68EF"/>
    <w:rsid w:val="001E70E8"/>
    <w:rsid w:val="001E74EF"/>
    <w:rsid w:val="001E7737"/>
    <w:rsid w:val="001E7934"/>
    <w:rsid w:val="001E7D81"/>
    <w:rsid w:val="001F0226"/>
    <w:rsid w:val="001F03C5"/>
    <w:rsid w:val="001F0813"/>
    <w:rsid w:val="001F0C7E"/>
    <w:rsid w:val="001F0C87"/>
    <w:rsid w:val="001F0E60"/>
    <w:rsid w:val="001F179B"/>
    <w:rsid w:val="001F1D1F"/>
    <w:rsid w:val="001F1FF6"/>
    <w:rsid w:val="001F2371"/>
    <w:rsid w:val="001F29DA"/>
    <w:rsid w:val="001F2B02"/>
    <w:rsid w:val="001F31A0"/>
    <w:rsid w:val="001F34F5"/>
    <w:rsid w:val="001F36CB"/>
    <w:rsid w:val="001F3DB8"/>
    <w:rsid w:val="001F4466"/>
    <w:rsid w:val="001F54DB"/>
    <w:rsid w:val="001F5763"/>
    <w:rsid w:val="001F5DB4"/>
    <w:rsid w:val="001F60D5"/>
    <w:rsid w:val="001F6482"/>
    <w:rsid w:val="001F674A"/>
    <w:rsid w:val="001F6790"/>
    <w:rsid w:val="001F6860"/>
    <w:rsid w:val="001F6DBC"/>
    <w:rsid w:val="001F6DD5"/>
    <w:rsid w:val="001F7A6A"/>
    <w:rsid w:val="00200217"/>
    <w:rsid w:val="0020060D"/>
    <w:rsid w:val="00200E62"/>
    <w:rsid w:val="002011C0"/>
    <w:rsid w:val="00201725"/>
    <w:rsid w:val="002018D7"/>
    <w:rsid w:val="00201B1C"/>
    <w:rsid w:val="00203081"/>
    <w:rsid w:val="002036CD"/>
    <w:rsid w:val="00203D71"/>
    <w:rsid w:val="0020445A"/>
    <w:rsid w:val="00204A2F"/>
    <w:rsid w:val="00204EE6"/>
    <w:rsid w:val="002057FA"/>
    <w:rsid w:val="00205E1C"/>
    <w:rsid w:val="002067D4"/>
    <w:rsid w:val="00206FB4"/>
    <w:rsid w:val="002071C2"/>
    <w:rsid w:val="00207460"/>
    <w:rsid w:val="00210C29"/>
    <w:rsid w:val="00210D3E"/>
    <w:rsid w:val="00211229"/>
    <w:rsid w:val="00211400"/>
    <w:rsid w:val="00211E55"/>
    <w:rsid w:val="00212795"/>
    <w:rsid w:val="00212CA0"/>
    <w:rsid w:val="0021322B"/>
    <w:rsid w:val="002132D2"/>
    <w:rsid w:val="00214145"/>
    <w:rsid w:val="00214664"/>
    <w:rsid w:val="00214B55"/>
    <w:rsid w:val="00214EF3"/>
    <w:rsid w:val="00215F03"/>
    <w:rsid w:val="0021603E"/>
    <w:rsid w:val="002164B8"/>
    <w:rsid w:val="00217027"/>
    <w:rsid w:val="00220291"/>
    <w:rsid w:val="0022037B"/>
    <w:rsid w:val="00220558"/>
    <w:rsid w:val="00220EF2"/>
    <w:rsid w:val="00220F4A"/>
    <w:rsid w:val="00221434"/>
    <w:rsid w:val="00221444"/>
    <w:rsid w:val="002216E3"/>
    <w:rsid w:val="0022223C"/>
    <w:rsid w:val="00222E36"/>
    <w:rsid w:val="00222E93"/>
    <w:rsid w:val="00223331"/>
    <w:rsid w:val="00223AEB"/>
    <w:rsid w:val="00223CDD"/>
    <w:rsid w:val="002257A7"/>
    <w:rsid w:val="002261F3"/>
    <w:rsid w:val="00226419"/>
    <w:rsid w:val="00226819"/>
    <w:rsid w:val="00226CBE"/>
    <w:rsid w:val="00227248"/>
    <w:rsid w:val="00230300"/>
    <w:rsid w:val="00230971"/>
    <w:rsid w:val="00230E3A"/>
    <w:rsid w:val="00230E73"/>
    <w:rsid w:val="00231969"/>
    <w:rsid w:val="00231B5A"/>
    <w:rsid w:val="0023215D"/>
    <w:rsid w:val="0023345A"/>
    <w:rsid w:val="0023360D"/>
    <w:rsid w:val="00233633"/>
    <w:rsid w:val="00233FC1"/>
    <w:rsid w:val="002341AC"/>
    <w:rsid w:val="00234394"/>
    <w:rsid w:val="00234567"/>
    <w:rsid w:val="002346A2"/>
    <w:rsid w:val="0023484D"/>
    <w:rsid w:val="002351B7"/>
    <w:rsid w:val="002359B5"/>
    <w:rsid w:val="00235E7C"/>
    <w:rsid w:val="00236255"/>
    <w:rsid w:val="002365DF"/>
    <w:rsid w:val="00236F63"/>
    <w:rsid w:val="002400F4"/>
    <w:rsid w:val="0024084F"/>
    <w:rsid w:val="0024096D"/>
    <w:rsid w:val="00240F47"/>
    <w:rsid w:val="00240FD4"/>
    <w:rsid w:val="00241464"/>
    <w:rsid w:val="00241AD4"/>
    <w:rsid w:val="00241BD0"/>
    <w:rsid w:val="00241F22"/>
    <w:rsid w:val="00242473"/>
    <w:rsid w:val="0024260E"/>
    <w:rsid w:val="00242BE3"/>
    <w:rsid w:val="0024320B"/>
    <w:rsid w:val="00243A93"/>
    <w:rsid w:val="00244B39"/>
    <w:rsid w:val="002453E5"/>
    <w:rsid w:val="00245ADE"/>
    <w:rsid w:val="00245EEA"/>
    <w:rsid w:val="00246A34"/>
    <w:rsid w:val="002477EA"/>
    <w:rsid w:val="00247D3E"/>
    <w:rsid w:val="00250133"/>
    <w:rsid w:val="00250A8B"/>
    <w:rsid w:val="00250CA1"/>
    <w:rsid w:val="00250D06"/>
    <w:rsid w:val="00250E60"/>
    <w:rsid w:val="00250F5E"/>
    <w:rsid w:val="00251573"/>
    <w:rsid w:val="00251816"/>
    <w:rsid w:val="00251D12"/>
    <w:rsid w:val="00252075"/>
    <w:rsid w:val="00252230"/>
    <w:rsid w:val="00252576"/>
    <w:rsid w:val="00252A60"/>
    <w:rsid w:val="00252C1A"/>
    <w:rsid w:val="00252D13"/>
    <w:rsid w:val="00253B8A"/>
    <w:rsid w:val="00253E0E"/>
    <w:rsid w:val="00253E77"/>
    <w:rsid w:val="00253F06"/>
    <w:rsid w:val="002540E6"/>
    <w:rsid w:val="002541E2"/>
    <w:rsid w:val="002544B9"/>
    <w:rsid w:val="00254607"/>
    <w:rsid w:val="00254B61"/>
    <w:rsid w:val="00254B7C"/>
    <w:rsid w:val="00254F36"/>
    <w:rsid w:val="0025536B"/>
    <w:rsid w:val="0025545E"/>
    <w:rsid w:val="002566C5"/>
    <w:rsid w:val="00256D0D"/>
    <w:rsid w:val="00256F67"/>
    <w:rsid w:val="00257012"/>
    <w:rsid w:val="0025789B"/>
    <w:rsid w:val="00257938"/>
    <w:rsid w:val="00257A4D"/>
    <w:rsid w:val="002603F6"/>
    <w:rsid w:val="00260659"/>
    <w:rsid w:val="00260F6C"/>
    <w:rsid w:val="00261D8C"/>
    <w:rsid w:val="00262028"/>
    <w:rsid w:val="00262476"/>
    <w:rsid w:val="00262856"/>
    <w:rsid w:val="002640D5"/>
    <w:rsid w:val="002644F4"/>
    <w:rsid w:val="00264724"/>
    <w:rsid w:val="00264F49"/>
    <w:rsid w:val="00265394"/>
    <w:rsid w:val="00265A4D"/>
    <w:rsid w:val="002664C3"/>
    <w:rsid w:val="0026750E"/>
    <w:rsid w:val="002676A4"/>
    <w:rsid w:val="00270610"/>
    <w:rsid w:val="002707DE"/>
    <w:rsid w:val="00270AB1"/>
    <w:rsid w:val="00271577"/>
    <w:rsid w:val="00271951"/>
    <w:rsid w:val="00271CB0"/>
    <w:rsid w:val="00272610"/>
    <w:rsid w:val="0027340E"/>
    <w:rsid w:val="0027357D"/>
    <w:rsid w:val="002735C5"/>
    <w:rsid w:val="00273891"/>
    <w:rsid w:val="00273E9C"/>
    <w:rsid w:val="0027518B"/>
    <w:rsid w:val="00275637"/>
    <w:rsid w:val="00275935"/>
    <w:rsid w:val="00275C0F"/>
    <w:rsid w:val="002765DA"/>
    <w:rsid w:val="00276A94"/>
    <w:rsid w:val="00277422"/>
    <w:rsid w:val="00277565"/>
    <w:rsid w:val="00277818"/>
    <w:rsid w:val="00277855"/>
    <w:rsid w:val="00277ACB"/>
    <w:rsid w:val="002802FB"/>
    <w:rsid w:val="00280740"/>
    <w:rsid w:val="00281694"/>
    <w:rsid w:val="00281B62"/>
    <w:rsid w:val="00281F26"/>
    <w:rsid w:val="00282829"/>
    <w:rsid w:val="002828A5"/>
    <w:rsid w:val="002828C4"/>
    <w:rsid w:val="00282EE5"/>
    <w:rsid w:val="00283684"/>
    <w:rsid w:val="00283DC2"/>
    <w:rsid w:val="00284E78"/>
    <w:rsid w:val="002855E1"/>
    <w:rsid w:val="002857B1"/>
    <w:rsid w:val="00285C89"/>
    <w:rsid w:val="00285EEB"/>
    <w:rsid w:val="00285FFD"/>
    <w:rsid w:val="002860C6"/>
    <w:rsid w:val="0028610C"/>
    <w:rsid w:val="00286633"/>
    <w:rsid w:val="00286639"/>
    <w:rsid w:val="002868C3"/>
    <w:rsid w:val="00286D08"/>
    <w:rsid w:val="00286F55"/>
    <w:rsid w:val="00287847"/>
    <w:rsid w:val="00287BCA"/>
    <w:rsid w:val="00290122"/>
    <w:rsid w:val="00290D4F"/>
    <w:rsid w:val="00291476"/>
    <w:rsid w:val="002916B2"/>
    <w:rsid w:val="002919CD"/>
    <w:rsid w:val="002921BC"/>
    <w:rsid w:val="00292A6A"/>
    <w:rsid w:val="002935EE"/>
    <w:rsid w:val="002937FC"/>
    <w:rsid w:val="00293A7F"/>
    <w:rsid w:val="00293BC1"/>
    <w:rsid w:val="00293F7F"/>
    <w:rsid w:val="00294207"/>
    <w:rsid w:val="002951A8"/>
    <w:rsid w:val="002956EB"/>
    <w:rsid w:val="002959B6"/>
    <w:rsid w:val="00296F34"/>
    <w:rsid w:val="002973FA"/>
    <w:rsid w:val="002978CC"/>
    <w:rsid w:val="002A0014"/>
    <w:rsid w:val="002A0231"/>
    <w:rsid w:val="002A0910"/>
    <w:rsid w:val="002A0C30"/>
    <w:rsid w:val="002A12D9"/>
    <w:rsid w:val="002A1C4C"/>
    <w:rsid w:val="002A1EF2"/>
    <w:rsid w:val="002A2072"/>
    <w:rsid w:val="002A4C20"/>
    <w:rsid w:val="002A4F7C"/>
    <w:rsid w:val="002A53FB"/>
    <w:rsid w:val="002A5E02"/>
    <w:rsid w:val="002A6234"/>
    <w:rsid w:val="002A6598"/>
    <w:rsid w:val="002A6653"/>
    <w:rsid w:val="002A6AE7"/>
    <w:rsid w:val="002A725C"/>
    <w:rsid w:val="002A74E7"/>
    <w:rsid w:val="002A773F"/>
    <w:rsid w:val="002A795A"/>
    <w:rsid w:val="002A7B43"/>
    <w:rsid w:val="002A7E9E"/>
    <w:rsid w:val="002B0116"/>
    <w:rsid w:val="002B098C"/>
    <w:rsid w:val="002B131F"/>
    <w:rsid w:val="002B1645"/>
    <w:rsid w:val="002B17C9"/>
    <w:rsid w:val="002B183C"/>
    <w:rsid w:val="002B1CCA"/>
    <w:rsid w:val="002B211A"/>
    <w:rsid w:val="002B342B"/>
    <w:rsid w:val="002B3768"/>
    <w:rsid w:val="002B3984"/>
    <w:rsid w:val="002B3AAF"/>
    <w:rsid w:val="002B3B35"/>
    <w:rsid w:val="002B4406"/>
    <w:rsid w:val="002B4C2A"/>
    <w:rsid w:val="002B56A4"/>
    <w:rsid w:val="002B6553"/>
    <w:rsid w:val="002B6CF5"/>
    <w:rsid w:val="002B6F33"/>
    <w:rsid w:val="002B730F"/>
    <w:rsid w:val="002B774B"/>
    <w:rsid w:val="002B7A0F"/>
    <w:rsid w:val="002C073F"/>
    <w:rsid w:val="002C0B4F"/>
    <w:rsid w:val="002C0CB1"/>
    <w:rsid w:val="002C0EFA"/>
    <w:rsid w:val="002C10B1"/>
    <w:rsid w:val="002C21E2"/>
    <w:rsid w:val="002C332C"/>
    <w:rsid w:val="002C3F2C"/>
    <w:rsid w:val="002C4420"/>
    <w:rsid w:val="002C4DA3"/>
    <w:rsid w:val="002C4E70"/>
    <w:rsid w:val="002C4E8C"/>
    <w:rsid w:val="002C55FB"/>
    <w:rsid w:val="002C5645"/>
    <w:rsid w:val="002C5877"/>
    <w:rsid w:val="002C5B3C"/>
    <w:rsid w:val="002C6135"/>
    <w:rsid w:val="002C6621"/>
    <w:rsid w:val="002C722E"/>
    <w:rsid w:val="002C7DCC"/>
    <w:rsid w:val="002C7E7B"/>
    <w:rsid w:val="002D0044"/>
    <w:rsid w:val="002D0093"/>
    <w:rsid w:val="002D019C"/>
    <w:rsid w:val="002D0533"/>
    <w:rsid w:val="002D0784"/>
    <w:rsid w:val="002D0BE0"/>
    <w:rsid w:val="002D17FD"/>
    <w:rsid w:val="002D1BEF"/>
    <w:rsid w:val="002D1D2C"/>
    <w:rsid w:val="002D1DA1"/>
    <w:rsid w:val="002D2747"/>
    <w:rsid w:val="002D2BB0"/>
    <w:rsid w:val="002D396B"/>
    <w:rsid w:val="002D3C35"/>
    <w:rsid w:val="002D3F14"/>
    <w:rsid w:val="002D54ED"/>
    <w:rsid w:val="002D5D86"/>
    <w:rsid w:val="002D5F8C"/>
    <w:rsid w:val="002D6E04"/>
    <w:rsid w:val="002D6F0C"/>
    <w:rsid w:val="002D747E"/>
    <w:rsid w:val="002D7658"/>
    <w:rsid w:val="002D7CA4"/>
    <w:rsid w:val="002D7DF3"/>
    <w:rsid w:val="002E0194"/>
    <w:rsid w:val="002E0197"/>
    <w:rsid w:val="002E0620"/>
    <w:rsid w:val="002E0AEE"/>
    <w:rsid w:val="002E0D26"/>
    <w:rsid w:val="002E27B0"/>
    <w:rsid w:val="002E2BDD"/>
    <w:rsid w:val="002E3101"/>
    <w:rsid w:val="002E35D0"/>
    <w:rsid w:val="002E3613"/>
    <w:rsid w:val="002E3899"/>
    <w:rsid w:val="002E390E"/>
    <w:rsid w:val="002E442F"/>
    <w:rsid w:val="002E453F"/>
    <w:rsid w:val="002E4A1C"/>
    <w:rsid w:val="002E4A5C"/>
    <w:rsid w:val="002E531B"/>
    <w:rsid w:val="002E5631"/>
    <w:rsid w:val="002E598E"/>
    <w:rsid w:val="002E5BDA"/>
    <w:rsid w:val="002E5CA3"/>
    <w:rsid w:val="002E5EF6"/>
    <w:rsid w:val="002E6CB7"/>
    <w:rsid w:val="002F0820"/>
    <w:rsid w:val="002F0E21"/>
    <w:rsid w:val="002F1149"/>
    <w:rsid w:val="002F14BC"/>
    <w:rsid w:val="002F18E2"/>
    <w:rsid w:val="002F19D7"/>
    <w:rsid w:val="002F27CF"/>
    <w:rsid w:val="002F2E7F"/>
    <w:rsid w:val="002F349E"/>
    <w:rsid w:val="002F39A1"/>
    <w:rsid w:val="002F3F5D"/>
    <w:rsid w:val="002F3F9F"/>
    <w:rsid w:val="002F4C9D"/>
    <w:rsid w:val="002F4CBE"/>
    <w:rsid w:val="002F59D1"/>
    <w:rsid w:val="002F5C36"/>
    <w:rsid w:val="002F5DE7"/>
    <w:rsid w:val="002F711C"/>
    <w:rsid w:val="002F71A7"/>
    <w:rsid w:val="002F7663"/>
    <w:rsid w:val="002F7CB6"/>
    <w:rsid w:val="002F7F12"/>
    <w:rsid w:val="0030037F"/>
    <w:rsid w:val="003005AB"/>
    <w:rsid w:val="003021C5"/>
    <w:rsid w:val="003023D8"/>
    <w:rsid w:val="00302889"/>
    <w:rsid w:val="00302A45"/>
    <w:rsid w:val="00302F09"/>
    <w:rsid w:val="00303511"/>
    <w:rsid w:val="003036D4"/>
    <w:rsid w:val="00303BED"/>
    <w:rsid w:val="003040AE"/>
    <w:rsid w:val="0030452F"/>
    <w:rsid w:val="0030596B"/>
    <w:rsid w:val="00305A25"/>
    <w:rsid w:val="00306A35"/>
    <w:rsid w:val="00306AB6"/>
    <w:rsid w:val="00306BE3"/>
    <w:rsid w:val="00307256"/>
    <w:rsid w:val="003075BD"/>
    <w:rsid w:val="00307BAA"/>
    <w:rsid w:val="00307C03"/>
    <w:rsid w:val="0031079A"/>
    <w:rsid w:val="003108F9"/>
    <w:rsid w:val="00310B2B"/>
    <w:rsid w:val="00312415"/>
    <w:rsid w:val="00312703"/>
    <w:rsid w:val="00312AD9"/>
    <w:rsid w:val="003135A0"/>
    <w:rsid w:val="00313E0E"/>
    <w:rsid w:val="00314071"/>
    <w:rsid w:val="0031427D"/>
    <w:rsid w:val="0031429B"/>
    <w:rsid w:val="003145E2"/>
    <w:rsid w:val="00314776"/>
    <w:rsid w:val="00314AFD"/>
    <w:rsid w:val="00315113"/>
    <w:rsid w:val="00315638"/>
    <w:rsid w:val="003156E4"/>
    <w:rsid w:val="0031634E"/>
    <w:rsid w:val="00316DE9"/>
    <w:rsid w:val="00317193"/>
    <w:rsid w:val="00317853"/>
    <w:rsid w:val="00317A3A"/>
    <w:rsid w:val="00317D4F"/>
    <w:rsid w:val="00317E47"/>
    <w:rsid w:val="0032010E"/>
    <w:rsid w:val="00320382"/>
    <w:rsid w:val="00320DA6"/>
    <w:rsid w:val="00320E7C"/>
    <w:rsid w:val="003213F7"/>
    <w:rsid w:val="00321937"/>
    <w:rsid w:val="00321CB8"/>
    <w:rsid w:val="00322040"/>
    <w:rsid w:val="0032208A"/>
    <w:rsid w:val="0032217A"/>
    <w:rsid w:val="00322287"/>
    <w:rsid w:val="0032248F"/>
    <w:rsid w:val="00322E3B"/>
    <w:rsid w:val="00322EB0"/>
    <w:rsid w:val="00322F82"/>
    <w:rsid w:val="00323689"/>
    <w:rsid w:val="00323955"/>
    <w:rsid w:val="00323ABD"/>
    <w:rsid w:val="00323F5D"/>
    <w:rsid w:val="003244A2"/>
    <w:rsid w:val="003248D1"/>
    <w:rsid w:val="00324F9B"/>
    <w:rsid w:val="003254F4"/>
    <w:rsid w:val="00325990"/>
    <w:rsid w:val="00326310"/>
    <w:rsid w:val="00326919"/>
    <w:rsid w:val="00327AE6"/>
    <w:rsid w:val="00330BF0"/>
    <w:rsid w:val="00330F05"/>
    <w:rsid w:val="00331016"/>
    <w:rsid w:val="0033118F"/>
    <w:rsid w:val="00331309"/>
    <w:rsid w:val="003318C2"/>
    <w:rsid w:val="003318DA"/>
    <w:rsid w:val="0033200B"/>
    <w:rsid w:val="00332B25"/>
    <w:rsid w:val="00332D02"/>
    <w:rsid w:val="0033330A"/>
    <w:rsid w:val="00333849"/>
    <w:rsid w:val="00333B68"/>
    <w:rsid w:val="003340F8"/>
    <w:rsid w:val="0033442A"/>
    <w:rsid w:val="00334643"/>
    <w:rsid w:val="00334FFA"/>
    <w:rsid w:val="003352D4"/>
    <w:rsid w:val="0033578F"/>
    <w:rsid w:val="003364F3"/>
    <w:rsid w:val="0033685B"/>
    <w:rsid w:val="00336AC8"/>
    <w:rsid w:val="00336EE3"/>
    <w:rsid w:val="003373DE"/>
    <w:rsid w:val="003379DB"/>
    <w:rsid w:val="00337A69"/>
    <w:rsid w:val="0034000C"/>
    <w:rsid w:val="00340CD1"/>
    <w:rsid w:val="00340E7A"/>
    <w:rsid w:val="00341F79"/>
    <w:rsid w:val="00342477"/>
    <w:rsid w:val="00342739"/>
    <w:rsid w:val="003428C1"/>
    <w:rsid w:val="00342A1B"/>
    <w:rsid w:val="00344DBA"/>
    <w:rsid w:val="00344EE2"/>
    <w:rsid w:val="0034531B"/>
    <w:rsid w:val="00345327"/>
    <w:rsid w:val="00345A8D"/>
    <w:rsid w:val="00345E90"/>
    <w:rsid w:val="00345F9D"/>
    <w:rsid w:val="003460D6"/>
    <w:rsid w:val="003461CB"/>
    <w:rsid w:val="00346275"/>
    <w:rsid w:val="003463F3"/>
    <w:rsid w:val="0034679B"/>
    <w:rsid w:val="00346DFD"/>
    <w:rsid w:val="003473F8"/>
    <w:rsid w:val="003508E2"/>
    <w:rsid w:val="003509E8"/>
    <w:rsid w:val="00351D03"/>
    <w:rsid w:val="00351F55"/>
    <w:rsid w:val="00353665"/>
    <w:rsid w:val="00354580"/>
    <w:rsid w:val="00354765"/>
    <w:rsid w:val="00354A5C"/>
    <w:rsid w:val="00354B0E"/>
    <w:rsid w:val="0035639C"/>
    <w:rsid w:val="003569B9"/>
    <w:rsid w:val="00356AB6"/>
    <w:rsid w:val="00356F1D"/>
    <w:rsid w:val="00357198"/>
    <w:rsid w:val="0035750C"/>
    <w:rsid w:val="00357580"/>
    <w:rsid w:val="00357F4D"/>
    <w:rsid w:val="00361113"/>
    <w:rsid w:val="0036162F"/>
    <w:rsid w:val="0036222A"/>
    <w:rsid w:val="00362BAB"/>
    <w:rsid w:val="00362F5A"/>
    <w:rsid w:val="00363C12"/>
    <w:rsid w:val="00363E0B"/>
    <w:rsid w:val="00363E23"/>
    <w:rsid w:val="00364013"/>
    <w:rsid w:val="0036472C"/>
    <w:rsid w:val="00365127"/>
    <w:rsid w:val="00366102"/>
    <w:rsid w:val="00366474"/>
    <w:rsid w:val="003672DF"/>
    <w:rsid w:val="0036791E"/>
    <w:rsid w:val="00367C51"/>
    <w:rsid w:val="00370280"/>
    <w:rsid w:val="0037152B"/>
    <w:rsid w:val="0037163A"/>
    <w:rsid w:val="00371D36"/>
    <w:rsid w:val="00371FC0"/>
    <w:rsid w:val="003723AE"/>
    <w:rsid w:val="00372EC9"/>
    <w:rsid w:val="0037347F"/>
    <w:rsid w:val="0037444F"/>
    <w:rsid w:val="00374D77"/>
    <w:rsid w:val="003754E2"/>
    <w:rsid w:val="003755BD"/>
    <w:rsid w:val="00375866"/>
    <w:rsid w:val="00375894"/>
    <w:rsid w:val="00375905"/>
    <w:rsid w:val="0037650C"/>
    <w:rsid w:val="00377597"/>
    <w:rsid w:val="00380143"/>
    <w:rsid w:val="00380817"/>
    <w:rsid w:val="0038141E"/>
    <w:rsid w:val="00381B9D"/>
    <w:rsid w:val="00381CEB"/>
    <w:rsid w:val="00382156"/>
    <w:rsid w:val="00382B51"/>
    <w:rsid w:val="0038394F"/>
    <w:rsid w:val="00384BD4"/>
    <w:rsid w:val="00384E7D"/>
    <w:rsid w:val="0038536B"/>
    <w:rsid w:val="00385D41"/>
    <w:rsid w:val="00385FEB"/>
    <w:rsid w:val="0038622B"/>
    <w:rsid w:val="0038652F"/>
    <w:rsid w:val="00386E9F"/>
    <w:rsid w:val="0038725F"/>
    <w:rsid w:val="00387334"/>
    <w:rsid w:val="0038748A"/>
    <w:rsid w:val="00387A72"/>
    <w:rsid w:val="00390265"/>
    <w:rsid w:val="00390281"/>
    <w:rsid w:val="00390444"/>
    <w:rsid w:val="0039045B"/>
    <w:rsid w:val="00390DE1"/>
    <w:rsid w:val="003917D8"/>
    <w:rsid w:val="00391800"/>
    <w:rsid w:val="00391954"/>
    <w:rsid w:val="003919BC"/>
    <w:rsid w:val="00391CD9"/>
    <w:rsid w:val="003921F8"/>
    <w:rsid w:val="0039224E"/>
    <w:rsid w:val="003923E7"/>
    <w:rsid w:val="0039275C"/>
    <w:rsid w:val="0039312F"/>
    <w:rsid w:val="00393420"/>
    <w:rsid w:val="003935D0"/>
    <w:rsid w:val="003945CA"/>
    <w:rsid w:val="003954C6"/>
    <w:rsid w:val="0039555F"/>
    <w:rsid w:val="003956BF"/>
    <w:rsid w:val="003960E1"/>
    <w:rsid w:val="00396615"/>
    <w:rsid w:val="00396AC0"/>
    <w:rsid w:val="00397C19"/>
    <w:rsid w:val="003A0588"/>
    <w:rsid w:val="003A06AE"/>
    <w:rsid w:val="003A0F34"/>
    <w:rsid w:val="003A1E4D"/>
    <w:rsid w:val="003A2A0B"/>
    <w:rsid w:val="003A338E"/>
    <w:rsid w:val="003A33F1"/>
    <w:rsid w:val="003A367F"/>
    <w:rsid w:val="003A3A8B"/>
    <w:rsid w:val="003A5624"/>
    <w:rsid w:val="003A5E7A"/>
    <w:rsid w:val="003A70E1"/>
    <w:rsid w:val="003A74DE"/>
    <w:rsid w:val="003A77F0"/>
    <w:rsid w:val="003A78E8"/>
    <w:rsid w:val="003A7C9B"/>
    <w:rsid w:val="003A7CEA"/>
    <w:rsid w:val="003B0BA5"/>
    <w:rsid w:val="003B0D7F"/>
    <w:rsid w:val="003B1003"/>
    <w:rsid w:val="003B1182"/>
    <w:rsid w:val="003B123A"/>
    <w:rsid w:val="003B2A39"/>
    <w:rsid w:val="003B2AB8"/>
    <w:rsid w:val="003B2ED1"/>
    <w:rsid w:val="003B3062"/>
    <w:rsid w:val="003B3316"/>
    <w:rsid w:val="003B37F1"/>
    <w:rsid w:val="003B3A05"/>
    <w:rsid w:val="003B3FEE"/>
    <w:rsid w:val="003B5044"/>
    <w:rsid w:val="003B56C0"/>
    <w:rsid w:val="003B590D"/>
    <w:rsid w:val="003B637A"/>
    <w:rsid w:val="003B668E"/>
    <w:rsid w:val="003B6AEE"/>
    <w:rsid w:val="003B6E50"/>
    <w:rsid w:val="003B73E4"/>
    <w:rsid w:val="003B7402"/>
    <w:rsid w:val="003B7839"/>
    <w:rsid w:val="003B7E86"/>
    <w:rsid w:val="003C0A3A"/>
    <w:rsid w:val="003C103F"/>
    <w:rsid w:val="003C1113"/>
    <w:rsid w:val="003C214D"/>
    <w:rsid w:val="003C251A"/>
    <w:rsid w:val="003C2563"/>
    <w:rsid w:val="003C2689"/>
    <w:rsid w:val="003C2706"/>
    <w:rsid w:val="003C2794"/>
    <w:rsid w:val="003C312F"/>
    <w:rsid w:val="003C35CB"/>
    <w:rsid w:val="003C35DB"/>
    <w:rsid w:val="003C495B"/>
    <w:rsid w:val="003C4FBF"/>
    <w:rsid w:val="003C5327"/>
    <w:rsid w:val="003C552F"/>
    <w:rsid w:val="003C5D97"/>
    <w:rsid w:val="003C5E88"/>
    <w:rsid w:val="003C687A"/>
    <w:rsid w:val="003C7578"/>
    <w:rsid w:val="003D02E5"/>
    <w:rsid w:val="003D1D6B"/>
    <w:rsid w:val="003D21D3"/>
    <w:rsid w:val="003D2B1D"/>
    <w:rsid w:val="003D2B46"/>
    <w:rsid w:val="003D2D92"/>
    <w:rsid w:val="003D2E19"/>
    <w:rsid w:val="003D3C18"/>
    <w:rsid w:val="003D3D4C"/>
    <w:rsid w:val="003D4E00"/>
    <w:rsid w:val="003D515A"/>
    <w:rsid w:val="003D5397"/>
    <w:rsid w:val="003D58BD"/>
    <w:rsid w:val="003D5D80"/>
    <w:rsid w:val="003D601C"/>
    <w:rsid w:val="003D6B73"/>
    <w:rsid w:val="003D72B4"/>
    <w:rsid w:val="003D76A3"/>
    <w:rsid w:val="003E0191"/>
    <w:rsid w:val="003E06C3"/>
    <w:rsid w:val="003E06E7"/>
    <w:rsid w:val="003E0E23"/>
    <w:rsid w:val="003E15A7"/>
    <w:rsid w:val="003E1EF2"/>
    <w:rsid w:val="003E2EA9"/>
    <w:rsid w:val="003E2ED7"/>
    <w:rsid w:val="003E4322"/>
    <w:rsid w:val="003E45AC"/>
    <w:rsid w:val="003E4EFE"/>
    <w:rsid w:val="003E61CF"/>
    <w:rsid w:val="003E6B61"/>
    <w:rsid w:val="003E6DDB"/>
    <w:rsid w:val="003E7A96"/>
    <w:rsid w:val="003E7B16"/>
    <w:rsid w:val="003F036B"/>
    <w:rsid w:val="003F059D"/>
    <w:rsid w:val="003F066E"/>
    <w:rsid w:val="003F0A89"/>
    <w:rsid w:val="003F11E0"/>
    <w:rsid w:val="003F126B"/>
    <w:rsid w:val="003F1D7A"/>
    <w:rsid w:val="003F3BA1"/>
    <w:rsid w:val="003F51FA"/>
    <w:rsid w:val="003F5CAE"/>
    <w:rsid w:val="003F71CD"/>
    <w:rsid w:val="003F7C85"/>
    <w:rsid w:val="003F7D98"/>
    <w:rsid w:val="003F7DF2"/>
    <w:rsid w:val="003F7E30"/>
    <w:rsid w:val="0040008C"/>
    <w:rsid w:val="004007E7"/>
    <w:rsid w:val="00401150"/>
    <w:rsid w:val="00401E26"/>
    <w:rsid w:val="00402E39"/>
    <w:rsid w:val="00403421"/>
    <w:rsid w:val="004036A2"/>
    <w:rsid w:val="0040377D"/>
    <w:rsid w:val="004039C4"/>
    <w:rsid w:val="00403A9B"/>
    <w:rsid w:val="004042B3"/>
    <w:rsid w:val="0040496D"/>
    <w:rsid w:val="004051C5"/>
    <w:rsid w:val="0040561D"/>
    <w:rsid w:val="004057E7"/>
    <w:rsid w:val="00405C9A"/>
    <w:rsid w:val="00405CC2"/>
    <w:rsid w:val="00406727"/>
    <w:rsid w:val="004067B1"/>
    <w:rsid w:val="00406EA7"/>
    <w:rsid w:val="00407F9D"/>
    <w:rsid w:val="00410327"/>
    <w:rsid w:val="004106C2"/>
    <w:rsid w:val="004108D0"/>
    <w:rsid w:val="004109B3"/>
    <w:rsid w:val="004119A2"/>
    <w:rsid w:val="00411CD6"/>
    <w:rsid w:val="00411EA0"/>
    <w:rsid w:val="004128A7"/>
    <w:rsid w:val="00412A52"/>
    <w:rsid w:val="00412B32"/>
    <w:rsid w:val="004135EE"/>
    <w:rsid w:val="00413655"/>
    <w:rsid w:val="004138B3"/>
    <w:rsid w:val="00413F9F"/>
    <w:rsid w:val="00414437"/>
    <w:rsid w:val="004152A1"/>
    <w:rsid w:val="004154E3"/>
    <w:rsid w:val="00415F16"/>
    <w:rsid w:val="00416263"/>
    <w:rsid w:val="00416264"/>
    <w:rsid w:val="00416401"/>
    <w:rsid w:val="00416465"/>
    <w:rsid w:val="0041655D"/>
    <w:rsid w:val="00417258"/>
    <w:rsid w:val="004172DC"/>
    <w:rsid w:val="00417604"/>
    <w:rsid w:val="004177F8"/>
    <w:rsid w:val="0041798F"/>
    <w:rsid w:val="00417AC6"/>
    <w:rsid w:val="00420E29"/>
    <w:rsid w:val="004217C7"/>
    <w:rsid w:val="004217F0"/>
    <w:rsid w:val="00421837"/>
    <w:rsid w:val="0042197E"/>
    <w:rsid w:val="00421B0A"/>
    <w:rsid w:val="0042309E"/>
    <w:rsid w:val="00423394"/>
    <w:rsid w:val="00423E72"/>
    <w:rsid w:val="004245EF"/>
    <w:rsid w:val="00424CE3"/>
    <w:rsid w:val="00425273"/>
    <w:rsid w:val="00425985"/>
    <w:rsid w:val="00426055"/>
    <w:rsid w:val="00426A0C"/>
    <w:rsid w:val="0042762F"/>
    <w:rsid w:val="004277D3"/>
    <w:rsid w:val="00427995"/>
    <w:rsid w:val="00427A61"/>
    <w:rsid w:val="004306F2"/>
    <w:rsid w:val="00430F86"/>
    <w:rsid w:val="004318C4"/>
    <w:rsid w:val="00431BB1"/>
    <w:rsid w:val="00431D72"/>
    <w:rsid w:val="00431FEE"/>
    <w:rsid w:val="004320E9"/>
    <w:rsid w:val="00432423"/>
    <w:rsid w:val="004329F8"/>
    <w:rsid w:val="00432EB0"/>
    <w:rsid w:val="00434037"/>
    <w:rsid w:val="004345B6"/>
    <w:rsid w:val="00434B21"/>
    <w:rsid w:val="00434EB2"/>
    <w:rsid w:val="004352E8"/>
    <w:rsid w:val="00435AE1"/>
    <w:rsid w:val="00436AB3"/>
    <w:rsid w:val="00436D5B"/>
    <w:rsid w:val="00437841"/>
    <w:rsid w:val="00437F26"/>
    <w:rsid w:val="0044145C"/>
    <w:rsid w:val="00442699"/>
    <w:rsid w:val="004426FF"/>
    <w:rsid w:val="004429F3"/>
    <w:rsid w:val="004435BF"/>
    <w:rsid w:val="004439DE"/>
    <w:rsid w:val="00444CB2"/>
    <w:rsid w:val="00444D65"/>
    <w:rsid w:val="00444F4C"/>
    <w:rsid w:val="00445A2F"/>
    <w:rsid w:val="00445DA5"/>
    <w:rsid w:val="004464D9"/>
    <w:rsid w:val="00446D9E"/>
    <w:rsid w:val="004470A9"/>
    <w:rsid w:val="00447131"/>
    <w:rsid w:val="00447439"/>
    <w:rsid w:val="00447541"/>
    <w:rsid w:val="004478BE"/>
    <w:rsid w:val="00447F32"/>
    <w:rsid w:val="00450C2C"/>
    <w:rsid w:val="0045126C"/>
    <w:rsid w:val="00451880"/>
    <w:rsid w:val="00451A29"/>
    <w:rsid w:val="00451ED9"/>
    <w:rsid w:val="004527C9"/>
    <w:rsid w:val="00452901"/>
    <w:rsid w:val="00452BDD"/>
    <w:rsid w:val="00452DC2"/>
    <w:rsid w:val="004536EF"/>
    <w:rsid w:val="004540D0"/>
    <w:rsid w:val="004546E5"/>
    <w:rsid w:val="00454926"/>
    <w:rsid w:val="00454AF3"/>
    <w:rsid w:val="00455037"/>
    <w:rsid w:val="00455170"/>
    <w:rsid w:val="00455AC1"/>
    <w:rsid w:val="004560DD"/>
    <w:rsid w:val="0045653C"/>
    <w:rsid w:val="004566DB"/>
    <w:rsid w:val="004571E5"/>
    <w:rsid w:val="0045743E"/>
    <w:rsid w:val="0046016B"/>
    <w:rsid w:val="00461270"/>
    <w:rsid w:val="004613FC"/>
    <w:rsid w:val="0046269A"/>
    <w:rsid w:val="00462DA5"/>
    <w:rsid w:val="00463EFC"/>
    <w:rsid w:val="004642C6"/>
    <w:rsid w:val="0046454A"/>
    <w:rsid w:val="004645C6"/>
    <w:rsid w:val="00464BF3"/>
    <w:rsid w:val="00464F4A"/>
    <w:rsid w:val="0046536C"/>
    <w:rsid w:val="00465597"/>
    <w:rsid w:val="00465D4E"/>
    <w:rsid w:val="004660A9"/>
    <w:rsid w:val="00466B3D"/>
    <w:rsid w:val="00466EDC"/>
    <w:rsid w:val="00467864"/>
    <w:rsid w:val="0047004D"/>
    <w:rsid w:val="00470435"/>
    <w:rsid w:val="0047088A"/>
    <w:rsid w:val="00470D31"/>
    <w:rsid w:val="00471557"/>
    <w:rsid w:val="00471A8E"/>
    <w:rsid w:val="00471E5D"/>
    <w:rsid w:val="0047237E"/>
    <w:rsid w:val="004723C3"/>
    <w:rsid w:val="0047254E"/>
    <w:rsid w:val="00472926"/>
    <w:rsid w:val="00472A1B"/>
    <w:rsid w:val="00472ED2"/>
    <w:rsid w:val="004733E5"/>
    <w:rsid w:val="00473888"/>
    <w:rsid w:val="00474044"/>
    <w:rsid w:val="004749D9"/>
    <w:rsid w:val="00474FF4"/>
    <w:rsid w:val="004751A1"/>
    <w:rsid w:val="00475636"/>
    <w:rsid w:val="0047596B"/>
    <w:rsid w:val="00475BEB"/>
    <w:rsid w:val="004764BC"/>
    <w:rsid w:val="00476524"/>
    <w:rsid w:val="00476BAC"/>
    <w:rsid w:val="0047746F"/>
    <w:rsid w:val="0047757D"/>
    <w:rsid w:val="0047798D"/>
    <w:rsid w:val="004811E6"/>
    <w:rsid w:val="00481A5E"/>
    <w:rsid w:val="00482232"/>
    <w:rsid w:val="00482B2B"/>
    <w:rsid w:val="004833B5"/>
    <w:rsid w:val="00483996"/>
    <w:rsid w:val="00483BA7"/>
    <w:rsid w:val="00483D4E"/>
    <w:rsid w:val="00484A04"/>
    <w:rsid w:val="00485313"/>
    <w:rsid w:val="0048585B"/>
    <w:rsid w:val="00486859"/>
    <w:rsid w:val="00487045"/>
    <w:rsid w:val="004870F3"/>
    <w:rsid w:val="0048789E"/>
    <w:rsid w:val="00487CEA"/>
    <w:rsid w:val="00487DEC"/>
    <w:rsid w:val="00490498"/>
    <w:rsid w:val="0049106D"/>
    <w:rsid w:val="004910E4"/>
    <w:rsid w:val="00492A44"/>
    <w:rsid w:val="00492E62"/>
    <w:rsid w:val="00493484"/>
    <w:rsid w:val="00493E99"/>
    <w:rsid w:val="004943A3"/>
    <w:rsid w:val="004947B1"/>
    <w:rsid w:val="00494953"/>
    <w:rsid w:val="00494E8A"/>
    <w:rsid w:val="00495131"/>
    <w:rsid w:val="004953A3"/>
    <w:rsid w:val="0049665A"/>
    <w:rsid w:val="00496B4C"/>
    <w:rsid w:val="00496FF1"/>
    <w:rsid w:val="00497EB8"/>
    <w:rsid w:val="004A00A1"/>
    <w:rsid w:val="004A011F"/>
    <w:rsid w:val="004A03E3"/>
    <w:rsid w:val="004A0B1E"/>
    <w:rsid w:val="004A0C29"/>
    <w:rsid w:val="004A0F09"/>
    <w:rsid w:val="004A1E1B"/>
    <w:rsid w:val="004A2282"/>
    <w:rsid w:val="004A2BDE"/>
    <w:rsid w:val="004A34CD"/>
    <w:rsid w:val="004A35AF"/>
    <w:rsid w:val="004A3875"/>
    <w:rsid w:val="004A3B5A"/>
    <w:rsid w:val="004A3D9F"/>
    <w:rsid w:val="004A4652"/>
    <w:rsid w:val="004A49D2"/>
    <w:rsid w:val="004A4F4C"/>
    <w:rsid w:val="004A5108"/>
    <w:rsid w:val="004A52BC"/>
    <w:rsid w:val="004A596B"/>
    <w:rsid w:val="004A5C10"/>
    <w:rsid w:val="004A6992"/>
    <w:rsid w:val="004A7943"/>
    <w:rsid w:val="004A7BB6"/>
    <w:rsid w:val="004B0480"/>
    <w:rsid w:val="004B0914"/>
    <w:rsid w:val="004B0EC0"/>
    <w:rsid w:val="004B1DB5"/>
    <w:rsid w:val="004B20F4"/>
    <w:rsid w:val="004B27DD"/>
    <w:rsid w:val="004B27E4"/>
    <w:rsid w:val="004B2960"/>
    <w:rsid w:val="004B2BE7"/>
    <w:rsid w:val="004B2C28"/>
    <w:rsid w:val="004B2FC8"/>
    <w:rsid w:val="004B32DE"/>
    <w:rsid w:val="004B3802"/>
    <w:rsid w:val="004B4BE9"/>
    <w:rsid w:val="004B5282"/>
    <w:rsid w:val="004B56EC"/>
    <w:rsid w:val="004B6394"/>
    <w:rsid w:val="004B66E3"/>
    <w:rsid w:val="004B6839"/>
    <w:rsid w:val="004B69F9"/>
    <w:rsid w:val="004B6BAE"/>
    <w:rsid w:val="004B6CE0"/>
    <w:rsid w:val="004B6D0F"/>
    <w:rsid w:val="004B76A3"/>
    <w:rsid w:val="004C092A"/>
    <w:rsid w:val="004C0C6A"/>
    <w:rsid w:val="004C0D0D"/>
    <w:rsid w:val="004C0EF1"/>
    <w:rsid w:val="004C15AF"/>
    <w:rsid w:val="004C197F"/>
    <w:rsid w:val="004C1D1B"/>
    <w:rsid w:val="004C1F66"/>
    <w:rsid w:val="004C23DA"/>
    <w:rsid w:val="004C28D3"/>
    <w:rsid w:val="004C3DE8"/>
    <w:rsid w:val="004C4543"/>
    <w:rsid w:val="004C4D9C"/>
    <w:rsid w:val="004C5078"/>
    <w:rsid w:val="004C5180"/>
    <w:rsid w:val="004C5FB7"/>
    <w:rsid w:val="004C60CB"/>
    <w:rsid w:val="004C667B"/>
    <w:rsid w:val="004C67A5"/>
    <w:rsid w:val="004C6894"/>
    <w:rsid w:val="004C6990"/>
    <w:rsid w:val="004C6A5D"/>
    <w:rsid w:val="004C6EC2"/>
    <w:rsid w:val="004D001C"/>
    <w:rsid w:val="004D0598"/>
    <w:rsid w:val="004D129D"/>
    <w:rsid w:val="004D13EA"/>
    <w:rsid w:val="004D1425"/>
    <w:rsid w:val="004D14C5"/>
    <w:rsid w:val="004D1693"/>
    <w:rsid w:val="004D1969"/>
    <w:rsid w:val="004D1F1E"/>
    <w:rsid w:val="004D21C7"/>
    <w:rsid w:val="004D251F"/>
    <w:rsid w:val="004D2684"/>
    <w:rsid w:val="004D362C"/>
    <w:rsid w:val="004D490C"/>
    <w:rsid w:val="004D510A"/>
    <w:rsid w:val="004D524B"/>
    <w:rsid w:val="004D53A5"/>
    <w:rsid w:val="004D5AB3"/>
    <w:rsid w:val="004D5BEB"/>
    <w:rsid w:val="004D5D2E"/>
    <w:rsid w:val="004D602E"/>
    <w:rsid w:val="004D69C6"/>
    <w:rsid w:val="004D745F"/>
    <w:rsid w:val="004D7C76"/>
    <w:rsid w:val="004E0071"/>
    <w:rsid w:val="004E0189"/>
    <w:rsid w:val="004E068A"/>
    <w:rsid w:val="004E083C"/>
    <w:rsid w:val="004E0F3F"/>
    <w:rsid w:val="004E1093"/>
    <w:rsid w:val="004E129B"/>
    <w:rsid w:val="004E12B2"/>
    <w:rsid w:val="004E1447"/>
    <w:rsid w:val="004E1953"/>
    <w:rsid w:val="004E19E8"/>
    <w:rsid w:val="004E2904"/>
    <w:rsid w:val="004E343A"/>
    <w:rsid w:val="004E4046"/>
    <w:rsid w:val="004E409A"/>
    <w:rsid w:val="004E46D2"/>
    <w:rsid w:val="004E493D"/>
    <w:rsid w:val="004E4BA8"/>
    <w:rsid w:val="004E4D1F"/>
    <w:rsid w:val="004E5B75"/>
    <w:rsid w:val="004E5C57"/>
    <w:rsid w:val="004E6AE3"/>
    <w:rsid w:val="004E73B2"/>
    <w:rsid w:val="004E78C5"/>
    <w:rsid w:val="004F00AB"/>
    <w:rsid w:val="004F1745"/>
    <w:rsid w:val="004F17B2"/>
    <w:rsid w:val="004F1E48"/>
    <w:rsid w:val="004F213D"/>
    <w:rsid w:val="004F2F48"/>
    <w:rsid w:val="004F3A37"/>
    <w:rsid w:val="004F3A49"/>
    <w:rsid w:val="004F407D"/>
    <w:rsid w:val="004F4386"/>
    <w:rsid w:val="004F44F1"/>
    <w:rsid w:val="004F48DC"/>
    <w:rsid w:val="004F499C"/>
    <w:rsid w:val="004F4AF1"/>
    <w:rsid w:val="004F5337"/>
    <w:rsid w:val="004F5529"/>
    <w:rsid w:val="004F5863"/>
    <w:rsid w:val="004F5A08"/>
    <w:rsid w:val="004F5BDF"/>
    <w:rsid w:val="004F648B"/>
    <w:rsid w:val="004F6880"/>
    <w:rsid w:val="004F6989"/>
    <w:rsid w:val="004F6D53"/>
    <w:rsid w:val="004F7637"/>
    <w:rsid w:val="004F7917"/>
    <w:rsid w:val="004F7B72"/>
    <w:rsid w:val="004F7C9F"/>
    <w:rsid w:val="00501D3D"/>
    <w:rsid w:val="00502DCC"/>
    <w:rsid w:val="00502E4D"/>
    <w:rsid w:val="005039D0"/>
    <w:rsid w:val="00503F4A"/>
    <w:rsid w:val="00505251"/>
    <w:rsid w:val="005052AD"/>
    <w:rsid w:val="005057F3"/>
    <w:rsid w:val="0050648C"/>
    <w:rsid w:val="005064C3"/>
    <w:rsid w:val="005066D1"/>
    <w:rsid w:val="00511299"/>
    <w:rsid w:val="005115E0"/>
    <w:rsid w:val="0051191E"/>
    <w:rsid w:val="00512F09"/>
    <w:rsid w:val="00513070"/>
    <w:rsid w:val="00513123"/>
    <w:rsid w:val="005132E9"/>
    <w:rsid w:val="00513517"/>
    <w:rsid w:val="0051414A"/>
    <w:rsid w:val="0051451F"/>
    <w:rsid w:val="00514957"/>
    <w:rsid w:val="00515B79"/>
    <w:rsid w:val="00516EA7"/>
    <w:rsid w:val="00516EF9"/>
    <w:rsid w:val="0051706F"/>
    <w:rsid w:val="005171A6"/>
    <w:rsid w:val="00517476"/>
    <w:rsid w:val="00517811"/>
    <w:rsid w:val="00517D08"/>
    <w:rsid w:val="0052019D"/>
    <w:rsid w:val="00520338"/>
    <w:rsid w:val="005206FF"/>
    <w:rsid w:val="00520796"/>
    <w:rsid w:val="005210A3"/>
    <w:rsid w:val="00521470"/>
    <w:rsid w:val="0052161C"/>
    <w:rsid w:val="005219AC"/>
    <w:rsid w:val="005219ED"/>
    <w:rsid w:val="0052211B"/>
    <w:rsid w:val="00522F47"/>
    <w:rsid w:val="00522FC8"/>
    <w:rsid w:val="0052302D"/>
    <w:rsid w:val="005230C6"/>
    <w:rsid w:val="00523951"/>
    <w:rsid w:val="00523D3A"/>
    <w:rsid w:val="00524632"/>
    <w:rsid w:val="0052465E"/>
    <w:rsid w:val="0052480A"/>
    <w:rsid w:val="00524821"/>
    <w:rsid w:val="005250D2"/>
    <w:rsid w:val="0052514A"/>
    <w:rsid w:val="0052580B"/>
    <w:rsid w:val="005259CD"/>
    <w:rsid w:val="00525DD4"/>
    <w:rsid w:val="005261E5"/>
    <w:rsid w:val="00526CB8"/>
    <w:rsid w:val="00526F49"/>
    <w:rsid w:val="00526FAA"/>
    <w:rsid w:val="005271C7"/>
    <w:rsid w:val="005273E2"/>
    <w:rsid w:val="00527408"/>
    <w:rsid w:val="005305D5"/>
    <w:rsid w:val="005309D4"/>
    <w:rsid w:val="00531171"/>
    <w:rsid w:val="00531686"/>
    <w:rsid w:val="005318D2"/>
    <w:rsid w:val="00531A4E"/>
    <w:rsid w:val="00532ADD"/>
    <w:rsid w:val="00533DA1"/>
    <w:rsid w:val="00534271"/>
    <w:rsid w:val="00534FA0"/>
    <w:rsid w:val="00535A7B"/>
    <w:rsid w:val="00535ED9"/>
    <w:rsid w:val="00536192"/>
    <w:rsid w:val="005369EB"/>
    <w:rsid w:val="00536AF7"/>
    <w:rsid w:val="00536CBE"/>
    <w:rsid w:val="005376E9"/>
    <w:rsid w:val="00537A53"/>
    <w:rsid w:val="00537D47"/>
    <w:rsid w:val="00540262"/>
    <w:rsid w:val="005402BF"/>
    <w:rsid w:val="005403FC"/>
    <w:rsid w:val="00540577"/>
    <w:rsid w:val="005411A3"/>
    <w:rsid w:val="005413FD"/>
    <w:rsid w:val="005415AE"/>
    <w:rsid w:val="0054165D"/>
    <w:rsid w:val="00541712"/>
    <w:rsid w:val="00542C03"/>
    <w:rsid w:val="00542C9C"/>
    <w:rsid w:val="00542EEF"/>
    <w:rsid w:val="00543EA6"/>
    <w:rsid w:val="0054499D"/>
    <w:rsid w:val="00544EBE"/>
    <w:rsid w:val="00544F48"/>
    <w:rsid w:val="00545DB1"/>
    <w:rsid w:val="005460C2"/>
    <w:rsid w:val="005460E6"/>
    <w:rsid w:val="005460E9"/>
    <w:rsid w:val="005463E1"/>
    <w:rsid w:val="00546433"/>
    <w:rsid w:val="005465D1"/>
    <w:rsid w:val="00546E6E"/>
    <w:rsid w:val="005470E5"/>
    <w:rsid w:val="00547396"/>
    <w:rsid w:val="00547683"/>
    <w:rsid w:val="005477E3"/>
    <w:rsid w:val="00547926"/>
    <w:rsid w:val="00547BE4"/>
    <w:rsid w:val="00547DA2"/>
    <w:rsid w:val="00550473"/>
    <w:rsid w:val="00550D1A"/>
    <w:rsid w:val="00550E25"/>
    <w:rsid w:val="00551D19"/>
    <w:rsid w:val="00552FCF"/>
    <w:rsid w:val="005533F3"/>
    <w:rsid w:val="005536AD"/>
    <w:rsid w:val="005536CB"/>
    <w:rsid w:val="00553B78"/>
    <w:rsid w:val="00553CBC"/>
    <w:rsid w:val="00554053"/>
    <w:rsid w:val="00554DF8"/>
    <w:rsid w:val="00555595"/>
    <w:rsid w:val="00556270"/>
    <w:rsid w:val="00556732"/>
    <w:rsid w:val="005579EA"/>
    <w:rsid w:val="00557DD3"/>
    <w:rsid w:val="00557EA3"/>
    <w:rsid w:val="005602EE"/>
    <w:rsid w:val="0056141D"/>
    <w:rsid w:val="00561C4D"/>
    <w:rsid w:val="00561F8C"/>
    <w:rsid w:val="00562C4C"/>
    <w:rsid w:val="00562E18"/>
    <w:rsid w:val="005632B7"/>
    <w:rsid w:val="00563DAC"/>
    <w:rsid w:val="00563F4E"/>
    <w:rsid w:val="00564296"/>
    <w:rsid w:val="00564E31"/>
    <w:rsid w:val="00564EB7"/>
    <w:rsid w:val="00564FE8"/>
    <w:rsid w:val="005656CC"/>
    <w:rsid w:val="005657FD"/>
    <w:rsid w:val="00565ABA"/>
    <w:rsid w:val="00566E09"/>
    <w:rsid w:val="00567308"/>
    <w:rsid w:val="005705A1"/>
    <w:rsid w:val="005705C5"/>
    <w:rsid w:val="00570A5B"/>
    <w:rsid w:val="00571639"/>
    <w:rsid w:val="0057271A"/>
    <w:rsid w:val="00572F7D"/>
    <w:rsid w:val="005731E1"/>
    <w:rsid w:val="005733BE"/>
    <w:rsid w:val="005739FF"/>
    <w:rsid w:val="00573A89"/>
    <w:rsid w:val="00573BDD"/>
    <w:rsid w:val="00573FFC"/>
    <w:rsid w:val="0057455D"/>
    <w:rsid w:val="00574722"/>
    <w:rsid w:val="0057478F"/>
    <w:rsid w:val="00574A23"/>
    <w:rsid w:val="00574DE6"/>
    <w:rsid w:val="00575577"/>
    <w:rsid w:val="00575979"/>
    <w:rsid w:val="00575E59"/>
    <w:rsid w:val="00576316"/>
    <w:rsid w:val="0057717F"/>
    <w:rsid w:val="00577A47"/>
    <w:rsid w:val="005800DD"/>
    <w:rsid w:val="00580B5A"/>
    <w:rsid w:val="00580BBC"/>
    <w:rsid w:val="00581956"/>
    <w:rsid w:val="005819BC"/>
    <w:rsid w:val="00581A50"/>
    <w:rsid w:val="00581D16"/>
    <w:rsid w:val="005820C4"/>
    <w:rsid w:val="00582A73"/>
    <w:rsid w:val="0058387F"/>
    <w:rsid w:val="005839D9"/>
    <w:rsid w:val="005845C5"/>
    <w:rsid w:val="00584618"/>
    <w:rsid w:val="00584EC8"/>
    <w:rsid w:val="00585C78"/>
    <w:rsid w:val="00585E0A"/>
    <w:rsid w:val="0058617B"/>
    <w:rsid w:val="00587046"/>
    <w:rsid w:val="005871EA"/>
    <w:rsid w:val="005873FD"/>
    <w:rsid w:val="00587FCC"/>
    <w:rsid w:val="00590756"/>
    <w:rsid w:val="00590800"/>
    <w:rsid w:val="00590CD5"/>
    <w:rsid w:val="00590EB9"/>
    <w:rsid w:val="00591155"/>
    <w:rsid w:val="00591159"/>
    <w:rsid w:val="005911B3"/>
    <w:rsid w:val="005914A8"/>
    <w:rsid w:val="005915ED"/>
    <w:rsid w:val="00591F05"/>
    <w:rsid w:val="005927AB"/>
    <w:rsid w:val="00592AD0"/>
    <w:rsid w:val="00592E9C"/>
    <w:rsid w:val="00592FAC"/>
    <w:rsid w:val="005931DC"/>
    <w:rsid w:val="00594EB7"/>
    <w:rsid w:val="0059552A"/>
    <w:rsid w:val="005956DA"/>
    <w:rsid w:val="00595B47"/>
    <w:rsid w:val="00595E54"/>
    <w:rsid w:val="00596C46"/>
    <w:rsid w:val="00596C66"/>
    <w:rsid w:val="005978D0"/>
    <w:rsid w:val="0059796B"/>
    <w:rsid w:val="005979DC"/>
    <w:rsid w:val="005A0002"/>
    <w:rsid w:val="005A152F"/>
    <w:rsid w:val="005A166E"/>
    <w:rsid w:val="005A19E2"/>
    <w:rsid w:val="005A2235"/>
    <w:rsid w:val="005A2362"/>
    <w:rsid w:val="005A2585"/>
    <w:rsid w:val="005A2AF0"/>
    <w:rsid w:val="005A36C7"/>
    <w:rsid w:val="005A3771"/>
    <w:rsid w:val="005A3B4F"/>
    <w:rsid w:val="005A3E02"/>
    <w:rsid w:val="005A4117"/>
    <w:rsid w:val="005A549A"/>
    <w:rsid w:val="005A584D"/>
    <w:rsid w:val="005A58C2"/>
    <w:rsid w:val="005A5AC1"/>
    <w:rsid w:val="005A65FF"/>
    <w:rsid w:val="005A6A47"/>
    <w:rsid w:val="005A6DE8"/>
    <w:rsid w:val="005A6F2D"/>
    <w:rsid w:val="005A7725"/>
    <w:rsid w:val="005B0474"/>
    <w:rsid w:val="005B0928"/>
    <w:rsid w:val="005B1587"/>
    <w:rsid w:val="005B1721"/>
    <w:rsid w:val="005B2673"/>
    <w:rsid w:val="005B2783"/>
    <w:rsid w:val="005B2CBA"/>
    <w:rsid w:val="005B2F5B"/>
    <w:rsid w:val="005B3311"/>
    <w:rsid w:val="005B383F"/>
    <w:rsid w:val="005B3969"/>
    <w:rsid w:val="005B3D82"/>
    <w:rsid w:val="005B3E99"/>
    <w:rsid w:val="005B456E"/>
    <w:rsid w:val="005B5ABD"/>
    <w:rsid w:val="005B5ACB"/>
    <w:rsid w:val="005B5ECF"/>
    <w:rsid w:val="005B660A"/>
    <w:rsid w:val="005B6943"/>
    <w:rsid w:val="005B6B64"/>
    <w:rsid w:val="005B7120"/>
    <w:rsid w:val="005B74FD"/>
    <w:rsid w:val="005B77BD"/>
    <w:rsid w:val="005C02BD"/>
    <w:rsid w:val="005C0659"/>
    <w:rsid w:val="005C1F6A"/>
    <w:rsid w:val="005C276C"/>
    <w:rsid w:val="005C3235"/>
    <w:rsid w:val="005C47A6"/>
    <w:rsid w:val="005C4922"/>
    <w:rsid w:val="005C4D78"/>
    <w:rsid w:val="005C55FB"/>
    <w:rsid w:val="005C574A"/>
    <w:rsid w:val="005C5E45"/>
    <w:rsid w:val="005C6676"/>
    <w:rsid w:val="005C6A5B"/>
    <w:rsid w:val="005C6B44"/>
    <w:rsid w:val="005C7061"/>
    <w:rsid w:val="005C706C"/>
    <w:rsid w:val="005C720A"/>
    <w:rsid w:val="005C7385"/>
    <w:rsid w:val="005C7CF4"/>
    <w:rsid w:val="005C7EA9"/>
    <w:rsid w:val="005D01DE"/>
    <w:rsid w:val="005D0270"/>
    <w:rsid w:val="005D07D6"/>
    <w:rsid w:val="005D1197"/>
    <w:rsid w:val="005D155A"/>
    <w:rsid w:val="005D1CAF"/>
    <w:rsid w:val="005D23DD"/>
    <w:rsid w:val="005D2E8C"/>
    <w:rsid w:val="005D2E91"/>
    <w:rsid w:val="005D3035"/>
    <w:rsid w:val="005D30F2"/>
    <w:rsid w:val="005D3BFE"/>
    <w:rsid w:val="005D3D17"/>
    <w:rsid w:val="005D3E5C"/>
    <w:rsid w:val="005D43B6"/>
    <w:rsid w:val="005D4443"/>
    <w:rsid w:val="005D4A69"/>
    <w:rsid w:val="005D4E1F"/>
    <w:rsid w:val="005D4FA1"/>
    <w:rsid w:val="005D529C"/>
    <w:rsid w:val="005D5903"/>
    <w:rsid w:val="005D6936"/>
    <w:rsid w:val="005D6AAC"/>
    <w:rsid w:val="005D6C7E"/>
    <w:rsid w:val="005D7490"/>
    <w:rsid w:val="005D7648"/>
    <w:rsid w:val="005D7873"/>
    <w:rsid w:val="005D7AA6"/>
    <w:rsid w:val="005D7CA7"/>
    <w:rsid w:val="005E0349"/>
    <w:rsid w:val="005E1198"/>
    <w:rsid w:val="005E13BC"/>
    <w:rsid w:val="005E1AE1"/>
    <w:rsid w:val="005E2411"/>
    <w:rsid w:val="005E30CD"/>
    <w:rsid w:val="005E3246"/>
    <w:rsid w:val="005E4310"/>
    <w:rsid w:val="005E4860"/>
    <w:rsid w:val="005E54EF"/>
    <w:rsid w:val="005E552D"/>
    <w:rsid w:val="005E5743"/>
    <w:rsid w:val="005E6082"/>
    <w:rsid w:val="005E6289"/>
    <w:rsid w:val="005E62F4"/>
    <w:rsid w:val="005E65BB"/>
    <w:rsid w:val="005E69EF"/>
    <w:rsid w:val="005E6C31"/>
    <w:rsid w:val="005E6F66"/>
    <w:rsid w:val="005E70BA"/>
    <w:rsid w:val="005E72CE"/>
    <w:rsid w:val="005E75A7"/>
    <w:rsid w:val="005F0132"/>
    <w:rsid w:val="005F06E7"/>
    <w:rsid w:val="005F0EE8"/>
    <w:rsid w:val="005F1E13"/>
    <w:rsid w:val="005F224C"/>
    <w:rsid w:val="005F2719"/>
    <w:rsid w:val="005F2AEE"/>
    <w:rsid w:val="005F2E29"/>
    <w:rsid w:val="005F351A"/>
    <w:rsid w:val="005F3AA7"/>
    <w:rsid w:val="005F4563"/>
    <w:rsid w:val="005F5132"/>
    <w:rsid w:val="005F529D"/>
    <w:rsid w:val="005F54D0"/>
    <w:rsid w:val="005F55D0"/>
    <w:rsid w:val="005F5C46"/>
    <w:rsid w:val="005F5F94"/>
    <w:rsid w:val="005F6D5D"/>
    <w:rsid w:val="005F6F2F"/>
    <w:rsid w:val="0060025D"/>
    <w:rsid w:val="006019D6"/>
    <w:rsid w:val="00601C75"/>
    <w:rsid w:val="00601DB1"/>
    <w:rsid w:val="00602A85"/>
    <w:rsid w:val="00602B2B"/>
    <w:rsid w:val="00602CAF"/>
    <w:rsid w:val="0060334E"/>
    <w:rsid w:val="006036BC"/>
    <w:rsid w:val="006036D9"/>
    <w:rsid w:val="00604011"/>
    <w:rsid w:val="0060416C"/>
    <w:rsid w:val="00604459"/>
    <w:rsid w:val="00604A7B"/>
    <w:rsid w:val="006050A0"/>
    <w:rsid w:val="006062D7"/>
    <w:rsid w:val="00606677"/>
    <w:rsid w:val="0061064B"/>
    <w:rsid w:val="006106C4"/>
    <w:rsid w:val="0061162A"/>
    <w:rsid w:val="0061189F"/>
    <w:rsid w:val="006118EC"/>
    <w:rsid w:val="00611BE1"/>
    <w:rsid w:val="0061225A"/>
    <w:rsid w:val="006129D5"/>
    <w:rsid w:val="00612AAB"/>
    <w:rsid w:val="00613209"/>
    <w:rsid w:val="00613330"/>
    <w:rsid w:val="0061392F"/>
    <w:rsid w:val="006149A4"/>
    <w:rsid w:val="00614FA1"/>
    <w:rsid w:val="00615706"/>
    <w:rsid w:val="0061625B"/>
    <w:rsid w:val="006168A8"/>
    <w:rsid w:val="00617069"/>
    <w:rsid w:val="0061783B"/>
    <w:rsid w:val="006206B7"/>
    <w:rsid w:val="00622230"/>
    <w:rsid w:val="00622255"/>
    <w:rsid w:val="006225B1"/>
    <w:rsid w:val="00622E38"/>
    <w:rsid w:val="00623206"/>
    <w:rsid w:val="0062321A"/>
    <w:rsid w:val="006232A9"/>
    <w:rsid w:val="0062371F"/>
    <w:rsid w:val="006243C9"/>
    <w:rsid w:val="00624A06"/>
    <w:rsid w:val="00624BEE"/>
    <w:rsid w:val="00624E88"/>
    <w:rsid w:val="006256FF"/>
    <w:rsid w:val="00625F0B"/>
    <w:rsid w:val="006268C2"/>
    <w:rsid w:val="006268F6"/>
    <w:rsid w:val="00626C49"/>
    <w:rsid w:val="00626D71"/>
    <w:rsid w:val="006272EF"/>
    <w:rsid w:val="00630426"/>
    <w:rsid w:val="00630C78"/>
    <w:rsid w:val="00631DB9"/>
    <w:rsid w:val="00632286"/>
    <w:rsid w:val="0063274B"/>
    <w:rsid w:val="00632F86"/>
    <w:rsid w:val="00633C07"/>
    <w:rsid w:val="00633E6C"/>
    <w:rsid w:val="00634D25"/>
    <w:rsid w:val="006352F7"/>
    <w:rsid w:val="006359B5"/>
    <w:rsid w:val="00635AE7"/>
    <w:rsid w:val="00635CEA"/>
    <w:rsid w:val="00636A46"/>
    <w:rsid w:val="006371A0"/>
    <w:rsid w:val="00637494"/>
    <w:rsid w:val="006374F0"/>
    <w:rsid w:val="00637683"/>
    <w:rsid w:val="006376F5"/>
    <w:rsid w:val="0064000D"/>
    <w:rsid w:val="00640B4B"/>
    <w:rsid w:val="00640BED"/>
    <w:rsid w:val="00640C47"/>
    <w:rsid w:val="00641152"/>
    <w:rsid w:val="00641542"/>
    <w:rsid w:val="0064159E"/>
    <w:rsid w:val="006417BF"/>
    <w:rsid w:val="006417E2"/>
    <w:rsid w:val="00641AAB"/>
    <w:rsid w:val="00641C55"/>
    <w:rsid w:val="0064203D"/>
    <w:rsid w:val="0064222E"/>
    <w:rsid w:val="00642E33"/>
    <w:rsid w:val="00643203"/>
    <w:rsid w:val="00643872"/>
    <w:rsid w:val="00644DAB"/>
    <w:rsid w:val="00645352"/>
    <w:rsid w:val="00645D89"/>
    <w:rsid w:val="0064629D"/>
    <w:rsid w:val="0064634D"/>
    <w:rsid w:val="00646C32"/>
    <w:rsid w:val="00646C8F"/>
    <w:rsid w:val="00647005"/>
    <w:rsid w:val="0064719D"/>
    <w:rsid w:val="006476C8"/>
    <w:rsid w:val="00650076"/>
    <w:rsid w:val="00650587"/>
    <w:rsid w:val="00650899"/>
    <w:rsid w:val="00650E23"/>
    <w:rsid w:val="0065122B"/>
    <w:rsid w:val="006518C0"/>
    <w:rsid w:val="00651D17"/>
    <w:rsid w:val="00651D1E"/>
    <w:rsid w:val="00653869"/>
    <w:rsid w:val="0065386E"/>
    <w:rsid w:val="0065413D"/>
    <w:rsid w:val="00654561"/>
    <w:rsid w:val="00654A05"/>
    <w:rsid w:val="00655095"/>
    <w:rsid w:val="00655DC1"/>
    <w:rsid w:val="00656790"/>
    <w:rsid w:val="00657201"/>
    <w:rsid w:val="00657206"/>
    <w:rsid w:val="0065773A"/>
    <w:rsid w:val="00657AD6"/>
    <w:rsid w:val="00657E44"/>
    <w:rsid w:val="0066167E"/>
    <w:rsid w:val="00662CCA"/>
    <w:rsid w:val="00663FB5"/>
    <w:rsid w:val="00664411"/>
    <w:rsid w:val="00664B6A"/>
    <w:rsid w:val="006652B0"/>
    <w:rsid w:val="0066537E"/>
    <w:rsid w:val="00665C6F"/>
    <w:rsid w:val="00665FB1"/>
    <w:rsid w:val="0066614E"/>
    <w:rsid w:val="00667829"/>
    <w:rsid w:val="00667BEE"/>
    <w:rsid w:val="0067083F"/>
    <w:rsid w:val="0067093C"/>
    <w:rsid w:val="00670E0A"/>
    <w:rsid w:val="00671B28"/>
    <w:rsid w:val="00671C61"/>
    <w:rsid w:val="00672E5C"/>
    <w:rsid w:val="0067323F"/>
    <w:rsid w:val="00674099"/>
    <w:rsid w:val="006755B7"/>
    <w:rsid w:val="00675C98"/>
    <w:rsid w:val="00675CAE"/>
    <w:rsid w:val="006760B5"/>
    <w:rsid w:val="0067643E"/>
    <w:rsid w:val="0067671A"/>
    <w:rsid w:val="00676DD1"/>
    <w:rsid w:val="00676E02"/>
    <w:rsid w:val="00677694"/>
    <w:rsid w:val="00677DD8"/>
    <w:rsid w:val="00680689"/>
    <w:rsid w:val="00680A8D"/>
    <w:rsid w:val="006810F5"/>
    <w:rsid w:val="0068162E"/>
    <w:rsid w:val="00681993"/>
    <w:rsid w:val="0068203E"/>
    <w:rsid w:val="0068206F"/>
    <w:rsid w:val="006825DB"/>
    <w:rsid w:val="00682659"/>
    <w:rsid w:val="00682886"/>
    <w:rsid w:val="006829D3"/>
    <w:rsid w:val="00682AE8"/>
    <w:rsid w:val="00682C86"/>
    <w:rsid w:val="006834AB"/>
    <w:rsid w:val="0068382E"/>
    <w:rsid w:val="00683C46"/>
    <w:rsid w:val="0068416C"/>
    <w:rsid w:val="00684AE3"/>
    <w:rsid w:val="00684AF4"/>
    <w:rsid w:val="00684CFC"/>
    <w:rsid w:val="006853A4"/>
    <w:rsid w:val="00685847"/>
    <w:rsid w:val="00685C49"/>
    <w:rsid w:val="00685FE1"/>
    <w:rsid w:val="00686142"/>
    <w:rsid w:val="00686544"/>
    <w:rsid w:val="00686AB9"/>
    <w:rsid w:val="00686D53"/>
    <w:rsid w:val="00690548"/>
    <w:rsid w:val="0069071A"/>
    <w:rsid w:val="006909A6"/>
    <w:rsid w:val="00690E98"/>
    <w:rsid w:val="00690ED7"/>
    <w:rsid w:val="00692E61"/>
    <w:rsid w:val="0069304C"/>
    <w:rsid w:val="006930C0"/>
    <w:rsid w:val="00693352"/>
    <w:rsid w:val="00693413"/>
    <w:rsid w:val="00693554"/>
    <w:rsid w:val="00693F20"/>
    <w:rsid w:val="00695164"/>
    <w:rsid w:val="006952D8"/>
    <w:rsid w:val="00695949"/>
    <w:rsid w:val="00696105"/>
    <w:rsid w:val="006971F1"/>
    <w:rsid w:val="00697D8A"/>
    <w:rsid w:val="00697F96"/>
    <w:rsid w:val="006A0402"/>
    <w:rsid w:val="006A0E87"/>
    <w:rsid w:val="006A0EF8"/>
    <w:rsid w:val="006A10A1"/>
    <w:rsid w:val="006A15E6"/>
    <w:rsid w:val="006A16B8"/>
    <w:rsid w:val="006A188D"/>
    <w:rsid w:val="006A1F65"/>
    <w:rsid w:val="006A2C4C"/>
    <w:rsid w:val="006A322A"/>
    <w:rsid w:val="006A3421"/>
    <w:rsid w:val="006A3639"/>
    <w:rsid w:val="006A4E02"/>
    <w:rsid w:val="006A5389"/>
    <w:rsid w:val="006A5A80"/>
    <w:rsid w:val="006A5C04"/>
    <w:rsid w:val="006A60A8"/>
    <w:rsid w:val="006A6139"/>
    <w:rsid w:val="006A637C"/>
    <w:rsid w:val="006A695A"/>
    <w:rsid w:val="006A6BF4"/>
    <w:rsid w:val="006A6F88"/>
    <w:rsid w:val="006A721D"/>
    <w:rsid w:val="006A7DA3"/>
    <w:rsid w:val="006B02C1"/>
    <w:rsid w:val="006B07FC"/>
    <w:rsid w:val="006B0D31"/>
    <w:rsid w:val="006B18D1"/>
    <w:rsid w:val="006B1B96"/>
    <w:rsid w:val="006B20E9"/>
    <w:rsid w:val="006B2CCD"/>
    <w:rsid w:val="006B393D"/>
    <w:rsid w:val="006B3966"/>
    <w:rsid w:val="006B4B1E"/>
    <w:rsid w:val="006B52BD"/>
    <w:rsid w:val="006B58D3"/>
    <w:rsid w:val="006B5B7A"/>
    <w:rsid w:val="006B62CC"/>
    <w:rsid w:val="006B6CF1"/>
    <w:rsid w:val="006B6DAC"/>
    <w:rsid w:val="006B729E"/>
    <w:rsid w:val="006B7AB9"/>
    <w:rsid w:val="006B7BA2"/>
    <w:rsid w:val="006B7E15"/>
    <w:rsid w:val="006C0825"/>
    <w:rsid w:val="006C12D2"/>
    <w:rsid w:val="006C1F29"/>
    <w:rsid w:val="006C2156"/>
    <w:rsid w:val="006C21FE"/>
    <w:rsid w:val="006C2394"/>
    <w:rsid w:val="006C287A"/>
    <w:rsid w:val="006C28AF"/>
    <w:rsid w:val="006C2C95"/>
    <w:rsid w:val="006C2FBE"/>
    <w:rsid w:val="006C30FE"/>
    <w:rsid w:val="006C33AE"/>
    <w:rsid w:val="006C35B5"/>
    <w:rsid w:val="006C3A96"/>
    <w:rsid w:val="006C4132"/>
    <w:rsid w:val="006C4A66"/>
    <w:rsid w:val="006C4AF9"/>
    <w:rsid w:val="006C4FA9"/>
    <w:rsid w:val="006C514A"/>
    <w:rsid w:val="006C5A40"/>
    <w:rsid w:val="006C61E8"/>
    <w:rsid w:val="006C665B"/>
    <w:rsid w:val="006C6997"/>
    <w:rsid w:val="006C6D9C"/>
    <w:rsid w:val="006C72C2"/>
    <w:rsid w:val="006C74B7"/>
    <w:rsid w:val="006C7C9C"/>
    <w:rsid w:val="006D0CB7"/>
    <w:rsid w:val="006D13FF"/>
    <w:rsid w:val="006D1AD0"/>
    <w:rsid w:val="006D20C7"/>
    <w:rsid w:val="006D28FA"/>
    <w:rsid w:val="006D30D7"/>
    <w:rsid w:val="006D3525"/>
    <w:rsid w:val="006D364E"/>
    <w:rsid w:val="006D4CAE"/>
    <w:rsid w:val="006D4D7E"/>
    <w:rsid w:val="006D6636"/>
    <w:rsid w:val="006D6651"/>
    <w:rsid w:val="006D7199"/>
    <w:rsid w:val="006D7B96"/>
    <w:rsid w:val="006D7DBD"/>
    <w:rsid w:val="006E0614"/>
    <w:rsid w:val="006E0805"/>
    <w:rsid w:val="006E0C48"/>
    <w:rsid w:val="006E0E83"/>
    <w:rsid w:val="006E20E0"/>
    <w:rsid w:val="006E265C"/>
    <w:rsid w:val="006E27FE"/>
    <w:rsid w:val="006E2BC5"/>
    <w:rsid w:val="006E40EB"/>
    <w:rsid w:val="006E41B7"/>
    <w:rsid w:val="006E434A"/>
    <w:rsid w:val="006E49C0"/>
    <w:rsid w:val="006E536F"/>
    <w:rsid w:val="006E55A3"/>
    <w:rsid w:val="006E5752"/>
    <w:rsid w:val="006E5B70"/>
    <w:rsid w:val="006E5C9A"/>
    <w:rsid w:val="006E5EE7"/>
    <w:rsid w:val="006E66D1"/>
    <w:rsid w:val="006E74AC"/>
    <w:rsid w:val="006E7808"/>
    <w:rsid w:val="006E782D"/>
    <w:rsid w:val="006F036B"/>
    <w:rsid w:val="006F078D"/>
    <w:rsid w:val="006F07FA"/>
    <w:rsid w:val="006F07FC"/>
    <w:rsid w:val="006F097A"/>
    <w:rsid w:val="006F1828"/>
    <w:rsid w:val="006F1C70"/>
    <w:rsid w:val="006F1C9C"/>
    <w:rsid w:val="006F2CA2"/>
    <w:rsid w:val="006F2CFC"/>
    <w:rsid w:val="006F2D2C"/>
    <w:rsid w:val="006F3A84"/>
    <w:rsid w:val="006F3DD8"/>
    <w:rsid w:val="006F3F64"/>
    <w:rsid w:val="006F464F"/>
    <w:rsid w:val="006F47AE"/>
    <w:rsid w:val="006F4889"/>
    <w:rsid w:val="006F4BBB"/>
    <w:rsid w:val="006F50C5"/>
    <w:rsid w:val="006F5AA7"/>
    <w:rsid w:val="006F5E1C"/>
    <w:rsid w:val="006F6074"/>
    <w:rsid w:val="00700543"/>
    <w:rsid w:val="00701149"/>
    <w:rsid w:val="00701528"/>
    <w:rsid w:val="00702108"/>
    <w:rsid w:val="007022AC"/>
    <w:rsid w:val="00702458"/>
    <w:rsid w:val="00702610"/>
    <w:rsid w:val="00702883"/>
    <w:rsid w:val="00702B60"/>
    <w:rsid w:val="00703C31"/>
    <w:rsid w:val="00704151"/>
    <w:rsid w:val="00704474"/>
    <w:rsid w:val="007048A6"/>
    <w:rsid w:val="00705529"/>
    <w:rsid w:val="007055CE"/>
    <w:rsid w:val="0070607B"/>
    <w:rsid w:val="00706278"/>
    <w:rsid w:val="007067A2"/>
    <w:rsid w:val="00707342"/>
    <w:rsid w:val="00707446"/>
    <w:rsid w:val="00707CA6"/>
    <w:rsid w:val="00707CBD"/>
    <w:rsid w:val="0071046A"/>
    <w:rsid w:val="007104D0"/>
    <w:rsid w:val="00710B1E"/>
    <w:rsid w:val="00711393"/>
    <w:rsid w:val="00711891"/>
    <w:rsid w:val="00711A27"/>
    <w:rsid w:val="00711AE4"/>
    <w:rsid w:val="00711E2E"/>
    <w:rsid w:val="00711FC3"/>
    <w:rsid w:val="007122B5"/>
    <w:rsid w:val="00712A9B"/>
    <w:rsid w:val="00713561"/>
    <w:rsid w:val="00713AA3"/>
    <w:rsid w:val="00713F6B"/>
    <w:rsid w:val="00714222"/>
    <w:rsid w:val="00714ACD"/>
    <w:rsid w:val="00714B54"/>
    <w:rsid w:val="00714FC5"/>
    <w:rsid w:val="007152B2"/>
    <w:rsid w:val="00715A7E"/>
    <w:rsid w:val="00716C97"/>
    <w:rsid w:val="00717A77"/>
    <w:rsid w:val="00717B17"/>
    <w:rsid w:val="00717DB2"/>
    <w:rsid w:val="00717EAB"/>
    <w:rsid w:val="0072009A"/>
    <w:rsid w:val="0072013A"/>
    <w:rsid w:val="007201C8"/>
    <w:rsid w:val="0072063A"/>
    <w:rsid w:val="00720A0A"/>
    <w:rsid w:val="00720D83"/>
    <w:rsid w:val="00720FC9"/>
    <w:rsid w:val="00721174"/>
    <w:rsid w:val="007212ED"/>
    <w:rsid w:val="007213A3"/>
    <w:rsid w:val="0072186A"/>
    <w:rsid w:val="00721A99"/>
    <w:rsid w:val="00722252"/>
    <w:rsid w:val="007222A8"/>
    <w:rsid w:val="007227C3"/>
    <w:rsid w:val="00722BEC"/>
    <w:rsid w:val="00722CD8"/>
    <w:rsid w:val="00723122"/>
    <w:rsid w:val="007237BB"/>
    <w:rsid w:val="00723DBF"/>
    <w:rsid w:val="00724653"/>
    <w:rsid w:val="00724ACD"/>
    <w:rsid w:val="00724B0A"/>
    <w:rsid w:val="0072593C"/>
    <w:rsid w:val="00725F02"/>
    <w:rsid w:val="0072639A"/>
    <w:rsid w:val="007264C5"/>
    <w:rsid w:val="00726A36"/>
    <w:rsid w:val="0072733E"/>
    <w:rsid w:val="00727FD5"/>
    <w:rsid w:val="00730F0C"/>
    <w:rsid w:val="007316FC"/>
    <w:rsid w:val="0073184A"/>
    <w:rsid w:val="00731860"/>
    <w:rsid w:val="0073191B"/>
    <w:rsid w:val="00731A3D"/>
    <w:rsid w:val="007320CB"/>
    <w:rsid w:val="0073234C"/>
    <w:rsid w:val="007325C7"/>
    <w:rsid w:val="00732A20"/>
    <w:rsid w:val="00732C91"/>
    <w:rsid w:val="00732F1B"/>
    <w:rsid w:val="00733ED2"/>
    <w:rsid w:val="00733FE5"/>
    <w:rsid w:val="00735761"/>
    <w:rsid w:val="00735941"/>
    <w:rsid w:val="00735A68"/>
    <w:rsid w:val="0073628F"/>
    <w:rsid w:val="007368F9"/>
    <w:rsid w:val="007371FC"/>
    <w:rsid w:val="007375DC"/>
    <w:rsid w:val="00737D35"/>
    <w:rsid w:val="00740B7F"/>
    <w:rsid w:val="0074111E"/>
    <w:rsid w:val="007420AE"/>
    <w:rsid w:val="00742145"/>
    <w:rsid w:val="00744209"/>
    <w:rsid w:val="00744270"/>
    <w:rsid w:val="0074435E"/>
    <w:rsid w:val="00744378"/>
    <w:rsid w:val="00744C74"/>
    <w:rsid w:val="00745D54"/>
    <w:rsid w:val="00745F18"/>
    <w:rsid w:val="0074613A"/>
    <w:rsid w:val="007462D4"/>
    <w:rsid w:val="00747DAB"/>
    <w:rsid w:val="00750291"/>
    <w:rsid w:val="0075062A"/>
    <w:rsid w:val="00750DE9"/>
    <w:rsid w:val="0075128E"/>
    <w:rsid w:val="0075137D"/>
    <w:rsid w:val="007514BC"/>
    <w:rsid w:val="00751B60"/>
    <w:rsid w:val="00751EB5"/>
    <w:rsid w:val="0075202B"/>
    <w:rsid w:val="00752640"/>
    <w:rsid w:val="007527E7"/>
    <w:rsid w:val="007528BB"/>
    <w:rsid w:val="00752E05"/>
    <w:rsid w:val="00753364"/>
    <w:rsid w:val="00753DF4"/>
    <w:rsid w:val="007541A3"/>
    <w:rsid w:val="00756B5B"/>
    <w:rsid w:val="0075749C"/>
    <w:rsid w:val="00757759"/>
    <w:rsid w:val="00760063"/>
    <w:rsid w:val="007604E4"/>
    <w:rsid w:val="0076137C"/>
    <w:rsid w:val="007613BA"/>
    <w:rsid w:val="00762671"/>
    <w:rsid w:val="00762A01"/>
    <w:rsid w:val="00762D3D"/>
    <w:rsid w:val="00762F13"/>
    <w:rsid w:val="007631EC"/>
    <w:rsid w:val="007632E7"/>
    <w:rsid w:val="00763813"/>
    <w:rsid w:val="00763940"/>
    <w:rsid w:val="00763AAB"/>
    <w:rsid w:val="00765582"/>
    <w:rsid w:val="007666E6"/>
    <w:rsid w:val="007669E1"/>
    <w:rsid w:val="00767195"/>
    <w:rsid w:val="0076729A"/>
    <w:rsid w:val="0076792D"/>
    <w:rsid w:val="00767E7F"/>
    <w:rsid w:val="0077027A"/>
    <w:rsid w:val="007703FC"/>
    <w:rsid w:val="00770449"/>
    <w:rsid w:val="00770CAC"/>
    <w:rsid w:val="00770E2E"/>
    <w:rsid w:val="007711A7"/>
    <w:rsid w:val="00771568"/>
    <w:rsid w:val="00771A54"/>
    <w:rsid w:val="00771DB8"/>
    <w:rsid w:val="00772996"/>
    <w:rsid w:val="00772A13"/>
    <w:rsid w:val="007736B4"/>
    <w:rsid w:val="007739D4"/>
    <w:rsid w:val="00773C72"/>
    <w:rsid w:val="0077426E"/>
    <w:rsid w:val="00774583"/>
    <w:rsid w:val="00774704"/>
    <w:rsid w:val="007747BF"/>
    <w:rsid w:val="00774A97"/>
    <w:rsid w:val="007759C7"/>
    <w:rsid w:val="0077640F"/>
    <w:rsid w:val="00776B1B"/>
    <w:rsid w:val="007777D3"/>
    <w:rsid w:val="00781845"/>
    <w:rsid w:val="007818BC"/>
    <w:rsid w:val="00781A28"/>
    <w:rsid w:val="00781A8D"/>
    <w:rsid w:val="00781C80"/>
    <w:rsid w:val="00781D04"/>
    <w:rsid w:val="00782A9C"/>
    <w:rsid w:val="00782E0E"/>
    <w:rsid w:val="00783E0A"/>
    <w:rsid w:val="00783F57"/>
    <w:rsid w:val="007849D3"/>
    <w:rsid w:val="00784A6A"/>
    <w:rsid w:val="00784BCD"/>
    <w:rsid w:val="00784CB0"/>
    <w:rsid w:val="00785A6F"/>
    <w:rsid w:val="00785B34"/>
    <w:rsid w:val="00785FA1"/>
    <w:rsid w:val="007860B9"/>
    <w:rsid w:val="00786ABB"/>
    <w:rsid w:val="00786D36"/>
    <w:rsid w:val="00787537"/>
    <w:rsid w:val="0078768E"/>
    <w:rsid w:val="00787787"/>
    <w:rsid w:val="00787929"/>
    <w:rsid w:val="00787A0C"/>
    <w:rsid w:val="00787D96"/>
    <w:rsid w:val="00787D9D"/>
    <w:rsid w:val="00787E47"/>
    <w:rsid w:val="00790833"/>
    <w:rsid w:val="00790973"/>
    <w:rsid w:val="007913D3"/>
    <w:rsid w:val="0079210F"/>
    <w:rsid w:val="00792470"/>
    <w:rsid w:val="0079282A"/>
    <w:rsid w:val="00792B1F"/>
    <w:rsid w:val="00792C90"/>
    <w:rsid w:val="007936ED"/>
    <w:rsid w:val="00793B70"/>
    <w:rsid w:val="00793C7C"/>
    <w:rsid w:val="00793F28"/>
    <w:rsid w:val="007942CC"/>
    <w:rsid w:val="0079468A"/>
    <w:rsid w:val="00794EA2"/>
    <w:rsid w:val="00795081"/>
    <w:rsid w:val="00795352"/>
    <w:rsid w:val="007956E2"/>
    <w:rsid w:val="00795D4E"/>
    <w:rsid w:val="00795FE3"/>
    <w:rsid w:val="00796AC8"/>
    <w:rsid w:val="0079779A"/>
    <w:rsid w:val="007978E5"/>
    <w:rsid w:val="007A05D3"/>
    <w:rsid w:val="007A068E"/>
    <w:rsid w:val="007A088D"/>
    <w:rsid w:val="007A0E82"/>
    <w:rsid w:val="007A1032"/>
    <w:rsid w:val="007A132F"/>
    <w:rsid w:val="007A1A1D"/>
    <w:rsid w:val="007A1BBA"/>
    <w:rsid w:val="007A1C15"/>
    <w:rsid w:val="007A1E8C"/>
    <w:rsid w:val="007A20BC"/>
    <w:rsid w:val="007A2B85"/>
    <w:rsid w:val="007A2C3A"/>
    <w:rsid w:val="007A2EDE"/>
    <w:rsid w:val="007A3713"/>
    <w:rsid w:val="007A45F7"/>
    <w:rsid w:val="007A4833"/>
    <w:rsid w:val="007A53D5"/>
    <w:rsid w:val="007A53FE"/>
    <w:rsid w:val="007A5423"/>
    <w:rsid w:val="007A5919"/>
    <w:rsid w:val="007A6CA5"/>
    <w:rsid w:val="007A6E37"/>
    <w:rsid w:val="007A7199"/>
    <w:rsid w:val="007A7A52"/>
    <w:rsid w:val="007A7BB4"/>
    <w:rsid w:val="007A7C25"/>
    <w:rsid w:val="007B12C2"/>
    <w:rsid w:val="007B17FA"/>
    <w:rsid w:val="007B1909"/>
    <w:rsid w:val="007B2142"/>
    <w:rsid w:val="007B3201"/>
    <w:rsid w:val="007B3692"/>
    <w:rsid w:val="007B370B"/>
    <w:rsid w:val="007B3713"/>
    <w:rsid w:val="007B394B"/>
    <w:rsid w:val="007B4C47"/>
    <w:rsid w:val="007B6B16"/>
    <w:rsid w:val="007B7101"/>
    <w:rsid w:val="007B7692"/>
    <w:rsid w:val="007C0317"/>
    <w:rsid w:val="007C197C"/>
    <w:rsid w:val="007C249E"/>
    <w:rsid w:val="007C2679"/>
    <w:rsid w:val="007C28CB"/>
    <w:rsid w:val="007C2D47"/>
    <w:rsid w:val="007C3508"/>
    <w:rsid w:val="007C35CE"/>
    <w:rsid w:val="007C36F4"/>
    <w:rsid w:val="007C3ABF"/>
    <w:rsid w:val="007C3F5F"/>
    <w:rsid w:val="007C3FC4"/>
    <w:rsid w:val="007C400D"/>
    <w:rsid w:val="007C414D"/>
    <w:rsid w:val="007C42DC"/>
    <w:rsid w:val="007C5346"/>
    <w:rsid w:val="007C5C5C"/>
    <w:rsid w:val="007C60A7"/>
    <w:rsid w:val="007C6597"/>
    <w:rsid w:val="007C6EF4"/>
    <w:rsid w:val="007C79DB"/>
    <w:rsid w:val="007C7DC8"/>
    <w:rsid w:val="007D060C"/>
    <w:rsid w:val="007D0750"/>
    <w:rsid w:val="007D116A"/>
    <w:rsid w:val="007D1726"/>
    <w:rsid w:val="007D1A30"/>
    <w:rsid w:val="007D1AEA"/>
    <w:rsid w:val="007D1BCF"/>
    <w:rsid w:val="007D1D9C"/>
    <w:rsid w:val="007D2CE9"/>
    <w:rsid w:val="007D3A19"/>
    <w:rsid w:val="007D46EE"/>
    <w:rsid w:val="007D4BFA"/>
    <w:rsid w:val="007D4C22"/>
    <w:rsid w:val="007D4F1C"/>
    <w:rsid w:val="007D65A8"/>
    <w:rsid w:val="007D712B"/>
    <w:rsid w:val="007D7232"/>
    <w:rsid w:val="007D7A71"/>
    <w:rsid w:val="007D7F0C"/>
    <w:rsid w:val="007E04AF"/>
    <w:rsid w:val="007E06C0"/>
    <w:rsid w:val="007E09E4"/>
    <w:rsid w:val="007E0D83"/>
    <w:rsid w:val="007E13B6"/>
    <w:rsid w:val="007E1608"/>
    <w:rsid w:val="007E17AB"/>
    <w:rsid w:val="007E224D"/>
    <w:rsid w:val="007E29A8"/>
    <w:rsid w:val="007E2E86"/>
    <w:rsid w:val="007E3B12"/>
    <w:rsid w:val="007E3D26"/>
    <w:rsid w:val="007E3F96"/>
    <w:rsid w:val="007E50E9"/>
    <w:rsid w:val="007E5182"/>
    <w:rsid w:val="007E54A9"/>
    <w:rsid w:val="007E56A8"/>
    <w:rsid w:val="007E5922"/>
    <w:rsid w:val="007E6739"/>
    <w:rsid w:val="007E6B4D"/>
    <w:rsid w:val="007E6C02"/>
    <w:rsid w:val="007E6FE8"/>
    <w:rsid w:val="007E7680"/>
    <w:rsid w:val="007E76FC"/>
    <w:rsid w:val="007E7BF7"/>
    <w:rsid w:val="007F0DFE"/>
    <w:rsid w:val="007F1FAB"/>
    <w:rsid w:val="007F2FF9"/>
    <w:rsid w:val="007F30BB"/>
    <w:rsid w:val="007F33E8"/>
    <w:rsid w:val="007F3517"/>
    <w:rsid w:val="007F381B"/>
    <w:rsid w:val="007F3F7F"/>
    <w:rsid w:val="007F42AC"/>
    <w:rsid w:val="007F47AD"/>
    <w:rsid w:val="007F4D70"/>
    <w:rsid w:val="007F4FE0"/>
    <w:rsid w:val="007F5440"/>
    <w:rsid w:val="007F5DA2"/>
    <w:rsid w:val="007F61F2"/>
    <w:rsid w:val="007F6320"/>
    <w:rsid w:val="007F6604"/>
    <w:rsid w:val="007F66B6"/>
    <w:rsid w:val="007F764F"/>
    <w:rsid w:val="008001D4"/>
    <w:rsid w:val="0080030A"/>
    <w:rsid w:val="0080032E"/>
    <w:rsid w:val="00801CA8"/>
    <w:rsid w:val="00801FF3"/>
    <w:rsid w:val="00802015"/>
    <w:rsid w:val="008026D4"/>
    <w:rsid w:val="008027A0"/>
    <w:rsid w:val="00804110"/>
    <w:rsid w:val="00804465"/>
    <w:rsid w:val="00805136"/>
    <w:rsid w:val="00805773"/>
    <w:rsid w:val="00805F74"/>
    <w:rsid w:val="00806490"/>
    <w:rsid w:val="00806EA2"/>
    <w:rsid w:val="00806F27"/>
    <w:rsid w:val="008100BC"/>
    <w:rsid w:val="008104EA"/>
    <w:rsid w:val="008107DE"/>
    <w:rsid w:val="008109B8"/>
    <w:rsid w:val="00810B63"/>
    <w:rsid w:val="00811DC6"/>
    <w:rsid w:val="008121CA"/>
    <w:rsid w:val="00812277"/>
    <w:rsid w:val="00812C52"/>
    <w:rsid w:val="00812CFA"/>
    <w:rsid w:val="008130F1"/>
    <w:rsid w:val="008136B5"/>
    <w:rsid w:val="008139AC"/>
    <w:rsid w:val="008143D1"/>
    <w:rsid w:val="00814436"/>
    <w:rsid w:val="00814608"/>
    <w:rsid w:val="00816479"/>
    <w:rsid w:val="00816767"/>
    <w:rsid w:val="0081677F"/>
    <w:rsid w:val="00816AC1"/>
    <w:rsid w:val="008171B6"/>
    <w:rsid w:val="00817580"/>
    <w:rsid w:val="008175FD"/>
    <w:rsid w:val="00817F0B"/>
    <w:rsid w:val="008205C9"/>
    <w:rsid w:val="00820624"/>
    <w:rsid w:val="00820706"/>
    <w:rsid w:val="00820E15"/>
    <w:rsid w:val="00821141"/>
    <w:rsid w:val="00821373"/>
    <w:rsid w:val="00821677"/>
    <w:rsid w:val="008216DB"/>
    <w:rsid w:val="0082219B"/>
    <w:rsid w:val="00823499"/>
    <w:rsid w:val="00823AE9"/>
    <w:rsid w:val="008241ED"/>
    <w:rsid w:val="00825743"/>
    <w:rsid w:val="00826801"/>
    <w:rsid w:val="0082736A"/>
    <w:rsid w:val="0082750A"/>
    <w:rsid w:val="00827CBF"/>
    <w:rsid w:val="00827DFF"/>
    <w:rsid w:val="00830CD6"/>
    <w:rsid w:val="00830E62"/>
    <w:rsid w:val="00831ADC"/>
    <w:rsid w:val="00831B8D"/>
    <w:rsid w:val="00831C52"/>
    <w:rsid w:val="00831C70"/>
    <w:rsid w:val="00831CAF"/>
    <w:rsid w:val="00832E0B"/>
    <w:rsid w:val="008333FC"/>
    <w:rsid w:val="0083445D"/>
    <w:rsid w:val="0083471A"/>
    <w:rsid w:val="0083471D"/>
    <w:rsid w:val="008350B1"/>
    <w:rsid w:val="00835AA2"/>
    <w:rsid w:val="00837E89"/>
    <w:rsid w:val="00840037"/>
    <w:rsid w:val="008401CD"/>
    <w:rsid w:val="008408CE"/>
    <w:rsid w:val="008409D7"/>
    <w:rsid w:val="00840F69"/>
    <w:rsid w:val="0084157F"/>
    <w:rsid w:val="00841C8C"/>
    <w:rsid w:val="00842568"/>
    <w:rsid w:val="008428EC"/>
    <w:rsid w:val="00842AB2"/>
    <w:rsid w:val="00842EB5"/>
    <w:rsid w:val="00843CCF"/>
    <w:rsid w:val="00843FCB"/>
    <w:rsid w:val="0084409A"/>
    <w:rsid w:val="0084426E"/>
    <w:rsid w:val="0084466A"/>
    <w:rsid w:val="008447AA"/>
    <w:rsid w:val="00844876"/>
    <w:rsid w:val="00844924"/>
    <w:rsid w:val="008451B8"/>
    <w:rsid w:val="0084542F"/>
    <w:rsid w:val="00845CFC"/>
    <w:rsid w:val="00846678"/>
    <w:rsid w:val="008468C3"/>
    <w:rsid w:val="00846E0B"/>
    <w:rsid w:val="00846EE1"/>
    <w:rsid w:val="0084732D"/>
    <w:rsid w:val="008474E5"/>
    <w:rsid w:val="00847CFF"/>
    <w:rsid w:val="0085016A"/>
    <w:rsid w:val="0085050E"/>
    <w:rsid w:val="00850CF3"/>
    <w:rsid w:val="00851118"/>
    <w:rsid w:val="008517CA"/>
    <w:rsid w:val="00851A77"/>
    <w:rsid w:val="00851B25"/>
    <w:rsid w:val="00851BE6"/>
    <w:rsid w:val="0085208C"/>
    <w:rsid w:val="008525C1"/>
    <w:rsid w:val="00853220"/>
    <w:rsid w:val="00854AB0"/>
    <w:rsid w:val="00854BB9"/>
    <w:rsid w:val="008556A0"/>
    <w:rsid w:val="00856F76"/>
    <w:rsid w:val="00857412"/>
    <w:rsid w:val="00857438"/>
    <w:rsid w:val="00857560"/>
    <w:rsid w:val="00857619"/>
    <w:rsid w:val="00857A98"/>
    <w:rsid w:val="00857AD4"/>
    <w:rsid w:val="00857BC3"/>
    <w:rsid w:val="00861948"/>
    <w:rsid w:val="0086259D"/>
    <w:rsid w:val="00862A19"/>
    <w:rsid w:val="00862B4A"/>
    <w:rsid w:val="00862CC8"/>
    <w:rsid w:val="008633C6"/>
    <w:rsid w:val="00863697"/>
    <w:rsid w:val="00863BCA"/>
    <w:rsid w:val="008641B4"/>
    <w:rsid w:val="00864AAB"/>
    <w:rsid w:val="00864AB4"/>
    <w:rsid w:val="00864D8C"/>
    <w:rsid w:val="008650A4"/>
    <w:rsid w:val="00865894"/>
    <w:rsid w:val="008659D2"/>
    <w:rsid w:val="00865E4C"/>
    <w:rsid w:val="00866BAE"/>
    <w:rsid w:val="00866C99"/>
    <w:rsid w:val="00867BC3"/>
    <w:rsid w:val="00867CD9"/>
    <w:rsid w:val="00867F6F"/>
    <w:rsid w:val="008701D0"/>
    <w:rsid w:val="008702A2"/>
    <w:rsid w:val="00870EAD"/>
    <w:rsid w:val="008716DC"/>
    <w:rsid w:val="008718F9"/>
    <w:rsid w:val="008732C2"/>
    <w:rsid w:val="00873A68"/>
    <w:rsid w:val="00873F1B"/>
    <w:rsid w:val="008750E8"/>
    <w:rsid w:val="008752CE"/>
    <w:rsid w:val="00875739"/>
    <w:rsid w:val="0087574D"/>
    <w:rsid w:val="00875915"/>
    <w:rsid w:val="00875FFA"/>
    <w:rsid w:val="00876305"/>
    <w:rsid w:val="00876C95"/>
    <w:rsid w:val="008771BC"/>
    <w:rsid w:val="008771F0"/>
    <w:rsid w:val="008777D0"/>
    <w:rsid w:val="00877B13"/>
    <w:rsid w:val="00877E60"/>
    <w:rsid w:val="0088016C"/>
    <w:rsid w:val="008808CE"/>
    <w:rsid w:val="0088090D"/>
    <w:rsid w:val="00880BFE"/>
    <w:rsid w:val="00880C6D"/>
    <w:rsid w:val="00880F31"/>
    <w:rsid w:val="00881223"/>
    <w:rsid w:val="00881713"/>
    <w:rsid w:val="00882008"/>
    <w:rsid w:val="008821D2"/>
    <w:rsid w:val="00882A7C"/>
    <w:rsid w:val="00882D7D"/>
    <w:rsid w:val="00883376"/>
    <w:rsid w:val="00883678"/>
    <w:rsid w:val="00883E5E"/>
    <w:rsid w:val="008847C3"/>
    <w:rsid w:val="00884D76"/>
    <w:rsid w:val="00885A48"/>
    <w:rsid w:val="00886951"/>
    <w:rsid w:val="008869E9"/>
    <w:rsid w:val="00886C5C"/>
    <w:rsid w:val="00886E03"/>
    <w:rsid w:val="00887269"/>
    <w:rsid w:val="008874E3"/>
    <w:rsid w:val="008876BC"/>
    <w:rsid w:val="008876DA"/>
    <w:rsid w:val="008879B0"/>
    <w:rsid w:val="00887D6B"/>
    <w:rsid w:val="0089017A"/>
    <w:rsid w:val="0089062D"/>
    <w:rsid w:val="00890B06"/>
    <w:rsid w:val="00890B0A"/>
    <w:rsid w:val="00891046"/>
    <w:rsid w:val="0089106A"/>
    <w:rsid w:val="00891175"/>
    <w:rsid w:val="00891310"/>
    <w:rsid w:val="008913A2"/>
    <w:rsid w:val="00891CC5"/>
    <w:rsid w:val="0089202B"/>
    <w:rsid w:val="0089369B"/>
    <w:rsid w:val="00893953"/>
    <w:rsid w:val="008939F0"/>
    <w:rsid w:val="00893BD7"/>
    <w:rsid w:val="0089410F"/>
    <w:rsid w:val="00894141"/>
    <w:rsid w:val="00894A2A"/>
    <w:rsid w:val="00894B1F"/>
    <w:rsid w:val="00894D31"/>
    <w:rsid w:val="0089527E"/>
    <w:rsid w:val="00895A72"/>
    <w:rsid w:val="00895AD3"/>
    <w:rsid w:val="008963D1"/>
    <w:rsid w:val="008964DB"/>
    <w:rsid w:val="00897440"/>
    <w:rsid w:val="00897485"/>
    <w:rsid w:val="008A0143"/>
    <w:rsid w:val="008A04A2"/>
    <w:rsid w:val="008A07DF"/>
    <w:rsid w:val="008A081B"/>
    <w:rsid w:val="008A08B8"/>
    <w:rsid w:val="008A0B81"/>
    <w:rsid w:val="008A1384"/>
    <w:rsid w:val="008A15D1"/>
    <w:rsid w:val="008A168E"/>
    <w:rsid w:val="008A16BA"/>
    <w:rsid w:val="008A1888"/>
    <w:rsid w:val="008A2151"/>
    <w:rsid w:val="008A3129"/>
    <w:rsid w:val="008A3716"/>
    <w:rsid w:val="008A4383"/>
    <w:rsid w:val="008A48FE"/>
    <w:rsid w:val="008A4AA2"/>
    <w:rsid w:val="008A533F"/>
    <w:rsid w:val="008A5DBE"/>
    <w:rsid w:val="008A6060"/>
    <w:rsid w:val="008A62C6"/>
    <w:rsid w:val="008A68FA"/>
    <w:rsid w:val="008A6EC5"/>
    <w:rsid w:val="008A74E1"/>
    <w:rsid w:val="008A752E"/>
    <w:rsid w:val="008A7804"/>
    <w:rsid w:val="008A7B8F"/>
    <w:rsid w:val="008B0131"/>
    <w:rsid w:val="008B0404"/>
    <w:rsid w:val="008B050A"/>
    <w:rsid w:val="008B0AF0"/>
    <w:rsid w:val="008B0E23"/>
    <w:rsid w:val="008B0E25"/>
    <w:rsid w:val="008B1066"/>
    <w:rsid w:val="008B1094"/>
    <w:rsid w:val="008B167C"/>
    <w:rsid w:val="008B17EB"/>
    <w:rsid w:val="008B1B2A"/>
    <w:rsid w:val="008B2064"/>
    <w:rsid w:val="008B255B"/>
    <w:rsid w:val="008B2A21"/>
    <w:rsid w:val="008B2F1F"/>
    <w:rsid w:val="008B3C9F"/>
    <w:rsid w:val="008B3F20"/>
    <w:rsid w:val="008B452C"/>
    <w:rsid w:val="008B47B7"/>
    <w:rsid w:val="008B47CB"/>
    <w:rsid w:val="008B47CE"/>
    <w:rsid w:val="008B48ED"/>
    <w:rsid w:val="008B4C50"/>
    <w:rsid w:val="008B4FDE"/>
    <w:rsid w:val="008B50F8"/>
    <w:rsid w:val="008B52D2"/>
    <w:rsid w:val="008B5545"/>
    <w:rsid w:val="008B5766"/>
    <w:rsid w:val="008B5867"/>
    <w:rsid w:val="008B64ED"/>
    <w:rsid w:val="008B721F"/>
    <w:rsid w:val="008B7B71"/>
    <w:rsid w:val="008C084C"/>
    <w:rsid w:val="008C087B"/>
    <w:rsid w:val="008C0BF2"/>
    <w:rsid w:val="008C0C09"/>
    <w:rsid w:val="008C0DF8"/>
    <w:rsid w:val="008C1134"/>
    <w:rsid w:val="008C17C6"/>
    <w:rsid w:val="008C1E89"/>
    <w:rsid w:val="008C26C3"/>
    <w:rsid w:val="008C3325"/>
    <w:rsid w:val="008C35D7"/>
    <w:rsid w:val="008C3AB0"/>
    <w:rsid w:val="008C3CEC"/>
    <w:rsid w:val="008C3EAA"/>
    <w:rsid w:val="008C44BD"/>
    <w:rsid w:val="008C485F"/>
    <w:rsid w:val="008C5064"/>
    <w:rsid w:val="008C5110"/>
    <w:rsid w:val="008C5512"/>
    <w:rsid w:val="008C5EA7"/>
    <w:rsid w:val="008C6794"/>
    <w:rsid w:val="008C6D36"/>
    <w:rsid w:val="008C6E21"/>
    <w:rsid w:val="008C6EAC"/>
    <w:rsid w:val="008C782A"/>
    <w:rsid w:val="008D040D"/>
    <w:rsid w:val="008D07F8"/>
    <w:rsid w:val="008D09B1"/>
    <w:rsid w:val="008D0B56"/>
    <w:rsid w:val="008D1A2D"/>
    <w:rsid w:val="008D1AA6"/>
    <w:rsid w:val="008D1BEB"/>
    <w:rsid w:val="008D1F18"/>
    <w:rsid w:val="008D205E"/>
    <w:rsid w:val="008D2635"/>
    <w:rsid w:val="008D2B8D"/>
    <w:rsid w:val="008D2D5C"/>
    <w:rsid w:val="008D2E63"/>
    <w:rsid w:val="008D35C6"/>
    <w:rsid w:val="008D38E0"/>
    <w:rsid w:val="008D3B44"/>
    <w:rsid w:val="008D406A"/>
    <w:rsid w:val="008D4245"/>
    <w:rsid w:val="008D45BB"/>
    <w:rsid w:val="008D4860"/>
    <w:rsid w:val="008D4999"/>
    <w:rsid w:val="008D53DE"/>
    <w:rsid w:val="008D59E8"/>
    <w:rsid w:val="008D5BA3"/>
    <w:rsid w:val="008D5D8A"/>
    <w:rsid w:val="008D5D8C"/>
    <w:rsid w:val="008D5DE4"/>
    <w:rsid w:val="008D6035"/>
    <w:rsid w:val="008D6FC5"/>
    <w:rsid w:val="008D6FE5"/>
    <w:rsid w:val="008D768A"/>
    <w:rsid w:val="008D7762"/>
    <w:rsid w:val="008E02CD"/>
    <w:rsid w:val="008E1928"/>
    <w:rsid w:val="008E2AA5"/>
    <w:rsid w:val="008E2E78"/>
    <w:rsid w:val="008E3765"/>
    <w:rsid w:val="008E44E0"/>
    <w:rsid w:val="008E4C2A"/>
    <w:rsid w:val="008E5BDF"/>
    <w:rsid w:val="008E5F87"/>
    <w:rsid w:val="008E662A"/>
    <w:rsid w:val="008E67EB"/>
    <w:rsid w:val="008E68B8"/>
    <w:rsid w:val="008E6C73"/>
    <w:rsid w:val="008E72EC"/>
    <w:rsid w:val="008E73D3"/>
    <w:rsid w:val="008E7C91"/>
    <w:rsid w:val="008E7F41"/>
    <w:rsid w:val="008E7FD5"/>
    <w:rsid w:val="008F09C6"/>
    <w:rsid w:val="008F0A5A"/>
    <w:rsid w:val="008F0F2E"/>
    <w:rsid w:val="008F13AA"/>
    <w:rsid w:val="008F1E59"/>
    <w:rsid w:val="008F26E9"/>
    <w:rsid w:val="008F2733"/>
    <w:rsid w:val="008F28CD"/>
    <w:rsid w:val="008F2988"/>
    <w:rsid w:val="008F2ABD"/>
    <w:rsid w:val="008F3FDC"/>
    <w:rsid w:val="008F517A"/>
    <w:rsid w:val="008F5218"/>
    <w:rsid w:val="008F525F"/>
    <w:rsid w:val="008F556D"/>
    <w:rsid w:val="008F59E6"/>
    <w:rsid w:val="008F64C4"/>
    <w:rsid w:val="008F69AB"/>
    <w:rsid w:val="008F71DF"/>
    <w:rsid w:val="009000CA"/>
    <w:rsid w:val="00900470"/>
    <w:rsid w:val="009004BA"/>
    <w:rsid w:val="0090055E"/>
    <w:rsid w:val="00900593"/>
    <w:rsid w:val="009007F0"/>
    <w:rsid w:val="0090080E"/>
    <w:rsid w:val="00900E4B"/>
    <w:rsid w:val="00901499"/>
    <w:rsid w:val="00902499"/>
    <w:rsid w:val="00902722"/>
    <w:rsid w:val="009027D6"/>
    <w:rsid w:val="009035E5"/>
    <w:rsid w:val="0090378F"/>
    <w:rsid w:val="00903E46"/>
    <w:rsid w:val="00904605"/>
    <w:rsid w:val="00904B5C"/>
    <w:rsid w:val="00904B78"/>
    <w:rsid w:val="00904D65"/>
    <w:rsid w:val="009055A1"/>
    <w:rsid w:val="00906A7A"/>
    <w:rsid w:val="00906DFE"/>
    <w:rsid w:val="00907526"/>
    <w:rsid w:val="009079B8"/>
    <w:rsid w:val="00910175"/>
    <w:rsid w:val="009109BF"/>
    <w:rsid w:val="00910AB0"/>
    <w:rsid w:val="00910FDE"/>
    <w:rsid w:val="00910FE0"/>
    <w:rsid w:val="0091122B"/>
    <w:rsid w:val="00911613"/>
    <w:rsid w:val="00911BDE"/>
    <w:rsid w:val="00911D76"/>
    <w:rsid w:val="009124A0"/>
    <w:rsid w:val="0091263C"/>
    <w:rsid w:val="00912BBD"/>
    <w:rsid w:val="009135BF"/>
    <w:rsid w:val="0091389B"/>
    <w:rsid w:val="00913A13"/>
    <w:rsid w:val="00913B94"/>
    <w:rsid w:val="0091445C"/>
    <w:rsid w:val="009147FE"/>
    <w:rsid w:val="00914EBC"/>
    <w:rsid w:val="009158FF"/>
    <w:rsid w:val="00916602"/>
    <w:rsid w:val="0091761A"/>
    <w:rsid w:val="00917FF8"/>
    <w:rsid w:val="0092000E"/>
    <w:rsid w:val="00920094"/>
    <w:rsid w:val="00920345"/>
    <w:rsid w:val="009204D3"/>
    <w:rsid w:val="00920737"/>
    <w:rsid w:val="009208C8"/>
    <w:rsid w:val="00921B43"/>
    <w:rsid w:val="00921F0C"/>
    <w:rsid w:val="0092222C"/>
    <w:rsid w:val="0092299C"/>
    <w:rsid w:val="00922C9E"/>
    <w:rsid w:val="0092311D"/>
    <w:rsid w:val="009233C0"/>
    <w:rsid w:val="00923B2F"/>
    <w:rsid w:val="0092408A"/>
    <w:rsid w:val="00924248"/>
    <w:rsid w:val="00924EAC"/>
    <w:rsid w:val="009258DA"/>
    <w:rsid w:val="009265F9"/>
    <w:rsid w:val="00927033"/>
    <w:rsid w:val="00927C88"/>
    <w:rsid w:val="00927CB1"/>
    <w:rsid w:val="00930257"/>
    <w:rsid w:val="0093078E"/>
    <w:rsid w:val="00930FAE"/>
    <w:rsid w:val="00931F41"/>
    <w:rsid w:val="00932197"/>
    <w:rsid w:val="009324C9"/>
    <w:rsid w:val="009326EE"/>
    <w:rsid w:val="00933A11"/>
    <w:rsid w:val="00933C50"/>
    <w:rsid w:val="0093424F"/>
    <w:rsid w:val="00934869"/>
    <w:rsid w:val="00934A17"/>
    <w:rsid w:val="00934BD8"/>
    <w:rsid w:val="00934E31"/>
    <w:rsid w:val="00935806"/>
    <w:rsid w:val="00935F05"/>
    <w:rsid w:val="0093666F"/>
    <w:rsid w:val="0093667B"/>
    <w:rsid w:val="00936984"/>
    <w:rsid w:val="00936FF5"/>
    <w:rsid w:val="009376AB"/>
    <w:rsid w:val="00937E28"/>
    <w:rsid w:val="0094062E"/>
    <w:rsid w:val="00941151"/>
    <w:rsid w:val="009413DD"/>
    <w:rsid w:val="009415CD"/>
    <w:rsid w:val="0094173D"/>
    <w:rsid w:val="00941C4F"/>
    <w:rsid w:val="00942AE5"/>
    <w:rsid w:val="00942CFC"/>
    <w:rsid w:val="009432E9"/>
    <w:rsid w:val="00943EE0"/>
    <w:rsid w:val="00943F3C"/>
    <w:rsid w:val="00944015"/>
    <w:rsid w:val="0094491D"/>
    <w:rsid w:val="00944B85"/>
    <w:rsid w:val="00944D88"/>
    <w:rsid w:val="00945BDB"/>
    <w:rsid w:val="00945E01"/>
    <w:rsid w:val="0094602C"/>
    <w:rsid w:val="009464DB"/>
    <w:rsid w:val="009468D3"/>
    <w:rsid w:val="0094697C"/>
    <w:rsid w:val="009473BE"/>
    <w:rsid w:val="00947C24"/>
    <w:rsid w:val="00947DE3"/>
    <w:rsid w:val="00950274"/>
    <w:rsid w:val="00950396"/>
    <w:rsid w:val="009503D2"/>
    <w:rsid w:val="00950E5F"/>
    <w:rsid w:val="00950FB7"/>
    <w:rsid w:val="00951E4E"/>
    <w:rsid w:val="00951FD6"/>
    <w:rsid w:val="00951FDE"/>
    <w:rsid w:val="0095269E"/>
    <w:rsid w:val="009532EC"/>
    <w:rsid w:val="00953395"/>
    <w:rsid w:val="00953DCF"/>
    <w:rsid w:val="00954462"/>
    <w:rsid w:val="00954570"/>
    <w:rsid w:val="00954D21"/>
    <w:rsid w:val="00955252"/>
    <w:rsid w:val="009552D5"/>
    <w:rsid w:val="009555EA"/>
    <w:rsid w:val="00955C81"/>
    <w:rsid w:val="00956342"/>
    <w:rsid w:val="00956930"/>
    <w:rsid w:val="00956ABA"/>
    <w:rsid w:val="009606F6"/>
    <w:rsid w:val="0096073E"/>
    <w:rsid w:val="00960FC2"/>
    <w:rsid w:val="009616F5"/>
    <w:rsid w:val="00962457"/>
    <w:rsid w:val="00962842"/>
    <w:rsid w:val="00962EC0"/>
    <w:rsid w:val="0096372E"/>
    <w:rsid w:val="00963A1D"/>
    <w:rsid w:val="009642B0"/>
    <w:rsid w:val="009642EB"/>
    <w:rsid w:val="009655BB"/>
    <w:rsid w:val="00965686"/>
    <w:rsid w:val="009658A3"/>
    <w:rsid w:val="00965D88"/>
    <w:rsid w:val="0096647E"/>
    <w:rsid w:val="0096732F"/>
    <w:rsid w:val="0096747E"/>
    <w:rsid w:val="00970159"/>
    <w:rsid w:val="009702D9"/>
    <w:rsid w:val="00970511"/>
    <w:rsid w:val="00970A54"/>
    <w:rsid w:val="00970FF7"/>
    <w:rsid w:val="009710AD"/>
    <w:rsid w:val="009713F1"/>
    <w:rsid w:val="00971E3A"/>
    <w:rsid w:val="0097237E"/>
    <w:rsid w:val="009729FF"/>
    <w:rsid w:val="00972E0D"/>
    <w:rsid w:val="0097313A"/>
    <w:rsid w:val="00973D25"/>
    <w:rsid w:val="00973FBB"/>
    <w:rsid w:val="00974124"/>
    <w:rsid w:val="00974361"/>
    <w:rsid w:val="00974571"/>
    <w:rsid w:val="009749DE"/>
    <w:rsid w:val="009750EE"/>
    <w:rsid w:val="0097569C"/>
    <w:rsid w:val="00976419"/>
    <w:rsid w:val="0097654F"/>
    <w:rsid w:val="00976813"/>
    <w:rsid w:val="0097689C"/>
    <w:rsid w:val="0097696A"/>
    <w:rsid w:val="00976EC7"/>
    <w:rsid w:val="0097765C"/>
    <w:rsid w:val="00977661"/>
    <w:rsid w:val="009778E7"/>
    <w:rsid w:val="00977C71"/>
    <w:rsid w:val="009800DE"/>
    <w:rsid w:val="0098044A"/>
    <w:rsid w:val="009808DA"/>
    <w:rsid w:val="00980A67"/>
    <w:rsid w:val="00980E96"/>
    <w:rsid w:val="00981193"/>
    <w:rsid w:val="009814EB"/>
    <w:rsid w:val="009825BA"/>
    <w:rsid w:val="0098302D"/>
    <w:rsid w:val="00984791"/>
    <w:rsid w:val="0098488A"/>
    <w:rsid w:val="00984BB6"/>
    <w:rsid w:val="00985225"/>
    <w:rsid w:val="00985AB5"/>
    <w:rsid w:val="009860E1"/>
    <w:rsid w:val="00986573"/>
    <w:rsid w:val="009872C3"/>
    <w:rsid w:val="00987861"/>
    <w:rsid w:val="00987989"/>
    <w:rsid w:val="009904B1"/>
    <w:rsid w:val="009906A6"/>
    <w:rsid w:val="00990B2E"/>
    <w:rsid w:val="0099103E"/>
    <w:rsid w:val="00991729"/>
    <w:rsid w:val="0099186D"/>
    <w:rsid w:val="0099238B"/>
    <w:rsid w:val="009932A1"/>
    <w:rsid w:val="009932EF"/>
    <w:rsid w:val="0099391E"/>
    <w:rsid w:val="00993BB8"/>
    <w:rsid w:val="00993BDA"/>
    <w:rsid w:val="00993F67"/>
    <w:rsid w:val="009947AA"/>
    <w:rsid w:val="00994B27"/>
    <w:rsid w:val="00995A09"/>
    <w:rsid w:val="009961D0"/>
    <w:rsid w:val="00996954"/>
    <w:rsid w:val="0099707A"/>
    <w:rsid w:val="009A0D74"/>
    <w:rsid w:val="009A115E"/>
    <w:rsid w:val="009A1263"/>
    <w:rsid w:val="009A1D79"/>
    <w:rsid w:val="009A2870"/>
    <w:rsid w:val="009A38D1"/>
    <w:rsid w:val="009A4365"/>
    <w:rsid w:val="009A4585"/>
    <w:rsid w:val="009A493F"/>
    <w:rsid w:val="009A4BD2"/>
    <w:rsid w:val="009A4CEB"/>
    <w:rsid w:val="009A615C"/>
    <w:rsid w:val="009A6779"/>
    <w:rsid w:val="009A6A2F"/>
    <w:rsid w:val="009A71BC"/>
    <w:rsid w:val="009A727E"/>
    <w:rsid w:val="009A794A"/>
    <w:rsid w:val="009A7C9E"/>
    <w:rsid w:val="009B1076"/>
    <w:rsid w:val="009B1A4A"/>
    <w:rsid w:val="009B239F"/>
    <w:rsid w:val="009B3040"/>
    <w:rsid w:val="009B3687"/>
    <w:rsid w:val="009B3A65"/>
    <w:rsid w:val="009B3ABE"/>
    <w:rsid w:val="009B4522"/>
    <w:rsid w:val="009B4E78"/>
    <w:rsid w:val="009B4F47"/>
    <w:rsid w:val="009B6521"/>
    <w:rsid w:val="009B665E"/>
    <w:rsid w:val="009B6A3B"/>
    <w:rsid w:val="009B6DEC"/>
    <w:rsid w:val="009B6FE7"/>
    <w:rsid w:val="009B7B18"/>
    <w:rsid w:val="009B7C16"/>
    <w:rsid w:val="009C06ED"/>
    <w:rsid w:val="009C0EB9"/>
    <w:rsid w:val="009C0FFE"/>
    <w:rsid w:val="009C14E3"/>
    <w:rsid w:val="009C1FB0"/>
    <w:rsid w:val="009C2033"/>
    <w:rsid w:val="009C238B"/>
    <w:rsid w:val="009C2C5C"/>
    <w:rsid w:val="009C3E24"/>
    <w:rsid w:val="009C4A38"/>
    <w:rsid w:val="009C4C9C"/>
    <w:rsid w:val="009C5DA2"/>
    <w:rsid w:val="009C63D9"/>
    <w:rsid w:val="009C6F08"/>
    <w:rsid w:val="009C7626"/>
    <w:rsid w:val="009D0928"/>
    <w:rsid w:val="009D0DAE"/>
    <w:rsid w:val="009D17B3"/>
    <w:rsid w:val="009D1903"/>
    <w:rsid w:val="009D1D69"/>
    <w:rsid w:val="009D2188"/>
    <w:rsid w:val="009D29E2"/>
    <w:rsid w:val="009D2B9D"/>
    <w:rsid w:val="009D2D60"/>
    <w:rsid w:val="009D2DEA"/>
    <w:rsid w:val="009D2FFC"/>
    <w:rsid w:val="009D3331"/>
    <w:rsid w:val="009D35B7"/>
    <w:rsid w:val="009D3BCC"/>
    <w:rsid w:val="009D418C"/>
    <w:rsid w:val="009D41ED"/>
    <w:rsid w:val="009D4AB6"/>
    <w:rsid w:val="009D5C24"/>
    <w:rsid w:val="009D6ABA"/>
    <w:rsid w:val="009D75CC"/>
    <w:rsid w:val="009D7660"/>
    <w:rsid w:val="009D77F3"/>
    <w:rsid w:val="009D7A34"/>
    <w:rsid w:val="009E030F"/>
    <w:rsid w:val="009E09BE"/>
    <w:rsid w:val="009E0A2D"/>
    <w:rsid w:val="009E0DD1"/>
    <w:rsid w:val="009E2006"/>
    <w:rsid w:val="009E2299"/>
    <w:rsid w:val="009E2BDF"/>
    <w:rsid w:val="009E2E25"/>
    <w:rsid w:val="009E310B"/>
    <w:rsid w:val="009E32DC"/>
    <w:rsid w:val="009E38DF"/>
    <w:rsid w:val="009E4E84"/>
    <w:rsid w:val="009E5721"/>
    <w:rsid w:val="009E5EC0"/>
    <w:rsid w:val="009E6E0A"/>
    <w:rsid w:val="009E72A1"/>
    <w:rsid w:val="009E779F"/>
    <w:rsid w:val="009E77C5"/>
    <w:rsid w:val="009E7D7C"/>
    <w:rsid w:val="009F03C5"/>
    <w:rsid w:val="009F0F0A"/>
    <w:rsid w:val="009F1C15"/>
    <w:rsid w:val="009F200C"/>
    <w:rsid w:val="009F2B7E"/>
    <w:rsid w:val="009F35A3"/>
    <w:rsid w:val="009F3913"/>
    <w:rsid w:val="009F392D"/>
    <w:rsid w:val="009F42CF"/>
    <w:rsid w:val="009F43C7"/>
    <w:rsid w:val="009F49ED"/>
    <w:rsid w:val="009F50FA"/>
    <w:rsid w:val="009F51F8"/>
    <w:rsid w:val="009F5224"/>
    <w:rsid w:val="009F63C0"/>
    <w:rsid w:val="009F6505"/>
    <w:rsid w:val="009F65B0"/>
    <w:rsid w:val="009F68EC"/>
    <w:rsid w:val="009F696B"/>
    <w:rsid w:val="009F698C"/>
    <w:rsid w:val="009F6AF1"/>
    <w:rsid w:val="009F6EF2"/>
    <w:rsid w:val="009F70EE"/>
    <w:rsid w:val="00A0027B"/>
    <w:rsid w:val="00A0028B"/>
    <w:rsid w:val="00A029CF"/>
    <w:rsid w:val="00A03814"/>
    <w:rsid w:val="00A04952"/>
    <w:rsid w:val="00A04EA7"/>
    <w:rsid w:val="00A04F31"/>
    <w:rsid w:val="00A05AE7"/>
    <w:rsid w:val="00A05EB9"/>
    <w:rsid w:val="00A077CD"/>
    <w:rsid w:val="00A07A1A"/>
    <w:rsid w:val="00A1031A"/>
    <w:rsid w:val="00A10EA6"/>
    <w:rsid w:val="00A10FEA"/>
    <w:rsid w:val="00A1105F"/>
    <w:rsid w:val="00A113E8"/>
    <w:rsid w:val="00A11FD7"/>
    <w:rsid w:val="00A12522"/>
    <w:rsid w:val="00A12B8D"/>
    <w:rsid w:val="00A12B9F"/>
    <w:rsid w:val="00A13002"/>
    <w:rsid w:val="00A131B4"/>
    <w:rsid w:val="00A133B1"/>
    <w:rsid w:val="00A1369D"/>
    <w:rsid w:val="00A139BB"/>
    <w:rsid w:val="00A13A10"/>
    <w:rsid w:val="00A13B1C"/>
    <w:rsid w:val="00A13DB4"/>
    <w:rsid w:val="00A14140"/>
    <w:rsid w:val="00A1479C"/>
    <w:rsid w:val="00A14DD3"/>
    <w:rsid w:val="00A14E0B"/>
    <w:rsid w:val="00A150D4"/>
    <w:rsid w:val="00A15F87"/>
    <w:rsid w:val="00A16292"/>
    <w:rsid w:val="00A166A4"/>
    <w:rsid w:val="00A16C60"/>
    <w:rsid w:val="00A205B8"/>
    <w:rsid w:val="00A20D5C"/>
    <w:rsid w:val="00A214CD"/>
    <w:rsid w:val="00A21C3C"/>
    <w:rsid w:val="00A222A5"/>
    <w:rsid w:val="00A22331"/>
    <w:rsid w:val="00A234E9"/>
    <w:rsid w:val="00A23721"/>
    <w:rsid w:val="00A238CC"/>
    <w:rsid w:val="00A242EE"/>
    <w:rsid w:val="00A2485A"/>
    <w:rsid w:val="00A24C01"/>
    <w:rsid w:val="00A24F58"/>
    <w:rsid w:val="00A250DB"/>
    <w:rsid w:val="00A251BE"/>
    <w:rsid w:val="00A2554B"/>
    <w:rsid w:val="00A25608"/>
    <w:rsid w:val="00A257C3"/>
    <w:rsid w:val="00A265B1"/>
    <w:rsid w:val="00A267F8"/>
    <w:rsid w:val="00A26824"/>
    <w:rsid w:val="00A26956"/>
    <w:rsid w:val="00A2695A"/>
    <w:rsid w:val="00A269E0"/>
    <w:rsid w:val="00A27039"/>
    <w:rsid w:val="00A277CF"/>
    <w:rsid w:val="00A278F0"/>
    <w:rsid w:val="00A3017B"/>
    <w:rsid w:val="00A31DC4"/>
    <w:rsid w:val="00A32180"/>
    <w:rsid w:val="00A33895"/>
    <w:rsid w:val="00A33AC2"/>
    <w:rsid w:val="00A34AFF"/>
    <w:rsid w:val="00A34C72"/>
    <w:rsid w:val="00A34F57"/>
    <w:rsid w:val="00A35452"/>
    <w:rsid w:val="00A35695"/>
    <w:rsid w:val="00A35828"/>
    <w:rsid w:val="00A36003"/>
    <w:rsid w:val="00A362F9"/>
    <w:rsid w:val="00A3686A"/>
    <w:rsid w:val="00A36C59"/>
    <w:rsid w:val="00A36CD7"/>
    <w:rsid w:val="00A370D4"/>
    <w:rsid w:val="00A373ED"/>
    <w:rsid w:val="00A403D5"/>
    <w:rsid w:val="00A409C1"/>
    <w:rsid w:val="00A40D6B"/>
    <w:rsid w:val="00A414AA"/>
    <w:rsid w:val="00A41AAE"/>
    <w:rsid w:val="00A420E7"/>
    <w:rsid w:val="00A42309"/>
    <w:rsid w:val="00A42530"/>
    <w:rsid w:val="00A43286"/>
    <w:rsid w:val="00A435A4"/>
    <w:rsid w:val="00A435F1"/>
    <w:rsid w:val="00A4432A"/>
    <w:rsid w:val="00A44763"/>
    <w:rsid w:val="00A45186"/>
    <w:rsid w:val="00A463C0"/>
    <w:rsid w:val="00A466D6"/>
    <w:rsid w:val="00A474AE"/>
    <w:rsid w:val="00A4761D"/>
    <w:rsid w:val="00A47679"/>
    <w:rsid w:val="00A47928"/>
    <w:rsid w:val="00A47CB8"/>
    <w:rsid w:val="00A50B5B"/>
    <w:rsid w:val="00A50FDC"/>
    <w:rsid w:val="00A512E1"/>
    <w:rsid w:val="00A5159D"/>
    <w:rsid w:val="00A51821"/>
    <w:rsid w:val="00A51B2B"/>
    <w:rsid w:val="00A522F2"/>
    <w:rsid w:val="00A5234B"/>
    <w:rsid w:val="00A524D4"/>
    <w:rsid w:val="00A526C4"/>
    <w:rsid w:val="00A52996"/>
    <w:rsid w:val="00A529BB"/>
    <w:rsid w:val="00A52BF1"/>
    <w:rsid w:val="00A52D4F"/>
    <w:rsid w:val="00A5311D"/>
    <w:rsid w:val="00A539E9"/>
    <w:rsid w:val="00A544C1"/>
    <w:rsid w:val="00A54582"/>
    <w:rsid w:val="00A551FD"/>
    <w:rsid w:val="00A559DC"/>
    <w:rsid w:val="00A5615F"/>
    <w:rsid w:val="00A5795A"/>
    <w:rsid w:val="00A57A5A"/>
    <w:rsid w:val="00A600BD"/>
    <w:rsid w:val="00A60254"/>
    <w:rsid w:val="00A603B6"/>
    <w:rsid w:val="00A604F6"/>
    <w:rsid w:val="00A60743"/>
    <w:rsid w:val="00A60ACA"/>
    <w:rsid w:val="00A60E2C"/>
    <w:rsid w:val="00A6102A"/>
    <w:rsid w:val="00A611FC"/>
    <w:rsid w:val="00A6122D"/>
    <w:rsid w:val="00A620B0"/>
    <w:rsid w:val="00A64077"/>
    <w:rsid w:val="00A648FF"/>
    <w:rsid w:val="00A64A06"/>
    <w:rsid w:val="00A6568F"/>
    <w:rsid w:val="00A65D77"/>
    <w:rsid w:val="00A67022"/>
    <w:rsid w:val="00A67214"/>
    <w:rsid w:val="00A67767"/>
    <w:rsid w:val="00A67A27"/>
    <w:rsid w:val="00A67BB7"/>
    <w:rsid w:val="00A67C80"/>
    <w:rsid w:val="00A707E1"/>
    <w:rsid w:val="00A70860"/>
    <w:rsid w:val="00A710AE"/>
    <w:rsid w:val="00A7153B"/>
    <w:rsid w:val="00A7175D"/>
    <w:rsid w:val="00A7189A"/>
    <w:rsid w:val="00A718A2"/>
    <w:rsid w:val="00A72926"/>
    <w:rsid w:val="00A72F2B"/>
    <w:rsid w:val="00A72FD3"/>
    <w:rsid w:val="00A73765"/>
    <w:rsid w:val="00A73CA2"/>
    <w:rsid w:val="00A7433E"/>
    <w:rsid w:val="00A74AB4"/>
    <w:rsid w:val="00A757B6"/>
    <w:rsid w:val="00A75976"/>
    <w:rsid w:val="00A77774"/>
    <w:rsid w:val="00A779B6"/>
    <w:rsid w:val="00A77A9B"/>
    <w:rsid w:val="00A77BBB"/>
    <w:rsid w:val="00A80217"/>
    <w:rsid w:val="00A803B2"/>
    <w:rsid w:val="00A80593"/>
    <w:rsid w:val="00A806C7"/>
    <w:rsid w:val="00A80C98"/>
    <w:rsid w:val="00A810A4"/>
    <w:rsid w:val="00A81171"/>
    <w:rsid w:val="00A81EF1"/>
    <w:rsid w:val="00A82358"/>
    <w:rsid w:val="00A82B6C"/>
    <w:rsid w:val="00A83308"/>
    <w:rsid w:val="00A8381D"/>
    <w:rsid w:val="00A839D0"/>
    <w:rsid w:val="00A8428D"/>
    <w:rsid w:val="00A85704"/>
    <w:rsid w:val="00A85D0D"/>
    <w:rsid w:val="00A861BA"/>
    <w:rsid w:val="00A86220"/>
    <w:rsid w:val="00A863CC"/>
    <w:rsid w:val="00A86E48"/>
    <w:rsid w:val="00A86F09"/>
    <w:rsid w:val="00A870CA"/>
    <w:rsid w:val="00A87651"/>
    <w:rsid w:val="00A87A53"/>
    <w:rsid w:val="00A87F73"/>
    <w:rsid w:val="00A87F7B"/>
    <w:rsid w:val="00A901B9"/>
    <w:rsid w:val="00A903F9"/>
    <w:rsid w:val="00A90846"/>
    <w:rsid w:val="00A90915"/>
    <w:rsid w:val="00A90AD2"/>
    <w:rsid w:val="00A90F6C"/>
    <w:rsid w:val="00A91087"/>
    <w:rsid w:val="00A91738"/>
    <w:rsid w:val="00A91A30"/>
    <w:rsid w:val="00A91F52"/>
    <w:rsid w:val="00A9233E"/>
    <w:rsid w:val="00A93708"/>
    <w:rsid w:val="00A93BDB"/>
    <w:rsid w:val="00A93C45"/>
    <w:rsid w:val="00A93EE7"/>
    <w:rsid w:val="00A93F14"/>
    <w:rsid w:val="00A945BA"/>
    <w:rsid w:val="00A946C4"/>
    <w:rsid w:val="00A9473D"/>
    <w:rsid w:val="00A94B2E"/>
    <w:rsid w:val="00A950A8"/>
    <w:rsid w:val="00A95BE3"/>
    <w:rsid w:val="00A96851"/>
    <w:rsid w:val="00A96B5E"/>
    <w:rsid w:val="00AA07AE"/>
    <w:rsid w:val="00AA08CF"/>
    <w:rsid w:val="00AA1206"/>
    <w:rsid w:val="00AA12B9"/>
    <w:rsid w:val="00AA252F"/>
    <w:rsid w:val="00AA287A"/>
    <w:rsid w:val="00AA29FF"/>
    <w:rsid w:val="00AA2B4F"/>
    <w:rsid w:val="00AA2D8C"/>
    <w:rsid w:val="00AA3261"/>
    <w:rsid w:val="00AA4442"/>
    <w:rsid w:val="00AA45EE"/>
    <w:rsid w:val="00AA4629"/>
    <w:rsid w:val="00AA481C"/>
    <w:rsid w:val="00AA4A8D"/>
    <w:rsid w:val="00AA4A93"/>
    <w:rsid w:val="00AA5053"/>
    <w:rsid w:val="00AA5198"/>
    <w:rsid w:val="00AA5463"/>
    <w:rsid w:val="00AA5C54"/>
    <w:rsid w:val="00AA5C5C"/>
    <w:rsid w:val="00AA5D42"/>
    <w:rsid w:val="00AA6061"/>
    <w:rsid w:val="00AA65CB"/>
    <w:rsid w:val="00AB03F7"/>
    <w:rsid w:val="00AB06CA"/>
    <w:rsid w:val="00AB0C6C"/>
    <w:rsid w:val="00AB1731"/>
    <w:rsid w:val="00AB1892"/>
    <w:rsid w:val="00AB22B6"/>
    <w:rsid w:val="00AB2344"/>
    <w:rsid w:val="00AB2483"/>
    <w:rsid w:val="00AB2739"/>
    <w:rsid w:val="00AB3215"/>
    <w:rsid w:val="00AB3ACB"/>
    <w:rsid w:val="00AB3C59"/>
    <w:rsid w:val="00AB499C"/>
    <w:rsid w:val="00AB505A"/>
    <w:rsid w:val="00AB554B"/>
    <w:rsid w:val="00AB5B0B"/>
    <w:rsid w:val="00AB64D4"/>
    <w:rsid w:val="00AB6520"/>
    <w:rsid w:val="00AB7434"/>
    <w:rsid w:val="00AB7855"/>
    <w:rsid w:val="00AB7BDC"/>
    <w:rsid w:val="00AC08C1"/>
    <w:rsid w:val="00AC162D"/>
    <w:rsid w:val="00AC2764"/>
    <w:rsid w:val="00AC3D70"/>
    <w:rsid w:val="00AC3FBE"/>
    <w:rsid w:val="00AC418B"/>
    <w:rsid w:val="00AC51F1"/>
    <w:rsid w:val="00AC528F"/>
    <w:rsid w:val="00AC5382"/>
    <w:rsid w:val="00AC5F41"/>
    <w:rsid w:val="00AC6951"/>
    <w:rsid w:val="00AC6C89"/>
    <w:rsid w:val="00AC6E6D"/>
    <w:rsid w:val="00AC78F7"/>
    <w:rsid w:val="00AC7BE2"/>
    <w:rsid w:val="00AD0667"/>
    <w:rsid w:val="00AD1031"/>
    <w:rsid w:val="00AD126F"/>
    <w:rsid w:val="00AD15FE"/>
    <w:rsid w:val="00AD1FF5"/>
    <w:rsid w:val="00AD21D1"/>
    <w:rsid w:val="00AD239B"/>
    <w:rsid w:val="00AD25CC"/>
    <w:rsid w:val="00AD284C"/>
    <w:rsid w:val="00AD2D0F"/>
    <w:rsid w:val="00AD33B9"/>
    <w:rsid w:val="00AD4433"/>
    <w:rsid w:val="00AD5556"/>
    <w:rsid w:val="00AD5E2D"/>
    <w:rsid w:val="00AD5E8D"/>
    <w:rsid w:val="00AD5F83"/>
    <w:rsid w:val="00AD6D27"/>
    <w:rsid w:val="00AD7A14"/>
    <w:rsid w:val="00AD7BAC"/>
    <w:rsid w:val="00AE047D"/>
    <w:rsid w:val="00AE0576"/>
    <w:rsid w:val="00AE08A7"/>
    <w:rsid w:val="00AE1314"/>
    <w:rsid w:val="00AE14D5"/>
    <w:rsid w:val="00AE29BE"/>
    <w:rsid w:val="00AE2DE5"/>
    <w:rsid w:val="00AE33F8"/>
    <w:rsid w:val="00AE3B2E"/>
    <w:rsid w:val="00AE3F76"/>
    <w:rsid w:val="00AE45E1"/>
    <w:rsid w:val="00AE468C"/>
    <w:rsid w:val="00AE4CA2"/>
    <w:rsid w:val="00AE5C6C"/>
    <w:rsid w:val="00AE61C5"/>
    <w:rsid w:val="00AE653E"/>
    <w:rsid w:val="00AE65AE"/>
    <w:rsid w:val="00AE6F66"/>
    <w:rsid w:val="00AE7734"/>
    <w:rsid w:val="00AE7E40"/>
    <w:rsid w:val="00AE7F76"/>
    <w:rsid w:val="00AF0961"/>
    <w:rsid w:val="00AF12AB"/>
    <w:rsid w:val="00AF1620"/>
    <w:rsid w:val="00AF176F"/>
    <w:rsid w:val="00AF1821"/>
    <w:rsid w:val="00AF1E5A"/>
    <w:rsid w:val="00AF33CF"/>
    <w:rsid w:val="00AF36A0"/>
    <w:rsid w:val="00AF38E3"/>
    <w:rsid w:val="00AF3EE3"/>
    <w:rsid w:val="00AF568D"/>
    <w:rsid w:val="00AF6117"/>
    <w:rsid w:val="00AF6429"/>
    <w:rsid w:val="00AF69E0"/>
    <w:rsid w:val="00AF7305"/>
    <w:rsid w:val="00AF7341"/>
    <w:rsid w:val="00B000FA"/>
    <w:rsid w:val="00B001D0"/>
    <w:rsid w:val="00B00237"/>
    <w:rsid w:val="00B0080A"/>
    <w:rsid w:val="00B013EE"/>
    <w:rsid w:val="00B01C9D"/>
    <w:rsid w:val="00B01F56"/>
    <w:rsid w:val="00B021CF"/>
    <w:rsid w:val="00B02DE7"/>
    <w:rsid w:val="00B02E9D"/>
    <w:rsid w:val="00B03A82"/>
    <w:rsid w:val="00B04372"/>
    <w:rsid w:val="00B04901"/>
    <w:rsid w:val="00B04B08"/>
    <w:rsid w:val="00B04B8B"/>
    <w:rsid w:val="00B05554"/>
    <w:rsid w:val="00B05788"/>
    <w:rsid w:val="00B05A64"/>
    <w:rsid w:val="00B05EC2"/>
    <w:rsid w:val="00B06070"/>
    <w:rsid w:val="00B06730"/>
    <w:rsid w:val="00B06EDD"/>
    <w:rsid w:val="00B07BBE"/>
    <w:rsid w:val="00B10DE7"/>
    <w:rsid w:val="00B10E12"/>
    <w:rsid w:val="00B1105E"/>
    <w:rsid w:val="00B11E27"/>
    <w:rsid w:val="00B12073"/>
    <w:rsid w:val="00B12A50"/>
    <w:rsid w:val="00B13526"/>
    <w:rsid w:val="00B135D1"/>
    <w:rsid w:val="00B13863"/>
    <w:rsid w:val="00B1389F"/>
    <w:rsid w:val="00B14152"/>
    <w:rsid w:val="00B14E12"/>
    <w:rsid w:val="00B14F1A"/>
    <w:rsid w:val="00B14FF3"/>
    <w:rsid w:val="00B1505B"/>
    <w:rsid w:val="00B1541C"/>
    <w:rsid w:val="00B16017"/>
    <w:rsid w:val="00B16086"/>
    <w:rsid w:val="00B165BC"/>
    <w:rsid w:val="00B1683C"/>
    <w:rsid w:val="00B1695C"/>
    <w:rsid w:val="00B1777E"/>
    <w:rsid w:val="00B1782E"/>
    <w:rsid w:val="00B2016C"/>
    <w:rsid w:val="00B20970"/>
    <w:rsid w:val="00B20A45"/>
    <w:rsid w:val="00B2178B"/>
    <w:rsid w:val="00B21DA0"/>
    <w:rsid w:val="00B23532"/>
    <w:rsid w:val="00B23AFB"/>
    <w:rsid w:val="00B252F1"/>
    <w:rsid w:val="00B25752"/>
    <w:rsid w:val="00B25961"/>
    <w:rsid w:val="00B25FE9"/>
    <w:rsid w:val="00B26007"/>
    <w:rsid w:val="00B2705B"/>
    <w:rsid w:val="00B27199"/>
    <w:rsid w:val="00B27829"/>
    <w:rsid w:val="00B3003D"/>
    <w:rsid w:val="00B30210"/>
    <w:rsid w:val="00B30213"/>
    <w:rsid w:val="00B30A02"/>
    <w:rsid w:val="00B30B02"/>
    <w:rsid w:val="00B30D6E"/>
    <w:rsid w:val="00B30E3A"/>
    <w:rsid w:val="00B30E66"/>
    <w:rsid w:val="00B31147"/>
    <w:rsid w:val="00B31533"/>
    <w:rsid w:val="00B3377B"/>
    <w:rsid w:val="00B34221"/>
    <w:rsid w:val="00B34573"/>
    <w:rsid w:val="00B34A19"/>
    <w:rsid w:val="00B3532D"/>
    <w:rsid w:val="00B3551C"/>
    <w:rsid w:val="00B35A41"/>
    <w:rsid w:val="00B35E87"/>
    <w:rsid w:val="00B362F6"/>
    <w:rsid w:val="00B36551"/>
    <w:rsid w:val="00B36C2D"/>
    <w:rsid w:val="00B36F04"/>
    <w:rsid w:val="00B36F77"/>
    <w:rsid w:val="00B37EE7"/>
    <w:rsid w:val="00B400D6"/>
    <w:rsid w:val="00B40565"/>
    <w:rsid w:val="00B4112C"/>
    <w:rsid w:val="00B41B36"/>
    <w:rsid w:val="00B42F4C"/>
    <w:rsid w:val="00B43161"/>
    <w:rsid w:val="00B431C3"/>
    <w:rsid w:val="00B4328F"/>
    <w:rsid w:val="00B439E0"/>
    <w:rsid w:val="00B43C2C"/>
    <w:rsid w:val="00B43F0A"/>
    <w:rsid w:val="00B443EF"/>
    <w:rsid w:val="00B449D5"/>
    <w:rsid w:val="00B44CB7"/>
    <w:rsid w:val="00B450A2"/>
    <w:rsid w:val="00B458ED"/>
    <w:rsid w:val="00B45C11"/>
    <w:rsid w:val="00B46CFE"/>
    <w:rsid w:val="00B47105"/>
    <w:rsid w:val="00B50044"/>
    <w:rsid w:val="00B50468"/>
    <w:rsid w:val="00B508C0"/>
    <w:rsid w:val="00B5095B"/>
    <w:rsid w:val="00B50EA7"/>
    <w:rsid w:val="00B51221"/>
    <w:rsid w:val="00B51445"/>
    <w:rsid w:val="00B51AD3"/>
    <w:rsid w:val="00B5291A"/>
    <w:rsid w:val="00B52B9B"/>
    <w:rsid w:val="00B5313B"/>
    <w:rsid w:val="00B545FC"/>
    <w:rsid w:val="00B54CD3"/>
    <w:rsid w:val="00B5542D"/>
    <w:rsid w:val="00B554C2"/>
    <w:rsid w:val="00B55685"/>
    <w:rsid w:val="00B5569F"/>
    <w:rsid w:val="00B5572C"/>
    <w:rsid w:val="00B559C4"/>
    <w:rsid w:val="00B55CE6"/>
    <w:rsid w:val="00B568AB"/>
    <w:rsid w:val="00B569CF"/>
    <w:rsid w:val="00B56D30"/>
    <w:rsid w:val="00B573BE"/>
    <w:rsid w:val="00B60406"/>
    <w:rsid w:val="00B612D5"/>
    <w:rsid w:val="00B61A18"/>
    <w:rsid w:val="00B627C0"/>
    <w:rsid w:val="00B62DF0"/>
    <w:rsid w:val="00B63A90"/>
    <w:rsid w:val="00B63BA7"/>
    <w:rsid w:val="00B63BF0"/>
    <w:rsid w:val="00B63C6E"/>
    <w:rsid w:val="00B63E2B"/>
    <w:rsid w:val="00B63EDF"/>
    <w:rsid w:val="00B640E5"/>
    <w:rsid w:val="00B648A0"/>
    <w:rsid w:val="00B648A6"/>
    <w:rsid w:val="00B64F84"/>
    <w:rsid w:val="00B650FF"/>
    <w:rsid w:val="00B65266"/>
    <w:rsid w:val="00B659B6"/>
    <w:rsid w:val="00B6655A"/>
    <w:rsid w:val="00B667A2"/>
    <w:rsid w:val="00B66E3B"/>
    <w:rsid w:val="00B66F2B"/>
    <w:rsid w:val="00B6749F"/>
    <w:rsid w:val="00B675BB"/>
    <w:rsid w:val="00B700AA"/>
    <w:rsid w:val="00B7082A"/>
    <w:rsid w:val="00B7149A"/>
    <w:rsid w:val="00B71618"/>
    <w:rsid w:val="00B717C3"/>
    <w:rsid w:val="00B71C84"/>
    <w:rsid w:val="00B72000"/>
    <w:rsid w:val="00B7219D"/>
    <w:rsid w:val="00B733C7"/>
    <w:rsid w:val="00B73479"/>
    <w:rsid w:val="00B73DE9"/>
    <w:rsid w:val="00B73DF4"/>
    <w:rsid w:val="00B740CC"/>
    <w:rsid w:val="00B7453D"/>
    <w:rsid w:val="00B74940"/>
    <w:rsid w:val="00B74977"/>
    <w:rsid w:val="00B749D6"/>
    <w:rsid w:val="00B75401"/>
    <w:rsid w:val="00B7546D"/>
    <w:rsid w:val="00B75866"/>
    <w:rsid w:val="00B75917"/>
    <w:rsid w:val="00B76174"/>
    <w:rsid w:val="00B769B0"/>
    <w:rsid w:val="00B76D13"/>
    <w:rsid w:val="00B807FB"/>
    <w:rsid w:val="00B810C7"/>
    <w:rsid w:val="00B811DE"/>
    <w:rsid w:val="00B81522"/>
    <w:rsid w:val="00B825A6"/>
    <w:rsid w:val="00B8267A"/>
    <w:rsid w:val="00B82842"/>
    <w:rsid w:val="00B82BFB"/>
    <w:rsid w:val="00B82DC2"/>
    <w:rsid w:val="00B82F30"/>
    <w:rsid w:val="00B83103"/>
    <w:rsid w:val="00B83518"/>
    <w:rsid w:val="00B835A0"/>
    <w:rsid w:val="00B83A0D"/>
    <w:rsid w:val="00B84353"/>
    <w:rsid w:val="00B84525"/>
    <w:rsid w:val="00B84B86"/>
    <w:rsid w:val="00B8531B"/>
    <w:rsid w:val="00B8550D"/>
    <w:rsid w:val="00B85C82"/>
    <w:rsid w:val="00B8717A"/>
    <w:rsid w:val="00B874D9"/>
    <w:rsid w:val="00B875B9"/>
    <w:rsid w:val="00B876DD"/>
    <w:rsid w:val="00B87C09"/>
    <w:rsid w:val="00B9048A"/>
    <w:rsid w:val="00B90691"/>
    <w:rsid w:val="00B90D4E"/>
    <w:rsid w:val="00B915C0"/>
    <w:rsid w:val="00B91A19"/>
    <w:rsid w:val="00B91E26"/>
    <w:rsid w:val="00B927C4"/>
    <w:rsid w:val="00B92862"/>
    <w:rsid w:val="00B957DF"/>
    <w:rsid w:val="00B9605D"/>
    <w:rsid w:val="00B96129"/>
    <w:rsid w:val="00B96BC1"/>
    <w:rsid w:val="00B97418"/>
    <w:rsid w:val="00B97460"/>
    <w:rsid w:val="00B97B34"/>
    <w:rsid w:val="00B97E81"/>
    <w:rsid w:val="00B97ED3"/>
    <w:rsid w:val="00BA0911"/>
    <w:rsid w:val="00BA09C8"/>
    <w:rsid w:val="00BA0B8A"/>
    <w:rsid w:val="00BA2E7D"/>
    <w:rsid w:val="00BA3DD1"/>
    <w:rsid w:val="00BA4005"/>
    <w:rsid w:val="00BA437E"/>
    <w:rsid w:val="00BA471D"/>
    <w:rsid w:val="00BA4F40"/>
    <w:rsid w:val="00BA4FF8"/>
    <w:rsid w:val="00BA534D"/>
    <w:rsid w:val="00BA5483"/>
    <w:rsid w:val="00BA573D"/>
    <w:rsid w:val="00BA6490"/>
    <w:rsid w:val="00BA667F"/>
    <w:rsid w:val="00BA6AC4"/>
    <w:rsid w:val="00BA6B81"/>
    <w:rsid w:val="00BA6E58"/>
    <w:rsid w:val="00BA7135"/>
    <w:rsid w:val="00BA721A"/>
    <w:rsid w:val="00BA78A9"/>
    <w:rsid w:val="00BA7E0A"/>
    <w:rsid w:val="00BB0832"/>
    <w:rsid w:val="00BB0B38"/>
    <w:rsid w:val="00BB1D5A"/>
    <w:rsid w:val="00BB1EDE"/>
    <w:rsid w:val="00BB2430"/>
    <w:rsid w:val="00BB2649"/>
    <w:rsid w:val="00BB27BD"/>
    <w:rsid w:val="00BB2D3E"/>
    <w:rsid w:val="00BB3C32"/>
    <w:rsid w:val="00BB3C5A"/>
    <w:rsid w:val="00BB3C81"/>
    <w:rsid w:val="00BB4326"/>
    <w:rsid w:val="00BB5284"/>
    <w:rsid w:val="00BB588A"/>
    <w:rsid w:val="00BB5CA3"/>
    <w:rsid w:val="00BB5E23"/>
    <w:rsid w:val="00BB63CB"/>
    <w:rsid w:val="00BB6417"/>
    <w:rsid w:val="00BB6F76"/>
    <w:rsid w:val="00BB7059"/>
    <w:rsid w:val="00BB76A8"/>
    <w:rsid w:val="00BB7EEF"/>
    <w:rsid w:val="00BC01D8"/>
    <w:rsid w:val="00BC1C98"/>
    <w:rsid w:val="00BC1CF0"/>
    <w:rsid w:val="00BC1F3F"/>
    <w:rsid w:val="00BC2230"/>
    <w:rsid w:val="00BC2759"/>
    <w:rsid w:val="00BC2C0B"/>
    <w:rsid w:val="00BC2C1F"/>
    <w:rsid w:val="00BC2F65"/>
    <w:rsid w:val="00BC3334"/>
    <w:rsid w:val="00BC37FF"/>
    <w:rsid w:val="00BC38C5"/>
    <w:rsid w:val="00BC39C1"/>
    <w:rsid w:val="00BC442D"/>
    <w:rsid w:val="00BC4BEF"/>
    <w:rsid w:val="00BC5797"/>
    <w:rsid w:val="00BC5C72"/>
    <w:rsid w:val="00BC6041"/>
    <w:rsid w:val="00BC64F3"/>
    <w:rsid w:val="00BC69AE"/>
    <w:rsid w:val="00BC6CBA"/>
    <w:rsid w:val="00BC728A"/>
    <w:rsid w:val="00BC7484"/>
    <w:rsid w:val="00BC77F6"/>
    <w:rsid w:val="00BC789E"/>
    <w:rsid w:val="00BC7AD9"/>
    <w:rsid w:val="00BC7B51"/>
    <w:rsid w:val="00BC7BE1"/>
    <w:rsid w:val="00BD0257"/>
    <w:rsid w:val="00BD070E"/>
    <w:rsid w:val="00BD0853"/>
    <w:rsid w:val="00BD2E95"/>
    <w:rsid w:val="00BD3689"/>
    <w:rsid w:val="00BD3A53"/>
    <w:rsid w:val="00BD3BA7"/>
    <w:rsid w:val="00BD4257"/>
    <w:rsid w:val="00BD44A5"/>
    <w:rsid w:val="00BD52B0"/>
    <w:rsid w:val="00BD596D"/>
    <w:rsid w:val="00BD5A7C"/>
    <w:rsid w:val="00BD6406"/>
    <w:rsid w:val="00BD709A"/>
    <w:rsid w:val="00BD70F0"/>
    <w:rsid w:val="00BD7514"/>
    <w:rsid w:val="00BD7992"/>
    <w:rsid w:val="00BE0360"/>
    <w:rsid w:val="00BE0671"/>
    <w:rsid w:val="00BE0752"/>
    <w:rsid w:val="00BE09F3"/>
    <w:rsid w:val="00BE0C28"/>
    <w:rsid w:val="00BE1FF9"/>
    <w:rsid w:val="00BE2724"/>
    <w:rsid w:val="00BE2C36"/>
    <w:rsid w:val="00BE3803"/>
    <w:rsid w:val="00BE38D7"/>
    <w:rsid w:val="00BE4374"/>
    <w:rsid w:val="00BE4C92"/>
    <w:rsid w:val="00BE5BDF"/>
    <w:rsid w:val="00BE716D"/>
    <w:rsid w:val="00BE7D59"/>
    <w:rsid w:val="00BF043B"/>
    <w:rsid w:val="00BF075C"/>
    <w:rsid w:val="00BF08AF"/>
    <w:rsid w:val="00BF122D"/>
    <w:rsid w:val="00BF147A"/>
    <w:rsid w:val="00BF16FB"/>
    <w:rsid w:val="00BF1AB4"/>
    <w:rsid w:val="00BF1EC5"/>
    <w:rsid w:val="00BF1F39"/>
    <w:rsid w:val="00BF20FB"/>
    <w:rsid w:val="00BF27E1"/>
    <w:rsid w:val="00BF353E"/>
    <w:rsid w:val="00BF3908"/>
    <w:rsid w:val="00BF3F86"/>
    <w:rsid w:val="00BF4198"/>
    <w:rsid w:val="00BF43FF"/>
    <w:rsid w:val="00BF506F"/>
    <w:rsid w:val="00BF56F4"/>
    <w:rsid w:val="00BF5E5C"/>
    <w:rsid w:val="00BF6143"/>
    <w:rsid w:val="00BF6265"/>
    <w:rsid w:val="00BF6DED"/>
    <w:rsid w:val="00BF7525"/>
    <w:rsid w:val="00BF7814"/>
    <w:rsid w:val="00C01423"/>
    <w:rsid w:val="00C01425"/>
    <w:rsid w:val="00C01B63"/>
    <w:rsid w:val="00C02847"/>
    <w:rsid w:val="00C029F5"/>
    <w:rsid w:val="00C02E0C"/>
    <w:rsid w:val="00C031FC"/>
    <w:rsid w:val="00C03865"/>
    <w:rsid w:val="00C03C5A"/>
    <w:rsid w:val="00C03E79"/>
    <w:rsid w:val="00C04800"/>
    <w:rsid w:val="00C04850"/>
    <w:rsid w:val="00C04AA7"/>
    <w:rsid w:val="00C050A7"/>
    <w:rsid w:val="00C05146"/>
    <w:rsid w:val="00C059AB"/>
    <w:rsid w:val="00C05BB9"/>
    <w:rsid w:val="00C05E40"/>
    <w:rsid w:val="00C066F8"/>
    <w:rsid w:val="00C068D2"/>
    <w:rsid w:val="00C06CC0"/>
    <w:rsid w:val="00C071FE"/>
    <w:rsid w:val="00C075F2"/>
    <w:rsid w:val="00C07AC9"/>
    <w:rsid w:val="00C07FDC"/>
    <w:rsid w:val="00C10247"/>
    <w:rsid w:val="00C10611"/>
    <w:rsid w:val="00C108D1"/>
    <w:rsid w:val="00C11FD4"/>
    <w:rsid w:val="00C127A8"/>
    <w:rsid w:val="00C132DC"/>
    <w:rsid w:val="00C13396"/>
    <w:rsid w:val="00C1383F"/>
    <w:rsid w:val="00C13E95"/>
    <w:rsid w:val="00C13EF5"/>
    <w:rsid w:val="00C1449D"/>
    <w:rsid w:val="00C14604"/>
    <w:rsid w:val="00C146AE"/>
    <w:rsid w:val="00C14D69"/>
    <w:rsid w:val="00C14EC0"/>
    <w:rsid w:val="00C14FE9"/>
    <w:rsid w:val="00C15BCC"/>
    <w:rsid w:val="00C1629F"/>
    <w:rsid w:val="00C164AD"/>
    <w:rsid w:val="00C16ADA"/>
    <w:rsid w:val="00C1705E"/>
    <w:rsid w:val="00C170E5"/>
    <w:rsid w:val="00C17161"/>
    <w:rsid w:val="00C17434"/>
    <w:rsid w:val="00C17842"/>
    <w:rsid w:val="00C178A6"/>
    <w:rsid w:val="00C20090"/>
    <w:rsid w:val="00C20479"/>
    <w:rsid w:val="00C208D7"/>
    <w:rsid w:val="00C209AB"/>
    <w:rsid w:val="00C21794"/>
    <w:rsid w:val="00C217EA"/>
    <w:rsid w:val="00C22299"/>
    <w:rsid w:val="00C224C2"/>
    <w:rsid w:val="00C2389A"/>
    <w:rsid w:val="00C24093"/>
    <w:rsid w:val="00C24420"/>
    <w:rsid w:val="00C24D56"/>
    <w:rsid w:val="00C258CE"/>
    <w:rsid w:val="00C25E42"/>
    <w:rsid w:val="00C26068"/>
    <w:rsid w:val="00C26529"/>
    <w:rsid w:val="00C269F5"/>
    <w:rsid w:val="00C26BE6"/>
    <w:rsid w:val="00C26CC8"/>
    <w:rsid w:val="00C27477"/>
    <w:rsid w:val="00C274C6"/>
    <w:rsid w:val="00C303D9"/>
    <w:rsid w:val="00C30B16"/>
    <w:rsid w:val="00C3102A"/>
    <w:rsid w:val="00C31103"/>
    <w:rsid w:val="00C311B0"/>
    <w:rsid w:val="00C324A0"/>
    <w:rsid w:val="00C3262A"/>
    <w:rsid w:val="00C32934"/>
    <w:rsid w:val="00C3295E"/>
    <w:rsid w:val="00C3405F"/>
    <w:rsid w:val="00C346F7"/>
    <w:rsid w:val="00C34D77"/>
    <w:rsid w:val="00C34FFA"/>
    <w:rsid w:val="00C3565E"/>
    <w:rsid w:val="00C35746"/>
    <w:rsid w:val="00C35908"/>
    <w:rsid w:val="00C35F71"/>
    <w:rsid w:val="00C36CE5"/>
    <w:rsid w:val="00C37561"/>
    <w:rsid w:val="00C3772A"/>
    <w:rsid w:val="00C37B60"/>
    <w:rsid w:val="00C37BC2"/>
    <w:rsid w:val="00C37E70"/>
    <w:rsid w:val="00C40190"/>
    <w:rsid w:val="00C401D2"/>
    <w:rsid w:val="00C40567"/>
    <w:rsid w:val="00C40746"/>
    <w:rsid w:val="00C40DCF"/>
    <w:rsid w:val="00C414DA"/>
    <w:rsid w:val="00C417D3"/>
    <w:rsid w:val="00C42013"/>
    <w:rsid w:val="00C4210F"/>
    <w:rsid w:val="00C42487"/>
    <w:rsid w:val="00C42A15"/>
    <w:rsid w:val="00C438FE"/>
    <w:rsid w:val="00C43B21"/>
    <w:rsid w:val="00C446F5"/>
    <w:rsid w:val="00C4481F"/>
    <w:rsid w:val="00C44B1B"/>
    <w:rsid w:val="00C454A7"/>
    <w:rsid w:val="00C45820"/>
    <w:rsid w:val="00C46C1E"/>
    <w:rsid w:val="00C46E23"/>
    <w:rsid w:val="00C47A4A"/>
    <w:rsid w:val="00C50077"/>
    <w:rsid w:val="00C509F6"/>
    <w:rsid w:val="00C50E2C"/>
    <w:rsid w:val="00C51969"/>
    <w:rsid w:val="00C52046"/>
    <w:rsid w:val="00C5212A"/>
    <w:rsid w:val="00C52148"/>
    <w:rsid w:val="00C5298A"/>
    <w:rsid w:val="00C53024"/>
    <w:rsid w:val="00C535AE"/>
    <w:rsid w:val="00C53916"/>
    <w:rsid w:val="00C53E71"/>
    <w:rsid w:val="00C53F78"/>
    <w:rsid w:val="00C54358"/>
    <w:rsid w:val="00C54E5C"/>
    <w:rsid w:val="00C553C4"/>
    <w:rsid w:val="00C564D2"/>
    <w:rsid w:val="00C567B9"/>
    <w:rsid w:val="00C577BF"/>
    <w:rsid w:val="00C577D3"/>
    <w:rsid w:val="00C57FC3"/>
    <w:rsid w:val="00C60120"/>
    <w:rsid w:val="00C607C9"/>
    <w:rsid w:val="00C6090C"/>
    <w:rsid w:val="00C609A7"/>
    <w:rsid w:val="00C62168"/>
    <w:rsid w:val="00C63621"/>
    <w:rsid w:val="00C63BAD"/>
    <w:rsid w:val="00C63C32"/>
    <w:rsid w:val="00C644A7"/>
    <w:rsid w:val="00C6487B"/>
    <w:rsid w:val="00C648BD"/>
    <w:rsid w:val="00C64974"/>
    <w:rsid w:val="00C654F4"/>
    <w:rsid w:val="00C6591C"/>
    <w:rsid w:val="00C66113"/>
    <w:rsid w:val="00C6696E"/>
    <w:rsid w:val="00C670A4"/>
    <w:rsid w:val="00C67708"/>
    <w:rsid w:val="00C70201"/>
    <w:rsid w:val="00C7059D"/>
    <w:rsid w:val="00C7080B"/>
    <w:rsid w:val="00C70A1C"/>
    <w:rsid w:val="00C70E65"/>
    <w:rsid w:val="00C71607"/>
    <w:rsid w:val="00C71C5B"/>
    <w:rsid w:val="00C71CFB"/>
    <w:rsid w:val="00C7235B"/>
    <w:rsid w:val="00C72673"/>
    <w:rsid w:val="00C728A0"/>
    <w:rsid w:val="00C72E6C"/>
    <w:rsid w:val="00C72F8D"/>
    <w:rsid w:val="00C732C4"/>
    <w:rsid w:val="00C7396F"/>
    <w:rsid w:val="00C73991"/>
    <w:rsid w:val="00C73F41"/>
    <w:rsid w:val="00C7416E"/>
    <w:rsid w:val="00C74375"/>
    <w:rsid w:val="00C74504"/>
    <w:rsid w:val="00C74690"/>
    <w:rsid w:val="00C748AD"/>
    <w:rsid w:val="00C74A40"/>
    <w:rsid w:val="00C750B8"/>
    <w:rsid w:val="00C75663"/>
    <w:rsid w:val="00C7580E"/>
    <w:rsid w:val="00C758CA"/>
    <w:rsid w:val="00C7624A"/>
    <w:rsid w:val="00C76442"/>
    <w:rsid w:val="00C76862"/>
    <w:rsid w:val="00C76AB6"/>
    <w:rsid w:val="00C7794D"/>
    <w:rsid w:val="00C800A0"/>
    <w:rsid w:val="00C809A4"/>
    <w:rsid w:val="00C812A5"/>
    <w:rsid w:val="00C81670"/>
    <w:rsid w:val="00C817E9"/>
    <w:rsid w:val="00C81E4E"/>
    <w:rsid w:val="00C82500"/>
    <w:rsid w:val="00C82EA5"/>
    <w:rsid w:val="00C832D5"/>
    <w:rsid w:val="00C84291"/>
    <w:rsid w:val="00C85A34"/>
    <w:rsid w:val="00C86E25"/>
    <w:rsid w:val="00C86F25"/>
    <w:rsid w:val="00C86F82"/>
    <w:rsid w:val="00C87289"/>
    <w:rsid w:val="00C87303"/>
    <w:rsid w:val="00C90A5F"/>
    <w:rsid w:val="00C91071"/>
    <w:rsid w:val="00C91871"/>
    <w:rsid w:val="00C91B30"/>
    <w:rsid w:val="00C91C4A"/>
    <w:rsid w:val="00C92331"/>
    <w:rsid w:val="00C925F7"/>
    <w:rsid w:val="00C926E9"/>
    <w:rsid w:val="00C927FF"/>
    <w:rsid w:val="00C92FCD"/>
    <w:rsid w:val="00C931F2"/>
    <w:rsid w:val="00C932BE"/>
    <w:rsid w:val="00C93516"/>
    <w:rsid w:val="00C93783"/>
    <w:rsid w:val="00C93EFC"/>
    <w:rsid w:val="00C9456B"/>
    <w:rsid w:val="00C94859"/>
    <w:rsid w:val="00C952C0"/>
    <w:rsid w:val="00C95A3A"/>
    <w:rsid w:val="00C95BBD"/>
    <w:rsid w:val="00C95E4B"/>
    <w:rsid w:val="00C966D5"/>
    <w:rsid w:val="00C9691C"/>
    <w:rsid w:val="00CA00A3"/>
    <w:rsid w:val="00CA0F5E"/>
    <w:rsid w:val="00CA1000"/>
    <w:rsid w:val="00CA1262"/>
    <w:rsid w:val="00CA13AD"/>
    <w:rsid w:val="00CA1F97"/>
    <w:rsid w:val="00CA1FE4"/>
    <w:rsid w:val="00CA297A"/>
    <w:rsid w:val="00CA325D"/>
    <w:rsid w:val="00CA3724"/>
    <w:rsid w:val="00CA3F52"/>
    <w:rsid w:val="00CA489B"/>
    <w:rsid w:val="00CA4AAC"/>
    <w:rsid w:val="00CA5146"/>
    <w:rsid w:val="00CA5A85"/>
    <w:rsid w:val="00CA5DF1"/>
    <w:rsid w:val="00CA5F62"/>
    <w:rsid w:val="00CA6191"/>
    <w:rsid w:val="00CA6AA3"/>
    <w:rsid w:val="00CA6D9B"/>
    <w:rsid w:val="00CA74F5"/>
    <w:rsid w:val="00CA7568"/>
    <w:rsid w:val="00CA783F"/>
    <w:rsid w:val="00CA7ADB"/>
    <w:rsid w:val="00CB00CD"/>
    <w:rsid w:val="00CB07A4"/>
    <w:rsid w:val="00CB07DD"/>
    <w:rsid w:val="00CB09D8"/>
    <w:rsid w:val="00CB1502"/>
    <w:rsid w:val="00CB1BC7"/>
    <w:rsid w:val="00CB1F1D"/>
    <w:rsid w:val="00CB244D"/>
    <w:rsid w:val="00CB3631"/>
    <w:rsid w:val="00CB382D"/>
    <w:rsid w:val="00CB39B3"/>
    <w:rsid w:val="00CB4293"/>
    <w:rsid w:val="00CB43AA"/>
    <w:rsid w:val="00CB487B"/>
    <w:rsid w:val="00CB4D93"/>
    <w:rsid w:val="00CB5549"/>
    <w:rsid w:val="00CB59EF"/>
    <w:rsid w:val="00CB5F91"/>
    <w:rsid w:val="00CB6032"/>
    <w:rsid w:val="00CB6E98"/>
    <w:rsid w:val="00CB7677"/>
    <w:rsid w:val="00CB7766"/>
    <w:rsid w:val="00CB7A0E"/>
    <w:rsid w:val="00CB7C2D"/>
    <w:rsid w:val="00CC046E"/>
    <w:rsid w:val="00CC087F"/>
    <w:rsid w:val="00CC0C92"/>
    <w:rsid w:val="00CC0EE1"/>
    <w:rsid w:val="00CC0F5E"/>
    <w:rsid w:val="00CC12DB"/>
    <w:rsid w:val="00CC14A9"/>
    <w:rsid w:val="00CC1CE0"/>
    <w:rsid w:val="00CC1FCF"/>
    <w:rsid w:val="00CC204C"/>
    <w:rsid w:val="00CC2378"/>
    <w:rsid w:val="00CC34AF"/>
    <w:rsid w:val="00CC3837"/>
    <w:rsid w:val="00CC39C6"/>
    <w:rsid w:val="00CC3C16"/>
    <w:rsid w:val="00CC41A9"/>
    <w:rsid w:val="00CC4423"/>
    <w:rsid w:val="00CC4448"/>
    <w:rsid w:val="00CC4728"/>
    <w:rsid w:val="00CC4882"/>
    <w:rsid w:val="00CC4C1F"/>
    <w:rsid w:val="00CC5649"/>
    <w:rsid w:val="00CC6236"/>
    <w:rsid w:val="00CC6C5C"/>
    <w:rsid w:val="00CC7068"/>
    <w:rsid w:val="00CC76F4"/>
    <w:rsid w:val="00CC77B3"/>
    <w:rsid w:val="00CD01E9"/>
    <w:rsid w:val="00CD0740"/>
    <w:rsid w:val="00CD097A"/>
    <w:rsid w:val="00CD24D3"/>
    <w:rsid w:val="00CD26FD"/>
    <w:rsid w:val="00CD29E1"/>
    <w:rsid w:val="00CD2F0F"/>
    <w:rsid w:val="00CD2FDF"/>
    <w:rsid w:val="00CD32D2"/>
    <w:rsid w:val="00CD3418"/>
    <w:rsid w:val="00CD3955"/>
    <w:rsid w:val="00CD3E78"/>
    <w:rsid w:val="00CD3FDB"/>
    <w:rsid w:val="00CD3FEE"/>
    <w:rsid w:val="00CD4623"/>
    <w:rsid w:val="00CD4B57"/>
    <w:rsid w:val="00CD54A2"/>
    <w:rsid w:val="00CD59D9"/>
    <w:rsid w:val="00CD5FBC"/>
    <w:rsid w:val="00CD65B5"/>
    <w:rsid w:val="00CD6D2E"/>
    <w:rsid w:val="00CD6F58"/>
    <w:rsid w:val="00CD6FFA"/>
    <w:rsid w:val="00CD75DA"/>
    <w:rsid w:val="00CD78D8"/>
    <w:rsid w:val="00CD7A90"/>
    <w:rsid w:val="00CD7DF9"/>
    <w:rsid w:val="00CE01F7"/>
    <w:rsid w:val="00CE03B9"/>
    <w:rsid w:val="00CE0D03"/>
    <w:rsid w:val="00CE15E5"/>
    <w:rsid w:val="00CE173B"/>
    <w:rsid w:val="00CE2D50"/>
    <w:rsid w:val="00CE2D95"/>
    <w:rsid w:val="00CE31A5"/>
    <w:rsid w:val="00CE37CF"/>
    <w:rsid w:val="00CE44D3"/>
    <w:rsid w:val="00CE5479"/>
    <w:rsid w:val="00CE58E5"/>
    <w:rsid w:val="00CE640F"/>
    <w:rsid w:val="00CE6AA9"/>
    <w:rsid w:val="00CE700F"/>
    <w:rsid w:val="00CE7281"/>
    <w:rsid w:val="00CF0BE9"/>
    <w:rsid w:val="00CF1398"/>
    <w:rsid w:val="00CF19DD"/>
    <w:rsid w:val="00CF222E"/>
    <w:rsid w:val="00CF2E5E"/>
    <w:rsid w:val="00CF2F1D"/>
    <w:rsid w:val="00CF387B"/>
    <w:rsid w:val="00CF3A5D"/>
    <w:rsid w:val="00CF42C2"/>
    <w:rsid w:val="00CF4A2F"/>
    <w:rsid w:val="00CF544C"/>
    <w:rsid w:val="00CF5667"/>
    <w:rsid w:val="00CF5D58"/>
    <w:rsid w:val="00CF638E"/>
    <w:rsid w:val="00CF6EAF"/>
    <w:rsid w:val="00CF7A53"/>
    <w:rsid w:val="00D00633"/>
    <w:rsid w:val="00D009AD"/>
    <w:rsid w:val="00D01422"/>
    <w:rsid w:val="00D01840"/>
    <w:rsid w:val="00D01F35"/>
    <w:rsid w:val="00D0203F"/>
    <w:rsid w:val="00D02781"/>
    <w:rsid w:val="00D02DB5"/>
    <w:rsid w:val="00D03062"/>
    <w:rsid w:val="00D03E70"/>
    <w:rsid w:val="00D03E73"/>
    <w:rsid w:val="00D044C6"/>
    <w:rsid w:val="00D046E2"/>
    <w:rsid w:val="00D04AE8"/>
    <w:rsid w:val="00D0537D"/>
    <w:rsid w:val="00D054ED"/>
    <w:rsid w:val="00D05810"/>
    <w:rsid w:val="00D05FD3"/>
    <w:rsid w:val="00D061E6"/>
    <w:rsid w:val="00D07390"/>
    <w:rsid w:val="00D10706"/>
    <w:rsid w:val="00D11527"/>
    <w:rsid w:val="00D11BD0"/>
    <w:rsid w:val="00D11E71"/>
    <w:rsid w:val="00D1347E"/>
    <w:rsid w:val="00D13A49"/>
    <w:rsid w:val="00D145B8"/>
    <w:rsid w:val="00D14B97"/>
    <w:rsid w:val="00D15452"/>
    <w:rsid w:val="00D15E02"/>
    <w:rsid w:val="00D16698"/>
    <w:rsid w:val="00D16B77"/>
    <w:rsid w:val="00D178AB"/>
    <w:rsid w:val="00D17AAF"/>
    <w:rsid w:val="00D17AF7"/>
    <w:rsid w:val="00D20B96"/>
    <w:rsid w:val="00D20C20"/>
    <w:rsid w:val="00D2121E"/>
    <w:rsid w:val="00D22576"/>
    <w:rsid w:val="00D22B92"/>
    <w:rsid w:val="00D23419"/>
    <w:rsid w:val="00D23563"/>
    <w:rsid w:val="00D236D5"/>
    <w:rsid w:val="00D238DF"/>
    <w:rsid w:val="00D24357"/>
    <w:rsid w:val="00D245F6"/>
    <w:rsid w:val="00D24AA9"/>
    <w:rsid w:val="00D25C4B"/>
    <w:rsid w:val="00D26764"/>
    <w:rsid w:val="00D26828"/>
    <w:rsid w:val="00D2689F"/>
    <w:rsid w:val="00D26F78"/>
    <w:rsid w:val="00D2754D"/>
    <w:rsid w:val="00D27E61"/>
    <w:rsid w:val="00D30DB8"/>
    <w:rsid w:val="00D3155D"/>
    <w:rsid w:val="00D31623"/>
    <w:rsid w:val="00D316C9"/>
    <w:rsid w:val="00D3192B"/>
    <w:rsid w:val="00D31E22"/>
    <w:rsid w:val="00D32080"/>
    <w:rsid w:val="00D320A4"/>
    <w:rsid w:val="00D325F9"/>
    <w:rsid w:val="00D33446"/>
    <w:rsid w:val="00D33449"/>
    <w:rsid w:val="00D33470"/>
    <w:rsid w:val="00D33474"/>
    <w:rsid w:val="00D33CF3"/>
    <w:rsid w:val="00D34173"/>
    <w:rsid w:val="00D34475"/>
    <w:rsid w:val="00D347EF"/>
    <w:rsid w:val="00D34B3C"/>
    <w:rsid w:val="00D35282"/>
    <w:rsid w:val="00D3535D"/>
    <w:rsid w:val="00D353EF"/>
    <w:rsid w:val="00D36680"/>
    <w:rsid w:val="00D36815"/>
    <w:rsid w:val="00D3713B"/>
    <w:rsid w:val="00D40860"/>
    <w:rsid w:val="00D41624"/>
    <w:rsid w:val="00D41EFF"/>
    <w:rsid w:val="00D41F27"/>
    <w:rsid w:val="00D42DA3"/>
    <w:rsid w:val="00D432E2"/>
    <w:rsid w:val="00D4375F"/>
    <w:rsid w:val="00D43ACB"/>
    <w:rsid w:val="00D43C56"/>
    <w:rsid w:val="00D43E56"/>
    <w:rsid w:val="00D449B8"/>
    <w:rsid w:val="00D44BC3"/>
    <w:rsid w:val="00D44EF4"/>
    <w:rsid w:val="00D45739"/>
    <w:rsid w:val="00D46477"/>
    <w:rsid w:val="00D472C9"/>
    <w:rsid w:val="00D50522"/>
    <w:rsid w:val="00D50CA7"/>
    <w:rsid w:val="00D511B1"/>
    <w:rsid w:val="00D52181"/>
    <w:rsid w:val="00D52F95"/>
    <w:rsid w:val="00D530F5"/>
    <w:rsid w:val="00D532A5"/>
    <w:rsid w:val="00D53765"/>
    <w:rsid w:val="00D5377A"/>
    <w:rsid w:val="00D538D0"/>
    <w:rsid w:val="00D54581"/>
    <w:rsid w:val="00D547CF"/>
    <w:rsid w:val="00D55762"/>
    <w:rsid w:val="00D55D89"/>
    <w:rsid w:val="00D55FC9"/>
    <w:rsid w:val="00D565BE"/>
    <w:rsid w:val="00D568C6"/>
    <w:rsid w:val="00D56D5B"/>
    <w:rsid w:val="00D579EB"/>
    <w:rsid w:val="00D57FE6"/>
    <w:rsid w:val="00D6082A"/>
    <w:rsid w:val="00D60C09"/>
    <w:rsid w:val="00D61297"/>
    <w:rsid w:val="00D61C87"/>
    <w:rsid w:val="00D62635"/>
    <w:rsid w:val="00D62AD5"/>
    <w:rsid w:val="00D63604"/>
    <w:rsid w:val="00D643ED"/>
    <w:rsid w:val="00D65AF6"/>
    <w:rsid w:val="00D66BA1"/>
    <w:rsid w:val="00D66E6B"/>
    <w:rsid w:val="00D67098"/>
    <w:rsid w:val="00D67D3B"/>
    <w:rsid w:val="00D7028B"/>
    <w:rsid w:val="00D70338"/>
    <w:rsid w:val="00D708F5"/>
    <w:rsid w:val="00D70C1C"/>
    <w:rsid w:val="00D70E48"/>
    <w:rsid w:val="00D7214F"/>
    <w:rsid w:val="00D72192"/>
    <w:rsid w:val="00D72327"/>
    <w:rsid w:val="00D72463"/>
    <w:rsid w:val="00D7297B"/>
    <w:rsid w:val="00D72FA9"/>
    <w:rsid w:val="00D73621"/>
    <w:rsid w:val="00D74096"/>
    <w:rsid w:val="00D74531"/>
    <w:rsid w:val="00D74F19"/>
    <w:rsid w:val="00D762FC"/>
    <w:rsid w:val="00D76B6C"/>
    <w:rsid w:val="00D76E24"/>
    <w:rsid w:val="00D77382"/>
    <w:rsid w:val="00D77DB2"/>
    <w:rsid w:val="00D80100"/>
    <w:rsid w:val="00D8030E"/>
    <w:rsid w:val="00D80754"/>
    <w:rsid w:val="00D8090A"/>
    <w:rsid w:val="00D81E77"/>
    <w:rsid w:val="00D826D3"/>
    <w:rsid w:val="00D8442A"/>
    <w:rsid w:val="00D84456"/>
    <w:rsid w:val="00D8445B"/>
    <w:rsid w:val="00D84690"/>
    <w:rsid w:val="00D8486A"/>
    <w:rsid w:val="00D859AA"/>
    <w:rsid w:val="00D85B42"/>
    <w:rsid w:val="00D85E79"/>
    <w:rsid w:val="00D864DF"/>
    <w:rsid w:val="00D866A5"/>
    <w:rsid w:val="00D86F10"/>
    <w:rsid w:val="00D876EB"/>
    <w:rsid w:val="00D9026E"/>
    <w:rsid w:val="00D90280"/>
    <w:rsid w:val="00D90618"/>
    <w:rsid w:val="00D90BA2"/>
    <w:rsid w:val="00D917CA"/>
    <w:rsid w:val="00D91BE9"/>
    <w:rsid w:val="00D924A6"/>
    <w:rsid w:val="00D925C3"/>
    <w:rsid w:val="00D928C3"/>
    <w:rsid w:val="00D92B82"/>
    <w:rsid w:val="00D9329D"/>
    <w:rsid w:val="00D94461"/>
    <w:rsid w:val="00D945A8"/>
    <w:rsid w:val="00D96438"/>
    <w:rsid w:val="00D9748F"/>
    <w:rsid w:val="00D97706"/>
    <w:rsid w:val="00DA0029"/>
    <w:rsid w:val="00DA04C3"/>
    <w:rsid w:val="00DA1475"/>
    <w:rsid w:val="00DA1EAE"/>
    <w:rsid w:val="00DA2E6A"/>
    <w:rsid w:val="00DA365C"/>
    <w:rsid w:val="00DA38DF"/>
    <w:rsid w:val="00DA4427"/>
    <w:rsid w:val="00DA4ED3"/>
    <w:rsid w:val="00DA4F6C"/>
    <w:rsid w:val="00DA6252"/>
    <w:rsid w:val="00DA6354"/>
    <w:rsid w:val="00DA660D"/>
    <w:rsid w:val="00DA664A"/>
    <w:rsid w:val="00DA6D7C"/>
    <w:rsid w:val="00DA7185"/>
    <w:rsid w:val="00DA79C1"/>
    <w:rsid w:val="00DB0271"/>
    <w:rsid w:val="00DB0602"/>
    <w:rsid w:val="00DB06DE"/>
    <w:rsid w:val="00DB0771"/>
    <w:rsid w:val="00DB0BDC"/>
    <w:rsid w:val="00DB0ECC"/>
    <w:rsid w:val="00DB0EE6"/>
    <w:rsid w:val="00DB158E"/>
    <w:rsid w:val="00DB23A0"/>
    <w:rsid w:val="00DB2F0D"/>
    <w:rsid w:val="00DB419E"/>
    <w:rsid w:val="00DB4C41"/>
    <w:rsid w:val="00DB4D70"/>
    <w:rsid w:val="00DB543B"/>
    <w:rsid w:val="00DB568F"/>
    <w:rsid w:val="00DB56DA"/>
    <w:rsid w:val="00DB67D2"/>
    <w:rsid w:val="00DB6AD3"/>
    <w:rsid w:val="00DB6ECD"/>
    <w:rsid w:val="00DC03F6"/>
    <w:rsid w:val="00DC0462"/>
    <w:rsid w:val="00DC0F62"/>
    <w:rsid w:val="00DC11A5"/>
    <w:rsid w:val="00DC19ED"/>
    <w:rsid w:val="00DC233F"/>
    <w:rsid w:val="00DC2CDF"/>
    <w:rsid w:val="00DC31B9"/>
    <w:rsid w:val="00DC38C8"/>
    <w:rsid w:val="00DC40EE"/>
    <w:rsid w:val="00DC4367"/>
    <w:rsid w:val="00DC443A"/>
    <w:rsid w:val="00DC4976"/>
    <w:rsid w:val="00DC4E15"/>
    <w:rsid w:val="00DC5531"/>
    <w:rsid w:val="00DC5695"/>
    <w:rsid w:val="00DC5802"/>
    <w:rsid w:val="00DC5A22"/>
    <w:rsid w:val="00DC5A53"/>
    <w:rsid w:val="00DC5ACF"/>
    <w:rsid w:val="00DC638F"/>
    <w:rsid w:val="00DC74FA"/>
    <w:rsid w:val="00DC784C"/>
    <w:rsid w:val="00DC799A"/>
    <w:rsid w:val="00DC79AB"/>
    <w:rsid w:val="00DC7C48"/>
    <w:rsid w:val="00DC7D99"/>
    <w:rsid w:val="00DD08B0"/>
    <w:rsid w:val="00DD0CBA"/>
    <w:rsid w:val="00DD0D15"/>
    <w:rsid w:val="00DD12EF"/>
    <w:rsid w:val="00DD1435"/>
    <w:rsid w:val="00DD1800"/>
    <w:rsid w:val="00DD1B31"/>
    <w:rsid w:val="00DD1B93"/>
    <w:rsid w:val="00DD1BAB"/>
    <w:rsid w:val="00DD1D95"/>
    <w:rsid w:val="00DD2726"/>
    <w:rsid w:val="00DD2729"/>
    <w:rsid w:val="00DD2ABE"/>
    <w:rsid w:val="00DD31C1"/>
    <w:rsid w:val="00DD32F7"/>
    <w:rsid w:val="00DD3727"/>
    <w:rsid w:val="00DD3AAE"/>
    <w:rsid w:val="00DD3B8D"/>
    <w:rsid w:val="00DD4BD1"/>
    <w:rsid w:val="00DD4EC0"/>
    <w:rsid w:val="00DD5115"/>
    <w:rsid w:val="00DD581E"/>
    <w:rsid w:val="00DD620C"/>
    <w:rsid w:val="00DD63AF"/>
    <w:rsid w:val="00DD71BB"/>
    <w:rsid w:val="00DD7447"/>
    <w:rsid w:val="00DD75F6"/>
    <w:rsid w:val="00DD7B95"/>
    <w:rsid w:val="00DD7FBE"/>
    <w:rsid w:val="00DE044D"/>
    <w:rsid w:val="00DE0C42"/>
    <w:rsid w:val="00DE156C"/>
    <w:rsid w:val="00DE1CB9"/>
    <w:rsid w:val="00DE1E91"/>
    <w:rsid w:val="00DE2576"/>
    <w:rsid w:val="00DE2DC7"/>
    <w:rsid w:val="00DE2DE5"/>
    <w:rsid w:val="00DE39BE"/>
    <w:rsid w:val="00DE4773"/>
    <w:rsid w:val="00DE481E"/>
    <w:rsid w:val="00DE57C6"/>
    <w:rsid w:val="00DE7106"/>
    <w:rsid w:val="00DE7B37"/>
    <w:rsid w:val="00DE7C4D"/>
    <w:rsid w:val="00DF0655"/>
    <w:rsid w:val="00DF0807"/>
    <w:rsid w:val="00DF0A60"/>
    <w:rsid w:val="00DF0C67"/>
    <w:rsid w:val="00DF0DB6"/>
    <w:rsid w:val="00DF0E98"/>
    <w:rsid w:val="00DF12A8"/>
    <w:rsid w:val="00DF16CE"/>
    <w:rsid w:val="00DF2067"/>
    <w:rsid w:val="00DF2DDE"/>
    <w:rsid w:val="00DF2DFF"/>
    <w:rsid w:val="00DF3711"/>
    <w:rsid w:val="00DF40FA"/>
    <w:rsid w:val="00DF42AB"/>
    <w:rsid w:val="00DF489C"/>
    <w:rsid w:val="00DF4D92"/>
    <w:rsid w:val="00DF53EA"/>
    <w:rsid w:val="00DF5413"/>
    <w:rsid w:val="00DF5DAF"/>
    <w:rsid w:val="00DF6382"/>
    <w:rsid w:val="00DF79B8"/>
    <w:rsid w:val="00E00174"/>
    <w:rsid w:val="00E00743"/>
    <w:rsid w:val="00E00A40"/>
    <w:rsid w:val="00E0178E"/>
    <w:rsid w:val="00E017D5"/>
    <w:rsid w:val="00E01833"/>
    <w:rsid w:val="00E01AE5"/>
    <w:rsid w:val="00E0216E"/>
    <w:rsid w:val="00E02235"/>
    <w:rsid w:val="00E023F8"/>
    <w:rsid w:val="00E03011"/>
    <w:rsid w:val="00E033F4"/>
    <w:rsid w:val="00E03642"/>
    <w:rsid w:val="00E036C8"/>
    <w:rsid w:val="00E03E08"/>
    <w:rsid w:val="00E03E7D"/>
    <w:rsid w:val="00E04879"/>
    <w:rsid w:val="00E04D03"/>
    <w:rsid w:val="00E04E2F"/>
    <w:rsid w:val="00E0637A"/>
    <w:rsid w:val="00E06807"/>
    <w:rsid w:val="00E0687A"/>
    <w:rsid w:val="00E06EEB"/>
    <w:rsid w:val="00E06F86"/>
    <w:rsid w:val="00E071D5"/>
    <w:rsid w:val="00E07D29"/>
    <w:rsid w:val="00E11568"/>
    <w:rsid w:val="00E116D5"/>
    <w:rsid w:val="00E117DC"/>
    <w:rsid w:val="00E11C01"/>
    <w:rsid w:val="00E11CA5"/>
    <w:rsid w:val="00E12352"/>
    <w:rsid w:val="00E128B2"/>
    <w:rsid w:val="00E13034"/>
    <w:rsid w:val="00E13116"/>
    <w:rsid w:val="00E134C0"/>
    <w:rsid w:val="00E1386B"/>
    <w:rsid w:val="00E15173"/>
    <w:rsid w:val="00E1521A"/>
    <w:rsid w:val="00E154B6"/>
    <w:rsid w:val="00E15D37"/>
    <w:rsid w:val="00E17467"/>
    <w:rsid w:val="00E179CF"/>
    <w:rsid w:val="00E17E4D"/>
    <w:rsid w:val="00E202D1"/>
    <w:rsid w:val="00E20DD3"/>
    <w:rsid w:val="00E212AE"/>
    <w:rsid w:val="00E21833"/>
    <w:rsid w:val="00E22ACE"/>
    <w:rsid w:val="00E2380B"/>
    <w:rsid w:val="00E23C8F"/>
    <w:rsid w:val="00E2403C"/>
    <w:rsid w:val="00E24BC1"/>
    <w:rsid w:val="00E25357"/>
    <w:rsid w:val="00E25C2D"/>
    <w:rsid w:val="00E260C7"/>
    <w:rsid w:val="00E26158"/>
    <w:rsid w:val="00E268E1"/>
    <w:rsid w:val="00E26A01"/>
    <w:rsid w:val="00E26FAB"/>
    <w:rsid w:val="00E27FCA"/>
    <w:rsid w:val="00E303B0"/>
    <w:rsid w:val="00E30665"/>
    <w:rsid w:val="00E308EF"/>
    <w:rsid w:val="00E31029"/>
    <w:rsid w:val="00E31854"/>
    <w:rsid w:val="00E321D1"/>
    <w:rsid w:val="00E328A4"/>
    <w:rsid w:val="00E334ED"/>
    <w:rsid w:val="00E347F0"/>
    <w:rsid w:val="00E34C29"/>
    <w:rsid w:val="00E359D7"/>
    <w:rsid w:val="00E35D24"/>
    <w:rsid w:val="00E35E48"/>
    <w:rsid w:val="00E3684E"/>
    <w:rsid w:val="00E3737B"/>
    <w:rsid w:val="00E3744E"/>
    <w:rsid w:val="00E376F4"/>
    <w:rsid w:val="00E378E9"/>
    <w:rsid w:val="00E37F02"/>
    <w:rsid w:val="00E400F4"/>
    <w:rsid w:val="00E40D5C"/>
    <w:rsid w:val="00E41219"/>
    <w:rsid w:val="00E41BA7"/>
    <w:rsid w:val="00E41E68"/>
    <w:rsid w:val="00E423F6"/>
    <w:rsid w:val="00E42843"/>
    <w:rsid w:val="00E42A94"/>
    <w:rsid w:val="00E42D54"/>
    <w:rsid w:val="00E43829"/>
    <w:rsid w:val="00E43E49"/>
    <w:rsid w:val="00E43E69"/>
    <w:rsid w:val="00E4401D"/>
    <w:rsid w:val="00E44304"/>
    <w:rsid w:val="00E44BD8"/>
    <w:rsid w:val="00E44D17"/>
    <w:rsid w:val="00E451A5"/>
    <w:rsid w:val="00E453AF"/>
    <w:rsid w:val="00E456C0"/>
    <w:rsid w:val="00E458A8"/>
    <w:rsid w:val="00E45B62"/>
    <w:rsid w:val="00E45BCA"/>
    <w:rsid w:val="00E4639E"/>
    <w:rsid w:val="00E46C0B"/>
    <w:rsid w:val="00E46C50"/>
    <w:rsid w:val="00E46DF1"/>
    <w:rsid w:val="00E476A5"/>
    <w:rsid w:val="00E47B2B"/>
    <w:rsid w:val="00E50434"/>
    <w:rsid w:val="00E506F9"/>
    <w:rsid w:val="00E5102C"/>
    <w:rsid w:val="00E51819"/>
    <w:rsid w:val="00E51EA0"/>
    <w:rsid w:val="00E51F47"/>
    <w:rsid w:val="00E530DB"/>
    <w:rsid w:val="00E53584"/>
    <w:rsid w:val="00E53BB6"/>
    <w:rsid w:val="00E54E42"/>
    <w:rsid w:val="00E55B31"/>
    <w:rsid w:val="00E563E6"/>
    <w:rsid w:val="00E5650C"/>
    <w:rsid w:val="00E5686A"/>
    <w:rsid w:val="00E56A03"/>
    <w:rsid w:val="00E56AD7"/>
    <w:rsid w:val="00E56E4D"/>
    <w:rsid w:val="00E57487"/>
    <w:rsid w:val="00E574C8"/>
    <w:rsid w:val="00E5771F"/>
    <w:rsid w:val="00E6029F"/>
    <w:rsid w:val="00E60738"/>
    <w:rsid w:val="00E62502"/>
    <w:rsid w:val="00E62B39"/>
    <w:rsid w:val="00E62B44"/>
    <w:rsid w:val="00E63827"/>
    <w:rsid w:val="00E6469C"/>
    <w:rsid w:val="00E650BD"/>
    <w:rsid w:val="00E65789"/>
    <w:rsid w:val="00E65B1E"/>
    <w:rsid w:val="00E6638D"/>
    <w:rsid w:val="00E664EF"/>
    <w:rsid w:val="00E67974"/>
    <w:rsid w:val="00E67E82"/>
    <w:rsid w:val="00E67F88"/>
    <w:rsid w:val="00E70345"/>
    <w:rsid w:val="00E705D8"/>
    <w:rsid w:val="00E7082F"/>
    <w:rsid w:val="00E70A8B"/>
    <w:rsid w:val="00E70C54"/>
    <w:rsid w:val="00E70CF4"/>
    <w:rsid w:val="00E71083"/>
    <w:rsid w:val="00E71AA4"/>
    <w:rsid w:val="00E7222A"/>
    <w:rsid w:val="00E727A5"/>
    <w:rsid w:val="00E728CC"/>
    <w:rsid w:val="00E73493"/>
    <w:rsid w:val="00E7364E"/>
    <w:rsid w:val="00E73D63"/>
    <w:rsid w:val="00E753D6"/>
    <w:rsid w:val="00E75F04"/>
    <w:rsid w:val="00E75F8B"/>
    <w:rsid w:val="00E762A6"/>
    <w:rsid w:val="00E77002"/>
    <w:rsid w:val="00E77240"/>
    <w:rsid w:val="00E80C7A"/>
    <w:rsid w:val="00E80CC7"/>
    <w:rsid w:val="00E80CF8"/>
    <w:rsid w:val="00E8128B"/>
    <w:rsid w:val="00E8134C"/>
    <w:rsid w:val="00E816DE"/>
    <w:rsid w:val="00E83102"/>
    <w:rsid w:val="00E83421"/>
    <w:rsid w:val="00E83FA4"/>
    <w:rsid w:val="00E847E6"/>
    <w:rsid w:val="00E84B8B"/>
    <w:rsid w:val="00E84B94"/>
    <w:rsid w:val="00E8513C"/>
    <w:rsid w:val="00E85143"/>
    <w:rsid w:val="00E855A7"/>
    <w:rsid w:val="00E85848"/>
    <w:rsid w:val="00E861A9"/>
    <w:rsid w:val="00E86493"/>
    <w:rsid w:val="00E878E0"/>
    <w:rsid w:val="00E87A20"/>
    <w:rsid w:val="00E87B58"/>
    <w:rsid w:val="00E87FC0"/>
    <w:rsid w:val="00E90BB0"/>
    <w:rsid w:val="00E90BE4"/>
    <w:rsid w:val="00E91858"/>
    <w:rsid w:val="00E92066"/>
    <w:rsid w:val="00E92067"/>
    <w:rsid w:val="00E920D5"/>
    <w:rsid w:val="00E924FF"/>
    <w:rsid w:val="00E9403C"/>
    <w:rsid w:val="00E9406A"/>
    <w:rsid w:val="00E94313"/>
    <w:rsid w:val="00E9486E"/>
    <w:rsid w:val="00E9533D"/>
    <w:rsid w:val="00E95483"/>
    <w:rsid w:val="00E9555B"/>
    <w:rsid w:val="00E956C0"/>
    <w:rsid w:val="00E95D10"/>
    <w:rsid w:val="00E95EC0"/>
    <w:rsid w:val="00E95FF2"/>
    <w:rsid w:val="00E9654B"/>
    <w:rsid w:val="00E96921"/>
    <w:rsid w:val="00E96F57"/>
    <w:rsid w:val="00E97C69"/>
    <w:rsid w:val="00EA0248"/>
    <w:rsid w:val="00EA1557"/>
    <w:rsid w:val="00EA18D9"/>
    <w:rsid w:val="00EA1906"/>
    <w:rsid w:val="00EA1B74"/>
    <w:rsid w:val="00EA1C3E"/>
    <w:rsid w:val="00EA202B"/>
    <w:rsid w:val="00EA2398"/>
    <w:rsid w:val="00EA245C"/>
    <w:rsid w:val="00EA2D44"/>
    <w:rsid w:val="00EA2ED7"/>
    <w:rsid w:val="00EA34B2"/>
    <w:rsid w:val="00EA365F"/>
    <w:rsid w:val="00EA3827"/>
    <w:rsid w:val="00EA3D00"/>
    <w:rsid w:val="00EA3E68"/>
    <w:rsid w:val="00EA44EF"/>
    <w:rsid w:val="00EA46C8"/>
    <w:rsid w:val="00EA4F73"/>
    <w:rsid w:val="00EA5A3E"/>
    <w:rsid w:val="00EA6AF8"/>
    <w:rsid w:val="00EA73C6"/>
    <w:rsid w:val="00EA74F7"/>
    <w:rsid w:val="00EB0570"/>
    <w:rsid w:val="00EB0B28"/>
    <w:rsid w:val="00EB0D32"/>
    <w:rsid w:val="00EB0F30"/>
    <w:rsid w:val="00EB0F4F"/>
    <w:rsid w:val="00EB1028"/>
    <w:rsid w:val="00EB1766"/>
    <w:rsid w:val="00EB17C1"/>
    <w:rsid w:val="00EB1C25"/>
    <w:rsid w:val="00EB1CE3"/>
    <w:rsid w:val="00EB1D92"/>
    <w:rsid w:val="00EB2599"/>
    <w:rsid w:val="00EB3CC4"/>
    <w:rsid w:val="00EB46E9"/>
    <w:rsid w:val="00EB470A"/>
    <w:rsid w:val="00EB499A"/>
    <w:rsid w:val="00EB4CD1"/>
    <w:rsid w:val="00EB4EEA"/>
    <w:rsid w:val="00EB579F"/>
    <w:rsid w:val="00EB64DA"/>
    <w:rsid w:val="00EB7D30"/>
    <w:rsid w:val="00EC1B8C"/>
    <w:rsid w:val="00EC1BFE"/>
    <w:rsid w:val="00EC1D78"/>
    <w:rsid w:val="00EC2D07"/>
    <w:rsid w:val="00EC32DD"/>
    <w:rsid w:val="00EC32EA"/>
    <w:rsid w:val="00EC368E"/>
    <w:rsid w:val="00EC3CC8"/>
    <w:rsid w:val="00EC4366"/>
    <w:rsid w:val="00EC46E4"/>
    <w:rsid w:val="00EC51DC"/>
    <w:rsid w:val="00EC56F0"/>
    <w:rsid w:val="00EC59BC"/>
    <w:rsid w:val="00EC5C59"/>
    <w:rsid w:val="00EC5E0D"/>
    <w:rsid w:val="00EC611C"/>
    <w:rsid w:val="00EC792E"/>
    <w:rsid w:val="00EC7C65"/>
    <w:rsid w:val="00EC7F20"/>
    <w:rsid w:val="00ED03C5"/>
    <w:rsid w:val="00ED050C"/>
    <w:rsid w:val="00ED0F2F"/>
    <w:rsid w:val="00ED1231"/>
    <w:rsid w:val="00ED136F"/>
    <w:rsid w:val="00ED1793"/>
    <w:rsid w:val="00ED192A"/>
    <w:rsid w:val="00ED2212"/>
    <w:rsid w:val="00ED272B"/>
    <w:rsid w:val="00ED2B73"/>
    <w:rsid w:val="00ED331C"/>
    <w:rsid w:val="00ED38AB"/>
    <w:rsid w:val="00ED3B58"/>
    <w:rsid w:val="00ED437D"/>
    <w:rsid w:val="00ED439A"/>
    <w:rsid w:val="00ED47F6"/>
    <w:rsid w:val="00ED4F68"/>
    <w:rsid w:val="00ED5171"/>
    <w:rsid w:val="00ED58EE"/>
    <w:rsid w:val="00ED5957"/>
    <w:rsid w:val="00ED5CA1"/>
    <w:rsid w:val="00ED5E53"/>
    <w:rsid w:val="00ED61A4"/>
    <w:rsid w:val="00ED6AF8"/>
    <w:rsid w:val="00EE002E"/>
    <w:rsid w:val="00EE06EF"/>
    <w:rsid w:val="00EE083D"/>
    <w:rsid w:val="00EE1241"/>
    <w:rsid w:val="00EE1D32"/>
    <w:rsid w:val="00EE1DE4"/>
    <w:rsid w:val="00EE25E2"/>
    <w:rsid w:val="00EE3044"/>
    <w:rsid w:val="00EE3203"/>
    <w:rsid w:val="00EE36BA"/>
    <w:rsid w:val="00EE3E5D"/>
    <w:rsid w:val="00EE4156"/>
    <w:rsid w:val="00EE468C"/>
    <w:rsid w:val="00EE49A1"/>
    <w:rsid w:val="00EE516D"/>
    <w:rsid w:val="00EE53D7"/>
    <w:rsid w:val="00EE54A2"/>
    <w:rsid w:val="00EE5552"/>
    <w:rsid w:val="00EE5C81"/>
    <w:rsid w:val="00EE62B3"/>
    <w:rsid w:val="00EE6610"/>
    <w:rsid w:val="00EE6C34"/>
    <w:rsid w:val="00EE6F55"/>
    <w:rsid w:val="00EE6F9C"/>
    <w:rsid w:val="00EE7013"/>
    <w:rsid w:val="00EE7B25"/>
    <w:rsid w:val="00EF07D5"/>
    <w:rsid w:val="00EF1660"/>
    <w:rsid w:val="00EF1B87"/>
    <w:rsid w:val="00EF2397"/>
    <w:rsid w:val="00EF2456"/>
    <w:rsid w:val="00EF3536"/>
    <w:rsid w:val="00EF3E29"/>
    <w:rsid w:val="00EF468A"/>
    <w:rsid w:val="00EF468F"/>
    <w:rsid w:val="00EF63EF"/>
    <w:rsid w:val="00EF71CD"/>
    <w:rsid w:val="00EF7717"/>
    <w:rsid w:val="00EF7E64"/>
    <w:rsid w:val="00F00CA1"/>
    <w:rsid w:val="00F00E73"/>
    <w:rsid w:val="00F00FAA"/>
    <w:rsid w:val="00F01447"/>
    <w:rsid w:val="00F01A28"/>
    <w:rsid w:val="00F02386"/>
    <w:rsid w:val="00F0242C"/>
    <w:rsid w:val="00F037FA"/>
    <w:rsid w:val="00F03EA7"/>
    <w:rsid w:val="00F04696"/>
    <w:rsid w:val="00F049F4"/>
    <w:rsid w:val="00F04E04"/>
    <w:rsid w:val="00F04E9D"/>
    <w:rsid w:val="00F04FB8"/>
    <w:rsid w:val="00F0510F"/>
    <w:rsid w:val="00F055CC"/>
    <w:rsid w:val="00F05885"/>
    <w:rsid w:val="00F05B17"/>
    <w:rsid w:val="00F05D6E"/>
    <w:rsid w:val="00F05E25"/>
    <w:rsid w:val="00F06065"/>
    <w:rsid w:val="00F0622D"/>
    <w:rsid w:val="00F0661E"/>
    <w:rsid w:val="00F06C71"/>
    <w:rsid w:val="00F072A2"/>
    <w:rsid w:val="00F077E1"/>
    <w:rsid w:val="00F079F5"/>
    <w:rsid w:val="00F07A0F"/>
    <w:rsid w:val="00F07F64"/>
    <w:rsid w:val="00F10A7D"/>
    <w:rsid w:val="00F10B0D"/>
    <w:rsid w:val="00F12A1A"/>
    <w:rsid w:val="00F12F02"/>
    <w:rsid w:val="00F13012"/>
    <w:rsid w:val="00F134BA"/>
    <w:rsid w:val="00F136A8"/>
    <w:rsid w:val="00F1537D"/>
    <w:rsid w:val="00F157C9"/>
    <w:rsid w:val="00F15AEB"/>
    <w:rsid w:val="00F15F2A"/>
    <w:rsid w:val="00F170BE"/>
    <w:rsid w:val="00F173D0"/>
    <w:rsid w:val="00F17BE2"/>
    <w:rsid w:val="00F20FE2"/>
    <w:rsid w:val="00F21607"/>
    <w:rsid w:val="00F216E8"/>
    <w:rsid w:val="00F2183D"/>
    <w:rsid w:val="00F21D2E"/>
    <w:rsid w:val="00F2228B"/>
    <w:rsid w:val="00F22751"/>
    <w:rsid w:val="00F2308C"/>
    <w:rsid w:val="00F2326D"/>
    <w:rsid w:val="00F2336E"/>
    <w:rsid w:val="00F2355A"/>
    <w:rsid w:val="00F235A1"/>
    <w:rsid w:val="00F249A2"/>
    <w:rsid w:val="00F24A35"/>
    <w:rsid w:val="00F24F03"/>
    <w:rsid w:val="00F2539F"/>
    <w:rsid w:val="00F265A7"/>
    <w:rsid w:val="00F268EA"/>
    <w:rsid w:val="00F26D6B"/>
    <w:rsid w:val="00F26FAF"/>
    <w:rsid w:val="00F273A6"/>
    <w:rsid w:val="00F30103"/>
    <w:rsid w:val="00F3013F"/>
    <w:rsid w:val="00F303C9"/>
    <w:rsid w:val="00F3046A"/>
    <w:rsid w:val="00F308A7"/>
    <w:rsid w:val="00F30DAF"/>
    <w:rsid w:val="00F30DD1"/>
    <w:rsid w:val="00F30EE4"/>
    <w:rsid w:val="00F314FE"/>
    <w:rsid w:val="00F31595"/>
    <w:rsid w:val="00F31BC9"/>
    <w:rsid w:val="00F32900"/>
    <w:rsid w:val="00F331BA"/>
    <w:rsid w:val="00F33453"/>
    <w:rsid w:val="00F3499F"/>
    <w:rsid w:val="00F3572F"/>
    <w:rsid w:val="00F35992"/>
    <w:rsid w:val="00F35DAF"/>
    <w:rsid w:val="00F36554"/>
    <w:rsid w:val="00F36917"/>
    <w:rsid w:val="00F405D6"/>
    <w:rsid w:val="00F40EFC"/>
    <w:rsid w:val="00F41290"/>
    <w:rsid w:val="00F41670"/>
    <w:rsid w:val="00F41A45"/>
    <w:rsid w:val="00F425D1"/>
    <w:rsid w:val="00F4264C"/>
    <w:rsid w:val="00F427B9"/>
    <w:rsid w:val="00F42DB1"/>
    <w:rsid w:val="00F42F61"/>
    <w:rsid w:val="00F43250"/>
    <w:rsid w:val="00F43444"/>
    <w:rsid w:val="00F4377B"/>
    <w:rsid w:val="00F43D7C"/>
    <w:rsid w:val="00F43DE9"/>
    <w:rsid w:val="00F44BFD"/>
    <w:rsid w:val="00F44F30"/>
    <w:rsid w:val="00F44FE5"/>
    <w:rsid w:val="00F456B9"/>
    <w:rsid w:val="00F45B43"/>
    <w:rsid w:val="00F46635"/>
    <w:rsid w:val="00F4705D"/>
    <w:rsid w:val="00F47915"/>
    <w:rsid w:val="00F47DF5"/>
    <w:rsid w:val="00F5063F"/>
    <w:rsid w:val="00F50A3D"/>
    <w:rsid w:val="00F50CF1"/>
    <w:rsid w:val="00F50CFB"/>
    <w:rsid w:val="00F50D80"/>
    <w:rsid w:val="00F50E8B"/>
    <w:rsid w:val="00F51978"/>
    <w:rsid w:val="00F51A9E"/>
    <w:rsid w:val="00F51CD8"/>
    <w:rsid w:val="00F528E9"/>
    <w:rsid w:val="00F52FCE"/>
    <w:rsid w:val="00F530B0"/>
    <w:rsid w:val="00F530CB"/>
    <w:rsid w:val="00F5345B"/>
    <w:rsid w:val="00F5480D"/>
    <w:rsid w:val="00F5495E"/>
    <w:rsid w:val="00F55AC3"/>
    <w:rsid w:val="00F562A8"/>
    <w:rsid w:val="00F56872"/>
    <w:rsid w:val="00F56CA0"/>
    <w:rsid w:val="00F56F2D"/>
    <w:rsid w:val="00F57BA3"/>
    <w:rsid w:val="00F57F0B"/>
    <w:rsid w:val="00F601BA"/>
    <w:rsid w:val="00F606DE"/>
    <w:rsid w:val="00F60BBB"/>
    <w:rsid w:val="00F60CE4"/>
    <w:rsid w:val="00F6149A"/>
    <w:rsid w:val="00F61718"/>
    <w:rsid w:val="00F61BE2"/>
    <w:rsid w:val="00F62607"/>
    <w:rsid w:val="00F62843"/>
    <w:rsid w:val="00F632C7"/>
    <w:rsid w:val="00F64727"/>
    <w:rsid w:val="00F6482D"/>
    <w:rsid w:val="00F649D3"/>
    <w:rsid w:val="00F64A27"/>
    <w:rsid w:val="00F64EC7"/>
    <w:rsid w:val="00F652EB"/>
    <w:rsid w:val="00F656DF"/>
    <w:rsid w:val="00F6600D"/>
    <w:rsid w:val="00F6799E"/>
    <w:rsid w:val="00F67BF0"/>
    <w:rsid w:val="00F67F35"/>
    <w:rsid w:val="00F70396"/>
    <w:rsid w:val="00F70594"/>
    <w:rsid w:val="00F71732"/>
    <w:rsid w:val="00F71C62"/>
    <w:rsid w:val="00F720B6"/>
    <w:rsid w:val="00F726B3"/>
    <w:rsid w:val="00F72A96"/>
    <w:rsid w:val="00F73079"/>
    <w:rsid w:val="00F7487F"/>
    <w:rsid w:val="00F75A0E"/>
    <w:rsid w:val="00F75DD5"/>
    <w:rsid w:val="00F76413"/>
    <w:rsid w:val="00F76439"/>
    <w:rsid w:val="00F76815"/>
    <w:rsid w:val="00F7690E"/>
    <w:rsid w:val="00F76DC2"/>
    <w:rsid w:val="00F76F85"/>
    <w:rsid w:val="00F7797A"/>
    <w:rsid w:val="00F801CA"/>
    <w:rsid w:val="00F8034E"/>
    <w:rsid w:val="00F80606"/>
    <w:rsid w:val="00F80DEC"/>
    <w:rsid w:val="00F811A7"/>
    <w:rsid w:val="00F8197F"/>
    <w:rsid w:val="00F81F5E"/>
    <w:rsid w:val="00F82311"/>
    <w:rsid w:val="00F82BAC"/>
    <w:rsid w:val="00F82BB6"/>
    <w:rsid w:val="00F82F1A"/>
    <w:rsid w:val="00F83063"/>
    <w:rsid w:val="00F8389B"/>
    <w:rsid w:val="00F83B0E"/>
    <w:rsid w:val="00F84037"/>
    <w:rsid w:val="00F84D4B"/>
    <w:rsid w:val="00F84DAE"/>
    <w:rsid w:val="00F84E7B"/>
    <w:rsid w:val="00F84ECA"/>
    <w:rsid w:val="00F850E8"/>
    <w:rsid w:val="00F850FB"/>
    <w:rsid w:val="00F85C63"/>
    <w:rsid w:val="00F872C5"/>
    <w:rsid w:val="00F876E8"/>
    <w:rsid w:val="00F87C1C"/>
    <w:rsid w:val="00F87F4D"/>
    <w:rsid w:val="00F9077F"/>
    <w:rsid w:val="00F90948"/>
    <w:rsid w:val="00F913A0"/>
    <w:rsid w:val="00F91591"/>
    <w:rsid w:val="00F91742"/>
    <w:rsid w:val="00F920C3"/>
    <w:rsid w:val="00F92287"/>
    <w:rsid w:val="00F922F1"/>
    <w:rsid w:val="00F92389"/>
    <w:rsid w:val="00F929A9"/>
    <w:rsid w:val="00F93275"/>
    <w:rsid w:val="00F93BFE"/>
    <w:rsid w:val="00F94373"/>
    <w:rsid w:val="00F95355"/>
    <w:rsid w:val="00F95553"/>
    <w:rsid w:val="00F95616"/>
    <w:rsid w:val="00F95CF8"/>
    <w:rsid w:val="00F95E74"/>
    <w:rsid w:val="00F96117"/>
    <w:rsid w:val="00FA003D"/>
    <w:rsid w:val="00FA020E"/>
    <w:rsid w:val="00FA024A"/>
    <w:rsid w:val="00FA115A"/>
    <w:rsid w:val="00FA1DA7"/>
    <w:rsid w:val="00FA1EDF"/>
    <w:rsid w:val="00FA2E41"/>
    <w:rsid w:val="00FA3CAD"/>
    <w:rsid w:val="00FA4877"/>
    <w:rsid w:val="00FA515E"/>
    <w:rsid w:val="00FA5617"/>
    <w:rsid w:val="00FA5FFA"/>
    <w:rsid w:val="00FA7797"/>
    <w:rsid w:val="00FA79D6"/>
    <w:rsid w:val="00FB031C"/>
    <w:rsid w:val="00FB1271"/>
    <w:rsid w:val="00FB1981"/>
    <w:rsid w:val="00FB3981"/>
    <w:rsid w:val="00FB3BC8"/>
    <w:rsid w:val="00FB3BEE"/>
    <w:rsid w:val="00FB3D51"/>
    <w:rsid w:val="00FB4BF3"/>
    <w:rsid w:val="00FB50D2"/>
    <w:rsid w:val="00FB53E7"/>
    <w:rsid w:val="00FB54FC"/>
    <w:rsid w:val="00FB59B6"/>
    <w:rsid w:val="00FB6891"/>
    <w:rsid w:val="00FB6909"/>
    <w:rsid w:val="00FB6B8D"/>
    <w:rsid w:val="00FB6F77"/>
    <w:rsid w:val="00FB704E"/>
    <w:rsid w:val="00FB7417"/>
    <w:rsid w:val="00FB764B"/>
    <w:rsid w:val="00FB7C86"/>
    <w:rsid w:val="00FC0A0D"/>
    <w:rsid w:val="00FC0E5F"/>
    <w:rsid w:val="00FC1F50"/>
    <w:rsid w:val="00FC284E"/>
    <w:rsid w:val="00FC2E6D"/>
    <w:rsid w:val="00FC32CC"/>
    <w:rsid w:val="00FC32D2"/>
    <w:rsid w:val="00FC49EE"/>
    <w:rsid w:val="00FC576D"/>
    <w:rsid w:val="00FC5935"/>
    <w:rsid w:val="00FC5D70"/>
    <w:rsid w:val="00FC609B"/>
    <w:rsid w:val="00FC639D"/>
    <w:rsid w:val="00FC690B"/>
    <w:rsid w:val="00FC6ED7"/>
    <w:rsid w:val="00FC716A"/>
    <w:rsid w:val="00FC78BC"/>
    <w:rsid w:val="00FD052D"/>
    <w:rsid w:val="00FD0725"/>
    <w:rsid w:val="00FD07BD"/>
    <w:rsid w:val="00FD0853"/>
    <w:rsid w:val="00FD0BFA"/>
    <w:rsid w:val="00FD0D30"/>
    <w:rsid w:val="00FD0FDA"/>
    <w:rsid w:val="00FD1C57"/>
    <w:rsid w:val="00FD1F81"/>
    <w:rsid w:val="00FD2305"/>
    <w:rsid w:val="00FD23BC"/>
    <w:rsid w:val="00FD2556"/>
    <w:rsid w:val="00FD3AFE"/>
    <w:rsid w:val="00FD3B98"/>
    <w:rsid w:val="00FD444D"/>
    <w:rsid w:val="00FD46B3"/>
    <w:rsid w:val="00FD4F75"/>
    <w:rsid w:val="00FD53EB"/>
    <w:rsid w:val="00FD5D58"/>
    <w:rsid w:val="00FD5FDA"/>
    <w:rsid w:val="00FD6585"/>
    <w:rsid w:val="00FD6608"/>
    <w:rsid w:val="00FD6693"/>
    <w:rsid w:val="00FD6AC3"/>
    <w:rsid w:val="00FD6F69"/>
    <w:rsid w:val="00FD7504"/>
    <w:rsid w:val="00FD7FD5"/>
    <w:rsid w:val="00FE0D5D"/>
    <w:rsid w:val="00FE0F6E"/>
    <w:rsid w:val="00FE1434"/>
    <w:rsid w:val="00FE1716"/>
    <w:rsid w:val="00FE2156"/>
    <w:rsid w:val="00FE235D"/>
    <w:rsid w:val="00FE26BD"/>
    <w:rsid w:val="00FE279C"/>
    <w:rsid w:val="00FE313F"/>
    <w:rsid w:val="00FE33EB"/>
    <w:rsid w:val="00FE3813"/>
    <w:rsid w:val="00FE40F6"/>
    <w:rsid w:val="00FE430C"/>
    <w:rsid w:val="00FE532A"/>
    <w:rsid w:val="00FE594F"/>
    <w:rsid w:val="00FE5A54"/>
    <w:rsid w:val="00FE5EAE"/>
    <w:rsid w:val="00FE687D"/>
    <w:rsid w:val="00FE6898"/>
    <w:rsid w:val="00FE77B1"/>
    <w:rsid w:val="00FE7BB0"/>
    <w:rsid w:val="00FE7C56"/>
    <w:rsid w:val="00FF00E3"/>
    <w:rsid w:val="00FF014C"/>
    <w:rsid w:val="00FF0A37"/>
    <w:rsid w:val="00FF107B"/>
    <w:rsid w:val="00FF15BA"/>
    <w:rsid w:val="00FF2356"/>
    <w:rsid w:val="00FF2550"/>
    <w:rsid w:val="00FF257F"/>
    <w:rsid w:val="00FF3040"/>
    <w:rsid w:val="00FF31D9"/>
    <w:rsid w:val="00FF3DE4"/>
    <w:rsid w:val="00FF4069"/>
    <w:rsid w:val="00FF4116"/>
    <w:rsid w:val="00FF4208"/>
    <w:rsid w:val="00FF48D7"/>
    <w:rsid w:val="00FF48E6"/>
    <w:rsid w:val="00FF4CBA"/>
    <w:rsid w:val="00FF4D3C"/>
    <w:rsid w:val="00FF530E"/>
    <w:rsid w:val="00FF5477"/>
    <w:rsid w:val="00FF5D78"/>
    <w:rsid w:val="00FF681D"/>
    <w:rsid w:val="00FF6DCD"/>
    <w:rsid w:val="00FF7636"/>
    <w:rsid w:val="00FF7E6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C2B1B1AD-4BE7-4F04-8DCB-C5AC3CDEA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annotation reference" w:uiPriority="99"/>
    <w:lsdException w:name="Title" w:qFormat="1"/>
    <w:lsdException w:name="Body Text" w:uiPriority="99"/>
    <w:lsdException w:name="Subtitle" w:qFormat="1"/>
    <w:lsdException w:name="Body Text 3" w:uiPriority="99"/>
    <w:lsdException w:name="Hyperlink" w:uiPriority="99"/>
    <w:lsdException w:name="FollowedHyperlink" w:uiPriority="99"/>
    <w:lsdException w:name="Strong" w:uiPriority="22" w:qFormat="1"/>
    <w:lsdException w:name="Emphasis" w:qFormat="1"/>
    <w:lsdException w:name="No Lis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tulo1">
    <w:name w:val="heading 1"/>
    <w:basedOn w:val="Normal"/>
    <w:next w:val="Normal"/>
    <w:qFormat/>
    <w:pPr>
      <w:keepNext/>
      <w:overflowPunct w:val="0"/>
      <w:autoSpaceDE w:val="0"/>
      <w:autoSpaceDN w:val="0"/>
      <w:adjustRightInd w:val="0"/>
      <w:jc w:val="center"/>
      <w:textAlignment w:val="baseline"/>
      <w:outlineLvl w:val="0"/>
    </w:pPr>
    <w:rPr>
      <w:rFonts w:ascii="Arial" w:hAnsi="Arial"/>
      <w:b/>
      <w:bCs/>
      <w:sz w:val="22"/>
      <w:szCs w:val="20"/>
      <w:lang w:val="es-ES_tradnl"/>
    </w:rPr>
  </w:style>
  <w:style w:type="paragraph" w:styleId="Ttulo2">
    <w:name w:val="heading 2"/>
    <w:basedOn w:val="Normal"/>
    <w:next w:val="Normal"/>
    <w:qFormat/>
    <w:pPr>
      <w:keepNext/>
      <w:jc w:val="center"/>
      <w:outlineLvl w:val="1"/>
    </w:pPr>
    <w:rPr>
      <w:rFonts w:ascii="Arial" w:hAnsi="Arial" w:cs="Arial"/>
      <w:b/>
      <w:bCs/>
    </w:rPr>
  </w:style>
  <w:style w:type="paragraph" w:styleId="Ttulo3">
    <w:name w:val="heading 3"/>
    <w:basedOn w:val="Normal"/>
    <w:next w:val="Normal"/>
    <w:link w:val="Ttulo3Car"/>
    <w:semiHidden/>
    <w:unhideWhenUsed/>
    <w:qFormat/>
    <w:rsid w:val="00EE4156"/>
    <w:pPr>
      <w:keepNext/>
      <w:spacing w:before="240" w:after="60"/>
      <w:outlineLvl w:val="2"/>
    </w:pPr>
    <w:rPr>
      <w:rFonts w:ascii="Calibri Light" w:hAnsi="Calibri Light"/>
      <w:b/>
      <w:bCs/>
      <w:sz w:val="26"/>
      <w:szCs w:val="26"/>
    </w:rPr>
  </w:style>
  <w:style w:type="paragraph" w:styleId="Ttulo4">
    <w:name w:val="heading 4"/>
    <w:basedOn w:val="Normal"/>
    <w:next w:val="Normal"/>
    <w:link w:val="Ttulo4Car"/>
    <w:semiHidden/>
    <w:unhideWhenUsed/>
    <w:qFormat/>
    <w:rsid w:val="006D6651"/>
    <w:pPr>
      <w:keepNext/>
      <w:spacing w:before="240" w:after="60"/>
      <w:outlineLvl w:val="3"/>
    </w:pPr>
    <w:rPr>
      <w:rFonts w:ascii="Calibri" w:hAnsi="Calibri"/>
      <w:b/>
      <w:bCs/>
      <w:sz w:val="28"/>
      <w:szCs w:val="28"/>
    </w:rPr>
  </w:style>
  <w:style w:type="paragraph" w:styleId="Ttulo5">
    <w:name w:val="heading 5"/>
    <w:basedOn w:val="Normal"/>
    <w:link w:val="Ttulo5Car"/>
    <w:uiPriority w:val="9"/>
    <w:semiHidden/>
    <w:unhideWhenUsed/>
    <w:qFormat/>
    <w:rsid w:val="004D5D2E"/>
    <w:pPr>
      <w:spacing w:before="100" w:beforeAutospacing="1" w:after="100" w:afterAutospacing="1"/>
      <w:outlineLvl w:val="4"/>
    </w:pPr>
    <w:rPr>
      <w:b/>
      <w:bCs/>
      <w:sz w:val="20"/>
      <w:szCs w:val="20"/>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uiPriority w:val="99"/>
    <w:semiHidden/>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customStyle="1" w:styleId="NORMALDOT">
    <w:name w:val="NORMAL.DOT"/>
    <w:basedOn w:val="Normal"/>
    <w:pPr>
      <w:overflowPunct w:val="0"/>
      <w:autoSpaceDE w:val="0"/>
      <w:autoSpaceDN w:val="0"/>
      <w:adjustRightInd w:val="0"/>
      <w:textAlignment w:val="baseline"/>
    </w:pPr>
    <w:rPr>
      <w:rFonts w:ascii="Arial" w:hAnsi="Arial"/>
      <w:szCs w:val="20"/>
      <w:lang w:val="es-ES_tradnl"/>
    </w:rPr>
  </w:style>
  <w:style w:type="paragraph" w:styleId="Ttulo">
    <w:name w:val="Title"/>
    <w:basedOn w:val="Normal"/>
    <w:qFormat/>
    <w:pPr>
      <w:overflowPunct w:val="0"/>
      <w:autoSpaceDE w:val="0"/>
      <w:autoSpaceDN w:val="0"/>
      <w:adjustRightInd w:val="0"/>
      <w:jc w:val="center"/>
      <w:textAlignment w:val="baseline"/>
    </w:pPr>
    <w:rPr>
      <w:rFonts w:ascii="Arial" w:hAnsi="Arial"/>
      <w:b/>
      <w:sz w:val="20"/>
      <w:szCs w:val="20"/>
      <w:lang w:val="es-ES_tradnl"/>
    </w:rPr>
  </w:style>
  <w:style w:type="paragraph" w:styleId="Textodeglobo">
    <w:name w:val="Balloon Text"/>
    <w:basedOn w:val="Normal"/>
    <w:link w:val="TextodegloboCar"/>
    <w:rsid w:val="001D0A98"/>
    <w:rPr>
      <w:rFonts w:ascii="Segoe UI" w:hAnsi="Segoe UI" w:cs="Segoe UI"/>
      <w:sz w:val="18"/>
      <w:szCs w:val="18"/>
    </w:rPr>
  </w:style>
  <w:style w:type="character" w:customStyle="1" w:styleId="TextodegloboCar">
    <w:name w:val="Texto de globo Car"/>
    <w:link w:val="Textodeglobo"/>
    <w:rsid w:val="001D0A98"/>
    <w:rPr>
      <w:rFonts w:ascii="Segoe UI" w:hAnsi="Segoe UI" w:cs="Segoe UI"/>
      <w:sz w:val="18"/>
      <w:szCs w:val="18"/>
    </w:rPr>
  </w:style>
  <w:style w:type="paragraph" w:styleId="Prrafodelista">
    <w:name w:val="List Paragraph"/>
    <w:basedOn w:val="Normal"/>
    <w:uiPriority w:val="34"/>
    <w:qFormat/>
    <w:rsid w:val="00A43286"/>
    <w:pPr>
      <w:ind w:left="708"/>
    </w:pPr>
  </w:style>
  <w:style w:type="paragraph" w:customStyle="1" w:styleId="Default">
    <w:name w:val="Default"/>
    <w:rsid w:val="00241464"/>
    <w:pPr>
      <w:autoSpaceDE w:val="0"/>
      <w:autoSpaceDN w:val="0"/>
      <w:adjustRightInd w:val="0"/>
    </w:pPr>
    <w:rPr>
      <w:rFonts w:ascii="Verdana" w:eastAsia="Calibri" w:hAnsi="Verdana" w:cs="Verdana"/>
      <w:color w:val="000000"/>
      <w:sz w:val="24"/>
      <w:szCs w:val="24"/>
      <w:lang w:eastAsia="en-US"/>
    </w:rPr>
  </w:style>
  <w:style w:type="character" w:styleId="Hipervnculo">
    <w:name w:val="Hyperlink"/>
    <w:uiPriority w:val="99"/>
    <w:rsid w:val="006C665B"/>
    <w:rPr>
      <w:color w:val="0563C1"/>
      <w:u w:val="single"/>
    </w:rPr>
  </w:style>
  <w:style w:type="paragraph" w:customStyle="1" w:styleId="sangrado1">
    <w:name w:val="sangrado1"/>
    <w:basedOn w:val="Normal"/>
    <w:rsid w:val="00EB64DA"/>
    <w:pPr>
      <w:spacing w:before="180" w:after="180"/>
      <w:ind w:left="960" w:firstLine="360"/>
      <w:jc w:val="both"/>
    </w:pPr>
  </w:style>
  <w:style w:type="paragraph" w:customStyle="1" w:styleId="sangrado21">
    <w:name w:val="sangrado_21"/>
    <w:basedOn w:val="Normal"/>
    <w:rsid w:val="00EB64DA"/>
    <w:pPr>
      <w:spacing w:before="360" w:after="180"/>
      <w:ind w:left="960" w:firstLine="360"/>
      <w:jc w:val="both"/>
    </w:pPr>
  </w:style>
  <w:style w:type="table" w:styleId="Tablaconcuadrcula">
    <w:name w:val="Table Grid"/>
    <w:basedOn w:val="Tablanormal"/>
    <w:uiPriority w:val="39"/>
    <w:rsid w:val="00BD02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xtprincipal">
    <w:name w:val="txtprincipal"/>
    <w:basedOn w:val="Normal"/>
    <w:rsid w:val="00FF4069"/>
    <w:pPr>
      <w:spacing w:before="100" w:beforeAutospacing="1" w:after="100" w:afterAutospacing="1"/>
    </w:pPr>
  </w:style>
  <w:style w:type="paragraph" w:styleId="NormalWeb">
    <w:name w:val="Normal (Web)"/>
    <w:basedOn w:val="Normal"/>
    <w:unhideWhenUsed/>
    <w:rsid w:val="004B6BAE"/>
    <w:pPr>
      <w:spacing w:line="360" w:lineRule="auto"/>
      <w:ind w:left="528" w:right="71" w:firstLine="600"/>
      <w:jc w:val="both"/>
    </w:pPr>
    <w:rPr>
      <w:rFonts w:ascii="Verdana" w:hAnsi="Verdana" w:cs="Arial"/>
      <w:sz w:val="20"/>
    </w:rPr>
  </w:style>
  <w:style w:type="character" w:styleId="nfasis">
    <w:name w:val="Emphasis"/>
    <w:qFormat/>
    <w:rsid w:val="004B6BAE"/>
    <w:rPr>
      <w:i/>
      <w:iCs/>
    </w:rPr>
  </w:style>
  <w:style w:type="character" w:customStyle="1" w:styleId="linktodoc">
    <w:name w:val="linktodoc"/>
    <w:rsid w:val="00010031"/>
  </w:style>
  <w:style w:type="character" w:customStyle="1" w:styleId="orselect">
    <w:name w:val="orselect"/>
    <w:rsid w:val="0061783B"/>
  </w:style>
  <w:style w:type="character" w:styleId="Textoennegrita">
    <w:name w:val="Strong"/>
    <w:uiPriority w:val="22"/>
    <w:qFormat/>
    <w:rsid w:val="0061783B"/>
    <w:rPr>
      <w:b/>
      <w:bCs/>
    </w:rPr>
  </w:style>
  <w:style w:type="paragraph" w:styleId="Textoindependiente">
    <w:name w:val="Body Text"/>
    <w:basedOn w:val="Normal"/>
    <w:link w:val="TextoindependienteCar"/>
    <w:uiPriority w:val="99"/>
    <w:unhideWhenUsed/>
    <w:rsid w:val="00C75663"/>
    <w:pPr>
      <w:jc w:val="center"/>
    </w:pPr>
    <w:rPr>
      <w:rFonts w:ascii="CG Times" w:hAnsi="CG Times"/>
      <w:b/>
      <w:sz w:val="32"/>
      <w:szCs w:val="20"/>
    </w:rPr>
  </w:style>
  <w:style w:type="character" w:customStyle="1" w:styleId="TextoindependienteCar">
    <w:name w:val="Texto independiente Car"/>
    <w:link w:val="Textoindependiente"/>
    <w:uiPriority w:val="99"/>
    <w:rsid w:val="00C75663"/>
    <w:rPr>
      <w:rFonts w:ascii="CG Times" w:hAnsi="CG Times"/>
      <w:b/>
      <w:sz w:val="32"/>
    </w:rPr>
  </w:style>
  <w:style w:type="paragraph" w:styleId="Textoindependiente2">
    <w:name w:val="Body Text 2"/>
    <w:basedOn w:val="Normal"/>
    <w:link w:val="Textoindependiente2Car"/>
    <w:unhideWhenUsed/>
    <w:rsid w:val="00C75663"/>
    <w:pPr>
      <w:tabs>
        <w:tab w:val="left" w:pos="993"/>
      </w:tabs>
      <w:jc w:val="both"/>
    </w:pPr>
    <w:rPr>
      <w:rFonts w:ascii="CG Times" w:hAnsi="CG Times"/>
      <w:szCs w:val="20"/>
    </w:rPr>
  </w:style>
  <w:style w:type="character" w:customStyle="1" w:styleId="Textoindependiente2Car">
    <w:name w:val="Texto independiente 2 Car"/>
    <w:link w:val="Textoindependiente2"/>
    <w:rsid w:val="00C75663"/>
    <w:rPr>
      <w:rFonts w:ascii="CG Times" w:hAnsi="CG Times"/>
      <w:sz w:val="24"/>
    </w:rPr>
  </w:style>
  <w:style w:type="paragraph" w:styleId="Textoindependiente3">
    <w:name w:val="Body Text 3"/>
    <w:basedOn w:val="Normal"/>
    <w:link w:val="Textoindependiente3Car"/>
    <w:uiPriority w:val="99"/>
    <w:rsid w:val="00AD7A14"/>
    <w:pPr>
      <w:spacing w:after="120"/>
    </w:pPr>
    <w:rPr>
      <w:sz w:val="16"/>
      <w:szCs w:val="16"/>
    </w:rPr>
  </w:style>
  <w:style w:type="character" w:customStyle="1" w:styleId="Textoindependiente3Car">
    <w:name w:val="Texto independiente 3 Car"/>
    <w:link w:val="Textoindependiente3"/>
    <w:uiPriority w:val="99"/>
    <w:rsid w:val="00AD7A14"/>
    <w:rPr>
      <w:sz w:val="16"/>
      <w:szCs w:val="16"/>
    </w:rPr>
  </w:style>
  <w:style w:type="paragraph" w:styleId="Descripcin">
    <w:name w:val="caption"/>
    <w:basedOn w:val="Normal"/>
    <w:next w:val="Normal"/>
    <w:semiHidden/>
    <w:unhideWhenUsed/>
    <w:qFormat/>
    <w:rsid w:val="00AD7A14"/>
    <w:pPr>
      <w:spacing w:after="120"/>
      <w:jc w:val="both"/>
    </w:pPr>
    <w:rPr>
      <w:rFonts w:ascii="Arial" w:hAnsi="Arial"/>
      <w:b/>
      <w:sz w:val="20"/>
    </w:rPr>
  </w:style>
  <w:style w:type="character" w:styleId="Refdecomentario">
    <w:name w:val="annotation reference"/>
    <w:uiPriority w:val="99"/>
    <w:unhideWhenUsed/>
    <w:rsid w:val="00AD7A14"/>
    <w:rPr>
      <w:sz w:val="16"/>
      <w:szCs w:val="16"/>
    </w:rPr>
  </w:style>
  <w:style w:type="paragraph" w:customStyle="1" w:styleId="Prrafodelista1">
    <w:name w:val="Párrafo de lista1"/>
    <w:basedOn w:val="Normal"/>
    <w:rsid w:val="001F0813"/>
    <w:pPr>
      <w:snapToGrid w:val="0"/>
      <w:spacing w:after="160" w:line="252" w:lineRule="auto"/>
      <w:ind w:left="720"/>
      <w:contextualSpacing/>
    </w:pPr>
    <w:rPr>
      <w:rFonts w:ascii="Calibri" w:hAnsi="Calibri"/>
      <w:sz w:val="22"/>
      <w:szCs w:val="22"/>
      <w:lang w:val="es-ES_tradnl"/>
    </w:rPr>
  </w:style>
  <w:style w:type="paragraph" w:styleId="Listaconvietas">
    <w:name w:val="List Bullet"/>
    <w:basedOn w:val="Normal"/>
    <w:rsid w:val="000C6B6D"/>
    <w:pPr>
      <w:numPr>
        <w:numId w:val="1"/>
      </w:numPr>
      <w:contextualSpacing/>
    </w:pPr>
  </w:style>
  <w:style w:type="paragraph" w:styleId="Sangradetextonormal">
    <w:name w:val="Body Text Indent"/>
    <w:basedOn w:val="Normal"/>
    <w:link w:val="SangradetextonormalCar"/>
    <w:rsid w:val="00624E88"/>
    <w:pPr>
      <w:spacing w:after="120"/>
      <w:ind w:left="283"/>
    </w:pPr>
  </w:style>
  <w:style w:type="character" w:customStyle="1" w:styleId="SangradetextonormalCar">
    <w:name w:val="Sangría de texto normal Car"/>
    <w:link w:val="Sangradetextonormal"/>
    <w:rsid w:val="00624E88"/>
    <w:rPr>
      <w:sz w:val="24"/>
      <w:szCs w:val="24"/>
    </w:rPr>
  </w:style>
  <w:style w:type="paragraph" w:styleId="Subttulo">
    <w:name w:val="Subtitle"/>
    <w:basedOn w:val="Normal"/>
    <w:link w:val="SubttuloCar"/>
    <w:qFormat/>
    <w:rsid w:val="00624E88"/>
    <w:pPr>
      <w:jc w:val="center"/>
    </w:pPr>
    <w:rPr>
      <w:rFonts w:ascii="Arial" w:hAnsi="Arial" w:cs="Arial"/>
      <w:b/>
      <w:bCs/>
    </w:rPr>
  </w:style>
  <w:style w:type="character" w:customStyle="1" w:styleId="SubttuloCar">
    <w:name w:val="Subtítulo Car"/>
    <w:link w:val="Subttulo"/>
    <w:rsid w:val="00624E88"/>
    <w:rPr>
      <w:rFonts w:ascii="Arial" w:hAnsi="Arial" w:cs="Arial"/>
      <w:b/>
      <w:bCs/>
      <w:sz w:val="24"/>
      <w:szCs w:val="24"/>
    </w:rPr>
  </w:style>
  <w:style w:type="character" w:customStyle="1" w:styleId="Ttulo5Car">
    <w:name w:val="Título 5 Car"/>
    <w:link w:val="Ttulo5"/>
    <w:uiPriority w:val="9"/>
    <w:semiHidden/>
    <w:rsid w:val="004D5D2E"/>
    <w:rPr>
      <w:b/>
      <w:bCs/>
    </w:rPr>
  </w:style>
  <w:style w:type="character" w:styleId="Hipervnculovisitado">
    <w:name w:val="FollowedHyperlink"/>
    <w:uiPriority w:val="99"/>
    <w:unhideWhenUsed/>
    <w:rsid w:val="004D5D2E"/>
    <w:rPr>
      <w:color w:val="954F72"/>
      <w:u w:val="single"/>
    </w:rPr>
  </w:style>
  <w:style w:type="paragraph" w:customStyle="1" w:styleId="parrafo">
    <w:name w:val="parrafo"/>
    <w:basedOn w:val="Normal"/>
    <w:rsid w:val="004D5D2E"/>
    <w:pPr>
      <w:spacing w:before="100" w:beforeAutospacing="1" w:after="100" w:afterAutospacing="1"/>
    </w:pPr>
  </w:style>
  <w:style w:type="paragraph" w:customStyle="1" w:styleId="parrafo2">
    <w:name w:val="parrafo_2"/>
    <w:basedOn w:val="Normal"/>
    <w:rsid w:val="004D5D2E"/>
    <w:pPr>
      <w:spacing w:before="100" w:beforeAutospacing="1" w:after="100" w:afterAutospacing="1"/>
    </w:pPr>
  </w:style>
  <w:style w:type="paragraph" w:styleId="Textonotapie">
    <w:name w:val="footnote text"/>
    <w:basedOn w:val="Normal"/>
    <w:link w:val="TextonotapieCar"/>
    <w:uiPriority w:val="99"/>
    <w:unhideWhenUsed/>
    <w:rsid w:val="00A33895"/>
    <w:pPr>
      <w:spacing w:before="100" w:beforeAutospacing="1" w:after="100" w:afterAutospacing="1" w:line="360" w:lineRule="auto"/>
    </w:pPr>
    <w:rPr>
      <w:rFonts w:ascii="Calibri" w:eastAsia="Malgun Gothic" w:hAnsi="Calibri"/>
      <w:sz w:val="20"/>
      <w:szCs w:val="20"/>
      <w:lang w:val="eu-ES" w:eastAsia="ko-KR"/>
    </w:rPr>
  </w:style>
  <w:style w:type="character" w:customStyle="1" w:styleId="TextonotapieCar">
    <w:name w:val="Texto nota pie Car"/>
    <w:link w:val="Textonotapie"/>
    <w:uiPriority w:val="99"/>
    <w:rsid w:val="00A33895"/>
    <w:rPr>
      <w:rFonts w:ascii="Calibri" w:eastAsia="Malgun Gothic" w:hAnsi="Calibri"/>
      <w:lang w:val="eu-ES" w:eastAsia="ko-KR"/>
    </w:rPr>
  </w:style>
  <w:style w:type="character" w:styleId="Refdenotaalpie">
    <w:name w:val="footnote reference"/>
    <w:uiPriority w:val="99"/>
    <w:unhideWhenUsed/>
    <w:rsid w:val="00A33895"/>
    <w:rPr>
      <w:vertAlign w:val="superscript"/>
    </w:rPr>
  </w:style>
  <w:style w:type="paragraph" w:customStyle="1" w:styleId="TableParagraph">
    <w:name w:val="Table Paragraph"/>
    <w:basedOn w:val="Normal"/>
    <w:uiPriority w:val="1"/>
    <w:qFormat/>
    <w:rsid w:val="00881713"/>
    <w:pPr>
      <w:widowControl w:val="0"/>
      <w:autoSpaceDE w:val="0"/>
      <w:autoSpaceDN w:val="0"/>
    </w:pPr>
    <w:rPr>
      <w:rFonts w:ascii="Calibri" w:eastAsia="Calibri" w:hAnsi="Calibri" w:cs="Calibri"/>
      <w:sz w:val="22"/>
      <w:szCs w:val="22"/>
      <w:lang w:bidi="es-ES"/>
    </w:rPr>
  </w:style>
  <w:style w:type="character" w:customStyle="1" w:styleId="Ttulo4Car">
    <w:name w:val="Título 4 Car"/>
    <w:link w:val="Ttulo4"/>
    <w:semiHidden/>
    <w:rsid w:val="006D6651"/>
    <w:rPr>
      <w:rFonts w:ascii="Calibri" w:eastAsia="Times New Roman" w:hAnsi="Calibri" w:cs="Times New Roman"/>
      <w:b/>
      <w:bCs/>
      <w:sz w:val="28"/>
      <w:szCs w:val="28"/>
    </w:rPr>
  </w:style>
  <w:style w:type="character" w:customStyle="1" w:styleId="Ttulo3Car">
    <w:name w:val="Título 3 Car"/>
    <w:link w:val="Ttulo3"/>
    <w:semiHidden/>
    <w:rsid w:val="00EE4156"/>
    <w:rPr>
      <w:rFonts w:ascii="Calibri Light" w:eastAsia="Times New Roman" w:hAnsi="Calibri Light" w:cs="Times New Roman"/>
      <w:b/>
      <w:bCs/>
      <w:sz w:val="26"/>
      <w:szCs w:val="26"/>
    </w:rPr>
  </w:style>
  <w:style w:type="paragraph" w:customStyle="1" w:styleId="bopvdetalle">
    <w:name w:val="bopvdetalle"/>
    <w:basedOn w:val="Normal"/>
    <w:rsid w:val="009079B8"/>
    <w:pPr>
      <w:spacing w:before="100" w:beforeAutospacing="1" w:after="100" w:afterAutospacing="1"/>
    </w:pPr>
  </w:style>
  <w:style w:type="paragraph" w:customStyle="1" w:styleId="Standard">
    <w:name w:val="Standard"/>
    <w:rsid w:val="0045126C"/>
    <w:pPr>
      <w:suppressAutoHyphens/>
      <w:autoSpaceDN w:val="0"/>
    </w:pPr>
    <w:rPr>
      <w:rFonts w:ascii="Liberation Serif" w:eastAsia="NSimSun" w:hAnsi="Liberation Serif" w:cs="Arial"/>
      <w:kern w:val="3"/>
      <w:sz w:val="24"/>
      <w:szCs w:val="24"/>
      <w:lang w:eastAsia="zh-CN" w:bidi="hi-IN"/>
    </w:rPr>
  </w:style>
  <w:style w:type="character" w:styleId="Mencinsinresolver">
    <w:name w:val="Unresolved Mention"/>
    <w:uiPriority w:val="99"/>
    <w:semiHidden/>
    <w:unhideWhenUsed/>
    <w:rsid w:val="00C162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43774">
      <w:bodyDiv w:val="1"/>
      <w:marLeft w:val="0"/>
      <w:marRight w:val="0"/>
      <w:marTop w:val="0"/>
      <w:marBottom w:val="0"/>
      <w:divBdr>
        <w:top w:val="none" w:sz="0" w:space="0" w:color="auto"/>
        <w:left w:val="none" w:sz="0" w:space="0" w:color="auto"/>
        <w:bottom w:val="none" w:sz="0" w:space="0" w:color="auto"/>
        <w:right w:val="none" w:sz="0" w:space="0" w:color="auto"/>
      </w:divBdr>
    </w:div>
    <w:div w:id="2899352">
      <w:bodyDiv w:val="1"/>
      <w:marLeft w:val="0"/>
      <w:marRight w:val="0"/>
      <w:marTop w:val="0"/>
      <w:marBottom w:val="0"/>
      <w:divBdr>
        <w:top w:val="none" w:sz="0" w:space="0" w:color="auto"/>
        <w:left w:val="none" w:sz="0" w:space="0" w:color="auto"/>
        <w:bottom w:val="none" w:sz="0" w:space="0" w:color="auto"/>
        <w:right w:val="none" w:sz="0" w:space="0" w:color="auto"/>
      </w:divBdr>
    </w:div>
    <w:div w:id="9571822">
      <w:bodyDiv w:val="1"/>
      <w:marLeft w:val="0"/>
      <w:marRight w:val="0"/>
      <w:marTop w:val="0"/>
      <w:marBottom w:val="0"/>
      <w:divBdr>
        <w:top w:val="none" w:sz="0" w:space="0" w:color="auto"/>
        <w:left w:val="none" w:sz="0" w:space="0" w:color="auto"/>
        <w:bottom w:val="none" w:sz="0" w:space="0" w:color="auto"/>
        <w:right w:val="none" w:sz="0" w:space="0" w:color="auto"/>
      </w:divBdr>
    </w:div>
    <w:div w:id="32581015">
      <w:bodyDiv w:val="1"/>
      <w:marLeft w:val="0"/>
      <w:marRight w:val="0"/>
      <w:marTop w:val="0"/>
      <w:marBottom w:val="0"/>
      <w:divBdr>
        <w:top w:val="none" w:sz="0" w:space="0" w:color="auto"/>
        <w:left w:val="none" w:sz="0" w:space="0" w:color="auto"/>
        <w:bottom w:val="none" w:sz="0" w:space="0" w:color="auto"/>
        <w:right w:val="none" w:sz="0" w:space="0" w:color="auto"/>
      </w:divBdr>
    </w:div>
    <w:div w:id="39481542">
      <w:bodyDiv w:val="1"/>
      <w:marLeft w:val="0"/>
      <w:marRight w:val="0"/>
      <w:marTop w:val="0"/>
      <w:marBottom w:val="0"/>
      <w:divBdr>
        <w:top w:val="none" w:sz="0" w:space="0" w:color="auto"/>
        <w:left w:val="none" w:sz="0" w:space="0" w:color="auto"/>
        <w:bottom w:val="none" w:sz="0" w:space="0" w:color="auto"/>
        <w:right w:val="none" w:sz="0" w:space="0" w:color="auto"/>
      </w:divBdr>
    </w:div>
    <w:div w:id="43024020">
      <w:bodyDiv w:val="1"/>
      <w:marLeft w:val="0"/>
      <w:marRight w:val="0"/>
      <w:marTop w:val="0"/>
      <w:marBottom w:val="0"/>
      <w:divBdr>
        <w:top w:val="none" w:sz="0" w:space="0" w:color="auto"/>
        <w:left w:val="none" w:sz="0" w:space="0" w:color="auto"/>
        <w:bottom w:val="none" w:sz="0" w:space="0" w:color="auto"/>
        <w:right w:val="none" w:sz="0" w:space="0" w:color="auto"/>
      </w:divBdr>
    </w:div>
    <w:div w:id="48769116">
      <w:bodyDiv w:val="1"/>
      <w:marLeft w:val="0"/>
      <w:marRight w:val="0"/>
      <w:marTop w:val="0"/>
      <w:marBottom w:val="0"/>
      <w:divBdr>
        <w:top w:val="none" w:sz="0" w:space="0" w:color="auto"/>
        <w:left w:val="none" w:sz="0" w:space="0" w:color="auto"/>
        <w:bottom w:val="none" w:sz="0" w:space="0" w:color="auto"/>
        <w:right w:val="none" w:sz="0" w:space="0" w:color="auto"/>
      </w:divBdr>
    </w:div>
    <w:div w:id="62992414">
      <w:bodyDiv w:val="1"/>
      <w:marLeft w:val="0"/>
      <w:marRight w:val="0"/>
      <w:marTop w:val="0"/>
      <w:marBottom w:val="0"/>
      <w:divBdr>
        <w:top w:val="none" w:sz="0" w:space="0" w:color="auto"/>
        <w:left w:val="none" w:sz="0" w:space="0" w:color="auto"/>
        <w:bottom w:val="none" w:sz="0" w:space="0" w:color="auto"/>
        <w:right w:val="none" w:sz="0" w:space="0" w:color="auto"/>
      </w:divBdr>
    </w:div>
    <w:div w:id="73091621">
      <w:bodyDiv w:val="1"/>
      <w:marLeft w:val="0"/>
      <w:marRight w:val="0"/>
      <w:marTop w:val="0"/>
      <w:marBottom w:val="0"/>
      <w:divBdr>
        <w:top w:val="none" w:sz="0" w:space="0" w:color="auto"/>
        <w:left w:val="none" w:sz="0" w:space="0" w:color="auto"/>
        <w:bottom w:val="none" w:sz="0" w:space="0" w:color="auto"/>
        <w:right w:val="none" w:sz="0" w:space="0" w:color="auto"/>
      </w:divBdr>
    </w:div>
    <w:div w:id="77211237">
      <w:bodyDiv w:val="1"/>
      <w:marLeft w:val="0"/>
      <w:marRight w:val="0"/>
      <w:marTop w:val="0"/>
      <w:marBottom w:val="0"/>
      <w:divBdr>
        <w:top w:val="none" w:sz="0" w:space="0" w:color="auto"/>
        <w:left w:val="none" w:sz="0" w:space="0" w:color="auto"/>
        <w:bottom w:val="none" w:sz="0" w:space="0" w:color="auto"/>
        <w:right w:val="none" w:sz="0" w:space="0" w:color="auto"/>
      </w:divBdr>
    </w:div>
    <w:div w:id="86122175">
      <w:bodyDiv w:val="1"/>
      <w:marLeft w:val="0"/>
      <w:marRight w:val="0"/>
      <w:marTop w:val="0"/>
      <w:marBottom w:val="0"/>
      <w:divBdr>
        <w:top w:val="none" w:sz="0" w:space="0" w:color="auto"/>
        <w:left w:val="none" w:sz="0" w:space="0" w:color="auto"/>
        <w:bottom w:val="none" w:sz="0" w:space="0" w:color="auto"/>
        <w:right w:val="none" w:sz="0" w:space="0" w:color="auto"/>
      </w:divBdr>
    </w:div>
    <w:div w:id="92172294">
      <w:bodyDiv w:val="1"/>
      <w:marLeft w:val="0"/>
      <w:marRight w:val="0"/>
      <w:marTop w:val="0"/>
      <w:marBottom w:val="0"/>
      <w:divBdr>
        <w:top w:val="none" w:sz="0" w:space="0" w:color="auto"/>
        <w:left w:val="none" w:sz="0" w:space="0" w:color="auto"/>
        <w:bottom w:val="none" w:sz="0" w:space="0" w:color="auto"/>
        <w:right w:val="none" w:sz="0" w:space="0" w:color="auto"/>
      </w:divBdr>
    </w:div>
    <w:div w:id="96146109">
      <w:bodyDiv w:val="1"/>
      <w:marLeft w:val="0"/>
      <w:marRight w:val="0"/>
      <w:marTop w:val="0"/>
      <w:marBottom w:val="0"/>
      <w:divBdr>
        <w:top w:val="none" w:sz="0" w:space="0" w:color="auto"/>
        <w:left w:val="none" w:sz="0" w:space="0" w:color="auto"/>
        <w:bottom w:val="none" w:sz="0" w:space="0" w:color="auto"/>
        <w:right w:val="none" w:sz="0" w:space="0" w:color="auto"/>
      </w:divBdr>
    </w:div>
    <w:div w:id="100997785">
      <w:bodyDiv w:val="1"/>
      <w:marLeft w:val="0"/>
      <w:marRight w:val="0"/>
      <w:marTop w:val="0"/>
      <w:marBottom w:val="0"/>
      <w:divBdr>
        <w:top w:val="none" w:sz="0" w:space="0" w:color="auto"/>
        <w:left w:val="none" w:sz="0" w:space="0" w:color="auto"/>
        <w:bottom w:val="none" w:sz="0" w:space="0" w:color="auto"/>
        <w:right w:val="none" w:sz="0" w:space="0" w:color="auto"/>
      </w:divBdr>
    </w:div>
    <w:div w:id="101070515">
      <w:bodyDiv w:val="1"/>
      <w:marLeft w:val="0"/>
      <w:marRight w:val="0"/>
      <w:marTop w:val="0"/>
      <w:marBottom w:val="0"/>
      <w:divBdr>
        <w:top w:val="none" w:sz="0" w:space="0" w:color="auto"/>
        <w:left w:val="none" w:sz="0" w:space="0" w:color="auto"/>
        <w:bottom w:val="none" w:sz="0" w:space="0" w:color="auto"/>
        <w:right w:val="none" w:sz="0" w:space="0" w:color="auto"/>
      </w:divBdr>
    </w:div>
    <w:div w:id="116724705">
      <w:bodyDiv w:val="1"/>
      <w:marLeft w:val="0"/>
      <w:marRight w:val="0"/>
      <w:marTop w:val="0"/>
      <w:marBottom w:val="0"/>
      <w:divBdr>
        <w:top w:val="none" w:sz="0" w:space="0" w:color="auto"/>
        <w:left w:val="none" w:sz="0" w:space="0" w:color="auto"/>
        <w:bottom w:val="none" w:sz="0" w:space="0" w:color="auto"/>
        <w:right w:val="none" w:sz="0" w:space="0" w:color="auto"/>
      </w:divBdr>
    </w:div>
    <w:div w:id="144519171">
      <w:bodyDiv w:val="1"/>
      <w:marLeft w:val="0"/>
      <w:marRight w:val="0"/>
      <w:marTop w:val="0"/>
      <w:marBottom w:val="0"/>
      <w:divBdr>
        <w:top w:val="none" w:sz="0" w:space="0" w:color="auto"/>
        <w:left w:val="none" w:sz="0" w:space="0" w:color="auto"/>
        <w:bottom w:val="none" w:sz="0" w:space="0" w:color="auto"/>
        <w:right w:val="none" w:sz="0" w:space="0" w:color="auto"/>
      </w:divBdr>
    </w:div>
    <w:div w:id="147870672">
      <w:bodyDiv w:val="1"/>
      <w:marLeft w:val="0"/>
      <w:marRight w:val="0"/>
      <w:marTop w:val="0"/>
      <w:marBottom w:val="0"/>
      <w:divBdr>
        <w:top w:val="none" w:sz="0" w:space="0" w:color="auto"/>
        <w:left w:val="none" w:sz="0" w:space="0" w:color="auto"/>
        <w:bottom w:val="none" w:sz="0" w:space="0" w:color="auto"/>
        <w:right w:val="none" w:sz="0" w:space="0" w:color="auto"/>
      </w:divBdr>
    </w:div>
    <w:div w:id="148254397">
      <w:bodyDiv w:val="1"/>
      <w:marLeft w:val="0"/>
      <w:marRight w:val="0"/>
      <w:marTop w:val="0"/>
      <w:marBottom w:val="0"/>
      <w:divBdr>
        <w:top w:val="none" w:sz="0" w:space="0" w:color="auto"/>
        <w:left w:val="none" w:sz="0" w:space="0" w:color="auto"/>
        <w:bottom w:val="none" w:sz="0" w:space="0" w:color="auto"/>
        <w:right w:val="none" w:sz="0" w:space="0" w:color="auto"/>
      </w:divBdr>
    </w:div>
    <w:div w:id="169953488">
      <w:bodyDiv w:val="1"/>
      <w:marLeft w:val="0"/>
      <w:marRight w:val="0"/>
      <w:marTop w:val="0"/>
      <w:marBottom w:val="0"/>
      <w:divBdr>
        <w:top w:val="none" w:sz="0" w:space="0" w:color="auto"/>
        <w:left w:val="none" w:sz="0" w:space="0" w:color="auto"/>
        <w:bottom w:val="none" w:sz="0" w:space="0" w:color="auto"/>
        <w:right w:val="none" w:sz="0" w:space="0" w:color="auto"/>
      </w:divBdr>
    </w:div>
    <w:div w:id="181020818">
      <w:bodyDiv w:val="1"/>
      <w:marLeft w:val="0"/>
      <w:marRight w:val="0"/>
      <w:marTop w:val="0"/>
      <w:marBottom w:val="0"/>
      <w:divBdr>
        <w:top w:val="none" w:sz="0" w:space="0" w:color="auto"/>
        <w:left w:val="none" w:sz="0" w:space="0" w:color="auto"/>
        <w:bottom w:val="none" w:sz="0" w:space="0" w:color="auto"/>
        <w:right w:val="none" w:sz="0" w:space="0" w:color="auto"/>
      </w:divBdr>
    </w:div>
    <w:div w:id="190997234">
      <w:bodyDiv w:val="1"/>
      <w:marLeft w:val="0"/>
      <w:marRight w:val="0"/>
      <w:marTop w:val="0"/>
      <w:marBottom w:val="0"/>
      <w:divBdr>
        <w:top w:val="none" w:sz="0" w:space="0" w:color="auto"/>
        <w:left w:val="none" w:sz="0" w:space="0" w:color="auto"/>
        <w:bottom w:val="none" w:sz="0" w:space="0" w:color="auto"/>
        <w:right w:val="none" w:sz="0" w:space="0" w:color="auto"/>
      </w:divBdr>
    </w:div>
    <w:div w:id="196357122">
      <w:bodyDiv w:val="1"/>
      <w:marLeft w:val="0"/>
      <w:marRight w:val="0"/>
      <w:marTop w:val="0"/>
      <w:marBottom w:val="0"/>
      <w:divBdr>
        <w:top w:val="none" w:sz="0" w:space="0" w:color="auto"/>
        <w:left w:val="none" w:sz="0" w:space="0" w:color="auto"/>
        <w:bottom w:val="none" w:sz="0" w:space="0" w:color="auto"/>
        <w:right w:val="none" w:sz="0" w:space="0" w:color="auto"/>
      </w:divBdr>
    </w:div>
    <w:div w:id="206114792">
      <w:bodyDiv w:val="1"/>
      <w:marLeft w:val="0"/>
      <w:marRight w:val="0"/>
      <w:marTop w:val="0"/>
      <w:marBottom w:val="0"/>
      <w:divBdr>
        <w:top w:val="none" w:sz="0" w:space="0" w:color="auto"/>
        <w:left w:val="none" w:sz="0" w:space="0" w:color="auto"/>
        <w:bottom w:val="none" w:sz="0" w:space="0" w:color="auto"/>
        <w:right w:val="none" w:sz="0" w:space="0" w:color="auto"/>
      </w:divBdr>
    </w:div>
    <w:div w:id="230313622">
      <w:bodyDiv w:val="1"/>
      <w:marLeft w:val="0"/>
      <w:marRight w:val="0"/>
      <w:marTop w:val="0"/>
      <w:marBottom w:val="0"/>
      <w:divBdr>
        <w:top w:val="none" w:sz="0" w:space="0" w:color="auto"/>
        <w:left w:val="none" w:sz="0" w:space="0" w:color="auto"/>
        <w:bottom w:val="none" w:sz="0" w:space="0" w:color="auto"/>
        <w:right w:val="none" w:sz="0" w:space="0" w:color="auto"/>
      </w:divBdr>
    </w:div>
    <w:div w:id="245650224">
      <w:bodyDiv w:val="1"/>
      <w:marLeft w:val="0"/>
      <w:marRight w:val="0"/>
      <w:marTop w:val="0"/>
      <w:marBottom w:val="0"/>
      <w:divBdr>
        <w:top w:val="none" w:sz="0" w:space="0" w:color="auto"/>
        <w:left w:val="none" w:sz="0" w:space="0" w:color="auto"/>
        <w:bottom w:val="none" w:sz="0" w:space="0" w:color="auto"/>
        <w:right w:val="none" w:sz="0" w:space="0" w:color="auto"/>
      </w:divBdr>
    </w:div>
    <w:div w:id="249967359">
      <w:bodyDiv w:val="1"/>
      <w:marLeft w:val="0"/>
      <w:marRight w:val="0"/>
      <w:marTop w:val="0"/>
      <w:marBottom w:val="0"/>
      <w:divBdr>
        <w:top w:val="none" w:sz="0" w:space="0" w:color="auto"/>
        <w:left w:val="none" w:sz="0" w:space="0" w:color="auto"/>
        <w:bottom w:val="none" w:sz="0" w:space="0" w:color="auto"/>
        <w:right w:val="none" w:sz="0" w:space="0" w:color="auto"/>
      </w:divBdr>
    </w:div>
    <w:div w:id="250818136">
      <w:bodyDiv w:val="1"/>
      <w:marLeft w:val="0"/>
      <w:marRight w:val="0"/>
      <w:marTop w:val="0"/>
      <w:marBottom w:val="0"/>
      <w:divBdr>
        <w:top w:val="none" w:sz="0" w:space="0" w:color="auto"/>
        <w:left w:val="none" w:sz="0" w:space="0" w:color="auto"/>
        <w:bottom w:val="none" w:sz="0" w:space="0" w:color="auto"/>
        <w:right w:val="none" w:sz="0" w:space="0" w:color="auto"/>
      </w:divBdr>
    </w:div>
    <w:div w:id="284625704">
      <w:bodyDiv w:val="1"/>
      <w:marLeft w:val="0"/>
      <w:marRight w:val="0"/>
      <w:marTop w:val="0"/>
      <w:marBottom w:val="0"/>
      <w:divBdr>
        <w:top w:val="none" w:sz="0" w:space="0" w:color="auto"/>
        <w:left w:val="none" w:sz="0" w:space="0" w:color="auto"/>
        <w:bottom w:val="none" w:sz="0" w:space="0" w:color="auto"/>
        <w:right w:val="none" w:sz="0" w:space="0" w:color="auto"/>
      </w:divBdr>
    </w:div>
    <w:div w:id="290285941">
      <w:bodyDiv w:val="1"/>
      <w:marLeft w:val="0"/>
      <w:marRight w:val="0"/>
      <w:marTop w:val="0"/>
      <w:marBottom w:val="0"/>
      <w:divBdr>
        <w:top w:val="none" w:sz="0" w:space="0" w:color="auto"/>
        <w:left w:val="none" w:sz="0" w:space="0" w:color="auto"/>
        <w:bottom w:val="none" w:sz="0" w:space="0" w:color="auto"/>
        <w:right w:val="none" w:sz="0" w:space="0" w:color="auto"/>
      </w:divBdr>
    </w:div>
    <w:div w:id="297224829">
      <w:bodyDiv w:val="1"/>
      <w:marLeft w:val="0"/>
      <w:marRight w:val="0"/>
      <w:marTop w:val="0"/>
      <w:marBottom w:val="0"/>
      <w:divBdr>
        <w:top w:val="none" w:sz="0" w:space="0" w:color="auto"/>
        <w:left w:val="none" w:sz="0" w:space="0" w:color="auto"/>
        <w:bottom w:val="none" w:sz="0" w:space="0" w:color="auto"/>
        <w:right w:val="none" w:sz="0" w:space="0" w:color="auto"/>
      </w:divBdr>
    </w:div>
    <w:div w:id="330448002">
      <w:bodyDiv w:val="1"/>
      <w:marLeft w:val="0"/>
      <w:marRight w:val="0"/>
      <w:marTop w:val="0"/>
      <w:marBottom w:val="0"/>
      <w:divBdr>
        <w:top w:val="none" w:sz="0" w:space="0" w:color="auto"/>
        <w:left w:val="none" w:sz="0" w:space="0" w:color="auto"/>
        <w:bottom w:val="none" w:sz="0" w:space="0" w:color="auto"/>
        <w:right w:val="none" w:sz="0" w:space="0" w:color="auto"/>
      </w:divBdr>
    </w:div>
    <w:div w:id="334309582">
      <w:bodyDiv w:val="1"/>
      <w:marLeft w:val="0"/>
      <w:marRight w:val="0"/>
      <w:marTop w:val="0"/>
      <w:marBottom w:val="0"/>
      <w:divBdr>
        <w:top w:val="none" w:sz="0" w:space="0" w:color="auto"/>
        <w:left w:val="none" w:sz="0" w:space="0" w:color="auto"/>
        <w:bottom w:val="none" w:sz="0" w:space="0" w:color="auto"/>
        <w:right w:val="none" w:sz="0" w:space="0" w:color="auto"/>
      </w:divBdr>
    </w:div>
    <w:div w:id="334650000">
      <w:bodyDiv w:val="1"/>
      <w:marLeft w:val="0"/>
      <w:marRight w:val="0"/>
      <w:marTop w:val="0"/>
      <w:marBottom w:val="0"/>
      <w:divBdr>
        <w:top w:val="none" w:sz="0" w:space="0" w:color="auto"/>
        <w:left w:val="none" w:sz="0" w:space="0" w:color="auto"/>
        <w:bottom w:val="none" w:sz="0" w:space="0" w:color="auto"/>
        <w:right w:val="none" w:sz="0" w:space="0" w:color="auto"/>
      </w:divBdr>
    </w:div>
    <w:div w:id="342633568">
      <w:bodyDiv w:val="1"/>
      <w:marLeft w:val="0"/>
      <w:marRight w:val="0"/>
      <w:marTop w:val="0"/>
      <w:marBottom w:val="0"/>
      <w:divBdr>
        <w:top w:val="none" w:sz="0" w:space="0" w:color="auto"/>
        <w:left w:val="none" w:sz="0" w:space="0" w:color="auto"/>
        <w:bottom w:val="none" w:sz="0" w:space="0" w:color="auto"/>
        <w:right w:val="none" w:sz="0" w:space="0" w:color="auto"/>
      </w:divBdr>
    </w:div>
    <w:div w:id="346102840">
      <w:bodyDiv w:val="1"/>
      <w:marLeft w:val="0"/>
      <w:marRight w:val="0"/>
      <w:marTop w:val="0"/>
      <w:marBottom w:val="0"/>
      <w:divBdr>
        <w:top w:val="none" w:sz="0" w:space="0" w:color="auto"/>
        <w:left w:val="none" w:sz="0" w:space="0" w:color="auto"/>
        <w:bottom w:val="none" w:sz="0" w:space="0" w:color="auto"/>
        <w:right w:val="none" w:sz="0" w:space="0" w:color="auto"/>
      </w:divBdr>
    </w:div>
    <w:div w:id="354158901">
      <w:bodyDiv w:val="1"/>
      <w:marLeft w:val="0"/>
      <w:marRight w:val="0"/>
      <w:marTop w:val="0"/>
      <w:marBottom w:val="0"/>
      <w:divBdr>
        <w:top w:val="none" w:sz="0" w:space="0" w:color="auto"/>
        <w:left w:val="none" w:sz="0" w:space="0" w:color="auto"/>
        <w:bottom w:val="none" w:sz="0" w:space="0" w:color="auto"/>
        <w:right w:val="none" w:sz="0" w:space="0" w:color="auto"/>
      </w:divBdr>
    </w:div>
    <w:div w:id="365103759">
      <w:bodyDiv w:val="1"/>
      <w:marLeft w:val="0"/>
      <w:marRight w:val="0"/>
      <w:marTop w:val="0"/>
      <w:marBottom w:val="0"/>
      <w:divBdr>
        <w:top w:val="none" w:sz="0" w:space="0" w:color="auto"/>
        <w:left w:val="none" w:sz="0" w:space="0" w:color="auto"/>
        <w:bottom w:val="none" w:sz="0" w:space="0" w:color="auto"/>
        <w:right w:val="none" w:sz="0" w:space="0" w:color="auto"/>
      </w:divBdr>
    </w:div>
    <w:div w:id="365909000">
      <w:bodyDiv w:val="1"/>
      <w:marLeft w:val="0"/>
      <w:marRight w:val="0"/>
      <w:marTop w:val="0"/>
      <w:marBottom w:val="0"/>
      <w:divBdr>
        <w:top w:val="none" w:sz="0" w:space="0" w:color="auto"/>
        <w:left w:val="none" w:sz="0" w:space="0" w:color="auto"/>
        <w:bottom w:val="none" w:sz="0" w:space="0" w:color="auto"/>
        <w:right w:val="none" w:sz="0" w:space="0" w:color="auto"/>
      </w:divBdr>
    </w:div>
    <w:div w:id="392122552">
      <w:bodyDiv w:val="1"/>
      <w:marLeft w:val="0"/>
      <w:marRight w:val="0"/>
      <w:marTop w:val="0"/>
      <w:marBottom w:val="0"/>
      <w:divBdr>
        <w:top w:val="none" w:sz="0" w:space="0" w:color="auto"/>
        <w:left w:val="none" w:sz="0" w:space="0" w:color="auto"/>
        <w:bottom w:val="none" w:sz="0" w:space="0" w:color="auto"/>
        <w:right w:val="none" w:sz="0" w:space="0" w:color="auto"/>
      </w:divBdr>
    </w:div>
    <w:div w:id="394359866">
      <w:bodyDiv w:val="1"/>
      <w:marLeft w:val="0"/>
      <w:marRight w:val="0"/>
      <w:marTop w:val="0"/>
      <w:marBottom w:val="0"/>
      <w:divBdr>
        <w:top w:val="none" w:sz="0" w:space="0" w:color="auto"/>
        <w:left w:val="none" w:sz="0" w:space="0" w:color="auto"/>
        <w:bottom w:val="none" w:sz="0" w:space="0" w:color="auto"/>
        <w:right w:val="none" w:sz="0" w:space="0" w:color="auto"/>
      </w:divBdr>
    </w:div>
    <w:div w:id="394400225">
      <w:bodyDiv w:val="1"/>
      <w:marLeft w:val="0"/>
      <w:marRight w:val="0"/>
      <w:marTop w:val="0"/>
      <w:marBottom w:val="0"/>
      <w:divBdr>
        <w:top w:val="none" w:sz="0" w:space="0" w:color="auto"/>
        <w:left w:val="none" w:sz="0" w:space="0" w:color="auto"/>
        <w:bottom w:val="none" w:sz="0" w:space="0" w:color="auto"/>
        <w:right w:val="none" w:sz="0" w:space="0" w:color="auto"/>
      </w:divBdr>
    </w:div>
    <w:div w:id="422260676">
      <w:bodyDiv w:val="1"/>
      <w:marLeft w:val="0"/>
      <w:marRight w:val="0"/>
      <w:marTop w:val="0"/>
      <w:marBottom w:val="0"/>
      <w:divBdr>
        <w:top w:val="none" w:sz="0" w:space="0" w:color="auto"/>
        <w:left w:val="none" w:sz="0" w:space="0" w:color="auto"/>
        <w:bottom w:val="none" w:sz="0" w:space="0" w:color="auto"/>
        <w:right w:val="none" w:sz="0" w:space="0" w:color="auto"/>
      </w:divBdr>
    </w:div>
    <w:div w:id="461774491">
      <w:bodyDiv w:val="1"/>
      <w:marLeft w:val="0"/>
      <w:marRight w:val="0"/>
      <w:marTop w:val="0"/>
      <w:marBottom w:val="0"/>
      <w:divBdr>
        <w:top w:val="none" w:sz="0" w:space="0" w:color="auto"/>
        <w:left w:val="none" w:sz="0" w:space="0" w:color="auto"/>
        <w:bottom w:val="none" w:sz="0" w:space="0" w:color="auto"/>
        <w:right w:val="none" w:sz="0" w:space="0" w:color="auto"/>
      </w:divBdr>
    </w:div>
    <w:div w:id="484321838">
      <w:bodyDiv w:val="1"/>
      <w:marLeft w:val="0"/>
      <w:marRight w:val="0"/>
      <w:marTop w:val="0"/>
      <w:marBottom w:val="0"/>
      <w:divBdr>
        <w:top w:val="none" w:sz="0" w:space="0" w:color="auto"/>
        <w:left w:val="none" w:sz="0" w:space="0" w:color="auto"/>
        <w:bottom w:val="none" w:sz="0" w:space="0" w:color="auto"/>
        <w:right w:val="none" w:sz="0" w:space="0" w:color="auto"/>
      </w:divBdr>
    </w:div>
    <w:div w:id="484395224">
      <w:bodyDiv w:val="1"/>
      <w:marLeft w:val="0"/>
      <w:marRight w:val="0"/>
      <w:marTop w:val="0"/>
      <w:marBottom w:val="0"/>
      <w:divBdr>
        <w:top w:val="none" w:sz="0" w:space="0" w:color="auto"/>
        <w:left w:val="none" w:sz="0" w:space="0" w:color="auto"/>
        <w:bottom w:val="none" w:sz="0" w:space="0" w:color="auto"/>
        <w:right w:val="none" w:sz="0" w:space="0" w:color="auto"/>
      </w:divBdr>
    </w:div>
    <w:div w:id="496263332">
      <w:bodyDiv w:val="1"/>
      <w:marLeft w:val="0"/>
      <w:marRight w:val="0"/>
      <w:marTop w:val="0"/>
      <w:marBottom w:val="0"/>
      <w:divBdr>
        <w:top w:val="none" w:sz="0" w:space="0" w:color="auto"/>
        <w:left w:val="none" w:sz="0" w:space="0" w:color="auto"/>
        <w:bottom w:val="none" w:sz="0" w:space="0" w:color="auto"/>
        <w:right w:val="none" w:sz="0" w:space="0" w:color="auto"/>
      </w:divBdr>
    </w:div>
    <w:div w:id="515537990">
      <w:bodyDiv w:val="1"/>
      <w:marLeft w:val="0"/>
      <w:marRight w:val="0"/>
      <w:marTop w:val="0"/>
      <w:marBottom w:val="0"/>
      <w:divBdr>
        <w:top w:val="none" w:sz="0" w:space="0" w:color="auto"/>
        <w:left w:val="none" w:sz="0" w:space="0" w:color="auto"/>
        <w:bottom w:val="none" w:sz="0" w:space="0" w:color="auto"/>
        <w:right w:val="none" w:sz="0" w:space="0" w:color="auto"/>
      </w:divBdr>
    </w:div>
    <w:div w:id="515654787">
      <w:bodyDiv w:val="1"/>
      <w:marLeft w:val="0"/>
      <w:marRight w:val="0"/>
      <w:marTop w:val="0"/>
      <w:marBottom w:val="0"/>
      <w:divBdr>
        <w:top w:val="none" w:sz="0" w:space="0" w:color="auto"/>
        <w:left w:val="none" w:sz="0" w:space="0" w:color="auto"/>
        <w:bottom w:val="none" w:sz="0" w:space="0" w:color="auto"/>
        <w:right w:val="none" w:sz="0" w:space="0" w:color="auto"/>
      </w:divBdr>
    </w:div>
    <w:div w:id="530455257">
      <w:bodyDiv w:val="1"/>
      <w:marLeft w:val="0"/>
      <w:marRight w:val="0"/>
      <w:marTop w:val="0"/>
      <w:marBottom w:val="0"/>
      <w:divBdr>
        <w:top w:val="none" w:sz="0" w:space="0" w:color="auto"/>
        <w:left w:val="none" w:sz="0" w:space="0" w:color="auto"/>
        <w:bottom w:val="none" w:sz="0" w:space="0" w:color="auto"/>
        <w:right w:val="none" w:sz="0" w:space="0" w:color="auto"/>
      </w:divBdr>
    </w:div>
    <w:div w:id="550776871">
      <w:bodyDiv w:val="1"/>
      <w:marLeft w:val="0"/>
      <w:marRight w:val="0"/>
      <w:marTop w:val="0"/>
      <w:marBottom w:val="0"/>
      <w:divBdr>
        <w:top w:val="none" w:sz="0" w:space="0" w:color="auto"/>
        <w:left w:val="none" w:sz="0" w:space="0" w:color="auto"/>
        <w:bottom w:val="none" w:sz="0" w:space="0" w:color="auto"/>
        <w:right w:val="none" w:sz="0" w:space="0" w:color="auto"/>
      </w:divBdr>
    </w:div>
    <w:div w:id="591402996">
      <w:bodyDiv w:val="1"/>
      <w:marLeft w:val="0"/>
      <w:marRight w:val="0"/>
      <w:marTop w:val="0"/>
      <w:marBottom w:val="0"/>
      <w:divBdr>
        <w:top w:val="none" w:sz="0" w:space="0" w:color="auto"/>
        <w:left w:val="none" w:sz="0" w:space="0" w:color="auto"/>
        <w:bottom w:val="none" w:sz="0" w:space="0" w:color="auto"/>
        <w:right w:val="none" w:sz="0" w:space="0" w:color="auto"/>
      </w:divBdr>
    </w:div>
    <w:div w:id="598564956">
      <w:bodyDiv w:val="1"/>
      <w:marLeft w:val="0"/>
      <w:marRight w:val="0"/>
      <w:marTop w:val="0"/>
      <w:marBottom w:val="0"/>
      <w:divBdr>
        <w:top w:val="none" w:sz="0" w:space="0" w:color="auto"/>
        <w:left w:val="none" w:sz="0" w:space="0" w:color="auto"/>
        <w:bottom w:val="none" w:sz="0" w:space="0" w:color="auto"/>
        <w:right w:val="none" w:sz="0" w:space="0" w:color="auto"/>
      </w:divBdr>
    </w:div>
    <w:div w:id="602374001">
      <w:bodyDiv w:val="1"/>
      <w:marLeft w:val="0"/>
      <w:marRight w:val="0"/>
      <w:marTop w:val="0"/>
      <w:marBottom w:val="0"/>
      <w:divBdr>
        <w:top w:val="none" w:sz="0" w:space="0" w:color="auto"/>
        <w:left w:val="none" w:sz="0" w:space="0" w:color="auto"/>
        <w:bottom w:val="none" w:sz="0" w:space="0" w:color="auto"/>
        <w:right w:val="none" w:sz="0" w:space="0" w:color="auto"/>
      </w:divBdr>
    </w:div>
    <w:div w:id="605044767">
      <w:bodyDiv w:val="1"/>
      <w:marLeft w:val="0"/>
      <w:marRight w:val="0"/>
      <w:marTop w:val="0"/>
      <w:marBottom w:val="0"/>
      <w:divBdr>
        <w:top w:val="none" w:sz="0" w:space="0" w:color="auto"/>
        <w:left w:val="none" w:sz="0" w:space="0" w:color="auto"/>
        <w:bottom w:val="none" w:sz="0" w:space="0" w:color="auto"/>
        <w:right w:val="none" w:sz="0" w:space="0" w:color="auto"/>
      </w:divBdr>
    </w:div>
    <w:div w:id="607203752">
      <w:bodyDiv w:val="1"/>
      <w:marLeft w:val="0"/>
      <w:marRight w:val="0"/>
      <w:marTop w:val="0"/>
      <w:marBottom w:val="0"/>
      <w:divBdr>
        <w:top w:val="none" w:sz="0" w:space="0" w:color="auto"/>
        <w:left w:val="none" w:sz="0" w:space="0" w:color="auto"/>
        <w:bottom w:val="none" w:sz="0" w:space="0" w:color="auto"/>
        <w:right w:val="none" w:sz="0" w:space="0" w:color="auto"/>
      </w:divBdr>
    </w:div>
    <w:div w:id="618145653">
      <w:bodyDiv w:val="1"/>
      <w:marLeft w:val="0"/>
      <w:marRight w:val="0"/>
      <w:marTop w:val="0"/>
      <w:marBottom w:val="0"/>
      <w:divBdr>
        <w:top w:val="none" w:sz="0" w:space="0" w:color="auto"/>
        <w:left w:val="none" w:sz="0" w:space="0" w:color="auto"/>
        <w:bottom w:val="none" w:sz="0" w:space="0" w:color="auto"/>
        <w:right w:val="none" w:sz="0" w:space="0" w:color="auto"/>
      </w:divBdr>
    </w:div>
    <w:div w:id="619921081">
      <w:bodyDiv w:val="1"/>
      <w:marLeft w:val="0"/>
      <w:marRight w:val="0"/>
      <w:marTop w:val="0"/>
      <w:marBottom w:val="0"/>
      <w:divBdr>
        <w:top w:val="none" w:sz="0" w:space="0" w:color="auto"/>
        <w:left w:val="none" w:sz="0" w:space="0" w:color="auto"/>
        <w:bottom w:val="none" w:sz="0" w:space="0" w:color="auto"/>
        <w:right w:val="none" w:sz="0" w:space="0" w:color="auto"/>
      </w:divBdr>
    </w:div>
    <w:div w:id="624775437">
      <w:bodyDiv w:val="1"/>
      <w:marLeft w:val="0"/>
      <w:marRight w:val="0"/>
      <w:marTop w:val="0"/>
      <w:marBottom w:val="0"/>
      <w:divBdr>
        <w:top w:val="none" w:sz="0" w:space="0" w:color="auto"/>
        <w:left w:val="none" w:sz="0" w:space="0" w:color="auto"/>
        <w:bottom w:val="none" w:sz="0" w:space="0" w:color="auto"/>
        <w:right w:val="none" w:sz="0" w:space="0" w:color="auto"/>
      </w:divBdr>
    </w:div>
    <w:div w:id="645666010">
      <w:bodyDiv w:val="1"/>
      <w:marLeft w:val="0"/>
      <w:marRight w:val="0"/>
      <w:marTop w:val="0"/>
      <w:marBottom w:val="0"/>
      <w:divBdr>
        <w:top w:val="none" w:sz="0" w:space="0" w:color="auto"/>
        <w:left w:val="none" w:sz="0" w:space="0" w:color="auto"/>
        <w:bottom w:val="none" w:sz="0" w:space="0" w:color="auto"/>
        <w:right w:val="none" w:sz="0" w:space="0" w:color="auto"/>
      </w:divBdr>
    </w:div>
    <w:div w:id="654073218">
      <w:bodyDiv w:val="1"/>
      <w:marLeft w:val="0"/>
      <w:marRight w:val="0"/>
      <w:marTop w:val="0"/>
      <w:marBottom w:val="0"/>
      <w:divBdr>
        <w:top w:val="none" w:sz="0" w:space="0" w:color="auto"/>
        <w:left w:val="none" w:sz="0" w:space="0" w:color="auto"/>
        <w:bottom w:val="none" w:sz="0" w:space="0" w:color="auto"/>
        <w:right w:val="none" w:sz="0" w:space="0" w:color="auto"/>
      </w:divBdr>
    </w:div>
    <w:div w:id="655840112">
      <w:bodyDiv w:val="1"/>
      <w:marLeft w:val="0"/>
      <w:marRight w:val="0"/>
      <w:marTop w:val="0"/>
      <w:marBottom w:val="0"/>
      <w:divBdr>
        <w:top w:val="none" w:sz="0" w:space="0" w:color="auto"/>
        <w:left w:val="none" w:sz="0" w:space="0" w:color="auto"/>
        <w:bottom w:val="none" w:sz="0" w:space="0" w:color="auto"/>
        <w:right w:val="none" w:sz="0" w:space="0" w:color="auto"/>
      </w:divBdr>
    </w:div>
    <w:div w:id="658340089">
      <w:bodyDiv w:val="1"/>
      <w:marLeft w:val="0"/>
      <w:marRight w:val="0"/>
      <w:marTop w:val="0"/>
      <w:marBottom w:val="0"/>
      <w:divBdr>
        <w:top w:val="none" w:sz="0" w:space="0" w:color="auto"/>
        <w:left w:val="none" w:sz="0" w:space="0" w:color="auto"/>
        <w:bottom w:val="none" w:sz="0" w:space="0" w:color="auto"/>
        <w:right w:val="none" w:sz="0" w:space="0" w:color="auto"/>
      </w:divBdr>
    </w:div>
    <w:div w:id="659961311">
      <w:bodyDiv w:val="1"/>
      <w:marLeft w:val="0"/>
      <w:marRight w:val="0"/>
      <w:marTop w:val="0"/>
      <w:marBottom w:val="0"/>
      <w:divBdr>
        <w:top w:val="none" w:sz="0" w:space="0" w:color="auto"/>
        <w:left w:val="none" w:sz="0" w:space="0" w:color="auto"/>
        <w:bottom w:val="none" w:sz="0" w:space="0" w:color="auto"/>
        <w:right w:val="none" w:sz="0" w:space="0" w:color="auto"/>
      </w:divBdr>
    </w:div>
    <w:div w:id="660736847">
      <w:bodyDiv w:val="1"/>
      <w:marLeft w:val="0"/>
      <w:marRight w:val="0"/>
      <w:marTop w:val="0"/>
      <w:marBottom w:val="0"/>
      <w:divBdr>
        <w:top w:val="none" w:sz="0" w:space="0" w:color="auto"/>
        <w:left w:val="none" w:sz="0" w:space="0" w:color="auto"/>
        <w:bottom w:val="none" w:sz="0" w:space="0" w:color="auto"/>
        <w:right w:val="none" w:sz="0" w:space="0" w:color="auto"/>
      </w:divBdr>
    </w:div>
    <w:div w:id="679697184">
      <w:bodyDiv w:val="1"/>
      <w:marLeft w:val="0"/>
      <w:marRight w:val="0"/>
      <w:marTop w:val="0"/>
      <w:marBottom w:val="0"/>
      <w:divBdr>
        <w:top w:val="none" w:sz="0" w:space="0" w:color="auto"/>
        <w:left w:val="none" w:sz="0" w:space="0" w:color="auto"/>
        <w:bottom w:val="none" w:sz="0" w:space="0" w:color="auto"/>
        <w:right w:val="none" w:sz="0" w:space="0" w:color="auto"/>
      </w:divBdr>
    </w:div>
    <w:div w:id="680668621">
      <w:bodyDiv w:val="1"/>
      <w:marLeft w:val="0"/>
      <w:marRight w:val="0"/>
      <w:marTop w:val="0"/>
      <w:marBottom w:val="0"/>
      <w:divBdr>
        <w:top w:val="none" w:sz="0" w:space="0" w:color="auto"/>
        <w:left w:val="none" w:sz="0" w:space="0" w:color="auto"/>
        <w:bottom w:val="none" w:sz="0" w:space="0" w:color="auto"/>
        <w:right w:val="none" w:sz="0" w:space="0" w:color="auto"/>
      </w:divBdr>
    </w:div>
    <w:div w:id="681977360">
      <w:bodyDiv w:val="1"/>
      <w:marLeft w:val="0"/>
      <w:marRight w:val="0"/>
      <w:marTop w:val="0"/>
      <w:marBottom w:val="0"/>
      <w:divBdr>
        <w:top w:val="none" w:sz="0" w:space="0" w:color="auto"/>
        <w:left w:val="none" w:sz="0" w:space="0" w:color="auto"/>
        <w:bottom w:val="none" w:sz="0" w:space="0" w:color="auto"/>
        <w:right w:val="none" w:sz="0" w:space="0" w:color="auto"/>
      </w:divBdr>
    </w:div>
    <w:div w:id="683364683">
      <w:bodyDiv w:val="1"/>
      <w:marLeft w:val="0"/>
      <w:marRight w:val="0"/>
      <w:marTop w:val="0"/>
      <w:marBottom w:val="0"/>
      <w:divBdr>
        <w:top w:val="none" w:sz="0" w:space="0" w:color="auto"/>
        <w:left w:val="none" w:sz="0" w:space="0" w:color="auto"/>
        <w:bottom w:val="none" w:sz="0" w:space="0" w:color="auto"/>
        <w:right w:val="none" w:sz="0" w:space="0" w:color="auto"/>
      </w:divBdr>
    </w:div>
    <w:div w:id="684140264">
      <w:bodyDiv w:val="1"/>
      <w:marLeft w:val="0"/>
      <w:marRight w:val="0"/>
      <w:marTop w:val="0"/>
      <w:marBottom w:val="0"/>
      <w:divBdr>
        <w:top w:val="none" w:sz="0" w:space="0" w:color="auto"/>
        <w:left w:val="none" w:sz="0" w:space="0" w:color="auto"/>
        <w:bottom w:val="none" w:sz="0" w:space="0" w:color="auto"/>
        <w:right w:val="none" w:sz="0" w:space="0" w:color="auto"/>
      </w:divBdr>
    </w:div>
    <w:div w:id="699552727">
      <w:bodyDiv w:val="1"/>
      <w:marLeft w:val="0"/>
      <w:marRight w:val="0"/>
      <w:marTop w:val="0"/>
      <w:marBottom w:val="0"/>
      <w:divBdr>
        <w:top w:val="none" w:sz="0" w:space="0" w:color="auto"/>
        <w:left w:val="none" w:sz="0" w:space="0" w:color="auto"/>
        <w:bottom w:val="none" w:sz="0" w:space="0" w:color="auto"/>
        <w:right w:val="none" w:sz="0" w:space="0" w:color="auto"/>
      </w:divBdr>
    </w:div>
    <w:div w:id="700015218">
      <w:bodyDiv w:val="1"/>
      <w:marLeft w:val="0"/>
      <w:marRight w:val="0"/>
      <w:marTop w:val="0"/>
      <w:marBottom w:val="0"/>
      <w:divBdr>
        <w:top w:val="none" w:sz="0" w:space="0" w:color="auto"/>
        <w:left w:val="none" w:sz="0" w:space="0" w:color="auto"/>
        <w:bottom w:val="none" w:sz="0" w:space="0" w:color="auto"/>
        <w:right w:val="none" w:sz="0" w:space="0" w:color="auto"/>
      </w:divBdr>
    </w:div>
    <w:div w:id="706180232">
      <w:bodyDiv w:val="1"/>
      <w:marLeft w:val="0"/>
      <w:marRight w:val="0"/>
      <w:marTop w:val="0"/>
      <w:marBottom w:val="0"/>
      <w:divBdr>
        <w:top w:val="none" w:sz="0" w:space="0" w:color="auto"/>
        <w:left w:val="none" w:sz="0" w:space="0" w:color="auto"/>
        <w:bottom w:val="none" w:sz="0" w:space="0" w:color="auto"/>
        <w:right w:val="none" w:sz="0" w:space="0" w:color="auto"/>
      </w:divBdr>
    </w:div>
    <w:div w:id="709887736">
      <w:bodyDiv w:val="1"/>
      <w:marLeft w:val="0"/>
      <w:marRight w:val="0"/>
      <w:marTop w:val="0"/>
      <w:marBottom w:val="0"/>
      <w:divBdr>
        <w:top w:val="none" w:sz="0" w:space="0" w:color="auto"/>
        <w:left w:val="none" w:sz="0" w:space="0" w:color="auto"/>
        <w:bottom w:val="none" w:sz="0" w:space="0" w:color="auto"/>
        <w:right w:val="none" w:sz="0" w:space="0" w:color="auto"/>
      </w:divBdr>
    </w:div>
    <w:div w:id="724451389">
      <w:bodyDiv w:val="1"/>
      <w:marLeft w:val="0"/>
      <w:marRight w:val="0"/>
      <w:marTop w:val="0"/>
      <w:marBottom w:val="0"/>
      <w:divBdr>
        <w:top w:val="none" w:sz="0" w:space="0" w:color="auto"/>
        <w:left w:val="none" w:sz="0" w:space="0" w:color="auto"/>
        <w:bottom w:val="none" w:sz="0" w:space="0" w:color="auto"/>
        <w:right w:val="none" w:sz="0" w:space="0" w:color="auto"/>
      </w:divBdr>
    </w:div>
    <w:div w:id="749737100">
      <w:bodyDiv w:val="1"/>
      <w:marLeft w:val="0"/>
      <w:marRight w:val="0"/>
      <w:marTop w:val="0"/>
      <w:marBottom w:val="0"/>
      <w:divBdr>
        <w:top w:val="none" w:sz="0" w:space="0" w:color="auto"/>
        <w:left w:val="none" w:sz="0" w:space="0" w:color="auto"/>
        <w:bottom w:val="none" w:sz="0" w:space="0" w:color="auto"/>
        <w:right w:val="none" w:sz="0" w:space="0" w:color="auto"/>
      </w:divBdr>
    </w:div>
    <w:div w:id="754319952">
      <w:bodyDiv w:val="1"/>
      <w:marLeft w:val="0"/>
      <w:marRight w:val="0"/>
      <w:marTop w:val="0"/>
      <w:marBottom w:val="0"/>
      <w:divBdr>
        <w:top w:val="none" w:sz="0" w:space="0" w:color="auto"/>
        <w:left w:val="none" w:sz="0" w:space="0" w:color="auto"/>
        <w:bottom w:val="none" w:sz="0" w:space="0" w:color="auto"/>
        <w:right w:val="none" w:sz="0" w:space="0" w:color="auto"/>
      </w:divBdr>
    </w:div>
    <w:div w:id="760376162">
      <w:bodyDiv w:val="1"/>
      <w:marLeft w:val="0"/>
      <w:marRight w:val="0"/>
      <w:marTop w:val="0"/>
      <w:marBottom w:val="0"/>
      <w:divBdr>
        <w:top w:val="none" w:sz="0" w:space="0" w:color="auto"/>
        <w:left w:val="none" w:sz="0" w:space="0" w:color="auto"/>
        <w:bottom w:val="none" w:sz="0" w:space="0" w:color="auto"/>
        <w:right w:val="none" w:sz="0" w:space="0" w:color="auto"/>
      </w:divBdr>
    </w:div>
    <w:div w:id="762536365">
      <w:bodyDiv w:val="1"/>
      <w:marLeft w:val="0"/>
      <w:marRight w:val="0"/>
      <w:marTop w:val="0"/>
      <w:marBottom w:val="0"/>
      <w:divBdr>
        <w:top w:val="none" w:sz="0" w:space="0" w:color="auto"/>
        <w:left w:val="none" w:sz="0" w:space="0" w:color="auto"/>
        <w:bottom w:val="none" w:sz="0" w:space="0" w:color="auto"/>
        <w:right w:val="none" w:sz="0" w:space="0" w:color="auto"/>
      </w:divBdr>
    </w:div>
    <w:div w:id="771894273">
      <w:bodyDiv w:val="1"/>
      <w:marLeft w:val="0"/>
      <w:marRight w:val="0"/>
      <w:marTop w:val="0"/>
      <w:marBottom w:val="0"/>
      <w:divBdr>
        <w:top w:val="none" w:sz="0" w:space="0" w:color="auto"/>
        <w:left w:val="none" w:sz="0" w:space="0" w:color="auto"/>
        <w:bottom w:val="none" w:sz="0" w:space="0" w:color="auto"/>
        <w:right w:val="none" w:sz="0" w:space="0" w:color="auto"/>
      </w:divBdr>
    </w:div>
    <w:div w:id="782305384">
      <w:bodyDiv w:val="1"/>
      <w:marLeft w:val="0"/>
      <w:marRight w:val="0"/>
      <w:marTop w:val="0"/>
      <w:marBottom w:val="0"/>
      <w:divBdr>
        <w:top w:val="none" w:sz="0" w:space="0" w:color="auto"/>
        <w:left w:val="none" w:sz="0" w:space="0" w:color="auto"/>
        <w:bottom w:val="none" w:sz="0" w:space="0" w:color="auto"/>
        <w:right w:val="none" w:sz="0" w:space="0" w:color="auto"/>
      </w:divBdr>
    </w:div>
    <w:div w:id="783113766">
      <w:bodyDiv w:val="1"/>
      <w:marLeft w:val="0"/>
      <w:marRight w:val="0"/>
      <w:marTop w:val="0"/>
      <w:marBottom w:val="0"/>
      <w:divBdr>
        <w:top w:val="none" w:sz="0" w:space="0" w:color="auto"/>
        <w:left w:val="none" w:sz="0" w:space="0" w:color="auto"/>
        <w:bottom w:val="none" w:sz="0" w:space="0" w:color="auto"/>
        <w:right w:val="none" w:sz="0" w:space="0" w:color="auto"/>
      </w:divBdr>
    </w:div>
    <w:div w:id="792794467">
      <w:bodyDiv w:val="1"/>
      <w:marLeft w:val="0"/>
      <w:marRight w:val="0"/>
      <w:marTop w:val="0"/>
      <w:marBottom w:val="0"/>
      <w:divBdr>
        <w:top w:val="none" w:sz="0" w:space="0" w:color="auto"/>
        <w:left w:val="none" w:sz="0" w:space="0" w:color="auto"/>
        <w:bottom w:val="none" w:sz="0" w:space="0" w:color="auto"/>
        <w:right w:val="none" w:sz="0" w:space="0" w:color="auto"/>
      </w:divBdr>
    </w:div>
    <w:div w:id="811752643">
      <w:bodyDiv w:val="1"/>
      <w:marLeft w:val="0"/>
      <w:marRight w:val="0"/>
      <w:marTop w:val="0"/>
      <w:marBottom w:val="0"/>
      <w:divBdr>
        <w:top w:val="none" w:sz="0" w:space="0" w:color="auto"/>
        <w:left w:val="none" w:sz="0" w:space="0" w:color="auto"/>
        <w:bottom w:val="none" w:sz="0" w:space="0" w:color="auto"/>
        <w:right w:val="none" w:sz="0" w:space="0" w:color="auto"/>
      </w:divBdr>
    </w:div>
    <w:div w:id="835922936">
      <w:bodyDiv w:val="1"/>
      <w:marLeft w:val="0"/>
      <w:marRight w:val="0"/>
      <w:marTop w:val="0"/>
      <w:marBottom w:val="0"/>
      <w:divBdr>
        <w:top w:val="none" w:sz="0" w:space="0" w:color="auto"/>
        <w:left w:val="none" w:sz="0" w:space="0" w:color="auto"/>
        <w:bottom w:val="none" w:sz="0" w:space="0" w:color="auto"/>
        <w:right w:val="none" w:sz="0" w:space="0" w:color="auto"/>
      </w:divBdr>
    </w:div>
    <w:div w:id="861667746">
      <w:bodyDiv w:val="1"/>
      <w:marLeft w:val="0"/>
      <w:marRight w:val="0"/>
      <w:marTop w:val="0"/>
      <w:marBottom w:val="0"/>
      <w:divBdr>
        <w:top w:val="none" w:sz="0" w:space="0" w:color="auto"/>
        <w:left w:val="none" w:sz="0" w:space="0" w:color="auto"/>
        <w:bottom w:val="none" w:sz="0" w:space="0" w:color="auto"/>
        <w:right w:val="none" w:sz="0" w:space="0" w:color="auto"/>
      </w:divBdr>
    </w:div>
    <w:div w:id="866333287">
      <w:bodyDiv w:val="1"/>
      <w:marLeft w:val="0"/>
      <w:marRight w:val="0"/>
      <w:marTop w:val="0"/>
      <w:marBottom w:val="0"/>
      <w:divBdr>
        <w:top w:val="none" w:sz="0" w:space="0" w:color="auto"/>
        <w:left w:val="none" w:sz="0" w:space="0" w:color="auto"/>
        <w:bottom w:val="none" w:sz="0" w:space="0" w:color="auto"/>
        <w:right w:val="none" w:sz="0" w:space="0" w:color="auto"/>
      </w:divBdr>
    </w:div>
    <w:div w:id="867567772">
      <w:bodyDiv w:val="1"/>
      <w:marLeft w:val="0"/>
      <w:marRight w:val="0"/>
      <w:marTop w:val="0"/>
      <w:marBottom w:val="0"/>
      <w:divBdr>
        <w:top w:val="none" w:sz="0" w:space="0" w:color="auto"/>
        <w:left w:val="none" w:sz="0" w:space="0" w:color="auto"/>
        <w:bottom w:val="none" w:sz="0" w:space="0" w:color="auto"/>
        <w:right w:val="none" w:sz="0" w:space="0" w:color="auto"/>
      </w:divBdr>
    </w:div>
    <w:div w:id="879244180">
      <w:bodyDiv w:val="1"/>
      <w:marLeft w:val="0"/>
      <w:marRight w:val="0"/>
      <w:marTop w:val="0"/>
      <w:marBottom w:val="0"/>
      <w:divBdr>
        <w:top w:val="none" w:sz="0" w:space="0" w:color="auto"/>
        <w:left w:val="none" w:sz="0" w:space="0" w:color="auto"/>
        <w:bottom w:val="none" w:sz="0" w:space="0" w:color="auto"/>
        <w:right w:val="none" w:sz="0" w:space="0" w:color="auto"/>
      </w:divBdr>
    </w:div>
    <w:div w:id="896360570">
      <w:bodyDiv w:val="1"/>
      <w:marLeft w:val="0"/>
      <w:marRight w:val="0"/>
      <w:marTop w:val="0"/>
      <w:marBottom w:val="0"/>
      <w:divBdr>
        <w:top w:val="none" w:sz="0" w:space="0" w:color="auto"/>
        <w:left w:val="none" w:sz="0" w:space="0" w:color="auto"/>
        <w:bottom w:val="none" w:sz="0" w:space="0" w:color="auto"/>
        <w:right w:val="none" w:sz="0" w:space="0" w:color="auto"/>
      </w:divBdr>
    </w:div>
    <w:div w:id="897589630">
      <w:bodyDiv w:val="1"/>
      <w:marLeft w:val="0"/>
      <w:marRight w:val="0"/>
      <w:marTop w:val="0"/>
      <w:marBottom w:val="0"/>
      <w:divBdr>
        <w:top w:val="none" w:sz="0" w:space="0" w:color="auto"/>
        <w:left w:val="none" w:sz="0" w:space="0" w:color="auto"/>
        <w:bottom w:val="none" w:sz="0" w:space="0" w:color="auto"/>
        <w:right w:val="none" w:sz="0" w:space="0" w:color="auto"/>
      </w:divBdr>
    </w:div>
    <w:div w:id="912589067">
      <w:bodyDiv w:val="1"/>
      <w:marLeft w:val="0"/>
      <w:marRight w:val="0"/>
      <w:marTop w:val="0"/>
      <w:marBottom w:val="0"/>
      <w:divBdr>
        <w:top w:val="none" w:sz="0" w:space="0" w:color="auto"/>
        <w:left w:val="none" w:sz="0" w:space="0" w:color="auto"/>
        <w:bottom w:val="none" w:sz="0" w:space="0" w:color="auto"/>
        <w:right w:val="none" w:sz="0" w:space="0" w:color="auto"/>
      </w:divBdr>
    </w:div>
    <w:div w:id="941231430">
      <w:bodyDiv w:val="1"/>
      <w:marLeft w:val="0"/>
      <w:marRight w:val="0"/>
      <w:marTop w:val="0"/>
      <w:marBottom w:val="0"/>
      <w:divBdr>
        <w:top w:val="none" w:sz="0" w:space="0" w:color="auto"/>
        <w:left w:val="none" w:sz="0" w:space="0" w:color="auto"/>
        <w:bottom w:val="none" w:sz="0" w:space="0" w:color="auto"/>
        <w:right w:val="none" w:sz="0" w:space="0" w:color="auto"/>
      </w:divBdr>
    </w:div>
    <w:div w:id="943273195">
      <w:bodyDiv w:val="1"/>
      <w:marLeft w:val="0"/>
      <w:marRight w:val="0"/>
      <w:marTop w:val="0"/>
      <w:marBottom w:val="0"/>
      <w:divBdr>
        <w:top w:val="none" w:sz="0" w:space="0" w:color="auto"/>
        <w:left w:val="none" w:sz="0" w:space="0" w:color="auto"/>
        <w:bottom w:val="none" w:sz="0" w:space="0" w:color="auto"/>
        <w:right w:val="none" w:sz="0" w:space="0" w:color="auto"/>
      </w:divBdr>
    </w:div>
    <w:div w:id="956519522">
      <w:bodyDiv w:val="1"/>
      <w:marLeft w:val="0"/>
      <w:marRight w:val="0"/>
      <w:marTop w:val="0"/>
      <w:marBottom w:val="0"/>
      <w:divBdr>
        <w:top w:val="none" w:sz="0" w:space="0" w:color="auto"/>
        <w:left w:val="none" w:sz="0" w:space="0" w:color="auto"/>
        <w:bottom w:val="none" w:sz="0" w:space="0" w:color="auto"/>
        <w:right w:val="none" w:sz="0" w:space="0" w:color="auto"/>
      </w:divBdr>
    </w:div>
    <w:div w:id="961427237">
      <w:bodyDiv w:val="1"/>
      <w:marLeft w:val="0"/>
      <w:marRight w:val="0"/>
      <w:marTop w:val="0"/>
      <w:marBottom w:val="0"/>
      <w:divBdr>
        <w:top w:val="none" w:sz="0" w:space="0" w:color="auto"/>
        <w:left w:val="none" w:sz="0" w:space="0" w:color="auto"/>
        <w:bottom w:val="none" w:sz="0" w:space="0" w:color="auto"/>
        <w:right w:val="none" w:sz="0" w:space="0" w:color="auto"/>
      </w:divBdr>
    </w:div>
    <w:div w:id="979768572">
      <w:bodyDiv w:val="1"/>
      <w:marLeft w:val="0"/>
      <w:marRight w:val="0"/>
      <w:marTop w:val="0"/>
      <w:marBottom w:val="0"/>
      <w:divBdr>
        <w:top w:val="none" w:sz="0" w:space="0" w:color="auto"/>
        <w:left w:val="none" w:sz="0" w:space="0" w:color="auto"/>
        <w:bottom w:val="none" w:sz="0" w:space="0" w:color="auto"/>
        <w:right w:val="none" w:sz="0" w:space="0" w:color="auto"/>
      </w:divBdr>
    </w:div>
    <w:div w:id="980766835">
      <w:bodyDiv w:val="1"/>
      <w:marLeft w:val="0"/>
      <w:marRight w:val="0"/>
      <w:marTop w:val="0"/>
      <w:marBottom w:val="0"/>
      <w:divBdr>
        <w:top w:val="none" w:sz="0" w:space="0" w:color="auto"/>
        <w:left w:val="none" w:sz="0" w:space="0" w:color="auto"/>
        <w:bottom w:val="none" w:sz="0" w:space="0" w:color="auto"/>
        <w:right w:val="none" w:sz="0" w:space="0" w:color="auto"/>
      </w:divBdr>
    </w:div>
    <w:div w:id="985477501">
      <w:bodyDiv w:val="1"/>
      <w:marLeft w:val="0"/>
      <w:marRight w:val="0"/>
      <w:marTop w:val="0"/>
      <w:marBottom w:val="0"/>
      <w:divBdr>
        <w:top w:val="none" w:sz="0" w:space="0" w:color="auto"/>
        <w:left w:val="none" w:sz="0" w:space="0" w:color="auto"/>
        <w:bottom w:val="none" w:sz="0" w:space="0" w:color="auto"/>
        <w:right w:val="none" w:sz="0" w:space="0" w:color="auto"/>
      </w:divBdr>
    </w:div>
    <w:div w:id="996956264">
      <w:bodyDiv w:val="1"/>
      <w:marLeft w:val="0"/>
      <w:marRight w:val="0"/>
      <w:marTop w:val="0"/>
      <w:marBottom w:val="0"/>
      <w:divBdr>
        <w:top w:val="none" w:sz="0" w:space="0" w:color="auto"/>
        <w:left w:val="none" w:sz="0" w:space="0" w:color="auto"/>
        <w:bottom w:val="none" w:sz="0" w:space="0" w:color="auto"/>
        <w:right w:val="none" w:sz="0" w:space="0" w:color="auto"/>
      </w:divBdr>
    </w:div>
    <w:div w:id="1007904931">
      <w:bodyDiv w:val="1"/>
      <w:marLeft w:val="0"/>
      <w:marRight w:val="0"/>
      <w:marTop w:val="0"/>
      <w:marBottom w:val="0"/>
      <w:divBdr>
        <w:top w:val="none" w:sz="0" w:space="0" w:color="auto"/>
        <w:left w:val="none" w:sz="0" w:space="0" w:color="auto"/>
        <w:bottom w:val="none" w:sz="0" w:space="0" w:color="auto"/>
        <w:right w:val="none" w:sz="0" w:space="0" w:color="auto"/>
      </w:divBdr>
    </w:div>
    <w:div w:id="1009867673">
      <w:bodyDiv w:val="1"/>
      <w:marLeft w:val="0"/>
      <w:marRight w:val="0"/>
      <w:marTop w:val="0"/>
      <w:marBottom w:val="0"/>
      <w:divBdr>
        <w:top w:val="none" w:sz="0" w:space="0" w:color="auto"/>
        <w:left w:val="none" w:sz="0" w:space="0" w:color="auto"/>
        <w:bottom w:val="none" w:sz="0" w:space="0" w:color="auto"/>
        <w:right w:val="none" w:sz="0" w:space="0" w:color="auto"/>
      </w:divBdr>
    </w:div>
    <w:div w:id="1020476140">
      <w:bodyDiv w:val="1"/>
      <w:marLeft w:val="0"/>
      <w:marRight w:val="0"/>
      <w:marTop w:val="0"/>
      <w:marBottom w:val="0"/>
      <w:divBdr>
        <w:top w:val="none" w:sz="0" w:space="0" w:color="auto"/>
        <w:left w:val="none" w:sz="0" w:space="0" w:color="auto"/>
        <w:bottom w:val="none" w:sz="0" w:space="0" w:color="auto"/>
        <w:right w:val="none" w:sz="0" w:space="0" w:color="auto"/>
      </w:divBdr>
    </w:div>
    <w:div w:id="1022829170">
      <w:bodyDiv w:val="1"/>
      <w:marLeft w:val="0"/>
      <w:marRight w:val="0"/>
      <w:marTop w:val="0"/>
      <w:marBottom w:val="0"/>
      <w:divBdr>
        <w:top w:val="none" w:sz="0" w:space="0" w:color="auto"/>
        <w:left w:val="none" w:sz="0" w:space="0" w:color="auto"/>
        <w:bottom w:val="none" w:sz="0" w:space="0" w:color="auto"/>
        <w:right w:val="none" w:sz="0" w:space="0" w:color="auto"/>
      </w:divBdr>
    </w:div>
    <w:div w:id="1043333778">
      <w:bodyDiv w:val="1"/>
      <w:marLeft w:val="0"/>
      <w:marRight w:val="0"/>
      <w:marTop w:val="0"/>
      <w:marBottom w:val="0"/>
      <w:divBdr>
        <w:top w:val="none" w:sz="0" w:space="0" w:color="auto"/>
        <w:left w:val="none" w:sz="0" w:space="0" w:color="auto"/>
        <w:bottom w:val="none" w:sz="0" w:space="0" w:color="auto"/>
        <w:right w:val="none" w:sz="0" w:space="0" w:color="auto"/>
      </w:divBdr>
    </w:div>
    <w:div w:id="1055081683">
      <w:bodyDiv w:val="1"/>
      <w:marLeft w:val="0"/>
      <w:marRight w:val="0"/>
      <w:marTop w:val="0"/>
      <w:marBottom w:val="0"/>
      <w:divBdr>
        <w:top w:val="none" w:sz="0" w:space="0" w:color="auto"/>
        <w:left w:val="none" w:sz="0" w:space="0" w:color="auto"/>
        <w:bottom w:val="none" w:sz="0" w:space="0" w:color="auto"/>
        <w:right w:val="none" w:sz="0" w:space="0" w:color="auto"/>
      </w:divBdr>
    </w:div>
    <w:div w:id="1060711324">
      <w:bodyDiv w:val="1"/>
      <w:marLeft w:val="0"/>
      <w:marRight w:val="0"/>
      <w:marTop w:val="0"/>
      <w:marBottom w:val="0"/>
      <w:divBdr>
        <w:top w:val="none" w:sz="0" w:space="0" w:color="auto"/>
        <w:left w:val="none" w:sz="0" w:space="0" w:color="auto"/>
        <w:bottom w:val="none" w:sz="0" w:space="0" w:color="auto"/>
        <w:right w:val="none" w:sz="0" w:space="0" w:color="auto"/>
      </w:divBdr>
    </w:div>
    <w:div w:id="1092706662">
      <w:bodyDiv w:val="1"/>
      <w:marLeft w:val="0"/>
      <w:marRight w:val="0"/>
      <w:marTop w:val="0"/>
      <w:marBottom w:val="0"/>
      <w:divBdr>
        <w:top w:val="none" w:sz="0" w:space="0" w:color="auto"/>
        <w:left w:val="none" w:sz="0" w:space="0" w:color="auto"/>
        <w:bottom w:val="none" w:sz="0" w:space="0" w:color="auto"/>
        <w:right w:val="none" w:sz="0" w:space="0" w:color="auto"/>
      </w:divBdr>
    </w:div>
    <w:div w:id="1092824318">
      <w:bodyDiv w:val="1"/>
      <w:marLeft w:val="0"/>
      <w:marRight w:val="0"/>
      <w:marTop w:val="0"/>
      <w:marBottom w:val="0"/>
      <w:divBdr>
        <w:top w:val="none" w:sz="0" w:space="0" w:color="auto"/>
        <w:left w:val="none" w:sz="0" w:space="0" w:color="auto"/>
        <w:bottom w:val="none" w:sz="0" w:space="0" w:color="auto"/>
        <w:right w:val="none" w:sz="0" w:space="0" w:color="auto"/>
      </w:divBdr>
    </w:div>
    <w:div w:id="1122456128">
      <w:bodyDiv w:val="1"/>
      <w:marLeft w:val="0"/>
      <w:marRight w:val="0"/>
      <w:marTop w:val="0"/>
      <w:marBottom w:val="0"/>
      <w:divBdr>
        <w:top w:val="none" w:sz="0" w:space="0" w:color="auto"/>
        <w:left w:val="none" w:sz="0" w:space="0" w:color="auto"/>
        <w:bottom w:val="none" w:sz="0" w:space="0" w:color="auto"/>
        <w:right w:val="none" w:sz="0" w:space="0" w:color="auto"/>
      </w:divBdr>
    </w:div>
    <w:div w:id="1128088525">
      <w:bodyDiv w:val="1"/>
      <w:marLeft w:val="0"/>
      <w:marRight w:val="0"/>
      <w:marTop w:val="0"/>
      <w:marBottom w:val="0"/>
      <w:divBdr>
        <w:top w:val="none" w:sz="0" w:space="0" w:color="auto"/>
        <w:left w:val="none" w:sz="0" w:space="0" w:color="auto"/>
        <w:bottom w:val="none" w:sz="0" w:space="0" w:color="auto"/>
        <w:right w:val="none" w:sz="0" w:space="0" w:color="auto"/>
      </w:divBdr>
    </w:div>
    <w:div w:id="1144926678">
      <w:bodyDiv w:val="1"/>
      <w:marLeft w:val="0"/>
      <w:marRight w:val="0"/>
      <w:marTop w:val="0"/>
      <w:marBottom w:val="0"/>
      <w:divBdr>
        <w:top w:val="none" w:sz="0" w:space="0" w:color="auto"/>
        <w:left w:val="none" w:sz="0" w:space="0" w:color="auto"/>
        <w:bottom w:val="none" w:sz="0" w:space="0" w:color="auto"/>
        <w:right w:val="none" w:sz="0" w:space="0" w:color="auto"/>
      </w:divBdr>
    </w:div>
    <w:div w:id="1198737168">
      <w:bodyDiv w:val="1"/>
      <w:marLeft w:val="0"/>
      <w:marRight w:val="0"/>
      <w:marTop w:val="0"/>
      <w:marBottom w:val="0"/>
      <w:divBdr>
        <w:top w:val="none" w:sz="0" w:space="0" w:color="auto"/>
        <w:left w:val="none" w:sz="0" w:space="0" w:color="auto"/>
        <w:bottom w:val="none" w:sz="0" w:space="0" w:color="auto"/>
        <w:right w:val="none" w:sz="0" w:space="0" w:color="auto"/>
      </w:divBdr>
    </w:div>
    <w:div w:id="1201043821">
      <w:bodyDiv w:val="1"/>
      <w:marLeft w:val="0"/>
      <w:marRight w:val="0"/>
      <w:marTop w:val="0"/>
      <w:marBottom w:val="0"/>
      <w:divBdr>
        <w:top w:val="none" w:sz="0" w:space="0" w:color="auto"/>
        <w:left w:val="none" w:sz="0" w:space="0" w:color="auto"/>
        <w:bottom w:val="none" w:sz="0" w:space="0" w:color="auto"/>
        <w:right w:val="none" w:sz="0" w:space="0" w:color="auto"/>
      </w:divBdr>
    </w:div>
    <w:div w:id="1208027056">
      <w:bodyDiv w:val="1"/>
      <w:marLeft w:val="0"/>
      <w:marRight w:val="0"/>
      <w:marTop w:val="0"/>
      <w:marBottom w:val="0"/>
      <w:divBdr>
        <w:top w:val="none" w:sz="0" w:space="0" w:color="auto"/>
        <w:left w:val="none" w:sz="0" w:space="0" w:color="auto"/>
        <w:bottom w:val="none" w:sz="0" w:space="0" w:color="auto"/>
        <w:right w:val="none" w:sz="0" w:space="0" w:color="auto"/>
      </w:divBdr>
    </w:div>
    <w:div w:id="1213420669">
      <w:bodyDiv w:val="1"/>
      <w:marLeft w:val="0"/>
      <w:marRight w:val="0"/>
      <w:marTop w:val="0"/>
      <w:marBottom w:val="0"/>
      <w:divBdr>
        <w:top w:val="none" w:sz="0" w:space="0" w:color="auto"/>
        <w:left w:val="none" w:sz="0" w:space="0" w:color="auto"/>
        <w:bottom w:val="none" w:sz="0" w:space="0" w:color="auto"/>
        <w:right w:val="none" w:sz="0" w:space="0" w:color="auto"/>
      </w:divBdr>
    </w:div>
    <w:div w:id="1232428433">
      <w:bodyDiv w:val="1"/>
      <w:marLeft w:val="0"/>
      <w:marRight w:val="0"/>
      <w:marTop w:val="0"/>
      <w:marBottom w:val="0"/>
      <w:divBdr>
        <w:top w:val="none" w:sz="0" w:space="0" w:color="auto"/>
        <w:left w:val="none" w:sz="0" w:space="0" w:color="auto"/>
        <w:bottom w:val="none" w:sz="0" w:space="0" w:color="auto"/>
        <w:right w:val="none" w:sz="0" w:space="0" w:color="auto"/>
      </w:divBdr>
    </w:div>
    <w:div w:id="1234311574">
      <w:bodyDiv w:val="1"/>
      <w:marLeft w:val="0"/>
      <w:marRight w:val="0"/>
      <w:marTop w:val="0"/>
      <w:marBottom w:val="0"/>
      <w:divBdr>
        <w:top w:val="none" w:sz="0" w:space="0" w:color="auto"/>
        <w:left w:val="none" w:sz="0" w:space="0" w:color="auto"/>
        <w:bottom w:val="none" w:sz="0" w:space="0" w:color="auto"/>
        <w:right w:val="none" w:sz="0" w:space="0" w:color="auto"/>
      </w:divBdr>
    </w:div>
    <w:div w:id="1235628877">
      <w:bodyDiv w:val="1"/>
      <w:marLeft w:val="0"/>
      <w:marRight w:val="0"/>
      <w:marTop w:val="0"/>
      <w:marBottom w:val="0"/>
      <w:divBdr>
        <w:top w:val="none" w:sz="0" w:space="0" w:color="auto"/>
        <w:left w:val="none" w:sz="0" w:space="0" w:color="auto"/>
        <w:bottom w:val="none" w:sz="0" w:space="0" w:color="auto"/>
        <w:right w:val="none" w:sz="0" w:space="0" w:color="auto"/>
      </w:divBdr>
    </w:div>
    <w:div w:id="1245456591">
      <w:bodyDiv w:val="1"/>
      <w:marLeft w:val="0"/>
      <w:marRight w:val="0"/>
      <w:marTop w:val="0"/>
      <w:marBottom w:val="0"/>
      <w:divBdr>
        <w:top w:val="none" w:sz="0" w:space="0" w:color="auto"/>
        <w:left w:val="none" w:sz="0" w:space="0" w:color="auto"/>
        <w:bottom w:val="none" w:sz="0" w:space="0" w:color="auto"/>
        <w:right w:val="none" w:sz="0" w:space="0" w:color="auto"/>
      </w:divBdr>
    </w:div>
    <w:div w:id="1249465443">
      <w:bodyDiv w:val="1"/>
      <w:marLeft w:val="0"/>
      <w:marRight w:val="0"/>
      <w:marTop w:val="0"/>
      <w:marBottom w:val="0"/>
      <w:divBdr>
        <w:top w:val="none" w:sz="0" w:space="0" w:color="auto"/>
        <w:left w:val="none" w:sz="0" w:space="0" w:color="auto"/>
        <w:bottom w:val="none" w:sz="0" w:space="0" w:color="auto"/>
        <w:right w:val="none" w:sz="0" w:space="0" w:color="auto"/>
      </w:divBdr>
    </w:div>
    <w:div w:id="1259604948">
      <w:bodyDiv w:val="1"/>
      <w:marLeft w:val="0"/>
      <w:marRight w:val="0"/>
      <w:marTop w:val="0"/>
      <w:marBottom w:val="0"/>
      <w:divBdr>
        <w:top w:val="none" w:sz="0" w:space="0" w:color="auto"/>
        <w:left w:val="none" w:sz="0" w:space="0" w:color="auto"/>
        <w:bottom w:val="none" w:sz="0" w:space="0" w:color="auto"/>
        <w:right w:val="none" w:sz="0" w:space="0" w:color="auto"/>
      </w:divBdr>
    </w:div>
    <w:div w:id="1264462786">
      <w:bodyDiv w:val="1"/>
      <w:marLeft w:val="0"/>
      <w:marRight w:val="0"/>
      <w:marTop w:val="0"/>
      <w:marBottom w:val="0"/>
      <w:divBdr>
        <w:top w:val="none" w:sz="0" w:space="0" w:color="auto"/>
        <w:left w:val="none" w:sz="0" w:space="0" w:color="auto"/>
        <w:bottom w:val="none" w:sz="0" w:space="0" w:color="auto"/>
        <w:right w:val="none" w:sz="0" w:space="0" w:color="auto"/>
      </w:divBdr>
    </w:div>
    <w:div w:id="1282106737">
      <w:bodyDiv w:val="1"/>
      <w:marLeft w:val="0"/>
      <w:marRight w:val="0"/>
      <w:marTop w:val="0"/>
      <w:marBottom w:val="0"/>
      <w:divBdr>
        <w:top w:val="none" w:sz="0" w:space="0" w:color="auto"/>
        <w:left w:val="none" w:sz="0" w:space="0" w:color="auto"/>
        <w:bottom w:val="none" w:sz="0" w:space="0" w:color="auto"/>
        <w:right w:val="none" w:sz="0" w:space="0" w:color="auto"/>
      </w:divBdr>
    </w:div>
    <w:div w:id="1293170699">
      <w:bodyDiv w:val="1"/>
      <w:marLeft w:val="0"/>
      <w:marRight w:val="0"/>
      <w:marTop w:val="0"/>
      <w:marBottom w:val="0"/>
      <w:divBdr>
        <w:top w:val="none" w:sz="0" w:space="0" w:color="auto"/>
        <w:left w:val="none" w:sz="0" w:space="0" w:color="auto"/>
        <w:bottom w:val="none" w:sz="0" w:space="0" w:color="auto"/>
        <w:right w:val="none" w:sz="0" w:space="0" w:color="auto"/>
      </w:divBdr>
    </w:div>
    <w:div w:id="1294141710">
      <w:bodyDiv w:val="1"/>
      <w:marLeft w:val="0"/>
      <w:marRight w:val="0"/>
      <w:marTop w:val="0"/>
      <w:marBottom w:val="0"/>
      <w:divBdr>
        <w:top w:val="none" w:sz="0" w:space="0" w:color="auto"/>
        <w:left w:val="none" w:sz="0" w:space="0" w:color="auto"/>
        <w:bottom w:val="none" w:sz="0" w:space="0" w:color="auto"/>
        <w:right w:val="none" w:sz="0" w:space="0" w:color="auto"/>
      </w:divBdr>
    </w:div>
    <w:div w:id="1295063408">
      <w:bodyDiv w:val="1"/>
      <w:marLeft w:val="0"/>
      <w:marRight w:val="0"/>
      <w:marTop w:val="0"/>
      <w:marBottom w:val="0"/>
      <w:divBdr>
        <w:top w:val="none" w:sz="0" w:space="0" w:color="auto"/>
        <w:left w:val="none" w:sz="0" w:space="0" w:color="auto"/>
        <w:bottom w:val="none" w:sz="0" w:space="0" w:color="auto"/>
        <w:right w:val="none" w:sz="0" w:space="0" w:color="auto"/>
      </w:divBdr>
    </w:div>
    <w:div w:id="1297642151">
      <w:bodyDiv w:val="1"/>
      <w:marLeft w:val="0"/>
      <w:marRight w:val="0"/>
      <w:marTop w:val="0"/>
      <w:marBottom w:val="0"/>
      <w:divBdr>
        <w:top w:val="none" w:sz="0" w:space="0" w:color="auto"/>
        <w:left w:val="none" w:sz="0" w:space="0" w:color="auto"/>
        <w:bottom w:val="none" w:sz="0" w:space="0" w:color="auto"/>
        <w:right w:val="none" w:sz="0" w:space="0" w:color="auto"/>
      </w:divBdr>
    </w:div>
    <w:div w:id="1330402713">
      <w:bodyDiv w:val="1"/>
      <w:marLeft w:val="0"/>
      <w:marRight w:val="0"/>
      <w:marTop w:val="0"/>
      <w:marBottom w:val="0"/>
      <w:divBdr>
        <w:top w:val="none" w:sz="0" w:space="0" w:color="auto"/>
        <w:left w:val="none" w:sz="0" w:space="0" w:color="auto"/>
        <w:bottom w:val="none" w:sz="0" w:space="0" w:color="auto"/>
        <w:right w:val="none" w:sz="0" w:space="0" w:color="auto"/>
      </w:divBdr>
    </w:div>
    <w:div w:id="1330403634">
      <w:bodyDiv w:val="1"/>
      <w:marLeft w:val="0"/>
      <w:marRight w:val="0"/>
      <w:marTop w:val="0"/>
      <w:marBottom w:val="0"/>
      <w:divBdr>
        <w:top w:val="none" w:sz="0" w:space="0" w:color="auto"/>
        <w:left w:val="none" w:sz="0" w:space="0" w:color="auto"/>
        <w:bottom w:val="none" w:sz="0" w:space="0" w:color="auto"/>
        <w:right w:val="none" w:sz="0" w:space="0" w:color="auto"/>
      </w:divBdr>
    </w:div>
    <w:div w:id="1333945075">
      <w:bodyDiv w:val="1"/>
      <w:marLeft w:val="0"/>
      <w:marRight w:val="0"/>
      <w:marTop w:val="0"/>
      <w:marBottom w:val="0"/>
      <w:divBdr>
        <w:top w:val="none" w:sz="0" w:space="0" w:color="auto"/>
        <w:left w:val="none" w:sz="0" w:space="0" w:color="auto"/>
        <w:bottom w:val="none" w:sz="0" w:space="0" w:color="auto"/>
        <w:right w:val="none" w:sz="0" w:space="0" w:color="auto"/>
      </w:divBdr>
    </w:div>
    <w:div w:id="1342511410">
      <w:bodyDiv w:val="1"/>
      <w:marLeft w:val="0"/>
      <w:marRight w:val="0"/>
      <w:marTop w:val="0"/>
      <w:marBottom w:val="0"/>
      <w:divBdr>
        <w:top w:val="none" w:sz="0" w:space="0" w:color="auto"/>
        <w:left w:val="none" w:sz="0" w:space="0" w:color="auto"/>
        <w:bottom w:val="none" w:sz="0" w:space="0" w:color="auto"/>
        <w:right w:val="none" w:sz="0" w:space="0" w:color="auto"/>
      </w:divBdr>
    </w:div>
    <w:div w:id="1350524739">
      <w:bodyDiv w:val="1"/>
      <w:marLeft w:val="0"/>
      <w:marRight w:val="0"/>
      <w:marTop w:val="0"/>
      <w:marBottom w:val="0"/>
      <w:divBdr>
        <w:top w:val="none" w:sz="0" w:space="0" w:color="auto"/>
        <w:left w:val="none" w:sz="0" w:space="0" w:color="auto"/>
        <w:bottom w:val="none" w:sz="0" w:space="0" w:color="auto"/>
        <w:right w:val="none" w:sz="0" w:space="0" w:color="auto"/>
      </w:divBdr>
    </w:div>
    <w:div w:id="1393232339">
      <w:bodyDiv w:val="1"/>
      <w:marLeft w:val="0"/>
      <w:marRight w:val="0"/>
      <w:marTop w:val="0"/>
      <w:marBottom w:val="0"/>
      <w:divBdr>
        <w:top w:val="none" w:sz="0" w:space="0" w:color="auto"/>
        <w:left w:val="none" w:sz="0" w:space="0" w:color="auto"/>
        <w:bottom w:val="none" w:sz="0" w:space="0" w:color="auto"/>
        <w:right w:val="none" w:sz="0" w:space="0" w:color="auto"/>
      </w:divBdr>
    </w:div>
    <w:div w:id="1403530873">
      <w:bodyDiv w:val="1"/>
      <w:marLeft w:val="0"/>
      <w:marRight w:val="0"/>
      <w:marTop w:val="0"/>
      <w:marBottom w:val="0"/>
      <w:divBdr>
        <w:top w:val="none" w:sz="0" w:space="0" w:color="auto"/>
        <w:left w:val="none" w:sz="0" w:space="0" w:color="auto"/>
        <w:bottom w:val="none" w:sz="0" w:space="0" w:color="auto"/>
        <w:right w:val="none" w:sz="0" w:space="0" w:color="auto"/>
      </w:divBdr>
    </w:div>
    <w:div w:id="1428193190">
      <w:bodyDiv w:val="1"/>
      <w:marLeft w:val="0"/>
      <w:marRight w:val="0"/>
      <w:marTop w:val="0"/>
      <w:marBottom w:val="0"/>
      <w:divBdr>
        <w:top w:val="none" w:sz="0" w:space="0" w:color="auto"/>
        <w:left w:val="none" w:sz="0" w:space="0" w:color="auto"/>
        <w:bottom w:val="none" w:sz="0" w:space="0" w:color="auto"/>
        <w:right w:val="none" w:sz="0" w:space="0" w:color="auto"/>
      </w:divBdr>
    </w:div>
    <w:div w:id="1431706344">
      <w:bodyDiv w:val="1"/>
      <w:marLeft w:val="0"/>
      <w:marRight w:val="0"/>
      <w:marTop w:val="0"/>
      <w:marBottom w:val="0"/>
      <w:divBdr>
        <w:top w:val="none" w:sz="0" w:space="0" w:color="auto"/>
        <w:left w:val="none" w:sz="0" w:space="0" w:color="auto"/>
        <w:bottom w:val="none" w:sz="0" w:space="0" w:color="auto"/>
        <w:right w:val="none" w:sz="0" w:space="0" w:color="auto"/>
      </w:divBdr>
    </w:div>
    <w:div w:id="1434597137">
      <w:bodyDiv w:val="1"/>
      <w:marLeft w:val="0"/>
      <w:marRight w:val="0"/>
      <w:marTop w:val="0"/>
      <w:marBottom w:val="0"/>
      <w:divBdr>
        <w:top w:val="none" w:sz="0" w:space="0" w:color="auto"/>
        <w:left w:val="none" w:sz="0" w:space="0" w:color="auto"/>
        <w:bottom w:val="none" w:sz="0" w:space="0" w:color="auto"/>
        <w:right w:val="none" w:sz="0" w:space="0" w:color="auto"/>
      </w:divBdr>
    </w:div>
    <w:div w:id="1437941265">
      <w:bodyDiv w:val="1"/>
      <w:marLeft w:val="0"/>
      <w:marRight w:val="0"/>
      <w:marTop w:val="0"/>
      <w:marBottom w:val="0"/>
      <w:divBdr>
        <w:top w:val="none" w:sz="0" w:space="0" w:color="auto"/>
        <w:left w:val="none" w:sz="0" w:space="0" w:color="auto"/>
        <w:bottom w:val="none" w:sz="0" w:space="0" w:color="auto"/>
        <w:right w:val="none" w:sz="0" w:space="0" w:color="auto"/>
      </w:divBdr>
    </w:div>
    <w:div w:id="1442652767">
      <w:bodyDiv w:val="1"/>
      <w:marLeft w:val="0"/>
      <w:marRight w:val="0"/>
      <w:marTop w:val="0"/>
      <w:marBottom w:val="0"/>
      <w:divBdr>
        <w:top w:val="none" w:sz="0" w:space="0" w:color="auto"/>
        <w:left w:val="none" w:sz="0" w:space="0" w:color="auto"/>
        <w:bottom w:val="none" w:sz="0" w:space="0" w:color="auto"/>
        <w:right w:val="none" w:sz="0" w:space="0" w:color="auto"/>
      </w:divBdr>
    </w:div>
    <w:div w:id="1450659448">
      <w:bodyDiv w:val="1"/>
      <w:marLeft w:val="0"/>
      <w:marRight w:val="0"/>
      <w:marTop w:val="0"/>
      <w:marBottom w:val="0"/>
      <w:divBdr>
        <w:top w:val="none" w:sz="0" w:space="0" w:color="auto"/>
        <w:left w:val="none" w:sz="0" w:space="0" w:color="auto"/>
        <w:bottom w:val="none" w:sz="0" w:space="0" w:color="auto"/>
        <w:right w:val="none" w:sz="0" w:space="0" w:color="auto"/>
      </w:divBdr>
    </w:div>
    <w:div w:id="1474174283">
      <w:bodyDiv w:val="1"/>
      <w:marLeft w:val="0"/>
      <w:marRight w:val="0"/>
      <w:marTop w:val="0"/>
      <w:marBottom w:val="0"/>
      <w:divBdr>
        <w:top w:val="none" w:sz="0" w:space="0" w:color="auto"/>
        <w:left w:val="none" w:sz="0" w:space="0" w:color="auto"/>
        <w:bottom w:val="none" w:sz="0" w:space="0" w:color="auto"/>
        <w:right w:val="none" w:sz="0" w:space="0" w:color="auto"/>
      </w:divBdr>
    </w:div>
    <w:div w:id="1475219865">
      <w:bodyDiv w:val="1"/>
      <w:marLeft w:val="0"/>
      <w:marRight w:val="0"/>
      <w:marTop w:val="0"/>
      <w:marBottom w:val="0"/>
      <w:divBdr>
        <w:top w:val="none" w:sz="0" w:space="0" w:color="auto"/>
        <w:left w:val="none" w:sz="0" w:space="0" w:color="auto"/>
        <w:bottom w:val="none" w:sz="0" w:space="0" w:color="auto"/>
        <w:right w:val="none" w:sz="0" w:space="0" w:color="auto"/>
      </w:divBdr>
    </w:div>
    <w:div w:id="1483810935">
      <w:bodyDiv w:val="1"/>
      <w:marLeft w:val="0"/>
      <w:marRight w:val="0"/>
      <w:marTop w:val="0"/>
      <w:marBottom w:val="0"/>
      <w:divBdr>
        <w:top w:val="none" w:sz="0" w:space="0" w:color="auto"/>
        <w:left w:val="none" w:sz="0" w:space="0" w:color="auto"/>
        <w:bottom w:val="none" w:sz="0" w:space="0" w:color="auto"/>
        <w:right w:val="none" w:sz="0" w:space="0" w:color="auto"/>
      </w:divBdr>
    </w:div>
    <w:div w:id="1507403155">
      <w:bodyDiv w:val="1"/>
      <w:marLeft w:val="0"/>
      <w:marRight w:val="0"/>
      <w:marTop w:val="0"/>
      <w:marBottom w:val="0"/>
      <w:divBdr>
        <w:top w:val="none" w:sz="0" w:space="0" w:color="auto"/>
        <w:left w:val="none" w:sz="0" w:space="0" w:color="auto"/>
        <w:bottom w:val="none" w:sz="0" w:space="0" w:color="auto"/>
        <w:right w:val="none" w:sz="0" w:space="0" w:color="auto"/>
      </w:divBdr>
    </w:div>
    <w:div w:id="1517499890">
      <w:bodyDiv w:val="1"/>
      <w:marLeft w:val="0"/>
      <w:marRight w:val="0"/>
      <w:marTop w:val="0"/>
      <w:marBottom w:val="0"/>
      <w:divBdr>
        <w:top w:val="none" w:sz="0" w:space="0" w:color="auto"/>
        <w:left w:val="none" w:sz="0" w:space="0" w:color="auto"/>
        <w:bottom w:val="none" w:sz="0" w:space="0" w:color="auto"/>
        <w:right w:val="none" w:sz="0" w:space="0" w:color="auto"/>
      </w:divBdr>
    </w:div>
    <w:div w:id="1524242423">
      <w:bodyDiv w:val="1"/>
      <w:marLeft w:val="0"/>
      <w:marRight w:val="0"/>
      <w:marTop w:val="0"/>
      <w:marBottom w:val="0"/>
      <w:divBdr>
        <w:top w:val="none" w:sz="0" w:space="0" w:color="auto"/>
        <w:left w:val="none" w:sz="0" w:space="0" w:color="auto"/>
        <w:bottom w:val="none" w:sz="0" w:space="0" w:color="auto"/>
        <w:right w:val="none" w:sz="0" w:space="0" w:color="auto"/>
      </w:divBdr>
    </w:div>
    <w:div w:id="1540126792">
      <w:bodyDiv w:val="1"/>
      <w:marLeft w:val="0"/>
      <w:marRight w:val="0"/>
      <w:marTop w:val="0"/>
      <w:marBottom w:val="0"/>
      <w:divBdr>
        <w:top w:val="none" w:sz="0" w:space="0" w:color="auto"/>
        <w:left w:val="none" w:sz="0" w:space="0" w:color="auto"/>
        <w:bottom w:val="none" w:sz="0" w:space="0" w:color="auto"/>
        <w:right w:val="none" w:sz="0" w:space="0" w:color="auto"/>
      </w:divBdr>
    </w:div>
    <w:div w:id="1550724444">
      <w:bodyDiv w:val="1"/>
      <w:marLeft w:val="0"/>
      <w:marRight w:val="0"/>
      <w:marTop w:val="0"/>
      <w:marBottom w:val="0"/>
      <w:divBdr>
        <w:top w:val="none" w:sz="0" w:space="0" w:color="auto"/>
        <w:left w:val="none" w:sz="0" w:space="0" w:color="auto"/>
        <w:bottom w:val="none" w:sz="0" w:space="0" w:color="auto"/>
        <w:right w:val="none" w:sz="0" w:space="0" w:color="auto"/>
      </w:divBdr>
    </w:div>
    <w:div w:id="1563173054">
      <w:bodyDiv w:val="1"/>
      <w:marLeft w:val="0"/>
      <w:marRight w:val="0"/>
      <w:marTop w:val="0"/>
      <w:marBottom w:val="0"/>
      <w:divBdr>
        <w:top w:val="none" w:sz="0" w:space="0" w:color="auto"/>
        <w:left w:val="none" w:sz="0" w:space="0" w:color="auto"/>
        <w:bottom w:val="none" w:sz="0" w:space="0" w:color="auto"/>
        <w:right w:val="none" w:sz="0" w:space="0" w:color="auto"/>
      </w:divBdr>
    </w:div>
    <w:div w:id="1564027910">
      <w:bodyDiv w:val="1"/>
      <w:marLeft w:val="0"/>
      <w:marRight w:val="0"/>
      <w:marTop w:val="0"/>
      <w:marBottom w:val="0"/>
      <w:divBdr>
        <w:top w:val="none" w:sz="0" w:space="0" w:color="auto"/>
        <w:left w:val="none" w:sz="0" w:space="0" w:color="auto"/>
        <w:bottom w:val="none" w:sz="0" w:space="0" w:color="auto"/>
        <w:right w:val="none" w:sz="0" w:space="0" w:color="auto"/>
      </w:divBdr>
    </w:div>
    <w:div w:id="1564097309">
      <w:bodyDiv w:val="1"/>
      <w:marLeft w:val="0"/>
      <w:marRight w:val="0"/>
      <w:marTop w:val="0"/>
      <w:marBottom w:val="0"/>
      <w:divBdr>
        <w:top w:val="none" w:sz="0" w:space="0" w:color="auto"/>
        <w:left w:val="none" w:sz="0" w:space="0" w:color="auto"/>
        <w:bottom w:val="none" w:sz="0" w:space="0" w:color="auto"/>
        <w:right w:val="none" w:sz="0" w:space="0" w:color="auto"/>
      </w:divBdr>
    </w:div>
    <w:div w:id="1573858106">
      <w:bodyDiv w:val="1"/>
      <w:marLeft w:val="0"/>
      <w:marRight w:val="0"/>
      <w:marTop w:val="0"/>
      <w:marBottom w:val="0"/>
      <w:divBdr>
        <w:top w:val="none" w:sz="0" w:space="0" w:color="auto"/>
        <w:left w:val="none" w:sz="0" w:space="0" w:color="auto"/>
        <w:bottom w:val="none" w:sz="0" w:space="0" w:color="auto"/>
        <w:right w:val="none" w:sz="0" w:space="0" w:color="auto"/>
      </w:divBdr>
    </w:div>
    <w:div w:id="1612083663">
      <w:bodyDiv w:val="1"/>
      <w:marLeft w:val="0"/>
      <w:marRight w:val="0"/>
      <w:marTop w:val="0"/>
      <w:marBottom w:val="0"/>
      <w:divBdr>
        <w:top w:val="none" w:sz="0" w:space="0" w:color="auto"/>
        <w:left w:val="none" w:sz="0" w:space="0" w:color="auto"/>
        <w:bottom w:val="none" w:sz="0" w:space="0" w:color="auto"/>
        <w:right w:val="none" w:sz="0" w:space="0" w:color="auto"/>
      </w:divBdr>
    </w:div>
    <w:div w:id="1618676352">
      <w:bodyDiv w:val="1"/>
      <w:marLeft w:val="0"/>
      <w:marRight w:val="0"/>
      <w:marTop w:val="0"/>
      <w:marBottom w:val="0"/>
      <w:divBdr>
        <w:top w:val="none" w:sz="0" w:space="0" w:color="auto"/>
        <w:left w:val="none" w:sz="0" w:space="0" w:color="auto"/>
        <w:bottom w:val="none" w:sz="0" w:space="0" w:color="auto"/>
        <w:right w:val="none" w:sz="0" w:space="0" w:color="auto"/>
      </w:divBdr>
    </w:div>
    <w:div w:id="1638754231">
      <w:bodyDiv w:val="1"/>
      <w:marLeft w:val="0"/>
      <w:marRight w:val="0"/>
      <w:marTop w:val="0"/>
      <w:marBottom w:val="0"/>
      <w:divBdr>
        <w:top w:val="none" w:sz="0" w:space="0" w:color="auto"/>
        <w:left w:val="none" w:sz="0" w:space="0" w:color="auto"/>
        <w:bottom w:val="none" w:sz="0" w:space="0" w:color="auto"/>
        <w:right w:val="none" w:sz="0" w:space="0" w:color="auto"/>
      </w:divBdr>
    </w:div>
    <w:div w:id="1639186601">
      <w:bodyDiv w:val="1"/>
      <w:marLeft w:val="0"/>
      <w:marRight w:val="0"/>
      <w:marTop w:val="0"/>
      <w:marBottom w:val="0"/>
      <w:divBdr>
        <w:top w:val="none" w:sz="0" w:space="0" w:color="auto"/>
        <w:left w:val="none" w:sz="0" w:space="0" w:color="auto"/>
        <w:bottom w:val="none" w:sz="0" w:space="0" w:color="auto"/>
        <w:right w:val="none" w:sz="0" w:space="0" w:color="auto"/>
      </w:divBdr>
    </w:div>
    <w:div w:id="1642729463">
      <w:bodyDiv w:val="1"/>
      <w:marLeft w:val="0"/>
      <w:marRight w:val="0"/>
      <w:marTop w:val="0"/>
      <w:marBottom w:val="0"/>
      <w:divBdr>
        <w:top w:val="none" w:sz="0" w:space="0" w:color="auto"/>
        <w:left w:val="none" w:sz="0" w:space="0" w:color="auto"/>
        <w:bottom w:val="none" w:sz="0" w:space="0" w:color="auto"/>
        <w:right w:val="none" w:sz="0" w:space="0" w:color="auto"/>
      </w:divBdr>
    </w:div>
    <w:div w:id="1655259979">
      <w:bodyDiv w:val="1"/>
      <w:marLeft w:val="0"/>
      <w:marRight w:val="0"/>
      <w:marTop w:val="0"/>
      <w:marBottom w:val="0"/>
      <w:divBdr>
        <w:top w:val="none" w:sz="0" w:space="0" w:color="auto"/>
        <w:left w:val="none" w:sz="0" w:space="0" w:color="auto"/>
        <w:bottom w:val="none" w:sz="0" w:space="0" w:color="auto"/>
        <w:right w:val="none" w:sz="0" w:space="0" w:color="auto"/>
      </w:divBdr>
    </w:div>
    <w:div w:id="1661234926">
      <w:bodyDiv w:val="1"/>
      <w:marLeft w:val="0"/>
      <w:marRight w:val="0"/>
      <w:marTop w:val="0"/>
      <w:marBottom w:val="0"/>
      <w:divBdr>
        <w:top w:val="none" w:sz="0" w:space="0" w:color="auto"/>
        <w:left w:val="none" w:sz="0" w:space="0" w:color="auto"/>
        <w:bottom w:val="none" w:sz="0" w:space="0" w:color="auto"/>
        <w:right w:val="none" w:sz="0" w:space="0" w:color="auto"/>
      </w:divBdr>
    </w:div>
    <w:div w:id="1677421093">
      <w:bodyDiv w:val="1"/>
      <w:marLeft w:val="0"/>
      <w:marRight w:val="0"/>
      <w:marTop w:val="0"/>
      <w:marBottom w:val="0"/>
      <w:divBdr>
        <w:top w:val="none" w:sz="0" w:space="0" w:color="auto"/>
        <w:left w:val="none" w:sz="0" w:space="0" w:color="auto"/>
        <w:bottom w:val="none" w:sz="0" w:space="0" w:color="auto"/>
        <w:right w:val="none" w:sz="0" w:space="0" w:color="auto"/>
      </w:divBdr>
    </w:div>
    <w:div w:id="1680041935">
      <w:bodyDiv w:val="1"/>
      <w:marLeft w:val="0"/>
      <w:marRight w:val="0"/>
      <w:marTop w:val="0"/>
      <w:marBottom w:val="0"/>
      <w:divBdr>
        <w:top w:val="none" w:sz="0" w:space="0" w:color="auto"/>
        <w:left w:val="none" w:sz="0" w:space="0" w:color="auto"/>
        <w:bottom w:val="none" w:sz="0" w:space="0" w:color="auto"/>
        <w:right w:val="none" w:sz="0" w:space="0" w:color="auto"/>
      </w:divBdr>
    </w:div>
    <w:div w:id="1680159469">
      <w:bodyDiv w:val="1"/>
      <w:marLeft w:val="0"/>
      <w:marRight w:val="0"/>
      <w:marTop w:val="0"/>
      <w:marBottom w:val="0"/>
      <w:divBdr>
        <w:top w:val="none" w:sz="0" w:space="0" w:color="auto"/>
        <w:left w:val="none" w:sz="0" w:space="0" w:color="auto"/>
        <w:bottom w:val="none" w:sz="0" w:space="0" w:color="auto"/>
        <w:right w:val="none" w:sz="0" w:space="0" w:color="auto"/>
      </w:divBdr>
    </w:div>
    <w:div w:id="1680161609">
      <w:bodyDiv w:val="1"/>
      <w:marLeft w:val="0"/>
      <w:marRight w:val="0"/>
      <w:marTop w:val="0"/>
      <w:marBottom w:val="0"/>
      <w:divBdr>
        <w:top w:val="none" w:sz="0" w:space="0" w:color="auto"/>
        <w:left w:val="none" w:sz="0" w:space="0" w:color="auto"/>
        <w:bottom w:val="none" w:sz="0" w:space="0" w:color="auto"/>
        <w:right w:val="none" w:sz="0" w:space="0" w:color="auto"/>
      </w:divBdr>
    </w:div>
    <w:div w:id="1697197935">
      <w:bodyDiv w:val="1"/>
      <w:marLeft w:val="0"/>
      <w:marRight w:val="0"/>
      <w:marTop w:val="0"/>
      <w:marBottom w:val="0"/>
      <w:divBdr>
        <w:top w:val="none" w:sz="0" w:space="0" w:color="auto"/>
        <w:left w:val="none" w:sz="0" w:space="0" w:color="auto"/>
        <w:bottom w:val="none" w:sz="0" w:space="0" w:color="auto"/>
        <w:right w:val="none" w:sz="0" w:space="0" w:color="auto"/>
      </w:divBdr>
    </w:div>
    <w:div w:id="1701665071">
      <w:bodyDiv w:val="1"/>
      <w:marLeft w:val="0"/>
      <w:marRight w:val="0"/>
      <w:marTop w:val="0"/>
      <w:marBottom w:val="0"/>
      <w:divBdr>
        <w:top w:val="none" w:sz="0" w:space="0" w:color="auto"/>
        <w:left w:val="none" w:sz="0" w:space="0" w:color="auto"/>
        <w:bottom w:val="none" w:sz="0" w:space="0" w:color="auto"/>
        <w:right w:val="none" w:sz="0" w:space="0" w:color="auto"/>
      </w:divBdr>
    </w:div>
    <w:div w:id="1702510409">
      <w:bodyDiv w:val="1"/>
      <w:marLeft w:val="0"/>
      <w:marRight w:val="0"/>
      <w:marTop w:val="0"/>
      <w:marBottom w:val="0"/>
      <w:divBdr>
        <w:top w:val="none" w:sz="0" w:space="0" w:color="auto"/>
        <w:left w:val="none" w:sz="0" w:space="0" w:color="auto"/>
        <w:bottom w:val="none" w:sz="0" w:space="0" w:color="auto"/>
        <w:right w:val="none" w:sz="0" w:space="0" w:color="auto"/>
      </w:divBdr>
    </w:div>
    <w:div w:id="1713457403">
      <w:bodyDiv w:val="1"/>
      <w:marLeft w:val="0"/>
      <w:marRight w:val="0"/>
      <w:marTop w:val="0"/>
      <w:marBottom w:val="0"/>
      <w:divBdr>
        <w:top w:val="none" w:sz="0" w:space="0" w:color="auto"/>
        <w:left w:val="none" w:sz="0" w:space="0" w:color="auto"/>
        <w:bottom w:val="none" w:sz="0" w:space="0" w:color="auto"/>
        <w:right w:val="none" w:sz="0" w:space="0" w:color="auto"/>
      </w:divBdr>
    </w:div>
    <w:div w:id="1716810942">
      <w:bodyDiv w:val="1"/>
      <w:marLeft w:val="0"/>
      <w:marRight w:val="0"/>
      <w:marTop w:val="0"/>
      <w:marBottom w:val="0"/>
      <w:divBdr>
        <w:top w:val="none" w:sz="0" w:space="0" w:color="auto"/>
        <w:left w:val="none" w:sz="0" w:space="0" w:color="auto"/>
        <w:bottom w:val="none" w:sz="0" w:space="0" w:color="auto"/>
        <w:right w:val="none" w:sz="0" w:space="0" w:color="auto"/>
      </w:divBdr>
    </w:div>
    <w:div w:id="1716849818">
      <w:bodyDiv w:val="1"/>
      <w:marLeft w:val="0"/>
      <w:marRight w:val="0"/>
      <w:marTop w:val="0"/>
      <w:marBottom w:val="0"/>
      <w:divBdr>
        <w:top w:val="none" w:sz="0" w:space="0" w:color="auto"/>
        <w:left w:val="none" w:sz="0" w:space="0" w:color="auto"/>
        <w:bottom w:val="none" w:sz="0" w:space="0" w:color="auto"/>
        <w:right w:val="none" w:sz="0" w:space="0" w:color="auto"/>
      </w:divBdr>
    </w:div>
    <w:div w:id="1728920863">
      <w:bodyDiv w:val="1"/>
      <w:marLeft w:val="0"/>
      <w:marRight w:val="0"/>
      <w:marTop w:val="0"/>
      <w:marBottom w:val="0"/>
      <w:divBdr>
        <w:top w:val="none" w:sz="0" w:space="0" w:color="auto"/>
        <w:left w:val="none" w:sz="0" w:space="0" w:color="auto"/>
        <w:bottom w:val="none" w:sz="0" w:space="0" w:color="auto"/>
        <w:right w:val="none" w:sz="0" w:space="0" w:color="auto"/>
      </w:divBdr>
    </w:div>
    <w:div w:id="1737514587">
      <w:bodyDiv w:val="1"/>
      <w:marLeft w:val="0"/>
      <w:marRight w:val="0"/>
      <w:marTop w:val="0"/>
      <w:marBottom w:val="0"/>
      <w:divBdr>
        <w:top w:val="none" w:sz="0" w:space="0" w:color="auto"/>
        <w:left w:val="none" w:sz="0" w:space="0" w:color="auto"/>
        <w:bottom w:val="none" w:sz="0" w:space="0" w:color="auto"/>
        <w:right w:val="none" w:sz="0" w:space="0" w:color="auto"/>
      </w:divBdr>
    </w:div>
    <w:div w:id="1748335554">
      <w:bodyDiv w:val="1"/>
      <w:marLeft w:val="0"/>
      <w:marRight w:val="0"/>
      <w:marTop w:val="0"/>
      <w:marBottom w:val="0"/>
      <w:divBdr>
        <w:top w:val="none" w:sz="0" w:space="0" w:color="auto"/>
        <w:left w:val="none" w:sz="0" w:space="0" w:color="auto"/>
        <w:bottom w:val="none" w:sz="0" w:space="0" w:color="auto"/>
        <w:right w:val="none" w:sz="0" w:space="0" w:color="auto"/>
      </w:divBdr>
    </w:div>
    <w:div w:id="1780761815">
      <w:bodyDiv w:val="1"/>
      <w:marLeft w:val="0"/>
      <w:marRight w:val="0"/>
      <w:marTop w:val="0"/>
      <w:marBottom w:val="0"/>
      <w:divBdr>
        <w:top w:val="none" w:sz="0" w:space="0" w:color="auto"/>
        <w:left w:val="none" w:sz="0" w:space="0" w:color="auto"/>
        <w:bottom w:val="none" w:sz="0" w:space="0" w:color="auto"/>
        <w:right w:val="none" w:sz="0" w:space="0" w:color="auto"/>
      </w:divBdr>
    </w:div>
    <w:div w:id="1783068239">
      <w:bodyDiv w:val="1"/>
      <w:marLeft w:val="0"/>
      <w:marRight w:val="0"/>
      <w:marTop w:val="0"/>
      <w:marBottom w:val="0"/>
      <w:divBdr>
        <w:top w:val="none" w:sz="0" w:space="0" w:color="auto"/>
        <w:left w:val="none" w:sz="0" w:space="0" w:color="auto"/>
        <w:bottom w:val="none" w:sz="0" w:space="0" w:color="auto"/>
        <w:right w:val="none" w:sz="0" w:space="0" w:color="auto"/>
      </w:divBdr>
    </w:div>
    <w:div w:id="1783307443">
      <w:bodyDiv w:val="1"/>
      <w:marLeft w:val="0"/>
      <w:marRight w:val="0"/>
      <w:marTop w:val="0"/>
      <w:marBottom w:val="0"/>
      <w:divBdr>
        <w:top w:val="none" w:sz="0" w:space="0" w:color="auto"/>
        <w:left w:val="none" w:sz="0" w:space="0" w:color="auto"/>
        <w:bottom w:val="none" w:sz="0" w:space="0" w:color="auto"/>
        <w:right w:val="none" w:sz="0" w:space="0" w:color="auto"/>
      </w:divBdr>
    </w:div>
    <w:div w:id="1784807598">
      <w:bodyDiv w:val="1"/>
      <w:marLeft w:val="0"/>
      <w:marRight w:val="0"/>
      <w:marTop w:val="0"/>
      <w:marBottom w:val="0"/>
      <w:divBdr>
        <w:top w:val="none" w:sz="0" w:space="0" w:color="auto"/>
        <w:left w:val="none" w:sz="0" w:space="0" w:color="auto"/>
        <w:bottom w:val="none" w:sz="0" w:space="0" w:color="auto"/>
        <w:right w:val="none" w:sz="0" w:space="0" w:color="auto"/>
      </w:divBdr>
    </w:div>
    <w:div w:id="1814836129">
      <w:bodyDiv w:val="1"/>
      <w:marLeft w:val="0"/>
      <w:marRight w:val="0"/>
      <w:marTop w:val="0"/>
      <w:marBottom w:val="0"/>
      <w:divBdr>
        <w:top w:val="none" w:sz="0" w:space="0" w:color="auto"/>
        <w:left w:val="none" w:sz="0" w:space="0" w:color="auto"/>
        <w:bottom w:val="none" w:sz="0" w:space="0" w:color="auto"/>
        <w:right w:val="none" w:sz="0" w:space="0" w:color="auto"/>
      </w:divBdr>
    </w:div>
    <w:div w:id="1821573296">
      <w:bodyDiv w:val="1"/>
      <w:marLeft w:val="0"/>
      <w:marRight w:val="0"/>
      <w:marTop w:val="0"/>
      <w:marBottom w:val="0"/>
      <w:divBdr>
        <w:top w:val="none" w:sz="0" w:space="0" w:color="auto"/>
        <w:left w:val="none" w:sz="0" w:space="0" w:color="auto"/>
        <w:bottom w:val="none" w:sz="0" w:space="0" w:color="auto"/>
        <w:right w:val="none" w:sz="0" w:space="0" w:color="auto"/>
      </w:divBdr>
    </w:div>
    <w:div w:id="1857575541">
      <w:bodyDiv w:val="1"/>
      <w:marLeft w:val="0"/>
      <w:marRight w:val="0"/>
      <w:marTop w:val="0"/>
      <w:marBottom w:val="0"/>
      <w:divBdr>
        <w:top w:val="none" w:sz="0" w:space="0" w:color="auto"/>
        <w:left w:val="none" w:sz="0" w:space="0" w:color="auto"/>
        <w:bottom w:val="none" w:sz="0" w:space="0" w:color="auto"/>
        <w:right w:val="none" w:sz="0" w:space="0" w:color="auto"/>
      </w:divBdr>
    </w:div>
    <w:div w:id="1861122336">
      <w:bodyDiv w:val="1"/>
      <w:marLeft w:val="0"/>
      <w:marRight w:val="0"/>
      <w:marTop w:val="0"/>
      <w:marBottom w:val="0"/>
      <w:divBdr>
        <w:top w:val="none" w:sz="0" w:space="0" w:color="auto"/>
        <w:left w:val="none" w:sz="0" w:space="0" w:color="auto"/>
        <w:bottom w:val="none" w:sz="0" w:space="0" w:color="auto"/>
        <w:right w:val="none" w:sz="0" w:space="0" w:color="auto"/>
      </w:divBdr>
    </w:div>
    <w:div w:id="1908876731">
      <w:bodyDiv w:val="1"/>
      <w:marLeft w:val="0"/>
      <w:marRight w:val="0"/>
      <w:marTop w:val="0"/>
      <w:marBottom w:val="0"/>
      <w:divBdr>
        <w:top w:val="none" w:sz="0" w:space="0" w:color="auto"/>
        <w:left w:val="none" w:sz="0" w:space="0" w:color="auto"/>
        <w:bottom w:val="none" w:sz="0" w:space="0" w:color="auto"/>
        <w:right w:val="none" w:sz="0" w:space="0" w:color="auto"/>
      </w:divBdr>
    </w:div>
    <w:div w:id="1910116187">
      <w:bodyDiv w:val="1"/>
      <w:marLeft w:val="0"/>
      <w:marRight w:val="0"/>
      <w:marTop w:val="0"/>
      <w:marBottom w:val="0"/>
      <w:divBdr>
        <w:top w:val="none" w:sz="0" w:space="0" w:color="auto"/>
        <w:left w:val="none" w:sz="0" w:space="0" w:color="auto"/>
        <w:bottom w:val="none" w:sz="0" w:space="0" w:color="auto"/>
        <w:right w:val="none" w:sz="0" w:space="0" w:color="auto"/>
      </w:divBdr>
    </w:div>
    <w:div w:id="1911966634">
      <w:bodyDiv w:val="1"/>
      <w:marLeft w:val="0"/>
      <w:marRight w:val="0"/>
      <w:marTop w:val="0"/>
      <w:marBottom w:val="0"/>
      <w:divBdr>
        <w:top w:val="none" w:sz="0" w:space="0" w:color="auto"/>
        <w:left w:val="none" w:sz="0" w:space="0" w:color="auto"/>
        <w:bottom w:val="none" w:sz="0" w:space="0" w:color="auto"/>
        <w:right w:val="none" w:sz="0" w:space="0" w:color="auto"/>
      </w:divBdr>
    </w:div>
    <w:div w:id="1925527147">
      <w:bodyDiv w:val="1"/>
      <w:marLeft w:val="0"/>
      <w:marRight w:val="0"/>
      <w:marTop w:val="0"/>
      <w:marBottom w:val="0"/>
      <w:divBdr>
        <w:top w:val="none" w:sz="0" w:space="0" w:color="auto"/>
        <w:left w:val="none" w:sz="0" w:space="0" w:color="auto"/>
        <w:bottom w:val="none" w:sz="0" w:space="0" w:color="auto"/>
        <w:right w:val="none" w:sz="0" w:space="0" w:color="auto"/>
      </w:divBdr>
    </w:div>
    <w:div w:id="1928921747">
      <w:bodyDiv w:val="1"/>
      <w:marLeft w:val="0"/>
      <w:marRight w:val="0"/>
      <w:marTop w:val="0"/>
      <w:marBottom w:val="0"/>
      <w:divBdr>
        <w:top w:val="none" w:sz="0" w:space="0" w:color="auto"/>
        <w:left w:val="none" w:sz="0" w:space="0" w:color="auto"/>
        <w:bottom w:val="none" w:sz="0" w:space="0" w:color="auto"/>
        <w:right w:val="none" w:sz="0" w:space="0" w:color="auto"/>
      </w:divBdr>
    </w:div>
    <w:div w:id="1936746502">
      <w:bodyDiv w:val="1"/>
      <w:marLeft w:val="0"/>
      <w:marRight w:val="0"/>
      <w:marTop w:val="0"/>
      <w:marBottom w:val="0"/>
      <w:divBdr>
        <w:top w:val="none" w:sz="0" w:space="0" w:color="auto"/>
        <w:left w:val="none" w:sz="0" w:space="0" w:color="auto"/>
        <w:bottom w:val="none" w:sz="0" w:space="0" w:color="auto"/>
        <w:right w:val="none" w:sz="0" w:space="0" w:color="auto"/>
      </w:divBdr>
    </w:div>
    <w:div w:id="1944069655">
      <w:bodyDiv w:val="1"/>
      <w:marLeft w:val="0"/>
      <w:marRight w:val="0"/>
      <w:marTop w:val="0"/>
      <w:marBottom w:val="0"/>
      <w:divBdr>
        <w:top w:val="none" w:sz="0" w:space="0" w:color="auto"/>
        <w:left w:val="none" w:sz="0" w:space="0" w:color="auto"/>
        <w:bottom w:val="none" w:sz="0" w:space="0" w:color="auto"/>
        <w:right w:val="none" w:sz="0" w:space="0" w:color="auto"/>
      </w:divBdr>
    </w:div>
    <w:div w:id="1951009595">
      <w:bodyDiv w:val="1"/>
      <w:marLeft w:val="0"/>
      <w:marRight w:val="0"/>
      <w:marTop w:val="0"/>
      <w:marBottom w:val="0"/>
      <w:divBdr>
        <w:top w:val="none" w:sz="0" w:space="0" w:color="auto"/>
        <w:left w:val="none" w:sz="0" w:space="0" w:color="auto"/>
        <w:bottom w:val="none" w:sz="0" w:space="0" w:color="auto"/>
        <w:right w:val="none" w:sz="0" w:space="0" w:color="auto"/>
      </w:divBdr>
    </w:div>
    <w:div w:id="1953660215">
      <w:bodyDiv w:val="1"/>
      <w:marLeft w:val="0"/>
      <w:marRight w:val="0"/>
      <w:marTop w:val="0"/>
      <w:marBottom w:val="0"/>
      <w:divBdr>
        <w:top w:val="none" w:sz="0" w:space="0" w:color="auto"/>
        <w:left w:val="none" w:sz="0" w:space="0" w:color="auto"/>
        <w:bottom w:val="none" w:sz="0" w:space="0" w:color="auto"/>
        <w:right w:val="none" w:sz="0" w:space="0" w:color="auto"/>
      </w:divBdr>
    </w:div>
    <w:div w:id="1960717830">
      <w:bodyDiv w:val="1"/>
      <w:marLeft w:val="0"/>
      <w:marRight w:val="0"/>
      <w:marTop w:val="0"/>
      <w:marBottom w:val="0"/>
      <w:divBdr>
        <w:top w:val="none" w:sz="0" w:space="0" w:color="auto"/>
        <w:left w:val="none" w:sz="0" w:space="0" w:color="auto"/>
        <w:bottom w:val="none" w:sz="0" w:space="0" w:color="auto"/>
        <w:right w:val="none" w:sz="0" w:space="0" w:color="auto"/>
      </w:divBdr>
    </w:div>
    <w:div w:id="1965387054">
      <w:bodyDiv w:val="1"/>
      <w:marLeft w:val="0"/>
      <w:marRight w:val="0"/>
      <w:marTop w:val="0"/>
      <w:marBottom w:val="0"/>
      <w:divBdr>
        <w:top w:val="none" w:sz="0" w:space="0" w:color="auto"/>
        <w:left w:val="none" w:sz="0" w:space="0" w:color="auto"/>
        <w:bottom w:val="none" w:sz="0" w:space="0" w:color="auto"/>
        <w:right w:val="none" w:sz="0" w:space="0" w:color="auto"/>
      </w:divBdr>
    </w:div>
    <w:div w:id="1972323924">
      <w:bodyDiv w:val="1"/>
      <w:marLeft w:val="0"/>
      <w:marRight w:val="0"/>
      <w:marTop w:val="0"/>
      <w:marBottom w:val="0"/>
      <w:divBdr>
        <w:top w:val="none" w:sz="0" w:space="0" w:color="auto"/>
        <w:left w:val="none" w:sz="0" w:space="0" w:color="auto"/>
        <w:bottom w:val="none" w:sz="0" w:space="0" w:color="auto"/>
        <w:right w:val="none" w:sz="0" w:space="0" w:color="auto"/>
      </w:divBdr>
    </w:div>
    <w:div w:id="1993825172">
      <w:bodyDiv w:val="1"/>
      <w:marLeft w:val="0"/>
      <w:marRight w:val="0"/>
      <w:marTop w:val="0"/>
      <w:marBottom w:val="0"/>
      <w:divBdr>
        <w:top w:val="none" w:sz="0" w:space="0" w:color="auto"/>
        <w:left w:val="none" w:sz="0" w:space="0" w:color="auto"/>
        <w:bottom w:val="none" w:sz="0" w:space="0" w:color="auto"/>
        <w:right w:val="none" w:sz="0" w:space="0" w:color="auto"/>
      </w:divBdr>
    </w:div>
    <w:div w:id="1994791634">
      <w:bodyDiv w:val="1"/>
      <w:marLeft w:val="0"/>
      <w:marRight w:val="0"/>
      <w:marTop w:val="0"/>
      <w:marBottom w:val="0"/>
      <w:divBdr>
        <w:top w:val="none" w:sz="0" w:space="0" w:color="auto"/>
        <w:left w:val="none" w:sz="0" w:space="0" w:color="auto"/>
        <w:bottom w:val="none" w:sz="0" w:space="0" w:color="auto"/>
        <w:right w:val="none" w:sz="0" w:space="0" w:color="auto"/>
      </w:divBdr>
    </w:div>
    <w:div w:id="1999268531">
      <w:bodyDiv w:val="1"/>
      <w:marLeft w:val="0"/>
      <w:marRight w:val="0"/>
      <w:marTop w:val="0"/>
      <w:marBottom w:val="0"/>
      <w:divBdr>
        <w:top w:val="none" w:sz="0" w:space="0" w:color="auto"/>
        <w:left w:val="none" w:sz="0" w:space="0" w:color="auto"/>
        <w:bottom w:val="none" w:sz="0" w:space="0" w:color="auto"/>
        <w:right w:val="none" w:sz="0" w:space="0" w:color="auto"/>
      </w:divBdr>
    </w:div>
    <w:div w:id="2012171510">
      <w:bodyDiv w:val="1"/>
      <w:marLeft w:val="0"/>
      <w:marRight w:val="0"/>
      <w:marTop w:val="0"/>
      <w:marBottom w:val="0"/>
      <w:divBdr>
        <w:top w:val="none" w:sz="0" w:space="0" w:color="auto"/>
        <w:left w:val="none" w:sz="0" w:space="0" w:color="auto"/>
        <w:bottom w:val="none" w:sz="0" w:space="0" w:color="auto"/>
        <w:right w:val="none" w:sz="0" w:space="0" w:color="auto"/>
      </w:divBdr>
    </w:div>
    <w:div w:id="2015067693">
      <w:bodyDiv w:val="1"/>
      <w:marLeft w:val="0"/>
      <w:marRight w:val="0"/>
      <w:marTop w:val="0"/>
      <w:marBottom w:val="0"/>
      <w:divBdr>
        <w:top w:val="none" w:sz="0" w:space="0" w:color="auto"/>
        <w:left w:val="none" w:sz="0" w:space="0" w:color="auto"/>
        <w:bottom w:val="none" w:sz="0" w:space="0" w:color="auto"/>
        <w:right w:val="none" w:sz="0" w:space="0" w:color="auto"/>
      </w:divBdr>
    </w:div>
    <w:div w:id="2026594226">
      <w:bodyDiv w:val="1"/>
      <w:marLeft w:val="0"/>
      <w:marRight w:val="0"/>
      <w:marTop w:val="0"/>
      <w:marBottom w:val="0"/>
      <w:divBdr>
        <w:top w:val="none" w:sz="0" w:space="0" w:color="auto"/>
        <w:left w:val="none" w:sz="0" w:space="0" w:color="auto"/>
        <w:bottom w:val="none" w:sz="0" w:space="0" w:color="auto"/>
        <w:right w:val="none" w:sz="0" w:space="0" w:color="auto"/>
      </w:divBdr>
    </w:div>
    <w:div w:id="2034646457">
      <w:bodyDiv w:val="1"/>
      <w:marLeft w:val="0"/>
      <w:marRight w:val="0"/>
      <w:marTop w:val="0"/>
      <w:marBottom w:val="0"/>
      <w:divBdr>
        <w:top w:val="none" w:sz="0" w:space="0" w:color="auto"/>
        <w:left w:val="none" w:sz="0" w:space="0" w:color="auto"/>
        <w:bottom w:val="none" w:sz="0" w:space="0" w:color="auto"/>
        <w:right w:val="none" w:sz="0" w:space="0" w:color="auto"/>
      </w:divBdr>
    </w:div>
    <w:div w:id="2040541424">
      <w:bodyDiv w:val="1"/>
      <w:marLeft w:val="0"/>
      <w:marRight w:val="0"/>
      <w:marTop w:val="0"/>
      <w:marBottom w:val="0"/>
      <w:divBdr>
        <w:top w:val="none" w:sz="0" w:space="0" w:color="auto"/>
        <w:left w:val="none" w:sz="0" w:space="0" w:color="auto"/>
        <w:bottom w:val="none" w:sz="0" w:space="0" w:color="auto"/>
        <w:right w:val="none" w:sz="0" w:space="0" w:color="auto"/>
      </w:divBdr>
    </w:div>
    <w:div w:id="2046364989">
      <w:bodyDiv w:val="1"/>
      <w:marLeft w:val="0"/>
      <w:marRight w:val="0"/>
      <w:marTop w:val="0"/>
      <w:marBottom w:val="0"/>
      <w:divBdr>
        <w:top w:val="none" w:sz="0" w:space="0" w:color="auto"/>
        <w:left w:val="none" w:sz="0" w:space="0" w:color="auto"/>
        <w:bottom w:val="none" w:sz="0" w:space="0" w:color="auto"/>
        <w:right w:val="none" w:sz="0" w:space="0" w:color="auto"/>
      </w:divBdr>
    </w:div>
    <w:div w:id="2072918279">
      <w:bodyDiv w:val="1"/>
      <w:marLeft w:val="0"/>
      <w:marRight w:val="0"/>
      <w:marTop w:val="0"/>
      <w:marBottom w:val="0"/>
      <w:divBdr>
        <w:top w:val="none" w:sz="0" w:space="0" w:color="auto"/>
        <w:left w:val="none" w:sz="0" w:space="0" w:color="auto"/>
        <w:bottom w:val="none" w:sz="0" w:space="0" w:color="auto"/>
        <w:right w:val="none" w:sz="0" w:space="0" w:color="auto"/>
      </w:divBdr>
    </w:div>
    <w:div w:id="2092194795">
      <w:bodyDiv w:val="1"/>
      <w:marLeft w:val="0"/>
      <w:marRight w:val="0"/>
      <w:marTop w:val="0"/>
      <w:marBottom w:val="0"/>
      <w:divBdr>
        <w:top w:val="none" w:sz="0" w:space="0" w:color="auto"/>
        <w:left w:val="none" w:sz="0" w:space="0" w:color="auto"/>
        <w:bottom w:val="none" w:sz="0" w:space="0" w:color="auto"/>
        <w:right w:val="none" w:sz="0" w:space="0" w:color="auto"/>
      </w:divBdr>
    </w:div>
    <w:div w:id="2108573925">
      <w:bodyDiv w:val="1"/>
      <w:marLeft w:val="0"/>
      <w:marRight w:val="0"/>
      <w:marTop w:val="0"/>
      <w:marBottom w:val="0"/>
      <w:divBdr>
        <w:top w:val="none" w:sz="0" w:space="0" w:color="auto"/>
        <w:left w:val="none" w:sz="0" w:space="0" w:color="auto"/>
        <w:bottom w:val="none" w:sz="0" w:space="0" w:color="auto"/>
        <w:right w:val="none" w:sz="0" w:space="0" w:color="auto"/>
      </w:divBdr>
    </w:div>
    <w:div w:id="2114010481">
      <w:bodyDiv w:val="1"/>
      <w:marLeft w:val="0"/>
      <w:marRight w:val="0"/>
      <w:marTop w:val="0"/>
      <w:marBottom w:val="0"/>
      <w:divBdr>
        <w:top w:val="none" w:sz="0" w:space="0" w:color="auto"/>
        <w:left w:val="none" w:sz="0" w:space="0" w:color="auto"/>
        <w:bottom w:val="none" w:sz="0" w:space="0" w:color="auto"/>
        <w:right w:val="none" w:sz="0" w:space="0" w:color="auto"/>
      </w:divBdr>
    </w:div>
    <w:div w:id="2119518178">
      <w:bodyDiv w:val="1"/>
      <w:marLeft w:val="0"/>
      <w:marRight w:val="0"/>
      <w:marTop w:val="0"/>
      <w:marBottom w:val="0"/>
      <w:divBdr>
        <w:top w:val="none" w:sz="0" w:space="0" w:color="auto"/>
        <w:left w:val="none" w:sz="0" w:space="0" w:color="auto"/>
        <w:bottom w:val="none" w:sz="0" w:space="0" w:color="auto"/>
        <w:right w:val="none" w:sz="0" w:space="0" w:color="auto"/>
      </w:divBdr>
    </w:div>
    <w:div w:id="2136020343">
      <w:bodyDiv w:val="1"/>
      <w:marLeft w:val="0"/>
      <w:marRight w:val="0"/>
      <w:marTop w:val="0"/>
      <w:marBottom w:val="0"/>
      <w:divBdr>
        <w:top w:val="none" w:sz="0" w:space="0" w:color="auto"/>
        <w:left w:val="none" w:sz="0" w:space="0" w:color="auto"/>
        <w:bottom w:val="none" w:sz="0" w:space="0" w:color="auto"/>
        <w:right w:val="none" w:sz="0" w:space="0" w:color="auto"/>
      </w:divBdr>
    </w:div>
    <w:div w:id="2137791851">
      <w:bodyDiv w:val="1"/>
      <w:marLeft w:val="0"/>
      <w:marRight w:val="0"/>
      <w:marTop w:val="0"/>
      <w:marBottom w:val="0"/>
      <w:divBdr>
        <w:top w:val="none" w:sz="0" w:space="0" w:color="auto"/>
        <w:left w:val="none" w:sz="0" w:space="0" w:color="auto"/>
        <w:bottom w:val="none" w:sz="0" w:space="0" w:color="auto"/>
        <w:right w:val="none" w:sz="0" w:space="0" w:color="auto"/>
      </w:divBdr>
    </w:div>
    <w:div w:id="2138452390">
      <w:bodyDiv w:val="1"/>
      <w:marLeft w:val="0"/>
      <w:marRight w:val="0"/>
      <w:marTop w:val="0"/>
      <w:marBottom w:val="0"/>
      <w:divBdr>
        <w:top w:val="none" w:sz="0" w:space="0" w:color="auto"/>
        <w:left w:val="none" w:sz="0" w:space="0" w:color="auto"/>
        <w:bottom w:val="none" w:sz="0" w:space="0" w:color="auto"/>
        <w:right w:val="none" w:sz="0" w:space="0" w:color="auto"/>
      </w:divBdr>
    </w:div>
    <w:div w:id="2144880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ecretaria\Desktop\PLANTILL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PLANTILLA.dot</Template>
  <TotalTime>0</TotalTime>
  <Pages>10</Pages>
  <Words>4105</Words>
  <Characters>22581</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Dª MARIA ANGELES OTAOLA ELORTEGUI, Secretario titular del Ayuntamiento de Legutiano (Álava)</vt:lpstr>
    </vt:vector>
  </TitlesOfParts>
  <Company>*</Company>
  <LinksUpToDate>false</LinksUpToDate>
  <CharactersWithSpaces>26633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Dª MARIA ANGELES OTAOLA ELORTEGUI, Secretario titular del Ayuntamiento de Legutiano (Álava)</dc:title>
  <dc:subject/>
  <dc:creator>Secretaría</dc:creator>
  <cp:keywords/>
  <dc:description/>
  <cp:lastModifiedBy>Ayto Legutio</cp:lastModifiedBy>
  <cp:revision>2</cp:revision>
  <cp:lastPrinted>2024-06-25T06:14:00Z</cp:lastPrinted>
  <dcterms:created xsi:type="dcterms:W3CDTF">2024-07-01T10:39:00Z</dcterms:created>
  <dcterms:modified xsi:type="dcterms:W3CDTF">2024-07-01T10:39:00Z</dcterms:modified>
</cp:coreProperties>
</file>