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9E60A96" w14:textId="35951EE6" w:rsidR="001206CC" w:rsidRPr="00710483" w:rsidRDefault="001206CC" w:rsidP="00710483">
      <w:pPr>
        <w:pStyle w:val="NormalWeb"/>
        <w:jc w:val="both"/>
        <w:rPr>
          <w:lang w:val="es-ES"/>
        </w:rPr>
      </w:pPr>
      <w:r w:rsidRPr="00710483">
        <w:rPr>
          <w:lang w:val="es-ES"/>
        </w:rPr>
        <w:t>Dado que debe aprobarse la convocatoria para el otorgamiento de subvenciones de acuerdo con el Programa municipal de subvenciones para la enseñanza para el año 202</w:t>
      </w:r>
      <w:r w:rsidR="00BC5196">
        <w:rPr>
          <w:lang w:val="es-ES"/>
        </w:rPr>
        <w:t>4</w:t>
      </w:r>
      <w:r w:rsidRPr="00710483">
        <w:rPr>
          <w:lang w:val="es-ES"/>
        </w:rPr>
        <w:t>.</w:t>
      </w:r>
    </w:p>
    <w:p w14:paraId="6930F5BB" w14:textId="3F13DA00" w:rsidR="001206CC" w:rsidRPr="00710483" w:rsidRDefault="001206CC" w:rsidP="00710483">
      <w:pPr>
        <w:pStyle w:val="NormalWeb"/>
        <w:jc w:val="both"/>
        <w:rPr>
          <w:lang w:val="es-ES"/>
        </w:rPr>
      </w:pPr>
      <w:r w:rsidRPr="00710483">
        <w:rPr>
          <w:lang w:val="es-ES"/>
        </w:rPr>
        <w:t>Dado que el régimen específico de esta convocatoria sería: bases reguladoras del Programa municipal de subvenciones para la enseñanza, publicadas definitivamente en el BOPT (CVF 2019-11050) de 13/12/2019 y en el DOGC 8022 de 12/12/</w:t>
      </w:r>
      <w:r w:rsidR="00710483" w:rsidRPr="00710483">
        <w:rPr>
          <w:lang w:val="es-ES"/>
        </w:rPr>
        <w:t>2019,</w:t>
      </w:r>
      <w:r w:rsidRPr="00710483">
        <w:rPr>
          <w:lang w:val="es-ES"/>
        </w:rPr>
        <w:t xml:space="preserve"> y aprobadas en sesión plenaria de 04/12/2019. Las bases figuran íntegramente transcritas en la </w:t>
      </w:r>
      <w:r w:rsidR="00710483" w:rsidRPr="00710483">
        <w:rPr>
          <w:lang w:val="es-ES"/>
        </w:rPr>
        <w:t>página</w:t>
      </w:r>
      <w:r w:rsidRPr="00710483">
        <w:rPr>
          <w:lang w:val="es-ES"/>
        </w:rPr>
        <w:t xml:space="preserve"> web del Ayuntamiento de </w:t>
      </w:r>
      <w:proofErr w:type="spellStart"/>
      <w:r w:rsidRPr="00710483">
        <w:rPr>
          <w:lang w:val="es-ES"/>
        </w:rPr>
        <w:t>Vandellòs</w:t>
      </w:r>
      <w:proofErr w:type="spellEnd"/>
      <w:r w:rsidR="00710483" w:rsidRPr="00710483">
        <w:rPr>
          <w:lang w:val="es-ES"/>
        </w:rPr>
        <w:t xml:space="preserve"> i</w:t>
      </w:r>
      <w:r w:rsidRPr="00710483">
        <w:rPr>
          <w:lang w:val="es-ES"/>
        </w:rPr>
        <w:t xml:space="preserve"> </w:t>
      </w:r>
      <w:r w:rsidR="00710483" w:rsidRPr="00710483">
        <w:rPr>
          <w:lang w:val="es-ES"/>
        </w:rPr>
        <w:t>l</w:t>
      </w:r>
      <w:r w:rsidRPr="00710483">
        <w:rPr>
          <w:lang w:val="es-ES"/>
        </w:rPr>
        <w:t xml:space="preserve">'Hospitalet de </w:t>
      </w:r>
      <w:proofErr w:type="spellStart"/>
      <w:r w:rsidRPr="00710483">
        <w:rPr>
          <w:lang w:val="es-ES"/>
        </w:rPr>
        <w:t>l'Infant</w:t>
      </w:r>
      <w:proofErr w:type="spellEnd"/>
      <w:r w:rsidRPr="00710483">
        <w:rPr>
          <w:lang w:val="es-ES"/>
        </w:rPr>
        <w:t>, en la sección de Gobierno Abierto y Transparencia: Convocatorias de subvenciones y ayudas.</w:t>
      </w:r>
    </w:p>
    <w:p w14:paraId="164FED97" w14:textId="0CF74A95" w:rsidR="001206CC" w:rsidRPr="00710483" w:rsidRDefault="001206CC" w:rsidP="00710483">
      <w:pPr>
        <w:pStyle w:val="NormalWeb"/>
        <w:jc w:val="both"/>
        <w:rPr>
          <w:lang w:val="es-ES"/>
        </w:rPr>
      </w:pPr>
      <w:r w:rsidRPr="00710483">
        <w:rPr>
          <w:lang w:val="es-ES"/>
        </w:rPr>
        <w:t>Dado que el crédito presupuestario al que se imputan las subvenciones del Programa municipal de subvenciones para la enseñanza en el presupuesto municipal de gasto del año 202</w:t>
      </w:r>
      <w:r w:rsidR="00BC5196">
        <w:rPr>
          <w:lang w:val="es-ES"/>
        </w:rPr>
        <w:t>4</w:t>
      </w:r>
      <w:r w:rsidRPr="00710483">
        <w:rPr>
          <w:lang w:val="es-ES"/>
        </w:rPr>
        <w:t xml:space="preserve"> es por un importe total de 93.000,00 euros:</w:t>
      </w:r>
    </w:p>
    <w:p w14:paraId="135A677D" w14:textId="1FC6D014" w:rsidR="001206CC" w:rsidRPr="00710483" w:rsidRDefault="001206CC" w:rsidP="00710483">
      <w:pPr>
        <w:pStyle w:val="NormalWeb"/>
        <w:numPr>
          <w:ilvl w:val="0"/>
          <w:numId w:val="1"/>
        </w:numPr>
        <w:jc w:val="both"/>
        <w:rPr>
          <w:lang w:val="es-ES"/>
        </w:rPr>
      </w:pPr>
      <w:r w:rsidRPr="00710483">
        <w:rPr>
          <w:lang w:val="es-ES"/>
        </w:rPr>
        <w:t>Línea 1: 202</w:t>
      </w:r>
      <w:r w:rsidR="00BC5196">
        <w:rPr>
          <w:lang w:val="es-ES"/>
        </w:rPr>
        <w:t>4</w:t>
      </w:r>
      <w:r w:rsidRPr="00710483">
        <w:rPr>
          <w:lang w:val="es-ES"/>
        </w:rPr>
        <w:t>-15-326-48035 Subvención libros de texto: 87.000,00 euros</w:t>
      </w:r>
    </w:p>
    <w:p w14:paraId="0E40F1A4" w14:textId="304E150C" w:rsidR="001206CC" w:rsidRPr="00710483" w:rsidRDefault="001206CC" w:rsidP="00710483">
      <w:pPr>
        <w:pStyle w:val="NormalWeb"/>
        <w:numPr>
          <w:ilvl w:val="0"/>
          <w:numId w:val="1"/>
        </w:numPr>
        <w:jc w:val="both"/>
        <w:rPr>
          <w:lang w:val="es-ES"/>
        </w:rPr>
      </w:pPr>
      <w:r w:rsidRPr="00710483">
        <w:rPr>
          <w:lang w:val="es-ES"/>
        </w:rPr>
        <w:t>Línea 2 y 3: 202</w:t>
      </w:r>
      <w:r w:rsidR="00BC5196">
        <w:rPr>
          <w:lang w:val="es-ES"/>
        </w:rPr>
        <w:t>4</w:t>
      </w:r>
      <w:r w:rsidRPr="00710483">
        <w:rPr>
          <w:lang w:val="es-ES"/>
        </w:rPr>
        <w:t>-15-326-48008 Subvención cursos catalán y escuela adultos: 1.000,00 euros</w:t>
      </w:r>
    </w:p>
    <w:p w14:paraId="6C82E223" w14:textId="59CBE1D8" w:rsidR="001206CC" w:rsidRPr="00710483" w:rsidRDefault="001206CC" w:rsidP="00710483">
      <w:pPr>
        <w:pStyle w:val="NormalWeb"/>
        <w:numPr>
          <w:ilvl w:val="0"/>
          <w:numId w:val="1"/>
        </w:numPr>
        <w:jc w:val="both"/>
        <w:rPr>
          <w:lang w:val="es-ES"/>
        </w:rPr>
      </w:pPr>
      <w:r w:rsidRPr="00710483">
        <w:rPr>
          <w:lang w:val="es-ES"/>
        </w:rPr>
        <w:t>Línea 4: 202</w:t>
      </w:r>
      <w:r w:rsidR="00BC5196">
        <w:rPr>
          <w:lang w:val="es-ES"/>
        </w:rPr>
        <w:t>4</w:t>
      </w:r>
      <w:r w:rsidRPr="00710483">
        <w:rPr>
          <w:lang w:val="es-ES"/>
        </w:rPr>
        <w:t>-15-326-48046 Ayuda a estudios: 5.000,00 euros</w:t>
      </w:r>
    </w:p>
    <w:p w14:paraId="742A5671" w14:textId="77777777" w:rsidR="001206CC" w:rsidRPr="00710483" w:rsidRDefault="001206CC" w:rsidP="00710483">
      <w:pPr>
        <w:pStyle w:val="NormalWeb"/>
        <w:jc w:val="both"/>
        <w:rPr>
          <w:lang w:val="es-ES"/>
        </w:rPr>
      </w:pPr>
      <w:r w:rsidRPr="00710483">
        <w:rPr>
          <w:lang w:val="es-ES"/>
        </w:rPr>
        <w:t>Por lo que respecta al objeto, las condiciones y la finalidad de la concesión de subvenciones convocadas, los requisitos para solicitarlas, los documentos e informaciones que deben adjuntarse a la solicitud constan en las bases reguladoras Programa municipal de subvenciones para la enseñanza de la convocatoria.</w:t>
      </w:r>
    </w:p>
    <w:p w14:paraId="17432577" w14:textId="77777777" w:rsidR="001206CC" w:rsidRPr="00710483" w:rsidRDefault="001206CC" w:rsidP="00710483">
      <w:pPr>
        <w:pStyle w:val="NormalWeb"/>
        <w:jc w:val="both"/>
        <w:rPr>
          <w:lang w:val="es-ES"/>
        </w:rPr>
      </w:pPr>
      <w:r w:rsidRPr="00710483">
        <w:rPr>
          <w:lang w:val="es-ES"/>
        </w:rPr>
        <w:t>Dado que el régimen de la concesión es directo.</w:t>
      </w:r>
    </w:p>
    <w:p w14:paraId="0600F5D0" w14:textId="77777777" w:rsidR="001206CC" w:rsidRPr="00710483" w:rsidRDefault="001206CC" w:rsidP="00710483">
      <w:pPr>
        <w:pStyle w:val="NormalWeb"/>
        <w:jc w:val="both"/>
        <w:rPr>
          <w:lang w:val="es-ES"/>
        </w:rPr>
      </w:pPr>
      <w:r w:rsidRPr="00710483">
        <w:rPr>
          <w:lang w:val="es-ES"/>
        </w:rPr>
        <w:t>Por lo que respecta a los órganos de instrucción y resolución, son:</w:t>
      </w:r>
    </w:p>
    <w:p w14:paraId="6DE2ED26" w14:textId="77777777" w:rsidR="001206CC" w:rsidRPr="00710483" w:rsidRDefault="001206CC" w:rsidP="00710483">
      <w:pPr>
        <w:pStyle w:val="NormalWeb"/>
        <w:jc w:val="both"/>
        <w:rPr>
          <w:lang w:val="es-ES"/>
        </w:rPr>
      </w:pPr>
      <w:r w:rsidRPr="00710483">
        <w:rPr>
          <w:lang w:val="es-ES"/>
        </w:rPr>
        <w:t>- Órgano competente para la instrucción del procedimiento: Departamento de Enseñanza.</w:t>
      </w:r>
    </w:p>
    <w:p w14:paraId="35B0BAAC" w14:textId="77777777" w:rsidR="001206CC" w:rsidRPr="00710483" w:rsidRDefault="001206CC" w:rsidP="00710483">
      <w:pPr>
        <w:pStyle w:val="NormalWeb"/>
        <w:jc w:val="both"/>
        <w:rPr>
          <w:lang w:val="es-ES"/>
        </w:rPr>
      </w:pPr>
      <w:r w:rsidRPr="00710483">
        <w:rPr>
          <w:lang w:val="es-ES"/>
        </w:rPr>
        <w:t>– Órgano competente para la resolución del procedimiento: Junta de Gobierno Local.</w:t>
      </w:r>
    </w:p>
    <w:p w14:paraId="57F639AA" w14:textId="190BE696" w:rsidR="001206CC" w:rsidRPr="00710483" w:rsidRDefault="001206CC" w:rsidP="00710483">
      <w:pPr>
        <w:pStyle w:val="NormalWeb"/>
        <w:jc w:val="both"/>
        <w:rPr>
          <w:lang w:val="es-ES"/>
        </w:rPr>
      </w:pPr>
      <w:r w:rsidRPr="00710483">
        <w:rPr>
          <w:lang w:val="es-ES"/>
        </w:rPr>
        <w:t>Dado que el plazo de presentación de solicitudes es: 31/10/202</w:t>
      </w:r>
      <w:r w:rsidR="00BC5196">
        <w:rPr>
          <w:lang w:val="es-ES"/>
        </w:rPr>
        <w:t>4</w:t>
      </w:r>
      <w:r w:rsidRPr="00710483">
        <w:rPr>
          <w:lang w:val="es-ES"/>
        </w:rPr>
        <w:t>.</w:t>
      </w:r>
    </w:p>
    <w:p w14:paraId="1C0F1F27" w14:textId="77777777" w:rsidR="001206CC" w:rsidRPr="00710483" w:rsidRDefault="001206CC" w:rsidP="00710483">
      <w:pPr>
        <w:pStyle w:val="NormalWeb"/>
        <w:jc w:val="both"/>
        <w:rPr>
          <w:lang w:val="es-ES"/>
        </w:rPr>
      </w:pPr>
      <w:r w:rsidRPr="00710483">
        <w:rPr>
          <w:lang w:val="es-ES"/>
        </w:rPr>
        <w:t>Dado que la forma de presentación de las solicitudes será: electrónicamente, o presencialmente en las oficinas municipales de atención al ciudadano.</w:t>
      </w:r>
    </w:p>
    <w:p w14:paraId="0B2AE055" w14:textId="77777777" w:rsidR="001206CC" w:rsidRPr="00710483" w:rsidRDefault="001206CC" w:rsidP="00710483">
      <w:pPr>
        <w:pStyle w:val="NormalWeb"/>
        <w:jc w:val="both"/>
        <w:rPr>
          <w:lang w:val="es-ES"/>
        </w:rPr>
      </w:pPr>
      <w:r w:rsidRPr="00710483">
        <w:rPr>
          <w:lang w:val="es-ES"/>
        </w:rPr>
        <w:t>Plazo de resolución y notificación: 6 meses desde la publicación del anuncio de la convocatoria en la BDNS y en el Boletín Oficial correspondiente.</w:t>
      </w:r>
    </w:p>
    <w:p w14:paraId="06ECC319" w14:textId="77777777" w:rsidR="001206CC" w:rsidRPr="00710483" w:rsidRDefault="001206CC" w:rsidP="00710483">
      <w:pPr>
        <w:pStyle w:val="NormalWeb"/>
        <w:jc w:val="both"/>
        <w:rPr>
          <w:lang w:val="es-ES"/>
        </w:rPr>
      </w:pPr>
      <w:r w:rsidRPr="00710483">
        <w:rPr>
          <w:lang w:val="es-ES"/>
        </w:rPr>
        <w:t>Medio de notificación de la resolución: publicación en la sede electrónica.</w:t>
      </w:r>
    </w:p>
    <w:p w14:paraId="44053B9F" w14:textId="77777777" w:rsidR="001206CC" w:rsidRPr="00710483" w:rsidRDefault="001206CC" w:rsidP="00710483">
      <w:pPr>
        <w:pStyle w:val="NormalWeb"/>
        <w:jc w:val="both"/>
        <w:rPr>
          <w:lang w:val="es-ES"/>
        </w:rPr>
      </w:pPr>
      <w:r w:rsidRPr="00710483">
        <w:rPr>
          <w:lang w:val="es-ES"/>
        </w:rPr>
        <w:t>Régimen de aceptación: tácita, de no manifestarse lo contrario en el plazo de un mes desde la notificación de la resolución.</w:t>
      </w:r>
    </w:p>
    <w:p w14:paraId="17CD1CAE" w14:textId="77777777" w:rsidR="001206CC" w:rsidRPr="00710483" w:rsidRDefault="001206CC" w:rsidP="00710483">
      <w:pPr>
        <w:pStyle w:val="NormalWeb"/>
        <w:jc w:val="both"/>
        <w:rPr>
          <w:lang w:val="es-ES"/>
        </w:rPr>
      </w:pPr>
      <w:r w:rsidRPr="00710483">
        <w:rPr>
          <w:lang w:val="es-ES"/>
        </w:rPr>
        <w:t>Régimen general aplicable: Ley 38/2003, de 17 de noviembre, general de subvenciones; Real decreto 887/2006, de 21 de julio, por el que se aprueba el reglamento de la Ley 38/2003, de 17 de noviembre, general de subvenciones; Ordenanza Municipal de Subvenciones; Ley 39/2015, de 1 de octubre, del procedimiento administrativo común de las</w:t>
      </w:r>
    </w:p>
    <w:p w14:paraId="32D1F17D" w14:textId="77777777" w:rsidR="001206CC" w:rsidRPr="00710483" w:rsidRDefault="001206CC" w:rsidP="00710483">
      <w:pPr>
        <w:pStyle w:val="NormalWeb"/>
        <w:jc w:val="both"/>
        <w:rPr>
          <w:lang w:val="es-ES"/>
        </w:rPr>
      </w:pPr>
      <w:r w:rsidRPr="00710483">
        <w:rPr>
          <w:lang w:val="es-ES"/>
        </w:rPr>
        <w:lastRenderedPageBreak/>
        <w:t>administraciones públicas y la Ley 26/2010, de 3 de agosto, de régimen jurídico y de procedimiento de las administraciones públicas de Cataluña.</w:t>
      </w:r>
    </w:p>
    <w:p w14:paraId="3B2A1DAE" w14:textId="77777777" w:rsidR="001206CC" w:rsidRPr="00710483" w:rsidRDefault="001206CC" w:rsidP="00710483">
      <w:pPr>
        <w:pStyle w:val="NormalWeb"/>
        <w:jc w:val="both"/>
        <w:rPr>
          <w:lang w:val="es-ES"/>
        </w:rPr>
      </w:pPr>
      <w:r w:rsidRPr="00710483">
        <w:rPr>
          <w:lang w:val="es-ES"/>
        </w:rPr>
        <w:t>Las resoluciones dictadas en ejecución de la convocatoria agotan la vía administrativa.</w:t>
      </w:r>
    </w:p>
    <w:p w14:paraId="59C16ACF" w14:textId="77777777" w:rsidR="001206CC" w:rsidRPr="00710483" w:rsidRDefault="001206CC" w:rsidP="00710483">
      <w:pPr>
        <w:pStyle w:val="NormalWeb"/>
        <w:jc w:val="both"/>
        <w:rPr>
          <w:lang w:val="es-ES"/>
        </w:rPr>
      </w:pPr>
      <w:r w:rsidRPr="00710483">
        <w:rPr>
          <w:lang w:val="es-ES"/>
        </w:rPr>
        <w:t>Régimen de recursos contra los actos administrativos dictados en ejecución de la convocatoria: recurso contencioso administrativo, en el plazo máximo de dos meses desde el día siguiente de la notificación, ante el Juzgado de lo Contencioso Administrativo de Reus. De forma alternativa y potestativa, recurso de reposición, en el plazo máximo de un mes desde el día siguiente de la notificación</w:t>
      </w:r>
    </w:p>
    <w:p w14:paraId="1FE46B95" w14:textId="77777777" w:rsidR="009875E0" w:rsidRPr="00710483" w:rsidRDefault="009875E0" w:rsidP="00710483">
      <w:pPr>
        <w:jc w:val="both"/>
        <w:rPr>
          <w:lang w:val="es-ES"/>
        </w:rPr>
      </w:pPr>
    </w:p>
    <w:sectPr w:rsidR="009875E0" w:rsidRPr="00710483" w:rsidSect="00EE311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DC679D6"/>
    <w:multiLevelType w:val="multilevel"/>
    <w:tmpl w:val="B7D611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81471496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06CC"/>
    <w:rsid w:val="001206CC"/>
    <w:rsid w:val="00540565"/>
    <w:rsid w:val="005C5AD0"/>
    <w:rsid w:val="00710483"/>
    <w:rsid w:val="009875E0"/>
    <w:rsid w:val="00BC5196"/>
    <w:rsid w:val="00EE3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13DC06F"/>
  <w15:chartTrackingRefBased/>
  <w15:docId w15:val="{50E9990D-680A-4378-83C7-5EADBAD68E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1206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ca-E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73422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481</Words>
  <Characters>2746</Characters>
  <Application>Microsoft Office Word</Application>
  <DocSecurity>0</DocSecurity>
  <Lines>22</Lines>
  <Paragraphs>6</Paragraphs>
  <ScaleCrop>false</ScaleCrop>
  <Company/>
  <LinksUpToDate>false</LinksUpToDate>
  <CharactersWithSpaces>3221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Alexis Castillo Gonzalez</dc:creator>
  <cp:keywords/>
  <dc:description/>
  <cp:lastModifiedBy>Alexis Castillo Gonzalez</cp:lastModifiedBy>
  <cp:revision>2</cp:revision>
  <dcterms:created xsi:type="dcterms:W3CDTF">2024-06-27T08:47:00Z</dcterms:created>
  <dcterms:modified xsi:type="dcterms:W3CDTF">2024-06-27T08:47:00Z</dcterms:modified>
</cp:coreProperties>
</file>