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001" w:rsidRPr="00755A1B" w:rsidRDefault="00835001" w:rsidP="0092305A">
      <w:pPr>
        <w:widowControl w:val="0"/>
        <w:spacing w:line="360" w:lineRule="auto"/>
        <w:rPr>
          <w:rFonts w:cs="Arial"/>
          <w:b/>
          <w:sz w:val="22"/>
          <w:szCs w:val="22"/>
        </w:rPr>
      </w:pPr>
    </w:p>
    <w:p w:rsidR="00835001" w:rsidRPr="006E0ACD" w:rsidRDefault="00C96F3F" w:rsidP="006E0ACD">
      <w:pPr>
        <w:tabs>
          <w:tab w:val="left" w:pos="578"/>
          <w:tab w:val="left" w:pos="862"/>
          <w:tab w:val="left" w:pos="1151"/>
        </w:tabs>
        <w:spacing w:line="360" w:lineRule="auto"/>
        <w:rPr>
          <w:rFonts w:cs="Arial"/>
          <w:b/>
          <w:sz w:val="22"/>
          <w:szCs w:val="22"/>
        </w:rPr>
      </w:pPr>
      <w:r w:rsidRPr="006E0ACD">
        <w:rPr>
          <w:rFonts w:cs="Arial"/>
          <w:b/>
          <w:sz w:val="22"/>
          <w:szCs w:val="22"/>
        </w:rPr>
        <w:t xml:space="preserve">CONVENIO ENTRE EL AYUNTAMIENTO DE SANTA PERPETUA DE MOGODA Y </w:t>
      </w:r>
      <w:r w:rsidRPr="006E0ACD">
        <w:rPr>
          <w:rFonts w:cs="Arial"/>
          <w:b/>
          <w:spacing w:val="-3"/>
          <w:sz w:val="22"/>
          <w:szCs w:val="22"/>
        </w:rPr>
        <w:t xml:space="preserve">LA ASOCIACIÓN PARA LA PROMOCIÓN DEL ESPECTÁCULO INFANTIL Y JUVENIL EN SANTA PERPETUA DE MOGODA – FUNDACIÓN RED </w:t>
      </w:r>
      <w:proofErr w:type="gramStart"/>
      <w:r w:rsidRPr="006E0ACD">
        <w:rPr>
          <w:rFonts w:cs="Arial"/>
          <w:b/>
          <w:spacing w:val="-3"/>
          <w:sz w:val="22"/>
          <w:szCs w:val="22"/>
        </w:rPr>
        <w:t xml:space="preserve">- </w:t>
      </w:r>
      <w:r w:rsidRPr="006E0ACD">
        <w:rPr>
          <w:rFonts w:cs="Arial"/>
          <w:b/>
          <w:sz w:val="22"/>
          <w:szCs w:val="22"/>
        </w:rPr>
        <w:t>,</w:t>
      </w:r>
      <w:proofErr w:type="gramEnd"/>
      <w:r w:rsidRPr="006E0ACD">
        <w:rPr>
          <w:rFonts w:cs="Arial"/>
          <w:b/>
          <w:sz w:val="22"/>
          <w:szCs w:val="22"/>
        </w:rPr>
        <w:t xml:space="preserve"> POR LA REALIZACIÓN DE ACTIVIDADES CULTURALES DURANTE</w:t>
      </w:r>
      <w:r w:rsidR="00FF3B48">
        <w:rPr>
          <w:rFonts w:cs="Arial"/>
          <w:b/>
          <w:sz w:val="22"/>
          <w:szCs w:val="22"/>
        </w:rPr>
        <w:t xml:space="preserve"> EL AÑO 2024</w:t>
      </w:r>
    </w:p>
    <w:p w:rsidR="002658A4" w:rsidRPr="006E0ACD" w:rsidRDefault="002658A4" w:rsidP="006E0ACD">
      <w:pPr>
        <w:tabs>
          <w:tab w:val="left" w:pos="578"/>
          <w:tab w:val="left" w:pos="862"/>
          <w:tab w:val="left" w:pos="1151"/>
        </w:tabs>
        <w:spacing w:line="360" w:lineRule="auto"/>
        <w:rPr>
          <w:rFonts w:cs="Arial"/>
          <w:b/>
          <w:sz w:val="22"/>
          <w:szCs w:val="22"/>
        </w:rPr>
      </w:pPr>
    </w:p>
    <w:p w:rsidR="002658A4" w:rsidRPr="006E0ACD" w:rsidRDefault="002658A4" w:rsidP="006E0ACD">
      <w:pPr>
        <w:tabs>
          <w:tab w:val="left" w:pos="578"/>
          <w:tab w:val="left" w:pos="862"/>
          <w:tab w:val="left" w:pos="1151"/>
        </w:tabs>
        <w:spacing w:line="360" w:lineRule="auto"/>
        <w:rPr>
          <w:rFonts w:cs="Arial"/>
          <w:b/>
          <w:sz w:val="22"/>
          <w:szCs w:val="22"/>
        </w:rPr>
      </w:pPr>
    </w:p>
    <w:p w:rsidR="002658A4" w:rsidRPr="006E0ACD" w:rsidRDefault="002658A4" w:rsidP="008A5144">
      <w:pPr>
        <w:tabs>
          <w:tab w:val="left" w:pos="578"/>
          <w:tab w:val="left" w:pos="862"/>
          <w:tab w:val="left" w:pos="1151"/>
        </w:tabs>
        <w:spacing w:line="360" w:lineRule="auto"/>
        <w:jc w:val="center"/>
        <w:rPr>
          <w:rFonts w:cs="Arial"/>
          <w:b/>
          <w:sz w:val="22"/>
          <w:szCs w:val="22"/>
        </w:rPr>
      </w:pPr>
      <w:r w:rsidRPr="006E0ACD">
        <w:rPr>
          <w:rFonts w:cs="Arial"/>
          <w:b/>
          <w:sz w:val="22"/>
          <w:szCs w:val="22"/>
        </w:rPr>
        <w:t>REUNIDOS</w:t>
      </w:r>
    </w:p>
    <w:p w:rsidR="002658A4" w:rsidRPr="006E0ACD" w:rsidRDefault="002658A4" w:rsidP="006E0ACD">
      <w:pPr>
        <w:tabs>
          <w:tab w:val="left" w:pos="578"/>
          <w:tab w:val="left" w:pos="862"/>
          <w:tab w:val="left" w:pos="1151"/>
        </w:tabs>
        <w:spacing w:line="360" w:lineRule="auto"/>
        <w:rPr>
          <w:rFonts w:cs="Arial"/>
          <w:b/>
          <w:sz w:val="22"/>
          <w:szCs w:val="22"/>
        </w:rPr>
      </w:pPr>
    </w:p>
    <w:p w:rsidR="00524F48" w:rsidRPr="00247A82" w:rsidRDefault="002658A4" w:rsidP="00524F48">
      <w:pPr>
        <w:spacing w:line="360" w:lineRule="auto"/>
        <w:ind w:right="-1"/>
        <w:rPr>
          <w:rFonts w:cs="Arial"/>
          <w:sz w:val="22"/>
        </w:rPr>
      </w:pPr>
      <w:r w:rsidRPr="00247A82">
        <w:rPr>
          <w:rFonts w:cs="Arial"/>
          <w:sz w:val="22"/>
          <w:szCs w:val="22"/>
        </w:rPr>
        <w:t xml:space="preserve">De una </w:t>
      </w:r>
      <w:proofErr w:type="gramStart"/>
      <w:r w:rsidRPr="00247A82">
        <w:rPr>
          <w:rFonts w:cs="Arial"/>
          <w:sz w:val="22"/>
          <w:szCs w:val="22"/>
        </w:rPr>
        <w:t>parte</w:t>
      </w:r>
      <w:proofErr w:type="gramEnd"/>
      <w:r w:rsidRPr="00247A82">
        <w:rPr>
          <w:rFonts w:cs="Arial"/>
          <w:sz w:val="22"/>
          <w:szCs w:val="22"/>
        </w:rPr>
        <w:t xml:space="preserve"> Isabel Garcia Ripoll, </w:t>
      </w:r>
      <w:r w:rsidR="00524F48" w:rsidRPr="00247A82">
        <w:rPr>
          <w:rFonts w:cs="Arial"/>
          <w:sz w:val="22"/>
        </w:rPr>
        <w:t>en representación del Ayuntamiento de Santa Perpetua de Mogoda, con NIF P0826000B y domicilio en la Plaza de la Villa 5, asistido por el Secretario del Ayuntamiento</w:t>
      </w:r>
      <w:r w:rsidR="00FF3B48">
        <w:rPr>
          <w:rFonts w:cs="Arial"/>
          <w:sz w:val="22"/>
        </w:rPr>
        <w:t xml:space="preserve"> de Santa Perpetua de </w:t>
      </w:r>
      <w:proofErr w:type="spellStart"/>
      <w:r w:rsidR="00FF3B48">
        <w:rPr>
          <w:rFonts w:cs="Arial"/>
          <w:sz w:val="22"/>
        </w:rPr>
        <w:t>Mogoda</w:t>
      </w:r>
      <w:proofErr w:type="spellEnd"/>
      <w:r w:rsidR="00FF3B48">
        <w:rPr>
          <w:rFonts w:cs="Arial"/>
          <w:sz w:val="22"/>
        </w:rPr>
        <w:t>, Sr</w:t>
      </w:r>
      <w:r w:rsidR="00524F48" w:rsidRPr="00247A82">
        <w:rPr>
          <w:rFonts w:cs="Arial"/>
          <w:sz w:val="22"/>
        </w:rPr>
        <w:t>. Francesc Consuegra i Giner, quien da fe del acto.</w:t>
      </w:r>
    </w:p>
    <w:p w:rsidR="00837426" w:rsidRPr="00524F48" w:rsidRDefault="00837426" w:rsidP="006E0ACD">
      <w:pPr>
        <w:spacing w:line="276" w:lineRule="auto"/>
        <w:ind w:right="-1"/>
        <w:rPr>
          <w:rFonts w:cs="Arial"/>
          <w:strike/>
          <w:color w:val="FF0000"/>
          <w:sz w:val="22"/>
          <w:szCs w:val="22"/>
        </w:rPr>
      </w:pPr>
    </w:p>
    <w:p w:rsidR="00837426" w:rsidRPr="00524F48" w:rsidRDefault="002658A4" w:rsidP="00F55E73">
      <w:pPr>
        <w:spacing w:line="360" w:lineRule="auto"/>
        <w:ind w:right="-1"/>
        <w:rPr>
          <w:rFonts w:cs="Arial"/>
          <w:color w:val="00B050"/>
          <w:sz w:val="22"/>
          <w:szCs w:val="22"/>
        </w:rPr>
      </w:pPr>
      <w:r w:rsidRPr="006E0ACD">
        <w:rPr>
          <w:rFonts w:cs="Arial"/>
          <w:sz w:val="22"/>
          <w:szCs w:val="22"/>
        </w:rPr>
        <w:t xml:space="preserve">Por otro, Silvia </w:t>
      </w:r>
      <w:proofErr w:type="spellStart"/>
      <w:r w:rsidRPr="006E0ACD">
        <w:rPr>
          <w:rFonts w:cs="Arial"/>
          <w:sz w:val="22"/>
          <w:szCs w:val="22"/>
        </w:rPr>
        <w:t>Reverté</w:t>
      </w:r>
      <w:proofErr w:type="spellEnd"/>
      <w:r w:rsidRPr="006E0ACD">
        <w:rPr>
          <w:rFonts w:cs="Arial"/>
          <w:sz w:val="22"/>
          <w:szCs w:val="22"/>
        </w:rPr>
        <w:t xml:space="preserve"> </w:t>
      </w:r>
      <w:proofErr w:type="spellStart"/>
      <w:r w:rsidRPr="006E0ACD">
        <w:rPr>
          <w:rFonts w:cs="Arial"/>
          <w:sz w:val="22"/>
          <w:szCs w:val="22"/>
        </w:rPr>
        <w:t>Humet</w:t>
      </w:r>
      <w:proofErr w:type="spellEnd"/>
      <w:r w:rsidRPr="006E0ACD">
        <w:rPr>
          <w:rFonts w:cs="Arial"/>
          <w:sz w:val="22"/>
          <w:szCs w:val="22"/>
        </w:rPr>
        <w:t xml:space="preserve">, con NIF núm. 44983274N y, actuando como presidenta de la Asociación para la promoción del espectáculo infantil y juvenil en Santa Perpetua de Mogoda - Fundación Red - con CIF G-63639710 y que consta debidamente inscrita en el Registro Municipal de Entidades del Ayuntamiento (Núm. Registro municipal: 70 y Núm. Registro Generalitat 29810) </w:t>
      </w:r>
      <w:r w:rsidR="00DF4FE9">
        <w:rPr>
          <w:rFonts w:ascii="Calibri" w:hAnsi="Calibri" w:cs="Calibri"/>
          <w:color w:val="000000"/>
          <w:shd w:val="clear" w:color="auto" w:fill="FFFFFF"/>
        </w:rPr>
        <w:t>.</w:t>
      </w:r>
    </w:p>
    <w:p w:rsidR="002658A4" w:rsidRPr="006E0ACD" w:rsidRDefault="002658A4" w:rsidP="006E0ACD">
      <w:pPr>
        <w:tabs>
          <w:tab w:val="left" w:pos="578"/>
          <w:tab w:val="left" w:pos="862"/>
          <w:tab w:val="left" w:pos="1151"/>
        </w:tabs>
        <w:spacing w:line="360" w:lineRule="auto"/>
        <w:rPr>
          <w:rFonts w:cs="Arial"/>
          <w:sz w:val="22"/>
          <w:szCs w:val="22"/>
        </w:rPr>
      </w:pPr>
    </w:p>
    <w:p w:rsidR="00433BD3" w:rsidRPr="006E0ACD" w:rsidRDefault="00433BD3" w:rsidP="008A5144">
      <w:pPr>
        <w:tabs>
          <w:tab w:val="left" w:pos="578"/>
          <w:tab w:val="left" w:pos="862"/>
          <w:tab w:val="left" w:pos="1151"/>
        </w:tabs>
        <w:spacing w:line="360" w:lineRule="auto"/>
        <w:jc w:val="center"/>
        <w:rPr>
          <w:rFonts w:cs="Arial"/>
          <w:b/>
          <w:sz w:val="22"/>
          <w:szCs w:val="22"/>
        </w:rPr>
      </w:pPr>
      <w:r w:rsidRPr="006E0ACD">
        <w:rPr>
          <w:rFonts w:cs="Arial"/>
          <w:b/>
          <w:sz w:val="22"/>
          <w:szCs w:val="22"/>
        </w:rPr>
        <w:t>INTERVIENEN</w:t>
      </w:r>
    </w:p>
    <w:p w:rsidR="00433BD3" w:rsidRPr="006E0ACD" w:rsidRDefault="00433BD3" w:rsidP="00524F48">
      <w:pPr>
        <w:spacing w:line="360" w:lineRule="auto"/>
        <w:ind w:right="-1"/>
        <w:rPr>
          <w:rFonts w:cs="Arial"/>
          <w:color w:val="00B050"/>
          <w:sz w:val="22"/>
          <w:szCs w:val="22"/>
        </w:rPr>
      </w:pPr>
      <w:r w:rsidRPr="006E0ACD">
        <w:rPr>
          <w:rFonts w:cs="Arial"/>
          <w:sz w:val="22"/>
          <w:szCs w:val="22"/>
        </w:rPr>
        <w:t xml:space="preserve">Ambas partes intervienen en virtud de sus respectivos cargos y en el ejercicio de las funciones que tienen legalmente atribuidas para poder convenir y obligarse en el nombre de las organizaciones que representan, reconociendo recíprocamente su capacidad legal necesaria y obligándose en los términos de este documento </w:t>
      </w:r>
      <w:r w:rsidRPr="006E0ACD">
        <w:rPr>
          <w:rFonts w:cs="Arial"/>
          <w:color w:val="00B050"/>
          <w:sz w:val="22"/>
          <w:szCs w:val="22"/>
        </w:rPr>
        <w:t>.</w:t>
      </w:r>
    </w:p>
    <w:p w:rsidR="002658A4" w:rsidRPr="006E0ACD" w:rsidRDefault="002658A4" w:rsidP="006E0ACD">
      <w:pPr>
        <w:tabs>
          <w:tab w:val="left" w:pos="578"/>
          <w:tab w:val="left" w:pos="862"/>
          <w:tab w:val="left" w:pos="1151"/>
        </w:tabs>
        <w:spacing w:line="360" w:lineRule="auto"/>
        <w:rPr>
          <w:rFonts w:cs="Arial"/>
          <w:b/>
          <w:sz w:val="22"/>
          <w:szCs w:val="22"/>
        </w:rPr>
      </w:pPr>
    </w:p>
    <w:p w:rsidR="001942E6" w:rsidRPr="006E0ACD" w:rsidRDefault="001942E6" w:rsidP="008A5144">
      <w:pPr>
        <w:tabs>
          <w:tab w:val="left" w:pos="-851"/>
          <w:tab w:val="left" w:pos="0"/>
        </w:tabs>
        <w:suppressAutoHyphens/>
        <w:spacing w:line="360" w:lineRule="auto"/>
        <w:ind w:right="-1"/>
        <w:jc w:val="center"/>
        <w:rPr>
          <w:rFonts w:cs="Arial"/>
          <w:b/>
          <w:spacing w:val="-3"/>
          <w:sz w:val="22"/>
          <w:szCs w:val="22"/>
        </w:rPr>
      </w:pPr>
      <w:r w:rsidRPr="006E0ACD">
        <w:rPr>
          <w:rFonts w:cs="Arial"/>
          <w:b/>
          <w:spacing w:val="-3"/>
          <w:sz w:val="22"/>
          <w:szCs w:val="22"/>
        </w:rPr>
        <w:t>ANTECEDENTES Y MOTIVACIÓN</w:t>
      </w:r>
    </w:p>
    <w:p w:rsidR="001942E6" w:rsidRPr="006E0ACD" w:rsidRDefault="001942E6" w:rsidP="006E0ACD">
      <w:pPr>
        <w:tabs>
          <w:tab w:val="left" w:pos="-720"/>
          <w:tab w:val="left" w:pos="0"/>
        </w:tabs>
        <w:suppressAutoHyphens/>
        <w:spacing w:line="360" w:lineRule="auto"/>
        <w:ind w:right="-1"/>
        <w:rPr>
          <w:rFonts w:cs="Arial"/>
          <w:spacing w:val="-3"/>
          <w:sz w:val="22"/>
          <w:szCs w:val="22"/>
        </w:rPr>
      </w:pPr>
      <w:r w:rsidRPr="006E0ACD">
        <w:rPr>
          <w:rFonts w:cs="Arial"/>
          <w:spacing w:val="-3"/>
          <w:sz w:val="22"/>
          <w:szCs w:val="22"/>
        </w:rPr>
        <w:t>1. De conformidad con lo dispuesto en el artículo 25 de la Ley 7/85, de 2 de abril, reguladora de las bases de régimen local, el municipio, por la gestión de sus intereses y en el ámbito de sus competencias, puede promover toda clase de actividades y prestar todos aquellos servicios públicos que contribuyan a satisfacer las necesidades y aspiraciones de la ciudadanía o comunidad vecinal.</w:t>
      </w:r>
    </w:p>
    <w:p w:rsidR="001942E6" w:rsidRPr="006E0ACD" w:rsidRDefault="00AE4DB4" w:rsidP="006E0ACD">
      <w:pPr>
        <w:tabs>
          <w:tab w:val="left" w:pos="-720"/>
          <w:tab w:val="left" w:pos="0"/>
        </w:tabs>
        <w:suppressAutoHyphens/>
        <w:spacing w:line="360" w:lineRule="auto"/>
        <w:ind w:right="-1"/>
        <w:rPr>
          <w:rFonts w:cs="Arial"/>
          <w:spacing w:val="-3"/>
          <w:sz w:val="22"/>
          <w:szCs w:val="22"/>
        </w:rPr>
      </w:pPr>
      <w:r>
        <w:rPr>
          <w:rFonts w:cs="Arial"/>
          <w:spacing w:val="-3"/>
          <w:sz w:val="22"/>
          <w:szCs w:val="22"/>
        </w:rPr>
        <w:t xml:space="preserve">2. Para la satisfacción de los intereses generales en el ámbito de la cultura contribuyen de forma fundamental las iniciativas privadas y, en particular, las de aquellas entidades ciudadanas </w:t>
      </w:r>
      <w:r w:rsidR="001942E6" w:rsidRPr="006E0ACD">
        <w:rPr>
          <w:rFonts w:cs="Arial"/>
          <w:spacing w:val="-3"/>
          <w:sz w:val="22"/>
          <w:szCs w:val="22"/>
        </w:rPr>
        <w:t xml:space="preserve">que tienen por objetivo la realización </w:t>
      </w:r>
      <w:r w:rsidR="0054736E">
        <w:rPr>
          <w:rFonts w:cs="Arial"/>
          <w:spacing w:val="-3"/>
          <w:sz w:val="22"/>
          <w:szCs w:val="22"/>
        </w:rPr>
        <w:t xml:space="preserve">de actividades de utilidad y /o interés </w:t>
      </w:r>
      <w:r w:rsidR="0054736E">
        <w:rPr>
          <w:rFonts w:cs="Arial"/>
          <w:spacing w:val="-3"/>
          <w:sz w:val="22"/>
          <w:szCs w:val="22"/>
        </w:rPr>
        <w:lastRenderedPageBreak/>
        <w:t>público o social y que vienen a complementar los servicios que presta la administración en este ámbito.</w:t>
      </w:r>
    </w:p>
    <w:p w:rsidR="001942E6" w:rsidRPr="006E0ACD" w:rsidRDefault="00AE4DB4" w:rsidP="006E0ACD">
      <w:pPr>
        <w:tabs>
          <w:tab w:val="left" w:pos="-720"/>
          <w:tab w:val="left" w:pos="0"/>
        </w:tabs>
        <w:suppressAutoHyphens/>
        <w:spacing w:line="360" w:lineRule="auto"/>
        <w:ind w:right="-1"/>
        <w:rPr>
          <w:rFonts w:cs="Arial"/>
          <w:spacing w:val="-3"/>
          <w:sz w:val="22"/>
          <w:szCs w:val="22"/>
        </w:rPr>
      </w:pPr>
      <w:r>
        <w:rPr>
          <w:rFonts w:cs="Arial"/>
          <w:spacing w:val="-3"/>
          <w:sz w:val="22"/>
          <w:szCs w:val="22"/>
        </w:rPr>
        <w:t>3. Que el Ayuntamiento de Santa Perpetua de Mogoda quiere promover y potenciar la participación ciudadana en la organización de las actividades culturales del municipio con la implicación de las entidades existentes en el municipio en la definición, programación, organización y realización de las mismas actividades.</w:t>
      </w:r>
    </w:p>
    <w:p w:rsidR="001942E6" w:rsidRPr="006E0ACD" w:rsidRDefault="00AE4DB4" w:rsidP="006E0ACD">
      <w:pPr>
        <w:tabs>
          <w:tab w:val="left" w:pos="-720"/>
          <w:tab w:val="left" w:pos="0"/>
        </w:tabs>
        <w:suppressAutoHyphens/>
        <w:spacing w:line="360" w:lineRule="auto"/>
        <w:ind w:right="-1"/>
        <w:rPr>
          <w:rFonts w:cs="Arial"/>
          <w:spacing w:val="-3"/>
          <w:sz w:val="22"/>
          <w:szCs w:val="22"/>
        </w:rPr>
      </w:pPr>
      <w:r>
        <w:rPr>
          <w:rFonts w:cs="Arial"/>
          <w:spacing w:val="-3"/>
          <w:sz w:val="22"/>
          <w:szCs w:val="22"/>
        </w:rPr>
        <w:t>4. Que la Asociación para la Promoción del Espectáculo Infantil y Juvenil en Santa Perpetua de Mogoda – Fundación Red – es una entidad sin ánimo de lucro, legalmente constituida e inscrita en el registro Municipal de Entidades y en el Registro de 'Asociaciones de la Generalidad de Cataluña y que entre sus objetivos figura la programación de una serie de actividades teatrales y espectáculos, dirigidos a niños y jóvenes del municipio.</w:t>
      </w:r>
    </w:p>
    <w:p w:rsidR="001942E6" w:rsidRPr="006E0ACD" w:rsidRDefault="001942E6" w:rsidP="006E0ACD">
      <w:pPr>
        <w:tabs>
          <w:tab w:val="left" w:pos="-720"/>
          <w:tab w:val="left" w:pos="0"/>
        </w:tabs>
        <w:suppressAutoHyphens/>
        <w:spacing w:line="360" w:lineRule="auto"/>
        <w:ind w:right="-1"/>
        <w:rPr>
          <w:rFonts w:cs="Arial"/>
          <w:spacing w:val="-3"/>
          <w:sz w:val="22"/>
          <w:szCs w:val="22"/>
        </w:rPr>
      </w:pPr>
      <w:r w:rsidRPr="006E0ACD">
        <w:rPr>
          <w:rFonts w:cs="Arial"/>
          <w:spacing w:val="-3"/>
          <w:sz w:val="22"/>
          <w:szCs w:val="22"/>
        </w:rPr>
        <w:t>Por estos motivos y, con el fin de conseguir dicho objetivo, al amparo de lo dispuesto en la legislación vigente ambas partes acuerdan formalizar este convenio de acuerdo con lo siguiente</w:t>
      </w:r>
    </w:p>
    <w:p w:rsidR="001942E6" w:rsidRPr="006E0ACD" w:rsidRDefault="001942E6" w:rsidP="006E0ACD">
      <w:pPr>
        <w:tabs>
          <w:tab w:val="left" w:pos="578"/>
          <w:tab w:val="left" w:pos="862"/>
          <w:tab w:val="left" w:pos="1151"/>
        </w:tabs>
        <w:spacing w:line="360" w:lineRule="auto"/>
        <w:rPr>
          <w:rFonts w:cs="Arial"/>
          <w:sz w:val="22"/>
          <w:szCs w:val="22"/>
        </w:rPr>
      </w:pPr>
    </w:p>
    <w:p w:rsidR="001942E6" w:rsidRPr="006E0ACD" w:rsidRDefault="001942E6" w:rsidP="006E0ACD">
      <w:pPr>
        <w:pStyle w:val="Encabezado"/>
        <w:tabs>
          <w:tab w:val="clear" w:pos="4252"/>
          <w:tab w:val="left" w:pos="0"/>
          <w:tab w:val="center" w:pos="4678"/>
        </w:tabs>
        <w:suppressAutoHyphens/>
        <w:spacing w:line="360" w:lineRule="auto"/>
        <w:ind w:right="-1"/>
        <w:rPr>
          <w:rFonts w:cs="Arial"/>
          <w:b/>
          <w:spacing w:val="-3"/>
          <w:sz w:val="22"/>
          <w:szCs w:val="22"/>
        </w:rPr>
      </w:pPr>
      <w:r w:rsidRPr="006E0ACD">
        <w:rPr>
          <w:rFonts w:cs="Arial"/>
          <w:b/>
          <w:spacing w:val="-3"/>
          <w:sz w:val="22"/>
          <w:szCs w:val="22"/>
        </w:rPr>
        <w:t>PACTOS</w:t>
      </w:r>
    </w:p>
    <w:p w:rsidR="001942E6" w:rsidRPr="006E0ACD" w:rsidRDefault="001942E6" w:rsidP="006E0ACD">
      <w:pPr>
        <w:pStyle w:val="Encabezado"/>
        <w:tabs>
          <w:tab w:val="clear" w:pos="4252"/>
          <w:tab w:val="left" w:pos="0"/>
          <w:tab w:val="center" w:pos="4678"/>
        </w:tabs>
        <w:suppressAutoHyphens/>
        <w:spacing w:line="360" w:lineRule="auto"/>
        <w:ind w:right="-1"/>
        <w:rPr>
          <w:rFonts w:cs="Arial"/>
          <w:b/>
          <w:spacing w:val="-3"/>
          <w:sz w:val="22"/>
          <w:szCs w:val="22"/>
        </w:rPr>
      </w:pPr>
    </w:p>
    <w:p w:rsidR="001942E6" w:rsidRPr="006E0ACD" w:rsidRDefault="001942E6" w:rsidP="006E0ACD">
      <w:pPr>
        <w:tabs>
          <w:tab w:val="left" w:pos="-720"/>
          <w:tab w:val="left" w:pos="0"/>
          <w:tab w:val="left" w:pos="284"/>
          <w:tab w:val="left" w:pos="993"/>
        </w:tabs>
        <w:suppressAutoHyphens/>
        <w:spacing w:line="360" w:lineRule="auto"/>
        <w:ind w:right="-1"/>
        <w:rPr>
          <w:rFonts w:cs="Arial"/>
          <w:b/>
          <w:spacing w:val="-3"/>
          <w:sz w:val="22"/>
          <w:szCs w:val="22"/>
        </w:rPr>
      </w:pPr>
      <w:r w:rsidRPr="006E0ACD">
        <w:rPr>
          <w:rFonts w:cs="Arial"/>
          <w:b/>
          <w:spacing w:val="-3"/>
          <w:sz w:val="22"/>
          <w:szCs w:val="22"/>
        </w:rPr>
        <w:t>PRIMERO.-</w:t>
      </w:r>
      <w:r w:rsidRPr="006E0ACD">
        <w:rPr>
          <w:rFonts w:cs="Arial"/>
          <w:spacing w:val="-3"/>
          <w:sz w:val="22"/>
          <w:szCs w:val="22"/>
        </w:rPr>
        <w:t xml:space="preserve"> </w:t>
      </w:r>
      <w:r w:rsidRPr="006E0ACD">
        <w:rPr>
          <w:rFonts w:cs="Arial"/>
          <w:b/>
          <w:spacing w:val="-3"/>
          <w:sz w:val="22"/>
          <w:szCs w:val="22"/>
        </w:rPr>
        <w:t>OBJETO</w:t>
      </w:r>
    </w:p>
    <w:p w:rsidR="00621A9F" w:rsidRDefault="00621A9F" w:rsidP="006E0ACD">
      <w:pPr>
        <w:tabs>
          <w:tab w:val="left" w:pos="-720"/>
          <w:tab w:val="left" w:pos="0"/>
          <w:tab w:val="left" w:pos="284"/>
          <w:tab w:val="left" w:pos="993"/>
        </w:tabs>
        <w:suppressAutoHyphens/>
        <w:spacing w:line="360" w:lineRule="auto"/>
        <w:ind w:right="-1"/>
        <w:rPr>
          <w:rFonts w:cs="Arial"/>
          <w:color w:val="00B050"/>
          <w:spacing w:val="-3"/>
          <w:sz w:val="22"/>
          <w:szCs w:val="22"/>
        </w:rPr>
      </w:pPr>
      <w:r w:rsidRPr="006E0ACD">
        <w:rPr>
          <w:rFonts w:cs="Arial"/>
          <w:spacing w:val="-3"/>
          <w:sz w:val="22"/>
          <w:szCs w:val="22"/>
        </w:rPr>
        <w:t>El objeto de este convenio es regular el régimen derivado de la subvención a las actividades del programa promovido por la Asociación para la promoción del espectáculo infantil y juvenil de Santa Perpetua de Mogoda - Fundación Red - de acuerdo con el calendario de actividades, que implica la relación de siete obras de teatro infantil a desarrollar durante el ejercicio 2024</w:t>
      </w:r>
    </w:p>
    <w:p w:rsidR="00524F48" w:rsidRPr="006E0ACD" w:rsidRDefault="00524F48" w:rsidP="006E0ACD">
      <w:pPr>
        <w:tabs>
          <w:tab w:val="left" w:pos="-720"/>
          <w:tab w:val="left" w:pos="0"/>
          <w:tab w:val="left" w:pos="284"/>
          <w:tab w:val="left" w:pos="993"/>
        </w:tabs>
        <w:suppressAutoHyphens/>
        <w:spacing w:line="360" w:lineRule="auto"/>
        <w:ind w:right="-1"/>
        <w:rPr>
          <w:rFonts w:cs="Arial"/>
          <w:color w:val="00B050"/>
          <w:spacing w:val="-3"/>
          <w:sz w:val="22"/>
          <w:szCs w:val="22"/>
        </w:rPr>
      </w:pPr>
    </w:p>
    <w:p w:rsidR="001942E6" w:rsidRPr="006E0ACD" w:rsidRDefault="001942E6" w:rsidP="006E0ACD">
      <w:pPr>
        <w:tabs>
          <w:tab w:val="left" w:pos="-720"/>
          <w:tab w:val="left" w:pos="0"/>
          <w:tab w:val="left" w:pos="284"/>
          <w:tab w:val="left" w:pos="993"/>
        </w:tabs>
        <w:suppressAutoHyphens/>
        <w:spacing w:line="360" w:lineRule="auto"/>
        <w:ind w:right="-1"/>
        <w:rPr>
          <w:rFonts w:cs="Arial"/>
          <w:b/>
          <w:spacing w:val="-3"/>
          <w:sz w:val="22"/>
          <w:szCs w:val="22"/>
        </w:rPr>
      </w:pPr>
      <w:r w:rsidRPr="006E0ACD">
        <w:rPr>
          <w:rFonts w:cs="Arial"/>
          <w:b/>
          <w:spacing w:val="-3"/>
          <w:sz w:val="22"/>
          <w:szCs w:val="22"/>
        </w:rPr>
        <w:t>SEGUNDO.- IMPORTE DE LA SUBVENCIÓN</w:t>
      </w:r>
    </w:p>
    <w:p w:rsidR="001942E6" w:rsidRDefault="001942E6" w:rsidP="00C1605D">
      <w:pPr>
        <w:widowControl w:val="0"/>
        <w:tabs>
          <w:tab w:val="left" w:pos="0"/>
          <w:tab w:val="left" w:pos="284"/>
          <w:tab w:val="left" w:pos="426"/>
          <w:tab w:val="left" w:pos="993"/>
        </w:tabs>
        <w:spacing w:line="360" w:lineRule="auto"/>
        <w:ind w:right="-1"/>
        <w:rPr>
          <w:rFonts w:cs="Arial"/>
          <w:sz w:val="22"/>
          <w:szCs w:val="22"/>
        </w:rPr>
      </w:pPr>
      <w:r w:rsidRPr="00C1605D">
        <w:rPr>
          <w:rFonts w:cs="Arial"/>
          <w:sz w:val="22"/>
          <w:szCs w:val="22"/>
        </w:rPr>
        <w:t xml:space="preserve">El Ayuntamiento de Santa Perpetua de Mogoda, a través de la Concejalía de Cultura, subvencionará económicamente con un importe de </w:t>
      </w:r>
      <w:r w:rsidR="00461A41">
        <w:rPr>
          <w:rFonts w:cs="Arial"/>
          <w:b/>
          <w:sz w:val="22"/>
          <w:szCs w:val="22"/>
        </w:rPr>
        <w:t xml:space="preserve">CINCO MIL EUROS </w:t>
      </w:r>
      <w:r w:rsidR="00461A41">
        <w:rPr>
          <w:rFonts w:cs="Arial"/>
          <w:sz w:val="22"/>
          <w:szCs w:val="22"/>
        </w:rPr>
        <w:t>(5.000,00 €), a la Asociación para la promoción del espectáculo infantil y juvenil en Santa Perpetua de Mogoda - Fundación Red, por la colaboración en la realización de las actividades culturales que se adjuntan al presente convenio.</w:t>
      </w:r>
    </w:p>
    <w:p w:rsidR="00C1605D" w:rsidRPr="00C1605D" w:rsidRDefault="00FD2431" w:rsidP="00C1605D">
      <w:pPr>
        <w:tabs>
          <w:tab w:val="left" w:pos="3544"/>
        </w:tabs>
        <w:spacing w:line="360" w:lineRule="auto"/>
        <w:rPr>
          <w:rFonts w:cs="Arial"/>
          <w:sz w:val="22"/>
          <w:szCs w:val="22"/>
          <w:lang w:eastAsia="es-ES"/>
        </w:rPr>
      </w:pPr>
      <w:r>
        <w:rPr>
          <w:rFonts w:cs="Arial"/>
          <w:sz w:val="22"/>
          <w:szCs w:val="22"/>
          <w:lang w:eastAsia="es-ES"/>
        </w:rPr>
        <w:t>El pago se realizará una vez justificada la subvención.</w:t>
      </w:r>
    </w:p>
    <w:p w:rsidR="00524F48" w:rsidRPr="006E0ACD" w:rsidRDefault="00524F48" w:rsidP="006E0ACD">
      <w:pPr>
        <w:widowControl w:val="0"/>
        <w:tabs>
          <w:tab w:val="left" w:pos="0"/>
          <w:tab w:val="left" w:pos="284"/>
          <w:tab w:val="left" w:pos="426"/>
          <w:tab w:val="left" w:pos="993"/>
        </w:tabs>
        <w:spacing w:line="360" w:lineRule="auto"/>
        <w:ind w:right="-1"/>
        <w:rPr>
          <w:rFonts w:cs="Arial"/>
          <w:sz w:val="22"/>
          <w:szCs w:val="22"/>
        </w:rPr>
      </w:pPr>
    </w:p>
    <w:p w:rsidR="00B012C8" w:rsidRPr="006E0ACD" w:rsidRDefault="00295A32" w:rsidP="006E0ACD">
      <w:pPr>
        <w:widowControl w:val="0"/>
        <w:tabs>
          <w:tab w:val="left" w:pos="0"/>
          <w:tab w:val="left" w:pos="284"/>
          <w:tab w:val="left" w:pos="426"/>
          <w:tab w:val="left" w:pos="993"/>
        </w:tabs>
        <w:spacing w:line="360" w:lineRule="auto"/>
        <w:ind w:right="-1"/>
        <w:rPr>
          <w:rFonts w:cs="Arial"/>
          <w:b/>
          <w:sz w:val="22"/>
          <w:szCs w:val="22"/>
        </w:rPr>
      </w:pPr>
      <w:r w:rsidRPr="006E0ACD">
        <w:rPr>
          <w:rFonts w:cs="Arial"/>
          <w:b/>
          <w:sz w:val="22"/>
          <w:szCs w:val="22"/>
        </w:rPr>
        <w:t>TERCERO.- GASTOS SUBVENCIONABLES</w:t>
      </w:r>
    </w:p>
    <w:p w:rsidR="00B012C8" w:rsidRPr="006E0ACD" w:rsidRDefault="00B012C8" w:rsidP="006E0ACD">
      <w:pPr>
        <w:autoSpaceDE w:val="0"/>
        <w:autoSpaceDN w:val="0"/>
        <w:adjustRightInd w:val="0"/>
        <w:spacing w:line="360" w:lineRule="auto"/>
        <w:rPr>
          <w:rFonts w:eastAsia="ArialMT" w:cs="Arial"/>
          <w:sz w:val="22"/>
          <w:szCs w:val="22"/>
          <w:lang w:eastAsia="en-US"/>
        </w:rPr>
      </w:pPr>
      <w:r w:rsidRPr="006E0ACD">
        <w:rPr>
          <w:rFonts w:eastAsia="ArialMT" w:cs="Arial"/>
          <w:sz w:val="22"/>
          <w:szCs w:val="22"/>
          <w:lang w:eastAsia="en-US"/>
        </w:rPr>
        <w:t xml:space="preserve">1. Se consideran gastos subvencionables, aquellos que de forma indudable respondan a la naturaleza de la actividad subvencionada, sean estrictamente necesarios y se </w:t>
      </w:r>
      <w:r w:rsidRPr="006E0ACD">
        <w:rPr>
          <w:rFonts w:eastAsia="ArialMT" w:cs="Arial"/>
          <w:sz w:val="22"/>
          <w:szCs w:val="22"/>
          <w:lang w:eastAsia="en-US"/>
        </w:rPr>
        <w:lastRenderedPageBreak/>
        <w:t>efectúen en el plazo</w:t>
      </w:r>
      <w:r w:rsidR="00524F48">
        <w:rPr>
          <w:rFonts w:eastAsia="ArialMT" w:cs="Arial"/>
          <w:color w:val="00B050"/>
          <w:sz w:val="22"/>
          <w:szCs w:val="22"/>
          <w:lang w:eastAsia="en-US"/>
        </w:rPr>
        <w:t xml:space="preserve"> </w:t>
      </w:r>
      <w:r w:rsidR="00524F48" w:rsidRPr="00247A82">
        <w:rPr>
          <w:rFonts w:eastAsia="ArialMT" w:cs="Arial"/>
          <w:sz w:val="22"/>
          <w:szCs w:val="22"/>
          <w:lang w:eastAsia="en-US"/>
        </w:rPr>
        <w:t xml:space="preserve">de vigencia del presente convenio. En ningún caso su coste podrá </w:t>
      </w:r>
      <w:r w:rsidRPr="006E0ACD">
        <w:rPr>
          <w:rFonts w:eastAsia="ArialMT" w:cs="Arial"/>
          <w:sz w:val="22"/>
          <w:szCs w:val="22"/>
          <w:lang w:eastAsia="en-US"/>
        </w:rPr>
        <w:t>ser superior al valor de mercado y el centro gestor podrá comprobar ese valor de mercado utilizando los criterios señalados en el art. 33 de la LGS.</w:t>
      </w:r>
    </w:p>
    <w:p w:rsidR="00B012C8" w:rsidRPr="006E0ACD" w:rsidRDefault="00B012C8" w:rsidP="006E0ACD">
      <w:pPr>
        <w:autoSpaceDE w:val="0"/>
        <w:autoSpaceDN w:val="0"/>
        <w:adjustRightInd w:val="0"/>
        <w:spacing w:line="360" w:lineRule="auto"/>
        <w:rPr>
          <w:rFonts w:eastAsia="ArialMT" w:cs="Arial"/>
          <w:sz w:val="22"/>
          <w:szCs w:val="22"/>
          <w:lang w:eastAsia="en-US"/>
        </w:rPr>
      </w:pPr>
      <w:r w:rsidRPr="006E0ACD">
        <w:rPr>
          <w:rFonts w:eastAsia="ArialMT" w:cs="Arial"/>
          <w:sz w:val="22"/>
          <w:szCs w:val="22"/>
          <w:lang w:eastAsia="en-US"/>
        </w:rPr>
        <w:t>2. Se considera gasto efectuado el que haya sido efectivamente pagado con anterioridad a la finalización del período de justificación determinado por la normativa reguladora de la subvención.</w:t>
      </w:r>
    </w:p>
    <w:p w:rsidR="00B012C8" w:rsidRPr="006E0ACD" w:rsidRDefault="00B012C8" w:rsidP="006E0ACD">
      <w:pPr>
        <w:autoSpaceDE w:val="0"/>
        <w:autoSpaceDN w:val="0"/>
        <w:adjustRightInd w:val="0"/>
        <w:spacing w:line="360" w:lineRule="auto"/>
        <w:rPr>
          <w:rFonts w:eastAsia="ArialMT" w:cs="Arial"/>
          <w:sz w:val="22"/>
          <w:szCs w:val="22"/>
          <w:lang w:eastAsia="en-US"/>
        </w:rPr>
      </w:pPr>
      <w:r w:rsidRPr="006E0ACD">
        <w:rPr>
          <w:rFonts w:eastAsia="ArialMT" w:cs="Arial"/>
          <w:sz w:val="22"/>
          <w:szCs w:val="22"/>
          <w:lang w:eastAsia="en-US"/>
        </w:rPr>
        <w:t>3. La entidad beneficiaria deberá imputar los costes indirectos a la actividad subvencionada en la parte que razonablemente corresponda, de acuerdo con los principios y normas de compatibilidad generalmente admitidas y, en todo caso, en la medida en que estos costes correspondan al período en el que efectivamente se lleva a cabo la actividad.</w:t>
      </w:r>
    </w:p>
    <w:p w:rsidR="00B012C8" w:rsidRDefault="00B012C8" w:rsidP="006E0ACD">
      <w:pPr>
        <w:autoSpaceDE w:val="0"/>
        <w:autoSpaceDN w:val="0"/>
        <w:adjustRightInd w:val="0"/>
        <w:spacing w:line="360" w:lineRule="auto"/>
        <w:rPr>
          <w:rFonts w:eastAsia="ArialMT" w:cs="Arial"/>
          <w:sz w:val="22"/>
          <w:szCs w:val="22"/>
          <w:lang w:eastAsia="en-US"/>
        </w:rPr>
      </w:pPr>
      <w:r w:rsidRPr="006E0ACD">
        <w:rPr>
          <w:rFonts w:eastAsia="ArialMT" w:cs="Arial"/>
          <w:sz w:val="22"/>
          <w:szCs w:val="22"/>
          <w:lang w:eastAsia="en-US"/>
        </w:rPr>
        <w:t>4. No se considerarán gastos subvencionables las dietas de colaboradores y socios, la adquisición de bienes materiales y equipamientos inventariables.</w:t>
      </w:r>
    </w:p>
    <w:p w:rsidR="00524F48" w:rsidRPr="00247A82" w:rsidRDefault="00524F48" w:rsidP="00524F48">
      <w:pPr>
        <w:spacing w:line="360" w:lineRule="auto"/>
        <w:ind w:right="-1"/>
        <w:rPr>
          <w:rFonts w:cs="Arial"/>
          <w:sz w:val="22"/>
          <w:lang w:eastAsia="es-ES"/>
        </w:rPr>
      </w:pPr>
      <w:r w:rsidRPr="00247A82">
        <w:rPr>
          <w:rFonts w:cs="Arial"/>
          <w:sz w:val="22"/>
          <w:lang w:eastAsia="es-ES"/>
        </w:rPr>
        <w:t>En ningún caso, el coste de la adquisición de los gastos subvencionables podrá ser superior al valor de mercado.</w:t>
      </w:r>
    </w:p>
    <w:p w:rsidR="00B012C8" w:rsidRPr="006E0ACD" w:rsidRDefault="00B012C8" w:rsidP="006E0ACD">
      <w:pPr>
        <w:spacing w:line="360" w:lineRule="auto"/>
        <w:ind w:right="-1"/>
        <w:rPr>
          <w:rFonts w:cs="Arial"/>
          <w:sz w:val="22"/>
          <w:szCs w:val="22"/>
          <w:lang w:eastAsia="es-ES"/>
        </w:rPr>
      </w:pPr>
      <w:r w:rsidRPr="006E0ACD">
        <w:rPr>
          <w:rFonts w:cs="Arial"/>
          <w:b/>
          <w:sz w:val="22"/>
          <w:szCs w:val="22"/>
          <w:lang w:eastAsia="es-ES"/>
        </w:rPr>
        <w:t>No serán subvencionables:</w:t>
      </w:r>
    </w:p>
    <w:p w:rsidR="00B012C8" w:rsidRPr="006E0ACD" w:rsidRDefault="00B012C8" w:rsidP="006E0ACD">
      <w:pPr>
        <w:numPr>
          <w:ilvl w:val="0"/>
          <w:numId w:val="11"/>
        </w:numPr>
        <w:tabs>
          <w:tab w:val="left" w:pos="284"/>
          <w:tab w:val="num" w:pos="1012"/>
        </w:tabs>
        <w:spacing w:line="360" w:lineRule="auto"/>
        <w:ind w:right="-1"/>
        <w:rPr>
          <w:rFonts w:cs="Arial"/>
          <w:sz w:val="22"/>
          <w:szCs w:val="22"/>
        </w:rPr>
      </w:pPr>
      <w:r w:rsidRPr="006E0ACD">
        <w:rPr>
          <w:rFonts w:cs="Arial"/>
          <w:sz w:val="22"/>
          <w:szCs w:val="22"/>
        </w:rPr>
        <w:t>Los impuestos indirectos cuando sean susceptibles de recuperación o compensación (ej. IVA), ni los impuestos personales sobre la renta.</w:t>
      </w:r>
    </w:p>
    <w:p w:rsidR="00B012C8" w:rsidRPr="006E0ACD" w:rsidRDefault="00B012C8" w:rsidP="006E0ACD">
      <w:pPr>
        <w:numPr>
          <w:ilvl w:val="0"/>
          <w:numId w:val="11"/>
        </w:numPr>
        <w:tabs>
          <w:tab w:val="left" w:pos="284"/>
          <w:tab w:val="num" w:pos="1012"/>
        </w:tabs>
        <w:spacing w:line="360" w:lineRule="auto"/>
        <w:ind w:right="-1"/>
        <w:rPr>
          <w:rFonts w:cs="Arial"/>
          <w:sz w:val="22"/>
          <w:szCs w:val="22"/>
        </w:rPr>
      </w:pPr>
      <w:r w:rsidRPr="006E0ACD">
        <w:rPr>
          <w:rFonts w:cs="Arial"/>
          <w:sz w:val="22"/>
          <w:szCs w:val="22"/>
        </w:rPr>
        <w:t>Los intereses deudores y gastos de las cuentas bancarias.</w:t>
      </w:r>
    </w:p>
    <w:p w:rsidR="00B012C8" w:rsidRPr="006E0ACD" w:rsidRDefault="00B012C8" w:rsidP="006E0ACD">
      <w:pPr>
        <w:numPr>
          <w:ilvl w:val="0"/>
          <w:numId w:val="11"/>
        </w:numPr>
        <w:tabs>
          <w:tab w:val="left" w:pos="284"/>
          <w:tab w:val="num" w:pos="1012"/>
        </w:tabs>
        <w:spacing w:line="360" w:lineRule="auto"/>
        <w:ind w:right="-1"/>
        <w:rPr>
          <w:rFonts w:cs="Arial"/>
          <w:sz w:val="22"/>
          <w:szCs w:val="22"/>
        </w:rPr>
      </w:pPr>
      <w:r w:rsidRPr="006E0ACD">
        <w:rPr>
          <w:rFonts w:cs="Arial"/>
          <w:sz w:val="22"/>
          <w:szCs w:val="22"/>
        </w:rPr>
        <w:t>Intereses, recargos, sanciones administrativas y penales y gastos derivados de procedimientos judiciales.</w:t>
      </w:r>
    </w:p>
    <w:p w:rsidR="00524F48" w:rsidRDefault="00524F48" w:rsidP="006E0ACD">
      <w:pPr>
        <w:tabs>
          <w:tab w:val="num" w:pos="0"/>
          <w:tab w:val="left" w:pos="284"/>
          <w:tab w:val="left" w:pos="993"/>
        </w:tabs>
        <w:spacing w:line="360" w:lineRule="auto"/>
        <w:ind w:right="-1"/>
        <w:rPr>
          <w:rFonts w:cs="Arial"/>
          <w:b/>
          <w:sz w:val="22"/>
          <w:szCs w:val="22"/>
        </w:rPr>
      </w:pPr>
    </w:p>
    <w:p w:rsidR="00B012C8" w:rsidRPr="006E0ACD" w:rsidRDefault="00B012C8" w:rsidP="006E0ACD">
      <w:pPr>
        <w:tabs>
          <w:tab w:val="num" w:pos="0"/>
          <w:tab w:val="left" w:pos="284"/>
          <w:tab w:val="left" w:pos="993"/>
        </w:tabs>
        <w:spacing w:line="360" w:lineRule="auto"/>
        <w:ind w:right="-1"/>
        <w:rPr>
          <w:rFonts w:cs="Arial"/>
          <w:b/>
          <w:sz w:val="22"/>
          <w:szCs w:val="22"/>
        </w:rPr>
      </w:pPr>
      <w:r w:rsidRPr="006E0ACD">
        <w:rPr>
          <w:rFonts w:cs="Arial"/>
          <w:b/>
          <w:sz w:val="22"/>
          <w:szCs w:val="22"/>
        </w:rPr>
        <w:t>CUARTO.- APLICACIÓN PRESUPUESTARIA</w:t>
      </w:r>
    </w:p>
    <w:p w:rsidR="00B012C8" w:rsidRPr="00CB6452" w:rsidRDefault="00B205DF" w:rsidP="006E0ACD">
      <w:pPr>
        <w:spacing w:line="360" w:lineRule="auto"/>
        <w:ind w:right="-1"/>
        <w:rPr>
          <w:rFonts w:eastAsia="ArialMT" w:cs="Arial"/>
          <w:sz w:val="22"/>
          <w:szCs w:val="22"/>
          <w:lang w:eastAsia="en-US"/>
        </w:rPr>
      </w:pPr>
      <w:r>
        <w:rPr>
          <w:rFonts w:eastAsia="ArialMT" w:cs="Arial"/>
          <w:sz w:val="22"/>
          <w:szCs w:val="22"/>
          <w:lang w:eastAsia="en-US"/>
        </w:rPr>
        <w:t>Para el ejercicio 2024, la subvención otorgada con el presente Convenio irá con cargo a la aplicación presupuestaria 3200/3341-48007 Cultura. Convenio con Red Santa Perpetua (BDNS) constante en el presupuesto municipal de este ejercicio con carácter nominativo y con una dotación total máxima de 5.000,00 € (CINCO MIL EUROS).</w:t>
      </w:r>
    </w:p>
    <w:p w:rsidR="00524F48" w:rsidRDefault="00524F48" w:rsidP="006E0ACD">
      <w:pPr>
        <w:tabs>
          <w:tab w:val="num" w:pos="0"/>
          <w:tab w:val="left" w:pos="284"/>
          <w:tab w:val="left" w:pos="993"/>
        </w:tabs>
        <w:spacing w:line="360" w:lineRule="auto"/>
        <w:ind w:right="-1"/>
        <w:rPr>
          <w:rFonts w:cs="Arial"/>
          <w:b/>
          <w:sz w:val="22"/>
          <w:szCs w:val="22"/>
        </w:rPr>
      </w:pPr>
    </w:p>
    <w:p w:rsidR="00B012C8" w:rsidRPr="006E0ACD" w:rsidRDefault="00B012C8" w:rsidP="006E0ACD">
      <w:pPr>
        <w:tabs>
          <w:tab w:val="num" w:pos="0"/>
          <w:tab w:val="left" w:pos="284"/>
          <w:tab w:val="left" w:pos="993"/>
        </w:tabs>
        <w:spacing w:line="360" w:lineRule="auto"/>
        <w:ind w:right="-1"/>
        <w:rPr>
          <w:rFonts w:cs="Arial"/>
          <w:b/>
          <w:sz w:val="22"/>
          <w:szCs w:val="22"/>
        </w:rPr>
      </w:pPr>
      <w:r w:rsidRPr="006E0ACD">
        <w:rPr>
          <w:rFonts w:cs="Arial"/>
          <w:b/>
          <w:sz w:val="22"/>
          <w:szCs w:val="22"/>
        </w:rPr>
        <w:t>QUINTO.- OBLIGACIONES DE LAS PARTES</w:t>
      </w:r>
    </w:p>
    <w:p w:rsidR="00B012C8" w:rsidRPr="006E0ACD" w:rsidRDefault="00B012C8" w:rsidP="006E0ACD">
      <w:pPr>
        <w:spacing w:line="360" w:lineRule="auto"/>
        <w:ind w:right="-1"/>
        <w:rPr>
          <w:rFonts w:cs="Arial"/>
          <w:sz w:val="22"/>
          <w:szCs w:val="22"/>
        </w:rPr>
      </w:pPr>
      <w:r w:rsidRPr="006E0ACD">
        <w:rPr>
          <w:rFonts w:cs="Arial"/>
          <w:sz w:val="22"/>
          <w:szCs w:val="22"/>
          <w:u w:val="single"/>
        </w:rPr>
        <w:t xml:space="preserve">Por parte del Ayuntamiento de Santa Perpetua de Mogoda </w:t>
      </w:r>
      <w:r w:rsidRPr="006E0ACD">
        <w:rPr>
          <w:rFonts w:cs="Arial"/>
          <w:sz w:val="22"/>
          <w:szCs w:val="22"/>
        </w:rPr>
        <w:t>:</w:t>
      </w:r>
    </w:p>
    <w:p w:rsidR="00B012C8" w:rsidRPr="006E0ACD" w:rsidRDefault="00295A32" w:rsidP="006E0ACD">
      <w:pPr>
        <w:pStyle w:val="Prrafodelista"/>
        <w:numPr>
          <w:ilvl w:val="0"/>
          <w:numId w:val="12"/>
        </w:numPr>
        <w:spacing w:line="360" w:lineRule="auto"/>
        <w:ind w:right="-1"/>
        <w:rPr>
          <w:rFonts w:eastAsia="ArialMT" w:cs="Arial"/>
          <w:sz w:val="22"/>
          <w:szCs w:val="22"/>
          <w:lang w:eastAsia="en-US"/>
        </w:rPr>
      </w:pPr>
      <w:r w:rsidRPr="006E0ACD">
        <w:rPr>
          <w:rFonts w:cs="Arial"/>
          <w:sz w:val="22"/>
          <w:szCs w:val="22"/>
          <w:lang w:eastAsia="es-ES"/>
        </w:rPr>
        <w:t xml:space="preserve">Destinar a la programación de siete obras de teatro infantil y juvenil en el municipio una aportación económica de </w:t>
      </w:r>
      <w:r w:rsidR="00461A41">
        <w:rPr>
          <w:rFonts w:eastAsia="ArialMT" w:cs="Arial"/>
          <w:sz w:val="22"/>
          <w:szCs w:val="22"/>
          <w:lang w:eastAsia="en-US"/>
        </w:rPr>
        <w:t>5.000,00 € (CINCO MIL EUROS).</w:t>
      </w:r>
    </w:p>
    <w:p w:rsidR="00B012C8" w:rsidRPr="006E0ACD" w:rsidRDefault="00B012C8" w:rsidP="006E0ACD">
      <w:pPr>
        <w:numPr>
          <w:ilvl w:val="0"/>
          <w:numId w:val="12"/>
        </w:numPr>
        <w:tabs>
          <w:tab w:val="left" w:pos="284"/>
        </w:tabs>
        <w:spacing w:line="360" w:lineRule="auto"/>
        <w:ind w:right="-1"/>
        <w:contextualSpacing/>
        <w:rPr>
          <w:rFonts w:cs="Arial"/>
          <w:sz w:val="22"/>
          <w:szCs w:val="22"/>
          <w:lang w:eastAsia="es-ES"/>
        </w:rPr>
      </w:pPr>
      <w:r w:rsidRPr="006E0ACD">
        <w:rPr>
          <w:rFonts w:cs="Arial"/>
          <w:iCs/>
          <w:sz w:val="22"/>
          <w:szCs w:val="22"/>
          <w:lang w:eastAsia="es-ES"/>
        </w:rPr>
        <w:t xml:space="preserve">Con el fin de que </w:t>
      </w:r>
      <w:r w:rsidR="00295A32" w:rsidRPr="006E0ACD">
        <w:rPr>
          <w:rFonts w:cs="Arial"/>
          <w:sz w:val="22"/>
          <w:szCs w:val="22"/>
        </w:rPr>
        <w:t xml:space="preserve">la Asociación para la promoción del espectáculo infantil y juvenil en Santa Perpètua de Mogoda – Fundació Xarxa </w:t>
      </w:r>
      <w:r w:rsidRPr="006E0ACD">
        <w:rPr>
          <w:rFonts w:cs="Arial"/>
          <w:iCs/>
          <w:sz w:val="22"/>
          <w:szCs w:val="22"/>
          <w:lang w:eastAsia="es-ES"/>
        </w:rPr>
        <w:t xml:space="preserve">, otorgarle una subvención directa conforme al artículo 22.2 de la Ley 38/2003, de 17 de </w:t>
      </w:r>
      <w:r w:rsidRPr="006E0ACD">
        <w:rPr>
          <w:rFonts w:cs="Arial"/>
          <w:iCs/>
          <w:sz w:val="22"/>
          <w:szCs w:val="22"/>
          <w:lang w:eastAsia="es-ES"/>
        </w:rPr>
        <w:lastRenderedPageBreak/>
        <w:t>noviembre, general de Subvenciones, por el importe referido en el punto anterior mediante la forma de pago establecida en el punto décimo.</w:t>
      </w:r>
    </w:p>
    <w:p w:rsidR="00F77A94" w:rsidRDefault="00F77A94" w:rsidP="006E0ACD">
      <w:pPr>
        <w:spacing w:line="360" w:lineRule="auto"/>
        <w:ind w:right="-1"/>
        <w:rPr>
          <w:rFonts w:cs="Arial"/>
          <w:iCs/>
          <w:sz w:val="22"/>
          <w:szCs w:val="22"/>
          <w:u w:val="single"/>
        </w:rPr>
      </w:pPr>
    </w:p>
    <w:p w:rsidR="00B012C8" w:rsidRPr="006E0ACD" w:rsidRDefault="00B012C8" w:rsidP="006E0ACD">
      <w:pPr>
        <w:spacing w:line="360" w:lineRule="auto"/>
        <w:ind w:right="-1"/>
        <w:rPr>
          <w:rFonts w:cs="Arial"/>
          <w:iCs/>
          <w:sz w:val="22"/>
          <w:szCs w:val="22"/>
          <w:u w:val="single"/>
        </w:rPr>
      </w:pPr>
      <w:r w:rsidRPr="006E0ACD">
        <w:rPr>
          <w:rFonts w:cs="Arial"/>
          <w:iCs/>
          <w:sz w:val="22"/>
          <w:szCs w:val="22"/>
          <w:u w:val="single"/>
        </w:rPr>
        <w:t xml:space="preserve">Por parte de la Asociación </w:t>
      </w:r>
      <w:r w:rsidR="00295A32" w:rsidRPr="006E0ACD">
        <w:rPr>
          <w:rFonts w:cs="Arial"/>
          <w:sz w:val="22"/>
          <w:szCs w:val="22"/>
          <w:u w:val="single"/>
        </w:rPr>
        <w:t xml:space="preserve">para la promoción del espectáculo infantil y juvenil en Santa </w:t>
      </w:r>
      <w:r w:rsidR="00FF3B48">
        <w:rPr>
          <w:rFonts w:cs="Arial"/>
          <w:sz w:val="22"/>
          <w:szCs w:val="22"/>
          <w:u w:val="single"/>
        </w:rPr>
        <w:t xml:space="preserve">Perpètua de </w:t>
      </w:r>
      <w:proofErr w:type="spellStart"/>
      <w:r w:rsidR="00FF3B48">
        <w:rPr>
          <w:rFonts w:cs="Arial"/>
          <w:sz w:val="22"/>
          <w:szCs w:val="22"/>
          <w:u w:val="single"/>
        </w:rPr>
        <w:t>Mogoda</w:t>
      </w:r>
      <w:proofErr w:type="spellEnd"/>
      <w:r w:rsidR="00FF3B48">
        <w:rPr>
          <w:rFonts w:cs="Arial"/>
          <w:sz w:val="22"/>
          <w:szCs w:val="22"/>
          <w:u w:val="single"/>
        </w:rPr>
        <w:t xml:space="preserve"> – </w:t>
      </w:r>
      <w:proofErr w:type="spellStart"/>
      <w:r w:rsidR="00FF3B48">
        <w:rPr>
          <w:rFonts w:cs="Arial"/>
          <w:sz w:val="22"/>
          <w:szCs w:val="22"/>
          <w:u w:val="single"/>
        </w:rPr>
        <w:t>Fundació</w:t>
      </w:r>
      <w:proofErr w:type="spellEnd"/>
      <w:r w:rsidR="00FF3B48">
        <w:rPr>
          <w:rFonts w:cs="Arial"/>
          <w:sz w:val="22"/>
          <w:szCs w:val="22"/>
          <w:u w:val="single"/>
        </w:rPr>
        <w:t xml:space="preserve"> </w:t>
      </w:r>
      <w:proofErr w:type="spellStart"/>
      <w:proofErr w:type="gramStart"/>
      <w:r w:rsidR="00FF3B48">
        <w:rPr>
          <w:rFonts w:cs="Arial"/>
          <w:sz w:val="22"/>
          <w:szCs w:val="22"/>
          <w:u w:val="single"/>
        </w:rPr>
        <w:t>Xarxa</w:t>
      </w:r>
      <w:proofErr w:type="spellEnd"/>
      <w:r w:rsidR="00295A32" w:rsidRPr="006E0ACD">
        <w:rPr>
          <w:rFonts w:cs="Arial"/>
          <w:sz w:val="22"/>
          <w:szCs w:val="22"/>
          <w:u w:val="single"/>
        </w:rPr>
        <w:t xml:space="preserve"> </w:t>
      </w:r>
      <w:r w:rsidRPr="006E0ACD">
        <w:rPr>
          <w:rFonts w:cs="Arial"/>
          <w:iCs/>
          <w:sz w:val="22"/>
          <w:szCs w:val="22"/>
          <w:u w:val="single"/>
        </w:rPr>
        <w:t>”</w:t>
      </w:r>
      <w:proofErr w:type="gramEnd"/>
      <w:r w:rsidRPr="006E0ACD">
        <w:rPr>
          <w:rFonts w:cs="Arial"/>
          <w:iCs/>
          <w:sz w:val="22"/>
          <w:szCs w:val="22"/>
          <w:u w:val="single"/>
        </w:rPr>
        <w:t>:</w:t>
      </w:r>
    </w:p>
    <w:p w:rsidR="000156FB" w:rsidRPr="006E0ACD" w:rsidRDefault="000156FB" w:rsidP="006E0ACD">
      <w:pPr>
        <w:numPr>
          <w:ilvl w:val="0"/>
          <w:numId w:val="13"/>
        </w:numPr>
        <w:tabs>
          <w:tab w:val="left" w:pos="284"/>
          <w:tab w:val="num" w:pos="927"/>
        </w:tabs>
        <w:spacing w:line="360" w:lineRule="auto"/>
        <w:ind w:right="-1"/>
        <w:contextualSpacing/>
        <w:rPr>
          <w:rFonts w:cs="Arial"/>
          <w:sz w:val="22"/>
          <w:szCs w:val="22"/>
          <w:lang w:eastAsia="es-ES"/>
        </w:rPr>
      </w:pPr>
      <w:r w:rsidRPr="006E0ACD">
        <w:rPr>
          <w:rFonts w:cs="Arial"/>
          <w:sz w:val="22"/>
          <w:szCs w:val="22"/>
          <w:lang w:eastAsia="es-ES"/>
        </w:rPr>
        <w:t>Los/las perceptores/as de subvenciones concedidas por el Ayuntamiento, se obligan a ejecutar las actividades subvencionadas de conformidad con los principios de buena administración, buena fe y presunción de legalidad, así como a su justificación de acuerdo con el establecido en las presentes bases. También deberá comunicarse al Ayuntamiento cualquier alteración significativa que se produzca después del otorgamiento.</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Los/las beneficiarios/as tendrán que estar al corriente de sus obligaciones tributarias y con la Seguridad Social.</w:t>
      </w:r>
    </w:p>
    <w:p w:rsidR="000156FB" w:rsidRPr="006E0ACD" w:rsidRDefault="000156FB" w:rsidP="006E0ACD">
      <w:pPr>
        <w:numPr>
          <w:ilvl w:val="0"/>
          <w:numId w:val="13"/>
        </w:numPr>
        <w:tabs>
          <w:tab w:val="left" w:pos="284"/>
          <w:tab w:val="num" w:pos="927"/>
        </w:tabs>
        <w:spacing w:line="360" w:lineRule="auto"/>
        <w:ind w:right="-1"/>
        <w:contextualSpacing/>
        <w:rPr>
          <w:rFonts w:cs="Arial"/>
          <w:sz w:val="22"/>
          <w:szCs w:val="22"/>
          <w:lang w:eastAsia="es-ES"/>
        </w:rPr>
      </w:pPr>
      <w:r w:rsidRPr="006E0ACD">
        <w:rPr>
          <w:rFonts w:cs="Arial"/>
          <w:sz w:val="22"/>
          <w:szCs w:val="22"/>
          <w:lang w:eastAsia="es-ES"/>
        </w:rPr>
        <w:t>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Comunicar al Ayuntamiento de Santa Perpetua de Mogoda en cualquier momento y, en todo caso antes de la justificación de la aplicación de los fondos, la obtención de otras subvenciones, ayudas e ingresos o recursos que financien las actividades objeto de ésta subvención.</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rPr>
        <w:t>La entidad beneficiaria se compromete a cumplir con la normativa sobre espectáculos públicos y actividades recreativas y las normas que la desarrollen. Igualmente, le será de aplicación la normativa de uso de equipamientos y servicios municipales.</w:t>
      </w:r>
    </w:p>
    <w:p w:rsidR="000156FB" w:rsidRPr="006E0ACD" w:rsidRDefault="000156FB" w:rsidP="006E0ACD">
      <w:pPr>
        <w:pStyle w:val="Prrafodelista"/>
        <w:numPr>
          <w:ilvl w:val="0"/>
          <w:numId w:val="13"/>
        </w:numPr>
        <w:tabs>
          <w:tab w:val="left" w:pos="-142"/>
          <w:tab w:val="num" w:pos="0"/>
          <w:tab w:val="left" w:pos="284"/>
          <w:tab w:val="left" w:pos="993"/>
        </w:tabs>
        <w:spacing w:line="360" w:lineRule="auto"/>
        <w:ind w:right="-1"/>
        <w:rPr>
          <w:rFonts w:cs="Arial"/>
          <w:sz w:val="22"/>
          <w:szCs w:val="22"/>
        </w:rPr>
      </w:pPr>
      <w:r w:rsidRPr="006E0ACD">
        <w:rPr>
          <w:rFonts w:cs="Arial"/>
          <w:sz w:val="22"/>
          <w:szCs w:val="22"/>
        </w:rPr>
        <w:t>La perceptora deberá contratar un seguro de responsabilidad civil y de daños personales a los miembros que participen voluntariamente en la organización de actos y frente a terceros según el capital asegurado reflejado en el Decreto 112/2010 de la Generalidad de Cataluña.</w:t>
      </w:r>
    </w:p>
    <w:p w:rsidR="00C46234" w:rsidRPr="00FD2431" w:rsidRDefault="00794982" w:rsidP="006E0ACD">
      <w:pPr>
        <w:pStyle w:val="Prrafodelista"/>
        <w:numPr>
          <w:ilvl w:val="0"/>
          <w:numId w:val="13"/>
        </w:numPr>
        <w:tabs>
          <w:tab w:val="num" w:pos="0"/>
          <w:tab w:val="left" w:pos="284"/>
          <w:tab w:val="left" w:pos="993"/>
          <w:tab w:val="left" w:pos="1276"/>
        </w:tabs>
        <w:spacing w:line="360" w:lineRule="auto"/>
        <w:ind w:right="-1"/>
        <w:rPr>
          <w:rFonts w:cs="Arial"/>
          <w:bCs/>
          <w:sz w:val="22"/>
          <w:szCs w:val="22"/>
        </w:rPr>
      </w:pPr>
      <w:r>
        <w:rPr>
          <w:rFonts w:cs="Arial"/>
          <w:bCs/>
          <w:sz w:val="22"/>
          <w:szCs w:val="22"/>
        </w:rPr>
        <w:t xml:space="preserve">La beneficiaria informará del espectáculo gratuito de la fiesta de verano que será el 31 de agosto con el título </w:t>
      </w:r>
      <w:r w:rsidR="00B56497" w:rsidRPr="00194866">
        <w:rPr>
          <w:rFonts w:cs="Arial"/>
          <w:bCs/>
          <w:i/>
          <w:sz w:val="22"/>
          <w:szCs w:val="22"/>
        </w:rPr>
        <w:t xml:space="preserve">El Caracol y la Hierba de Poniol </w:t>
      </w:r>
      <w:r w:rsidR="00194866">
        <w:rPr>
          <w:rFonts w:cs="Arial"/>
          <w:bCs/>
          <w:sz w:val="22"/>
          <w:szCs w:val="22"/>
        </w:rPr>
        <w:t xml:space="preserve">de la Compañía </w:t>
      </w:r>
      <w:proofErr w:type="spellStart"/>
      <w:r w:rsidR="00B56497" w:rsidRPr="00FD2431">
        <w:rPr>
          <w:rFonts w:cs="Arial"/>
          <w:bCs/>
          <w:sz w:val="22"/>
          <w:szCs w:val="22"/>
        </w:rPr>
        <w:t>Sgratta</w:t>
      </w:r>
      <w:proofErr w:type="spellEnd"/>
      <w:r w:rsidR="00B56497" w:rsidRPr="00FD2431">
        <w:rPr>
          <w:rFonts w:cs="Arial"/>
          <w:bCs/>
          <w:sz w:val="22"/>
          <w:szCs w:val="22"/>
        </w:rPr>
        <w:t xml:space="preserve"> .</w:t>
      </w:r>
    </w:p>
    <w:p w:rsidR="005E69E3" w:rsidRPr="006E0ACD" w:rsidRDefault="005E69E3" w:rsidP="006E0ACD">
      <w:pPr>
        <w:pStyle w:val="Prrafodelista"/>
        <w:numPr>
          <w:ilvl w:val="0"/>
          <w:numId w:val="13"/>
        </w:numPr>
        <w:tabs>
          <w:tab w:val="num" w:pos="0"/>
          <w:tab w:val="left" w:pos="284"/>
          <w:tab w:val="left" w:pos="993"/>
          <w:tab w:val="left" w:pos="1276"/>
        </w:tabs>
        <w:spacing w:line="360" w:lineRule="auto"/>
        <w:ind w:right="-1"/>
        <w:rPr>
          <w:rFonts w:cs="Arial"/>
          <w:bCs/>
          <w:sz w:val="22"/>
          <w:szCs w:val="22"/>
        </w:rPr>
      </w:pPr>
      <w:r w:rsidRPr="006E0ACD">
        <w:rPr>
          <w:rFonts w:cs="Arial"/>
          <w:bCs/>
          <w:sz w:val="22"/>
          <w:szCs w:val="22"/>
        </w:rPr>
        <w:t>La beneficiaria dará tres ejemplares de los trípticos de los espectáculos antes de realizar la difusión en el municipio.</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Disponer de libros contables</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Los documentos de cualquier tipo justificativos de la aplicación de los fondos recibidos, incluidos los documentos electrónicos, deberán conservarse por un período no inferior a los 6 años, a contar desde la finalización del plazo de presentación de las justificaciones.</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Incluir el logotipo del Ayuntamiento de Santa Perpètua de Mogoda, como administración colaboradora en cualquier acto, acción de publicidad o de difusión de las actividades y otras que sean objeto de la subvención.</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Reintegrar los fondos recibidos en los supuestos contemplados en la legislación aplicable.</w:t>
      </w:r>
    </w:p>
    <w:p w:rsidR="000156FB" w:rsidRPr="006E0ACD" w:rsidRDefault="000156FB" w:rsidP="006E0ACD">
      <w:pPr>
        <w:numPr>
          <w:ilvl w:val="0"/>
          <w:numId w:val="13"/>
        </w:numPr>
        <w:tabs>
          <w:tab w:val="left" w:pos="284"/>
        </w:tabs>
        <w:spacing w:line="360" w:lineRule="auto"/>
        <w:ind w:right="-1"/>
        <w:contextualSpacing/>
        <w:rPr>
          <w:rFonts w:cs="Arial"/>
          <w:sz w:val="22"/>
          <w:szCs w:val="22"/>
          <w:lang w:eastAsia="es-ES"/>
        </w:rPr>
      </w:pPr>
      <w:r w:rsidRPr="006E0ACD">
        <w:rPr>
          <w:rFonts w:cs="Arial"/>
          <w:sz w:val="22"/>
          <w:szCs w:val="22"/>
          <w:lang w:eastAsia="es-ES"/>
        </w:rPr>
        <w:t>Comunicar cualquier modificación que se produzca en el contenido de la declaración responsable de la solicitud durante la vigencia del presente convenio.</w:t>
      </w:r>
    </w:p>
    <w:p w:rsidR="000156FB" w:rsidRDefault="00794982" w:rsidP="006E0ACD">
      <w:pPr>
        <w:numPr>
          <w:ilvl w:val="0"/>
          <w:numId w:val="13"/>
        </w:numPr>
        <w:tabs>
          <w:tab w:val="left" w:pos="284"/>
        </w:tabs>
        <w:spacing w:line="360" w:lineRule="auto"/>
        <w:ind w:right="-1"/>
        <w:contextualSpacing/>
        <w:rPr>
          <w:rFonts w:cs="Arial"/>
          <w:sz w:val="22"/>
          <w:szCs w:val="22"/>
          <w:lang w:eastAsia="es-ES"/>
        </w:rPr>
      </w:pPr>
      <w:r>
        <w:rPr>
          <w:rFonts w:cs="Arial"/>
          <w:sz w:val="22"/>
          <w:szCs w:val="22"/>
          <w:lang w:eastAsia="es-ES"/>
        </w:rPr>
        <w:t>Cumplir cualquier otra obligación que se deriven de este Convenio, de la Ordenanza General de Subvenciones o de otras disposiciones generales vigentes.</w:t>
      </w:r>
    </w:p>
    <w:p w:rsidR="00EA21E4" w:rsidRPr="00EA21E4" w:rsidRDefault="00EA21E4" w:rsidP="00EA21E4">
      <w:pPr>
        <w:numPr>
          <w:ilvl w:val="0"/>
          <w:numId w:val="13"/>
        </w:numPr>
        <w:tabs>
          <w:tab w:val="left" w:pos="284"/>
        </w:tabs>
        <w:spacing w:line="360" w:lineRule="auto"/>
        <w:ind w:right="-1"/>
        <w:contextualSpacing/>
        <w:rPr>
          <w:rFonts w:cs="Arial"/>
          <w:sz w:val="22"/>
          <w:lang w:eastAsia="es-ES"/>
        </w:rPr>
      </w:pPr>
      <w:r w:rsidRPr="00EA21E4">
        <w:rPr>
          <w:rFonts w:cs="Arial"/>
          <w:bCs/>
          <w:sz w:val="22"/>
        </w:rPr>
        <w:t>Dar publicidad de las subvenciones y ayudas recibidas por medios electrónicos, en base a lo establecido en la Ley 19/2013 y la Ley 19/2014.</w:t>
      </w:r>
    </w:p>
    <w:p w:rsidR="00546E62" w:rsidRDefault="00546E62" w:rsidP="006E0ACD">
      <w:pPr>
        <w:spacing w:line="360" w:lineRule="auto"/>
        <w:ind w:right="-1"/>
        <w:rPr>
          <w:rFonts w:cs="Arial"/>
          <w:bCs/>
          <w:strike/>
          <w:color w:val="FF0000"/>
          <w:sz w:val="22"/>
          <w:szCs w:val="22"/>
        </w:rPr>
      </w:pPr>
    </w:p>
    <w:p w:rsidR="000156FB" w:rsidRPr="006E0ACD" w:rsidRDefault="000156FB" w:rsidP="006E0ACD">
      <w:pPr>
        <w:spacing w:line="360" w:lineRule="auto"/>
        <w:ind w:right="-1"/>
        <w:rPr>
          <w:rFonts w:cs="Arial"/>
          <w:bCs/>
          <w:sz w:val="22"/>
          <w:szCs w:val="22"/>
        </w:rPr>
      </w:pPr>
      <w:r w:rsidRPr="006E0ACD">
        <w:rPr>
          <w:rFonts w:cs="Arial"/>
          <w:bCs/>
          <w:sz w:val="22"/>
          <w:szCs w:val="22"/>
        </w:rPr>
        <w:t>El incumplimiento de estas obligaciones originará las responsabilidades que en cada caso correspondan y podrá suponer la revocación, reducción o reintegro de la subvención concedida.</w:t>
      </w:r>
    </w:p>
    <w:p w:rsidR="00F77A94" w:rsidRDefault="00F77A94" w:rsidP="006E0ACD">
      <w:pPr>
        <w:widowControl w:val="0"/>
        <w:tabs>
          <w:tab w:val="left" w:pos="0"/>
          <w:tab w:val="left" w:pos="284"/>
          <w:tab w:val="left" w:pos="993"/>
        </w:tabs>
        <w:spacing w:line="360" w:lineRule="auto"/>
        <w:ind w:right="-1"/>
        <w:rPr>
          <w:rFonts w:cs="Arial"/>
          <w:b/>
          <w:sz w:val="22"/>
          <w:szCs w:val="22"/>
        </w:rPr>
      </w:pPr>
    </w:p>
    <w:p w:rsidR="001942E6" w:rsidRPr="006E0ACD" w:rsidRDefault="00295A32" w:rsidP="006E0ACD">
      <w:pPr>
        <w:widowControl w:val="0"/>
        <w:tabs>
          <w:tab w:val="left" w:pos="0"/>
          <w:tab w:val="left" w:pos="284"/>
          <w:tab w:val="left" w:pos="993"/>
        </w:tabs>
        <w:spacing w:line="360" w:lineRule="auto"/>
        <w:ind w:right="-1"/>
        <w:rPr>
          <w:rFonts w:cs="Arial"/>
          <w:spacing w:val="-3"/>
          <w:sz w:val="22"/>
          <w:szCs w:val="22"/>
        </w:rPr>
      </w:pPr>
      <w:r w:rsidRPr="006E0ACD">
        <w:rPr>
          <w:rFonts w:cs="Arial"/>
          <w:b/>
          <w:sz w:val="22"/>
          <w:szCs w:val="22"/>
        </w:rPr>
        <w:t>SEXTO.-</w:t>
      </w:r>
      <w:r w:rsidR="001942E6" w:rsidRPr="006E0ACD">
        <w:rPr>
          <w:rFonts w:cs="Arial"/>
          <w:sz w:val="22"/>
          <w:szCs w:val="22"/>
        </w:rPr>
        <w:t xml:space="preserve"> </w:t>
      </w:r>
      <w:r w:rsidR="001942E6" w:rsidRPr="006E0ACD">
        <w:rPr>
          <w:rFonts w:cs="Arial"/>
          <w:b/>
          <w:spacing w:val="-3"/>
          <w:sz w:val="22"/>
          <w:szCs w:val="22"/>
        </w:rPr>
        <w:t>ACEPTACIÓN DE LA SUBVENCIÓN</w:t>
      </w:r>
      <w:r w:rsidR="001942E6" w:rsidRPr="006E0ACD">
        <w:rPr>
          <w:rFonts w:cs="Arial"/>
          <w:spacing w:val="-3"/>
          <w:sz w:val="22"/>
          <w:szCs w:val="22"/>
        </w:rPr>
        <w:t xml:space="preserve"> </w:t>
      </w:r>
    </w:p>
    <w:p w:rsidR="001942E6" w:rsidRPr="006E0ACD" w:rsidRDefault="001942E6" w:rsidP="006E0ACD">
      <w:pPr>
        <w:widowControl w:val="0"/>
        <w:tabs>
          <w:tab w:val="left" w:pos="0"/>
          <w:tab w:val="left" w:pos="284"/>
          <w:tab w:val="left" w:pos="426"/>
          <w:tab w:val="left" w:pos="993"/>
        </w:tabs>
        <w:spacing w:line="360" w:lineRule="auto"/>
        <w:ind w:right="-1"/>
        <w:rPr>
          <w:rFonts w:cs="Arial"/>
          <w:spacing w:val="-3"/>
          <w:sz w:val="22"/>
          <w:szCs w:val="22"/>
        </w:rPr>
      </w:pPr>
      <w:r w:rsidRPr="006E0ACD">
        <w:rPr>
          <w:rFonts w:cs="Arial"/>
          <w:sz w:val="22"/>
          <w:szCs w:val="22"/>
        </w:rPr>
        <w:t>Se entenderá aceptada la subvención por la firma de este convenio por parte de la entidad beneficiaria.</w:t>
      </w:r>
      <w:r w:rsidRPr="006E0ACD">
        <w:rPr>
          <w:rFonts w:cs="Arial"/>
          <w:spacing w:val="-3"/>
          <w:sz w:val="22"/>
          <w:szCs w:val="22"/>
        </w:rPr>
        <w:t xml:space="preserve"> </w:t>
      </w:r>
    </w:p>
    <w:p w:rsidR="00F77A94" w:rsidRDefault="00F77A94" w:rsidP="006E0ACD">
      <w:pPr>
        <w:widowControl w:val="0"/>
        <w:tabs>
          <w:tab w:val="left" w:pos="0"/>
          <w:tab w:val="left" w:pos="284"/>
          <w:tab w:val="left" w:pos="426"/>
          <w:tab w:val="left" w:pos="993"/>
        </w:tabs>
        <w:spacing w:line="360" w:lineRule="auto"/>
        <w:ind w:right="-1"/>
        <w:rPr>
          <w:rFonts w:cs="Arial"/>
          <w:b/>
          <w:spacing w:val="-3"/>
          <w:sz w:val="22"/>
          <w:szCs w:val="22"/>
        </w:rPr>
      </w:pPr>
    </w:p>
    <w:p w:rsidR="001942E6" w:rsidRPr="006E0ACD" w:rsidRDefault="00295A32" w:rsidP="006E0ACD">
      <w:pPr>
        <w:widowControl w:val="0"/>
        <w:tabs>
          <w:tab w:val="left" w:pos="0"/>
          <w:tab w:val="left" w:pos="284"/>
          <w:tab w:val="left" w:pos="426"/>
          <w:tab w:val="left" w:pos="993"/>
        </w:tabs>
        <w:spacing w:line="360" w:lineRule="auto"/>
        <w:ind w:right="-1"/>
        <w:rPr>
          <w:rFonts w:cs="Arial"/>
          <w:sz w:val="22"/>
          <w:szCs w:val="22"/>
        </w:rPr>
      </w:pPr>
      <w:r w:rsidRPr="006E0ACD">
        <w:rPr>
          <w:rFonts w:cs="Arial"/>
          <w:b/>
          <w:spacing w:val="-3"/>
          <w:sz w:val="22"/>
          <w:szCs w:val="22"/>
        </w:rPr>
        <w:t xml:space="preserve">SÉPTIMO.- </w:t>
      </w:r>
      <w:r w:rsidR="001942E6" w:rsidRPr="006E0ACD">
        <w:rPr>
          <w:rFonts w:cs="Arial"/>
          <w:b/>
          <w:sz w:val="22"/>
          <w:szCs w:val="22"/>
        </w:rPr>
        <w:t>PLAZO DE EJECUCIÓN</w:t>
      </w:r>
      <w:r w:rsidR="001942E6" w:rsidRPr="006E0ACD">
        <w:rPr>
          <w:rFonts w:cs="Arial"/>
          <w:sz w:val="22"/>
          <w:szCs w:val="22"/>
        </w:rPr>
        <w:t xml:space="preserve"> </w:t>
      </w:r>
    </w:p>
    <w:p w:rsidR="007D3528" w:rsidRPr="00C46234" w:rsidRDefault="001942E6" w:rsidP="006E0ACD">
      <w:pPr>
        <w:widowControl w:val="0"/>
        <w:tabs>
          <w:tab w:val="left" w:pos="0"/>
          <w:tab w:val="left" w:pos="284"/>
          <w:tab w:val="left" w:pos="426"/>
          <w:tab w:val="left" w:pos="993"/>
        </w:tabs>
        <w:spacing w:line="360" w:lineRule="auto"/>
        <w:ind w:right="-1"/>
        <w:rPr>
          <w:rFonts w:cs="Arial"/>
          <w:sz w:val="22"/>
          <w:szCs w:val="22"/>
        </w:rPr>
      </w:pPr>
      <w:r w:rsidRPr="006E0ACD">
        <w:rPr>
          <w:rFonts w:cs="Arial"/>
          <w:sz w:val="22"/>
          <w:szCs w:val="22"/>
        </w:rPr>
        <w:t>La subvención se destinará a financiar los gastos que se produzcan a lo largo de la ejecución de la programación estable de espectáculos de teatro infantil y juvenil con un total de 7 obras.</w:t>
      </w:r>
    </w:p>
    <w:p w:rsidR="00E72522" w:rsidRPr="00C46234" w:rsidRDefault="00E72522" w:rsidP="00E72522">
      <w:pPr>
        <w:pStyle w:val="Prrafodelista"/>
        <w:widowControl w:val="0"/>
        <w:tabs>
          <w:tab w:val="left" w:pos="0"/>
          <w:tab w:val="left" w:pos="284"/>
          <w:tab w:val="left" w:pos="426"/>
          <w:tab w:val="left" w:pos="993"/>
        </w:tabs>
        <w:spacing w:line="360" w:lineRule="auto"/>
        <w:ind w:right="-1"/>
        <w:rPr>
          <w:rFonts w:cs="Arial"/>
          <w:sz w:val="22"/>
          <w:szCs w:val="22"/>
        </w:rPr>
      </w:pPr>
    </w:p>
    <w:p w:rsidR="001942E6" w:rsidRPr="007A6E17" w:rsidRDefault="001942E6" w:rsidP="006E0ACD">
      <w:pPr>
        <w:widowControl w:val="0"/>
        <w:tabs>
          <w:tab w:val="left" w:pos="0"/>
          <w:tab w:val="left" w:pos="284"/>
          <w:tab w:val="left" w:pos="426"/>
          <w:tab w:val="left" w:pos="993"/>
        </w:tabs>
        <w:spacing w:line="360" w:lineRule="auto"/>
        <w:ind w:right="-1"/>
        <w:rPr>
          <w:rFonts w:cs="Arial"/>
          <w:color w:val="00B050"/>
          <w:sz w:val="22"/>
          <w:szCs w:val="22"/>
        </w:rPr>
      </w:pPr>
      <w:r w:rsidRPr="006E0ACD">
        <w:rPr>
          <w:rFonts w:cs="Arial"/>
          <w:sz w:val="22"/>
          <w:szCs w:val="22"/>
        </w:rPr>
        <w:t xml:space="preserve">Todos los ingresos obtenidos por el taquillaje de los espectáculos organizados serán propiedad de la Asociación para la promoción del espectáculo infantil y juvenil en Santa Perpètua de Mogoda - Fundació Xarxa </w:t>
      </w:r>
      <w:r w:rsidR="007A6E17">
        <w:rPr>
          <w:rFonts w:cs="Arial"/>
          <w:color w:val="00B050"/>
          <w:sz w:val="22"/>
          <w:szCs w:val="22"/>
        </w:rPr>
        <w:t xml:space="preserve">, </w:t>
      </w:r>
      <w:r w:rsidR="007A6E17" w:rsidRPr="0090489A">
        <w:rPr>
          <w:rFonts w:cs="Arial"/>
          <w:sz w:val="22"/>
          <w:szCs w:val="22"/>
        </w:rPr>
        <w:t>de los cuales se deberá dar cuenta al Ayuntamiento en fase de justificación de la subvención otorgada.</w:t>
      </w:r>
    </w:p>
    <w:p w:rsidR="001942E6" w:rsidRPr="006E0ACD" w:rsidRDefault="001942E6" w:rsidP="006E0ACD">
      <w:pPr>
        <w:widowControl w:val="0"/>
        <w:tabs>
          <w:tab w:val="left" w:pos="0"/>
          <w:tab w:val="left" w:pos="284"/>
          <w:tab w:val="left" w:pos="426"/>
          <w:tab w:val="left" w:pos="993"/>
        </w:tabs>
        <w:spacing w:line="360" w:lineRule="auto"/>
        <w:ind w:right="-1"/>
        <w:rPr>
          <w:rFonts w:cs="Arial"/>
          <w:sz w:val="22"/>
          <w:szCs w:val="22"/>
        </w:rPr>
      </w:pPr>
      <w:r w:rsidRPr="006E0ACD">
        <w:rPr>
          <w:rFonts w:cs="Arial"/>
          <w:sz w:val="22"/>
          <w:szCs w:val="22"/>
        </w:rPr>
        <w:t>El Ayuntamiento no será en ningún caso responsable de los actos que se realicen y será la Asociación a la que corresponderá la plena responsabilidad como promotora privada de la actividad de acuerdo con la legislación general y sin embargo de acuerdo con la normativa específica.</w:t>
      </w:r>
    </w:p>
    <w:p w:rsidR="00F77A94" w:rsidRDefault="00F77A94" w:rsidP="006E0ACD">
      <w:pPr>
        <w:widowControl w:val="0"/>
        <w:tabs>
          <w:tab w:val="left" w:pos="0"/>
          <w:tab w:val="left" w:pos="284"/>
          <w:tab w:val="left" w:pos="426"/>
          <w:tab w:val="left" w:pos="993"/>
        </w:tabs>
        <w:spacing w:line="360" w:lineRule="auto"/>
        <w:ind w:right="-1"/>
        <w:rPr>
          <w:rFonts w:cs="Arial"/>
          <w:b/>
          <w:spacing w:val="-3"/>
          <w:sz w:val="22"/>
          <w:szCs w:val="22"/>
        </w:rPr>
      </w:pPr>
    </w:p>
    <w:p w:rsidR="001942E6" w:rsidRPr="006E0ACD" w:rsidRDefault="00295A32" w:rsidP="006E0ACD">
      <w:pPr>
        <w:widowControl w:val="0"/>
        <w:tabs>
          <w:tab w:val="left" w:pos="0"/>
          <w:tab w:val="left" w:pos="284"/>
          <w:tab w:val="left" w:pos="426"/>
          <w:tab w:val="left" w:pos="993"/>
        </w:tabs>
        <w:spacing w:line="360" w:lineRule="auto"/>
        <w:ind w:right="-1"/>
        <w:rPr>
          <w:rFonts w:cs="Arial"/>
          <w:b/>
          <w:spacing w:val="-3"/>
          <w:sz w:val="22"/>
          <w:szCs w:val="22"/>
        </w:rPr>
      </w:pPr>
      <w:r w:rsidRPr="006E0ACD">
        <w:rPr>
          <w:rFonts w:cs="Arial"/>
          <w:b/>
          <w:spacing w:val="-3"/>
          <w:sz w:val="22"/>
          <w:szCs w:val="22"/>
        </w:rPr>
        <w:t>OCTAVO.-</w:t>
      </w:r>
      <w:r w:rsidR="001942E6" w:rsidRPr="006E0ACD">
        <w:rPr>
          <w:rFonts w:cs="Arial"/>
          <w:spacing w:val="-3"/>
          <w:sz w:val="22"/>
          <w:szCs w:val="22"/>
        </w:rPr>
        <w:t xml:space="preserve"> </w:t>
      </w:r>
      <w:r w:rsidR="001942E6" w:rsidRPr="006E0ACD">
        <w:rPr>
          <w:rFonts w:cs="Arial"/>
          <w:b/>
          <w:spacing w:val="-3"/>
          <w:sz w:val="22"/>
          <w:szCs w:val="22"/>
        </w:rPr>
        <w:t>PLAZO Y FORMA DE JUSTIFICACIÓN</w:t>
      </w:r>
    </w:p>
    <w:p w:rsidR="001942E6" w:rsidRPr="006E0ACD" w:rsidRDefault="00804B11" w:rsidP="006E0ACD">
      <w:pPr>
        <w:widowControl w:val="0"/>
        <w:tabs>
          <w:tab w:val="left" w:pos="0"/>
          <w:tab w:val="left" w:pos="284"/>
          <w:tab w:val="left" w:pos="426"/>
          <w:tab w:val="left" w:pos="993"/>
        </w:tabs>
        <w:spacing w:line="360" w:lineRule="auto"/>
        <w:ind w:right="-1"/>
        <w:rPr>
          <w:rFonts w:cs="Arial"/>
          <w:sz w:val="22"/>
          <w:szCs w:val="22"/>
        </w:rPr>
      </w:pPr>
      <w:r>
        <w:rPr>
          <w:rFonts w:cs="Arial"/>
          <w:sz w:val="22"/>
          <w:szCs w:val="22"/>
        </w:rPr>
        <w:t>La entidad beneficiaria deberá justificar la realización de las actividades subvencionadas como máximo el día 22 de noviembre de 2024, mediante la presentación de la cuenta justificativa con aportación de justificantes del gasto, que contendrá:</w:t>
      </w:r>
    </w:p>
    <w:p w:rsidR="001942E6" w:rsidRPr="006E0ACD" w:rsidRDefault="001942E6" w:rsidP="006E0ACD">
      <w:pPr>
        <w:pStyle w:val="Prrafodelista"/>
        <w:widowControl w:val="0"/>
        <w:numPr>
          <w:ilvl w:val="0"/>
          <w:numId w:val="8"/>
        </w:numPr>
        <w:tabs>
          <w:tab w:val="left" w:pos="0"/>
          <w:tab w:val="left" w:pos="284"/>
          <w:tab w:val="left" w:pos="426"/>
          <w:tab w:val="left" w:pos="993"/>
        </w:tabs>
        <w:spacing w:line="360" w:lineRule="auto"/>
        <w:ind w:right="-1"/>
        <w:rPr>
          <w:rFonts w:cs="Arial"/>
          <w:sz w:val="22"/>
          <w:szCs w:val="22"/>
        </w:rPr>
      </w:pPr>
      <w:r w:rsidRPr="006E0ACD">
        <w:rPr>
          <w:rFonts w:cs="Arial"/>
          <w:sz w:val="22"/>
          <w:szCs w:val="22"/>
        </w:rPr>
        <w:t>Memoria justificativa del cumplimiento de las condiciones impuestas en los instrumentos reguladores de su concesión, así como de las actividades realizadas, participantes y resultantes obtenidos.</w:t>
      </w:r>
    </w:p>
    <w:p w:rsidR="001942E6" w:rsidRDefault="001942E6" w:rsidP="006E0ACD">
      <w:pPr>
        <w:pStyle w:val="Prrafodelista"/>
        <w:widowControl w:val="0"/>
        <w:numPr>
          <w:ilvl w:val="0"/>
          <w:numId w:val="8"/>
        </w:numPr>
        <w:tabs>
          <w:tab w:val="left" w:pos="0"/>
          <w:tab w:val="left" w:pos="284"/>
          <w:tab w:val="left" w:pos="426"/>
          <w:tab w:val="left" w:pos="993"/>
        </w:tabs>
        <w:spacing w:line="360" w:lineRule="auto"/>
        <w:ind w:right="-1"/>
        <w:rPr>
          <w:rFonts w:cs="Arial"/>
          <w:sz w:val="22"/>
          <w:szCs w:val="22"/>
        </w:rPr>
      </w:pPr>
      <w:r w:rsidRPr="006E0ACD">
        <w:rPr>
          <w:rFonts w:cs="Arial"/>
          <w:sz w:val="22"/>
          <w:szCs w:val="22"/>
        </w:rPr>
        <w:t>Memoria económica justificativa del coste de la actividad, con el contenido establecido en el artículo 72.2 del RLGS.</w:t>
      </w:r>
    </w:p>
    <w:p w:rsidR="005827C6" w:rsidRPr="0090489A" w:rsidRDefault="0090489A" w:rsidP="005827C6">
      <w:pPr>
        <w:widowControl w:val="0"/>
        <w:tabs>
          <w:tab w:val="left" w:pos="0"/>
          <w:tab w:val="left" w:pos="284"/>
          <w:tab w:val="left" w:pos="426"/>
          <w:tab w:val="left" w:pos="993"/>
        </w:tabs>
        <w:spacing w:line="360" w:lineRule="auto"/>
        <w:ind w:right="-1"/>
        <w:rPr>
          <w:rFonts w:cs="Arial"/>
          <w:i/>
        </w:rPr>
      </w:pPr>
      <w:r w:rsidRPr="0090489A">
        <w:rPr>
          <w:rFonts w:cs="Arial"/>
          <w:i/>
        </w:rPr>
        <w:t>Se facilitarán los documentos a presentar durante el período de justificación.</w:t>
      </w:r>
    </w:p>
    <w:p w:rsidR="0090489A" w:rsidRPr="0090489A" w:rsidRDefault="0090489A" w:rsidP="005827C6">
      <w:pPr>
        <w:widowControl w:val="0"/>
        <w:tabs>
          <w:tab w:val="left" w:pos="0"/>
          <w:tab w:val="left" w:pos="284"/>
          <w:tab w:val="left" w:pos="426"/>
          <w:tab w:val="left" w:pos="993"/>
        </w:tabs>
        <w:spacing w:line="360" w:lineRule="auto"/>
        <w:ind w:right="-1"/>
        <w:rPr>
          <w:rFonts w:cs="Arial"/>
          <w:b/>
          <w:sz w:val="22"/>
          <w:szCs w:val="22"/>
        </w:rPr>
      </w:pPr>
    </w:p>
    <w:p w:rsidR="004F682E" w:rsidRDefault="004F682E" w:rsidP="006E0ACD">
      <w:pPr>
        <w:spacing w:line="360" w:lineRule="auto"/>
        <w:ind w:right="-1"/>
        <w:rPr>
          <w:rFonts w:cs="Arial"/>
          <w:sz w:val="22"/>
          <w:szCs w:val="22"/>
          <w:lang w:eastAsia="es-ES"/>
        </w:rPr>
      </w:pPr>
      <w:r w:rsidRPr="006E0ACD">
        <w:rPr>
          <w:rFonts w:cs="Arial"/>
          <w:sz w:val="22"/>
          <w:szCs w:val="22"/>
          <w:lang w:eastAsia="es-ES"/>
        </w:rPr>
        <w:t>Los justificantes deberán consistir en facturas acreditativas del gasto realizado y aprobadas por órgano competente de la entidad beneficiaria, las cuales deben contar con todos los requisitos formales que exige para su expedición el artículo 6 del Reglamento por el que se regulan las obligaciones de facturación, aprobado por Real Decreto 1619/2012, de 30 de noviembre (BOE 289, de 1 de diciembre), como son:</w:t>
      </w:r>
    </w:p>
    <w:p w:rsidR="00E72522" w:rsidRPr="006E0ACD" w:rsidRDefault="00E72522" w:rsidP="006E0ACD">
      <w:pPr>
        <w:spacing w:line="360" w:lineRule="auto"/>
        <w:ind w:right="-1"/>
        <w:rPr>
          <w:rFonts w:cs="Arial"/>
          <w:sz w:val="22"/>
          <w:szCs w:val="22"/>
          <w:lang w:eastAsia="es-ES"/>
        </w:rPr>
      </w:pPr>
    </w:p>
    <w:p w:rsidR="004F682E" w:rsidRPr="006E0ACD" w:rsidRDefault="004F682E" w:rsidP="006E0ACD">
      <w:pPr>
        <w:numPr>
          <w:ilvl w:val="0"/>
          <w:numId w:val="14"/>
        </w:numPr>
        <w:tabs>
          <w:tab w:val="left" w:pos="284"/>
        </w:tabs>
        <w:spacing w:line="360" w:lineRule="auto"/>
        <w:ind w:right="-1"/>
        <w:rPr>
          <w:rFonts w:cs="Arial"/>
          <w:sz w:val="22"/>
          <w:szCs w:val="22"/>
          <w:lang w:eastAsia="es-ES"/>
        </w:rPr>
      </w:pPr>
      <w:r w:rsidRPr="006E0ACD">
        <w:rPr>
          <w:rFonts w:cs="Arial"/>
          <w:sz w:val="22"/>
          <w:szCs w:val="22"/>
          <w:lang w:eastAsia="es-ES"/>
        </w:rPr>
        <w:t>Número de factura y en su caso, serie</w:t>
      </w:r>
    </w:p>
    <w:p w:rsidR="004F682E" w:rsidRPr="006E0ACD" w:rsidRDefault="004F682E" w:rsidP="006E0ACD">
      <w:pPr>
        <w:numPr>
          <w:ilvl w:val="0"/>
          <w:numId w:val="14"/>
        </w:numPr>
        <w:tabs>
          <w:tab w:val="left" w:pos="284"/>
        </w:tabs>
        <w:spacing w:line="360" w:lineRule="auto"/>
        <w:ind w:right="-1"/>
        <w:rPr>
          <w:rFonts w:cs="Arial"/>
          <w:sz w:val="22"/>
          <w:szCs w:val="22"/>
          <w:lang w:eastAsia="es-ES"/>
        </w:rPr>
      </w:pPr>
      <w:r w:rsidRPr="006E0ACD">
        <w:rPr>
          <w:rFonts w:cs="Arial"/>
          <w:sz w:val="22"/>
          <w:szCs w:val="22"/>
          <w:lang w:eastAsia="es-ES"/>
        </w:rPr>
        <w:t>Lugar y fecha de expedición</w:t>
      </w:r>
    </w:p>
    <w:p w:rsidR="004F682E" w:rsidRPr="006E0ACD" w:rsidRDefault="004F682E" w:rsidP="006E0ACD">
      <w:pPr>
        <w:numPr>
          <w:ilvl w:val="0"/>
          <w:numId w:val="14"/>
        </w:numPr>
        <w:tabs>
          <w:tab w:val="left" w:pos="284"/>
        </w:tabs>
        <w:spacing w:line="360" w:lineRule="auto"/>
        <w:ind w:right="-1"/>
        <w:rPr>
          <w:rFonts w:cs="Arial"/>
          <w:sz w:val="22"/>
          <w:szCs w:val="22"/>
          <w:lang w:eastAsia="es-ES"/>
        </w:rPr>
      </w:pPr>
      <w:r w:rsidRPr="006E0ACD">
        <w:rPr>
          <w:rFonts w:cs="Arial"/>
          <w:sz w:val="22"/>
          <w:szCs w:val="22"/>
          <w:lang w:eastAsia="es-ES"/>
        </w:rPr>
        <w:t>Nombre y apellidos, razón o denominación social completa, domicilio y número de identificación fiscal, tanto del obligado a expedir la factura como del destinatario de las operaciones</w:t>
      </w:r>
    </w:p>
    <w:p w:rsidR="004F682E" w:rsidRPr="006E0ACD" w:rsidRDefault="004F682E" w:rsidP="006E0ACD">
      <w:pPr>
        <w:numPr>
          <w:ilvl w:val="0"/>
          <w:numId w:val="14"/>
        </w:numPr>
        <w:tabs>
          <w:tab w:val="left" w:pos="284"/>
        </w:tabs>
        <w:spacing w:line="360" w:lineRule="auto"/>
        <w:ind w:right="-1"/>
        <w:rPr>
          <w:rFonts w:cs="Arial"/>
          <w:sz w:val="22"/>
          <w:szCs w:val="22"/>
          <w:lang w:eastAsia="es-ES"/>
        </w:rPr>
      </w:pPr>
      <w:r w:rsidRPr="006E0ACD">
        <w:rPr>
          <w:rFonts w:cs="Arial"/>
          <w:sz w:val="22"/>
          <w:szCs w:val="22"/>
          <w:lang w:eastAsia="es-ES"/>
        </w:rPr>
        <w:t>Descripción de las adquisiciones realizadas</w:t>
      </w:r>
    </w:p>
    <w:p w:rsidR="004F682E" w:rsidRPr="006E0ACD" w:rsidRDefault="004F682E" w:rsidP="006E0ACD">
      <w:pPr>
        <w:numPr>
          <w:ilvl w:val="0"/>
          <w:numId w:val="14"/>
        </w:numPr>
        <w:tabs>
          <w:tab w:val="left" w:pos="284"/>
        </w:tabs>
        <w:spacing w:line="360" w:lineRule="auto"/>
        <w:ind w:right="-1"/>
        <w:rPr>
          <w:rFonts w:cs="Arial"/>
          <w:sz w:val="22"/>
          <w:szCs w:val="22"/>
          <w:lang w:eastAsia="es-ES"/>
        </w:rPr>
      </w:pPr>
      <w:r w:rsidRPr="006E0ACD">
        <w:rPr>
          <w:rFonts w:cs="Arial"/>
          <w:sz w:val="22"/>
          <w:szCs w:val="22"/>
          <w:lang w:eastAsia="es-ES"/>
        </w:rPr>
        <w:t>Número y clase de las unidades adquiridas y precios unitarios</w:t>
      </w:r>
    </w:p>
    <w:p w:rsidR="004F682E" w:rsidRPr="006E0ACD" w:rsidRDefault="004F682E" w:rsidP="006E0ACD">
      <w:pPr>
        <w:numPr>
          <w:ilvl w:val="0"/>
          <w:numId w:val="14"/>
        </w:numPr>
        <w:tabs>
          <w:tab w:val="left" w:pos="284"/>
        </w:tabs>
        <w:spacing w:line="360" w:lineRule="auto"/>
        <w:ind w:right="-1"/>
        <w:rPr>
          <w:rFonts w:cs="Arial"/>
          <w:sz w:val="22"/>
          <w:szCs w:val="22"/>
          <w:lang w:eastAsia="es-ES"/>
        </w:rPr>
      </w:pPr>
      <w:r w:rsidRPr="006E0ACD">
        <w:rPr>
          <w:rFonts w:cs="Arial"/>
          <w:sz w:val="22"/>
          <w:szCs w:val="22"/>
          <w:lang w:eastAsia="es-ES"/>
        </w:rPr>
        <w:t>Importe de la factura que constituirá la base imponible del IVA, indicando el tipo impositivo aplicable, cuota tributaria Iva e importe total.</w:t>
      </w:r>
    </w:p>
    <w:p w:rsidR="004F682E" w:rsidRDefault="00804B11" w:rsidP="006E0ACD">
      <w:pPr>
        <w:numPr>
          <w:ilvl w:val="0"/>
          <w:numId w:val="14"/>
        </w:numPr>
        <w:tabs>
          <w:tab w:val="left" w:pos="284"/>
        </w:tabs>
        <w:spacing w:line="360" w:lineRule="auto"/>
        <w:ind w:right="-1"/>
        <w:rPr>
          <w:rFonts w:cs="Arial"/>
          <w:sz w:val="22"/>
          <w:szCs w:val="22"/>
          <w:lang w:eastAsia="es-ES"/>
        </w:rPr>
      </w:pPr>
      <w:r>
        <w:rPr>
          <w:rFonts w:cs="Arial"/>
          <w:sz w:val="22"/>
          <w:szCs w:val="22"/>
          <w:lang w:eastAsia="es-ES"/>
        </w:rPr>
        <w:t>Fecha en la que se haya efectuado la adquisición, siempre que sea distinta a la fecha de expedición de la factura.</w:t>
      </w:r>
    </w:p>
    <w:p w:rsidR="004F682E" w:rsidRPr="0090489A" w:rsidRDefault="004F682E" w:rsidP="006E0ACD">
      <w:pPr>
        <w:spacing w:line="360" w:lineRule="auto"/>
        <w:ind w:right="-1"/>
        <w:rPr>
          <w:rFonts w:cs="Arial"/>
          <w:sz w:val="22"/>
          <w:szCs w:val="22"/>
          <w:lang w:eastAsia="es-ES"/>
        </w:rPr>
      </w:pPr>
      <w:r w:rsidRPr="006E0ACD">
        <w:rPr>
          <w:rFonts w:cs="Arial"/>
          <w:sz w:val="22"/>
          <w:szCs w:val="22"/>
          <w:lang w:eastAsia="es-ES"/>
        </w:rPr>
        <w:t xml:space="preserve">Estos justificantes deben ir acompañados del documento acreditativo de su pago (transferencia </w:t>
      </w:r>
      <w:r w:rsidR="00804B11">
        <w:rPr>
          <w:rFonts w:cs="Arial"/>
          <w:sz w:val="22"/>
          <w:szCs w:val="22"/>
          <w:lang w:eastAsia="es-ES"/>
        </w:rPr>
        <w:t>bancaria, pago con tarjeta crédito/débito, ...). De lo contrario, no tendrán la consideración de gasto subvencionable.</w:t>
      </w:r>
    </w:p>
    <w:p w:rsidR="00D83F32" w:rsidRPr="0090489A" w:rsidRDefault="00D83F32" w:rsidP="00D83F32">
      <w:pPr>
        <w:pStyle w:val="Prrafodelista"/>
        <w:numPr>
          <w:ilvl w:val="0"/>
          <w:numId w:val="8"/>
        </w:numPr>
        <w:spacing w:line="360" w:lineRule="auto"/>
        <w:ind w:right="-1"/>
        <w:rPr>
          <w:rFonts w:cs="Arial"/>
          <w:b/>
          <w:sz w:val="22"/>
          <w:szCs w:val="22"/>
          <w:u w:val="single"/>
          <w:lang w:eastAsia="es-ES"/>
        </w:rPr>
      </w:pPr>
      <w:r w:rsidRPr="0090489A">
        <w:rPr>
          <w:rFonts w:cs="Arial"/>
          <w:sz w:val="22"/>
          <w:szCs w:val="22"/>
          <w:lang w:eastAsia="es-ES"/>
        </w:rPr>
        <w:t>Declaración responsable de los ingresos obtenidos, de las entradas de cada uno de los espectáculos.</w:t>
      </w:r>
    </w:p>
    <w:p w:rsidR="00F77A94" w:rsidRPr="0090489A" w:rsidRDefault="00F77A94" w:rsidP="00D83F32">
      <w:pPr>
        <w:pStyle w:val="Prrafodelista"/>
        <w:numPr>
          <w:ilvl w:val="0"/>
          <w:numId w:val="8"/>
        </w:numPr>
        <w:spacing w:line="360" w:lineRule="auto"/>
        <w:ind w:right="-1"/>
        <w:rPr>
          <w:rFonts w:cs="Arial"/>
          <w:sz w:val="22"/>
          <w:szCs w:val="22"/>
          <w:lang w:eastAsia="es-ES"/>
        </w:rPr>
      </w:pPr>
      <w:r w:rsidRPr="0090489A">
        <w:rPr>
          <w:rFonts w:cs="Arial"/>
          <w:sz w:val="22"/>
          <w:szCs w:val="22"/>
          <w:lang w:eastAsia="es-ES"/>
        </w:rPr>
        <w:t>Comprobando de los ingresos obtenidos con la venta de entradas de forma individualizada por cada uno de los espectáculos programados (online y taquilla)</w:t>
      </w:r>
    </w:p>
    <w:p w:rsidR="00A72DE0" w:rsidRPr="0090489A" w:rsidRDefault="00A72DE0" w:rsidP="00A72DE0">
      <w:pPr>
        <w:spacing w:line="360" w:lineRule="auto"/>
        <w:ind w:right="-1"/>
        <w:rPr>
          <w:rFonts w:cs="Arial"/>
          <w:sz w:val="22"/>
          <w:szCs w:val="22"/>
          <w:lang w:eastAsia="es-ES"/>
        </w:rPr>
      </w:pPr>
      <w:r w:rsidRPr="0090489A">
        <w:rPr>
          <w:rFonts w:cs="Arial"/>
          <w:sz w:val="22"/>
          <w:szCs w:val="22"/>
          <w:lang w:eastAsia="es-ES"/>
        </w:rPr>
        <w:t>En ningún caso, los ingresos obtenidos por la venta de entradas en los diferentes espectáculos programados junto con la subvención otorgada, así como otras subvenciones de carácter público o privado que se hayan obtenido por parte de la entidad beneficiaria, superará el coste de los gastos subvencionables.</w:t>
      </w:r>
    </w:p>
    <w:p w:rsidR="004F682E" w:rsidRPr="006E0ACD" w:rsidRDefault="004F682E" w:rsidP="006E0ACD">
      <w:pPr>
        <w:widowControl w:val="0"/>
        <w:tabs>
          <w:tab w:val="left" w:pos="0"/>
          <w:tab w:val="left" w:pos="284"/>
          <w:tab w:val="left" w:pos="426"/>
          <w:tab w:val="left" w:pos="993"/>
        </w:tabs>
        <w:spacing w:line="360" w:lineRule="auto"/>
        <w:ind w:right="-1"/>
        <w:rPr>
          <w:rFonts w:cs="Arial"/>
          <w:strike/>
          <w:color w:val="FF0000"/>
          <w:sz w:val="22"/>
          <w:szCs w:val="22"/>
        </w:rPr>
      </w:pPr>
    </w:p>
    <w:p w:rsidR="004F682E" w:rsidRPr="006E0ACD" w:rsidRDefault="004F682E" w:rsidP="006E0ACD">
      <w:pPr>
        <w:tabs>
          <w:tab w:val="num" w:pos="0"/>
          <w:tab w:val="left" w:pos="284"/>
          <w:tab w:val="left" w:pos="993"/>
        </w:tabs>
        <w:spacing w:line="360" w:lineRule="auto"/>
        <w:ind w:right="-1"/>
        <w:rPr>
          <w:rFonts w:cs="Arial"/>
          <w:b/>
          <w:color w:val="000000"/>
          <w:sz w:val="22"/>
          <w:szCs w:val="22"/>
        </w:rPr>
      </w:pPr>
      <w:r w:rsidRPr="006E0ACD">
        <w:rPr>
          <w:rFonts w:cs="Arial"/>
          <w:b/>
          <w:sz w:val="22"/>
          <w:szCs w:val="22"/>
        </w:rPr>
        <w:t xml:space="preserve">NOVENO. </w:t>
      </w:r>
      <w:r w:rsidRPr="006E0ACD">
        <w:rPr>
          <w:rFonts w:cs="Arial"/>
          <w:b/>
          <w:color w:val="000000"/>
          <w:sz w:val="22"/>
          <w:szCs w:val="22"/>
        </w:rPr>
        <w:t>- DEFICIENCIAS EN LA JUSTIFICACIÓN:</w:t>
      </w:r>
    </w:p>
    <w:p w:rsidR="004F682E" w:rsidRPr="006E0ACD" w:rsidRDefault="004F682E" w:rsidP="006E0ACD">
      <w:pPr>
        <w:pStyle w:val="Prrafodelista"/>
        <w:numPr>
          <w:ilvl w:val="0"/>
          <w:numId w:val="16"/>
        </w:numPr>
        <w:spacing w:line="360" w:lineRule="auto"/>
        <w:ind w:left="284" w:right="-1" w:hanging="284"/>
        <w:rPr>
          <w:rFonts w:cs="Arial"/>
          <w:sz w:val="22"/>
          <w:szCs w:val="22"/>
          <w:lang w:eastAsia="es-ES"/>
        </w:rPr>
      </w:pPr>
      <w:r w:rsidRPr="006E0ACD">
        <w:rPr>
          <w:rFonts w:cs="Arial"/>
          <w:sz w:val="22"/>
          <w:szCs w:val="22"/>
          <w:lang w:eastAsia="es-ES"/>
        </w:rPr>
        <w:t>En caso de que los documentos presentados como justificación fueran incorrectos o incumplidos, se requerirá al interesado/ a la necesidad de subsanar las anomalías detectadas en un plazo máximo improrrogable de diez días hábiles, a contar desde el día siguiente a que sea notificado , con la advertencia de que de no hacerlo se procederá a la revocación oa la reducción de la subvención según corresponda.</w:t>
      </w:r>
    </w:p>
    <w:p w:rsidR="004F682E" w:rsidRPr="006E0ACD" w:rsidRDefault="004F682E" w:rsidP="006E0ACD">
      <w:pPr>
        <w:pStyle w:val="Prrafodelista"/>
        <w:numPr>
          <w:ilvl w:val="0"/>
          <w:numId w:val="16"/>
        </w:numPr>
        <w:spacing w:line="360" w:lineRule="auto"/>
        <w:ind w:left="284" w:right="-1" w:hanging="284"/>
        <w:rPr>
          <w:rFonts w:cs="Arial"/>
          <w:sz w:val="22"/>
          <w:szCs w:val="22"/>
          <w:lang w:eastAsia="es-ES"/>
        </w:rPr>
      </w:pPr>
      <w:r w:rsidRPr="006E0ACD">
        <w:rPr>
          <w:rFonts w:cs="Arial"/>
          <w:sz w:val="22"/>
          <w:szCs w:val="22"/>
          <w:lang w:eastAsia="es-ES"/>
        </w:rPr>
        <w:t>Si una vez finalizado el plazo de presentación de la documentación justificativa ésta no se hubiera presentado, se procederá a requerir al/la beneficiario/a para que la presente en un plazo máximo improrrogable de quince días hábiles, a contar desde el día siguiente que sea notificado, con la advertencia de que de no hacerlo se procederá a revocar la subvención con la consecuente obligación de reintegro en caso de que se hubiera adelantado su pago, total o parcialmente, así como el inicio del procedimiento sancionador, en su caso.</w:t>
      </w:r>
    </w:p>
    <w:p w:rsidR="00A72DE0" w:rsidRDefault="00A72DE0" w:rsidP="006E0ACD">
      <w:pPr>
        <w:tabs>
          <w:tab w:val="num" w:pos="0"/>
          <w:tab w:val="left" w:pos="284"/>
          <w:tab w:val="left" w:pos="993"/>
        </w:tabs>
        <w:spacing w:line="360" w:lineRule="auto"/>
        <w:ind w:right="-1"/>
        <w:rPr>
          <w:rFonts w:cs="Arial"/>
          <w:b/>
          <w:sz w:val="22"/>
          <w:szCs w:val="22"/>
        </w:rPr>
      </w:pPr>
    </w:p>
    <w:p w:rsidR="001942E6" w:rsidRPr="006E0ACD" w:rsidRDefault="00295A32" w:rsidP="006E0ACD">
      <w:pPr>
        <w:tabs>
          <w:tab w:val="num" w:pos="0"/>
          <w:tab w:val="left" w:pos="284"/>
          <w:tab w:val="left" w:pos="993"/>
        </w:tabs>
        <w:spacing w:line="360" w:lineRule="auto"/>
        <w:ind w:right="-1"/>
        <w:rPr>
          <w:rFonts w:cs="Arial"/>
          <w:color w:val="000000"/>
          <w:sz w:val="22"/>
          <w:szCs w:val="22"/>
        </w:rPr>
      </w:pPr>
      <w:r w:rsidRPr="006E0ACD">
        <w:rPr>
          <w:rFonts w:cs="Arial"/>
          <w:b/>
          <w:sz w:val="22"/>
          <w:szCs w:val="22"/>
        </w:rPr>
        <w:t xml:space="preserve">DÉCIMO.- FORMA DE PAGO </w:t>
      </w:r>
      <w:r w:rsidR="001942E6" w:rsidRPr="006E0ACD">
        <w:rPr>
          <w:rFonts w:cs="Arial"/>
          <w:b/>
          <w:color w:val="000000"/>
          <w:sz w:val="22"/>
          <w:szCs w:val="22"/>
        </w:rPr>
        <w:t>:</w:t>
      </w:r>
      <w:r w:rsidR="001942E6" w:rsidRPr="006E0ACD">
        <w:rPr>
          <w:rFonts w:cs="Arial"/>
          <w:color w:val="000000"/>
          <w:sz w:val="22"/>
          <w:szCs w:val="22"/>
        </w:rPr>
        <w:t xml:space="preserve"> </w:t>
      </w:r>
    </w:p>
    <w:p w:rsidR="001942E6" w:rsidRPr="006E31FC" w:rsidRDefault="001942E6" w:rsidP="006E0ACD">
      <w:pPr>
        <w:spacing w:line="360" w:lineRule="auto"/>
        <w:rPr>
          <w:rFonts w:cs="Arial"/>
          <w:sz w:val="22"/>
          <w:szCs w:val="22"/>
          <w:lang w:eastAsia="es-ES"/>
        </w:rPr>
      </w:pPr>
      <w:r w:rsidRPr="006E0ACD">
        <w:rPr>
          <w:rFonts w:cs="Arial"/>
          <w:sz w:val="22"/>
          <w:szCs w:val="22"/>
          <w:lang w:eastAsia="es-ES"/>
        </w:rPr>
        <w:t>1. El pago de la subvención se realizará una vez que la subvención esté justificada, dentro de los plazos establecidos de la documentación justificativa mencionada en el punto anterior.</w:t>
      </w:r>
    </w:p>
    <w:p w:rsidR="001942E6" w:rsidRPr="006E31FC" w:rsidRDefault="001942E6" w:rsidP="006E0ACD">
      <w:pPr>
        <w:tabs>
          <w:tab w:val="left" w:pos="-720"/>
          <w:tab w:val="left" w:pos="0"/>
          <w:tab w:val="left" w:pos="284"/>
          <w:tab w:val="left" w:pos="993"/>
        </w:tabs>
        <w:suppressAutoHyphens/>
        <w:spacing w:line="360" w:lineRule="auto"/>
        <w:ind w:right="-1"/>
        <w:rPr>
          <w:rFonts w:cs="Arial"/>
          <w:spacing w:val="-3"/>
          <w:sz w:val="22"/>
          <w:szCs w:val="22"/>
        </w:rPr>
      </w:pPr>
      <w:r w:rsidRPr="006E31FC">
        <w:rPr>
          <w:rFonts w:cs="Arial"/>
          <w:spacing w:val="-3"/>
          <w:sz w:val="22"/>
          <w:szCs w:val="22"/>
        </w:rPr>
        <w:t>2. Asimismo, antes del pago la entidad beneficiaria deberá acreditar fehacientemente encontrarse al corriente de sus obligaciones tributarias y con la Seguridad Social. Con esta finalidad, la Asociación para la promoción del espectáculo infantil y juvenil de Santa Perpetua de Mogoda - Fundación Red, con la firma del presente Convenio autoriza al Ayuntamiento de Santa Perpetua de Mogoda para obtener de forma directa, mediante certificados telemáticos, el cumplimiento de estas obligaciones.</w:t>
      </w:r>
    </w:p>
    <w:p w:rsidR="004A4ABA" w:rsidRPr="006E0ACD" w:rsidRDefault="004A4ABA" w:rsidP="006E0ACD">
      <w:pPr>
        <w:tabs>
          <w:tab w:val="left" w:pos="-720"/>
          <w:tab w:val="left" w:pos="0"/>
          <w:tab w:val="left" w:pos="284"/>
          <w:tab w:val="left" w:pos="993"/>
        </w:tabs>
        <w:suppressAutoHyphens/>
        <w:spacing w:line="360" w:lineRule="auto"/>
        <w:ind w:right="-1"/>
        <w:rPr>
          <w:rFonts w:cs="Arial"/>
          <w:spacing w:val="-3"/>
          <w:sz w:val="22"/>
          <w:szCs w:val="22"/>
        </w:rPr>
      </w:pPr>
    </w:p>
    <w:p w:rsidR="001942E6" w:rsidRPr="006E0ACD" w:rsidRDefault="006E0ACD" w:rsidP="006E0ACD">
      <w:pPr>
        <w:tabs>
          <w:tab w:val="num" w:pos="0"/>
        </w:tabs>
        <w:spacing w:line="360" w:lineRule="auto"/>
        <w:ind w:right="-1"/>
        <w:rPr>
          <w:rFonts w:cs="Arial"/>
          <w:sz w:val="22"/>
          <w:szCs w:val="22"/>
        </w:rPr>
      </w:pPr>
      <w:r w:rsidRPr="006E0ACD">
        <w:rPr>
          <w:rFonts w:cs="Arial"/>
          <w:b/>
          <w:sz w:val="22"/>
          <w:szCs w:val="22"/>
        </w:rPr>
        <w:t>UNDÉCIMO.- COMPATIBILIDAD CON OTRAS SUBVENCIONES:</w:t>
      </w:r>
      <w:r w:rsidR="001942E6" w:rsidRPr="006E0ACD">
        <w:rPr>
          <w:rFonts w:cs="Arial"/>
          <w:sz w:val="22"/>
          <w:szCs w:val="22"/>
        </w:rPr>
        <w:t xml:space="preserve"> </w:t>
      </w:r>
    </w:p>
    <w:p w:rsidR="001942E6" w:rsidRPr="006E0ACD" w:rsidRDefault="001942E6" w:rsidP="006E0ACD">
      <w:pPr>
        <w:tabs>
          <w:tab w:val="num" w:pos="0"/>
        </w:tabs>
        <w:spacing w:line="360" w:lineRule="auto"/>
        <w:ind w:right="-1"/>
        <w:rPr>
          <w:rFonts w:cs="Arial"/>
          <w:color w:val="000000"/>
          <w:sz w:val="22"/>
          <w:szCs w:val="22"/>
        </w:rPr>
      </w:pPr>
      <w:r w:rsidRPr="006E0ACD">
        <w:rPr>
          <w:rFonts w:cs="Arial"/>
          <w:color w:val="000000"/>
          <w:sz w:val="22"/>
          <w:szCs w:val="22"/>
        </w:rPr>
        <w:t xml:space="preserve">1.- </w:t>
      </w:r>
      <w:r w:rsidRPr="006E0ACD">
        <w:rPr>
          <w:rFonts w:cs="Arial"/>
          <w:sz w:val="22"/>
          <w:szCs w:val="22"/>
        </w:rPr>
        <w:t>La entidad beneficiaria deberá comunicar la petición y/u obtención de cualquier subvención pública concurrente que no se haya declarado con la solicitud.</w:t>
      </w:r>
    </w:p>
    <w:p w:rsidR="001942E6" w:rsidRDefault="001942E6" w:rsidP="006E0ACD">
      <w:pPr>
        <w:tabs>
          <w:tab w:val="num" w:pos="0"/>
          <w:tab w:val="left" w:pos="851"/>
        </w:tabs>
        <w:spacing w:line="360" w:lineRule="auto"/>
        <w:ind w:right="-1"/>
        <w:rPr>
          <w:rFonts w:cs="Arial"/>
          <w:sz w:val="22"/>
          <w:szCs w:val="22"/>
        </w:rPr>
      </w:pPr>
      <w:r w:rsidRPr="006E0ACD">
        <w:rPr>
          <w:rFonts w:cs="Arial"/>
          <w:sz w:val="22"/>
          <w:szCs w:val="22"/>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AE4DB4" w:rsidRDefault="00AE4DB4" w:rsidP="006E0ACD">
      <w:pPr>
        <w:tabs>
          <w:tab w:val="num" w:pos="0"/>
          <w:tab w:val="left" w:pos="851"/>
        </w:tabs>
        <w:spacing w:line="360" w:lineRule="auto"/>
        <w:ind w:right="-1"/>
        <w:rPr>
          <w:rFonts w:cs="Arial"/>
          <w:sz w:val="22"/>
          <w:szCs w:val="22"/>
        </w:rPr>
      </w:pPr>
    </w:p>
    <w:p w:rsidR="004F682E" w:rsidRPr="006E0ACD" w:rsidRDefault="004F682E" w:rsidP="006E0ACD">
      <w:pPr>
        <w:spacing w:line="360" w:lineRule="auto"/>
        <w:ind w:right="-1"/>
        <w:rPr>
          <w:rFonts w:cs="Arial"/>
          <w:b/>
          <w:sz w:val="22"/>
          <w:szCs w:val="22"/>
        </w:rPr>
      </w:pPr>
      <w:r w:rsidRPr="006E0ACD">
        <w:rPr>
          <w:rFonts w:cs="Arial"/>
          <w:b/>
          <w:sz w:val="22"/>
          <w:szCs w:val="22"/>
        </w:rPr>
        <w:t>DUODÉCIMO.- CAUSAS DE REINTEGRO:</w:t>
      </w:r>
    </w:p>
    <w:p w:rsidR="004F682E" w:rsidRPr="006E0ACD" w:rsidRDefault="004F682E" w:rsidP="006E0ACD">
      <w:pPr>
        <w:spacing w:line="360" w:lineRule="auto"/>
        <w:ind w:right="-1"/>
        <w:rPr>
          <w:rFonts w:cs="Arial"/>
          <w:sz w:val="22"/>
          <w:szCs w:val="22"/>
        </w:rPr>
      </w:pPr>
      <w:r w:rsidRPr="006E0ACD">
        <w:rPr>
          <w:rFonts w:cs="Arial"/>
          <w:sz w:val="22"/>
          <w:szCs w:val="22"/>
        </w:rPr>
        <w:t>1.- Cuando a consecuencia de la anulación, revocación o de la revisión de la subvención, el importe definitivo de ésta sea inferior al importe pagado, el/la perceptor/a estará obligado a reintegrar el exceso .</w:t>
      </w:r>
    </w:p>
    <w:p w:rsidR="004F682E" w:rsidRPr="006E0ACD" w:rsidRDefault="004F682E" w:rsidP="006E0ACD">
      <w:pPr>
        <w:spacing w:line="360" w:lineRule="auto"/>
        <w:ind w:right="-1"/>
        <w:rPr>
          <w:rFonts w:cs="Arial"/>
          <w:sz w:val="22"/>
          <w:szCs w:val="22"/>
        </w:rPr>
      </w:pPr>
      <w:r w:rsidRPr="006E0ACD">
        <w:rPr>
          <w:rFonts w:cs="Arial"/>
          <w:sz w:val="22"/>
          <w:szCs w:val="22"/>
        </w:rPr>
        <w:t>2.- Asimismo, también estará obligado a reintegrar, el/la beneficiario/a que haya percibido la subvención falseando las condiciones exigidas o escondiendo aquellas que hubieran impedido su concesión; por incumplimiento total o parcial del objetivo de la actividad o del proyecto; por la no difusión del carácter de financiación pública; por incumplimiento de la obligación de justificar en los plazos establecidos; por resistencia u obstrucción a las actuaciones de comprobación y control financiero y en los demás supuestos previstos en la normativa de la LGS.</w:t>
      </w:r>
    </w:p>
    <w:p w:rsidR="004F682E" w:rsidRPr="006E0ACD" w:rsidRDefault="004F682E" w:rsidP="006E0ACD">
      <w:pPr>
        <w:spacing w:line="360" w:lineRule="auto"/>
        <w:ind w:right="-1"/>
        <w:rPr>
          <w:rFonts w:cs="Arial"/>
          <w:sz w:val="22"/>
          <w:szCs w:val="22"/>
        </w:rPr>
      </w:pPr>
      <w:r w:rsidRPr="006E0ACD">
        <w:rPr>
          <w:rFonts w:cs="Arial"/>
          <w:sz w:val="22"/>
          <w:szCs w:val="22"/>
        </w:rPr>
        <w:t>3.- Procederá el reintegro por parte de los/las beneficiarios/arias de la totalidad o parte de las cantidades percibidas, y la exigencia del interés de demora desde el momento del pago de la subvención hasta la fecha en que se acuerde la procedencia del reintegro.</w:t>
      </w:r>
    </w:p>
    <w:p w:rsidR="00A72DE0" w:rsidRDefault="00A72DE0" w:rsidP="006E0ACD">
      <w:pPr>
        <w:pStyle w:val="Textoindependiente3"/>
        <w:pBdr>
          <w:bottom w:val="none" w:sz="0" w:space="0" w:color="auto"/>
        </w:pBdr>
        <w:tabs>
          <w:tab w:val="left" w:pos="0"/>
        </w:tabs>
        <w:spacing w:line="360" w:lineRule="auto"/>
        <w:ind w:right="-1"/>
        <w:rPr>
          <w:rFonts w:ascii="Arial" w:hAnsi="Arial" w:cs="Arial"/>
          <w:szCs w:val="22"/>
        </w:rPr>
      </w:pPr>
    </w:p>
    <w:p w:rsidR="001942E6" w:rsidRPr="006E0ACD" w:rsidRDefault="006E0ACD" w:rsidP="006E0ACD">
      <w:pPr>
        <w:pStyle w:val="Textoindependiente3"/>
        <w:pBdr>
          <w:bottom w:val="none" w:sz="0" w:space="0" w:color="auto"/>
        </w:pBdr>
        <w:tabs>
          <w:tab w:val="left" w:pos="0"/>
        </w:tabs>
        <w:spacing w:line="360" w:lineRule="auto"/>
        <w:ind w:right="-1"/>
        <w:rPr>
          <w:rFonts w:ascii="Arial" w:hAnsi="Arial" w:cs="Arial"/>
          <w:szCs w:val="22"/>
        </w:rPr>
      </w:pPr>
      <w:r w:rsidRPr="006E0ACD">
        <w:rPr>
          <w:rFonts w:ascii="Arial" w:hAnsi="Arial" w:cs="Arial"/>
          <w:szCs w:val="22"/>
        </w:rPr>
        <w:t>DECIMOTERCERO.- RÉGIMEN JURÍDICO SUPLETORIO:</w:t>
      </w:r>
    </w:p>
    <w:p w:rsidR="004F682E" w:rsidRPr="006E0ACD" w:rsidRDefault="004F682E" w:rsidP="006E0ACD">
      <w:pPr>
        <w:spacing w:line="360" w:lineRule="auto"/>
        <w:ind w:right="-1"/>
        <w:rPr>
          <w:rFonts w:cs="Arial"/>
          <w:sz w:val="22"/>
          <w:szCs w:val="22"/>
          <w:lang w:eastAsia="es-ES"/>
        </w:rPr>
      </w:pPr>
      <w:r w:rsidRPr="006E0ACD">
        <w:rPr>
          <w:rFonts w:cs="Arial"/>
          <w:sz w:val="22"/>
          <w:szCs w:val="22"/>
          <w:lang w:eastAsia="es-ES"/>
        </w:rPr>
        <w:t>En todo lo que no se prevé expresamente en este Convenio, son de aplicación la Ley 38/2003, de 17 de noviembre, General de Subvenciones, el Real Decreto 887/2006, de 21 de julio por el que se aprueba su Reglamento de desarrollo, la Norma general municipal vigente en materia de subvenciones, las Bases de Ejecución del Presupuesto General por el presente ejercicio, la Ley 39/2015, de 1 de octubre del Procedimiento Administrativo Común de las Administraciones Públicas, Ley 40/2015 , de 1 de octubre del Régimen Jurídico del Sector Público, y demás legislación concordante.</w:t>
      </w:r>
    </w:p>
    <w:p w:rsidR="00A72DE0" w:rsidRDefault="00A72DE0" w:rsidP="006E0ACD">
      <w:pPr>
        <w:tabs>
          <w:tab w:val="left" w:pos="0"/>
          <w:tab w:val="left" w:pos="6237"/>
        </w:tabs>
        <w:spacing w:line="360" w:lineRule="auto"/>
        <w:ind w:right="-1"/>
        <w:rPr>
          <w:rFonts w:cs="Arial"/>
          <w:b/>
          <w:sz w:val="22"/>
          <w:szCs w:val="22"/>
        </w:rPr>
      </w:pPr>
    </w:p>
    <w:p w:rsidR="001942E6" w:rsidRPr="006E0ACD" w:rsidRDefault="006E0ACD" w:rsidP="006E0ACD">
      <w:pPr>
        <w:tabs>
          <w:tab w:val="left" w:pos="0"/>
          <w:tab w:val="left" w:pos="6237"/>
        </w:tabs>
        <w:spacing w:line="360" w:lineRule="auto"/>
        <w:ind w:right="-1"/>
        <w:rPr>
          <w:rFonts w:cs="Arial"/>
          <w:b/>
          <w:sz w:val="22"/>
          <w:szCs w:val="22"/>
        </w:rPr>
      </w:pPr>
      <w:r w:rsidRPr="006E0ACD">
        <w:rPr>
          <w:rFonts w:cs="Arial"/>
          <w:b/>
          <w:sz w:val="22"/>
          <w:szCs w:val="22"/>
        </w:rPr>
        <w:t>DECIMOCUARTO.- COMISIÓN DE SEGUIMIENTO</w:t>
      </w:r>
    </w:p>
    <w:p w:rsidR="001942E6" w:rsidRPr="006E0ACD" w:rsidRDefault="001942E6" w:rsidP="006E0ACD">
      <w:pPr>
        <w:tabs>
          <w:tab w:val="left" w:pos="0"/>
          <w:tab w:val="left" w:pos="6237"/>
        </w:tabs>
        <w:spacing w:line="360" w:lineRule="auto"/>
        <w:ind w:right="-1"/>
        <w:rPr>
          <w:rFonts w:cs="Arial"/>
          <w:sz w:val="22"/>
          <w:szCs w:val="22"/>
        </w:rPr>
      </w:pPr>
      <w:r w:rsidRPr="006E0ACD">
        <w:rPr>
          <w:rFonts w:cs="Arial"/>
          <w:sz w:val="22"/>
          <w:szCs w:val="22"/>
        </w:rPr>
        <w:t>1. Se constituirá una comisión mixta de seguimiento formada por los siguientes miembros:</w:t>
      </w:r>
    </w:p>
    <w:p w:rsidR="001942E6" w:rsidRPr="006E0ACD" w:rsidRDefault="00A86BB2" w:rsidP="006E0ACD">
      <w:pPr>
        <w:tabs>
          <w:tab w:val="left" w:pos="0"/>
          <w:tab w:val="left" w:pos="6237"/>
        </w:tabs>
        <w:spacing w:line="360" w:lineRule="auto"/>
        <w:ind w:left="708" w:right="-1"/>
        <w:rPr>
          <w:rFonts w:cs="Arial"/>
          <w:sz w:val="22"/>
          <w:szCs w:val="22"/>
        </w:rPr>
      </w:pPr>
      <w:r w:rsidRPr="006E0ACD">
        <w:rPr>
          <w:rFonts w:cs="Arial"/>
          <w:sz w:val="22"/>
          <w:szCs w:val="22"/>
        </w:rPr>
        <w:t>- Un representante del Ayuntamiento de Santa Perpetua de Mogoda.</w:t>
      </w:r>
    </w:p>
    <w:p w:rsidR="001942E6" w:rsidRPr="006E0ACD" w:rsidRDefault="001942E6" w:rsidP="006E0ACD">
      <w:pPr>
        <w:tabs>
          <w:tab w:val="left" w:pos="0"/>
          <w:tab w:val="left" w:pos="6237"/>
        </w:tabs>
        <w:spacing w:line="360" w:lineRule="auto"/>
        <w:ind w:left="708" w:right="-1"/>
        <w:rPr>
          <w:rFonts w:cs="Arial"/>
          <w:spacing w:val="-3"/>
          <w:sz w:val="22"/>
          <w:szCs w:val="22"/>
        </w:rPr>
      </w:pPr>
      <w:r w:rsidRPr="006E0ACD">
        <w:rPr>
          <w:rFonts w:cs="Arial"/>
          <w:sz w:val="22"/>
          <w:szCs w:val="22"/>
        </w:rPr>
        <w:t xml:space="preserve">- Dos representantes de </w:t>
      </w:r>
      <w:r w:rsidRPr="006E0ACD">
        <w:rPr>
          <w:rFonts w:cs="Arial"/>
          <w:spacing w:val="-3"/>
          <w:sz w:val="22"/>
          <w:szCs w:val="22"/>
        </w:rPr>
        <w:t>la Asociación para la promoción del espectáculo infantil y juvenil de Santa Perpetua de Mogoda - Fundació Xarxa.</w:t>
      </w:r>
    </w:p>
    <w:p w:rsidR="001942E6" w:rsidRDefault="001942E6" w:rsidP="006E0ACD">
      <w:pPr>
        <w:tabs>
          <w:tab w:val="left" w:pos="0"/>
          <w:tab w:val="left" w:pos="6237"/>
        </w:tabs>
        <w:spacing w:line="360" w:lineRule="auto"/>
        <w:ind w:right="-1"/>
        <w:rPr>
          <w:rFonts w:cs="Arial"/>
          <w:spacing w:val="-3"/>
          <w:sz w:val="22"/>
          <w:szCs w:val="22"/>
        </w:rPr>
      </w:pPr>
      <w:r w:rsidRPr="006E0ACD">
        <w:rPr>
          <w:rFonts w:cs="Arial"/>
          <w:spacing w:val="-3"/>
          <w:sz w:val="22"/>
          <w:szCs w:val="22"/>
        </w:rPr>
        <w:t>2. Esta comisión se ocupará de efectuar el seguimiento del presente convenio y deberá reunirse cuantas veces sea necesario y siempre que lo propongan al menos dos miembros. De forma ordinaria se reunirá al menos dos veces al año, al principio y al final de la temporada de actividades.</w:t>
      </w:r>
    </w:p>
    <w:p w:rsidR="006E0ACD" w:rsidRDefault="006E0ACD" w:rsidP="006E0ACD">
      <w:pPr>
        <w:tabs>
          <w:tab w:val="left" w:pos="0"/>
          <w:tab w:val="left" w:pos="6237"/>
        </w:tabs>
        <w:spacing w:line="360" w:lineRule="auto"/>
        <w:ind w:right="-1"/>
        <w:rPr>
          <w:rFonts w:cs="Arial"/>
          <w:spacing w:val="-3"/>
          <w:sz w:val="22"/>
          <w:szCs w:val="22"/>
        </w:rPr>
      </w:pPr>
    </w:p>
    <w:p w:rsidR="001942E6" w:rsidRPr="006E0ACD" w:rsidRDefault="006E0ACD" w:rsidP="006E0ACD">
      <w:pPr>
        <w:tabs>
          <w:tab w:val="left" w:pos="0"/>
          <w:tab w:val="left" w:pos="6237"/>
        </w:tabs>
        <w:spacing w:line="360" w:lineRule="auto"/>
        <w:ind w:right="-1"/>
        <w:rPr>
          <w:rFonts w:cs="Arial"/>
          <w:b/>
          <w:sz w:val="22"/>
          <w:szCs w:val="22"/>
        </w:rPr>
      </w:pPr>
      <w:r w:rsidRPr="006E0ACD">
        <w:rPr>
          <w:rFonts w:cs="Arial"/>
          <w:b/>
          <w:sz w:val="22"/>
          <w:szCs w:val="22"/>
        </w:rPr>
        <w:t>DECIMOQUINTO.- VIGENCIA DEL CONVENIO</w:t>
      </w:r>
    </w:p>
    <w:p w:rsidR="001942E6" w:rsidRDefault="001942E6" w:rsidP="006E0ACD">
      <w:pPr>
        <w:tabs>
          <w:tab w:val="left" w:pos="0"/>
          <w:tab w:val="left" w:pos="6237"/>
        </w:tabs>
        <w:spacing w:line="360" w:lineRule="auto"/>
        <w:ind w:right="-1"/>
        <w:rPr>
          <w:rFonts w:cs="Arial"/>
          <w:sz w:val="22"/>
          <w:szCs w:val="22"/>
        </w:rPr>
      </w:pPr>
      <w:r w:rsidRPr="006E0ACD">
        <w:rPr>
          <w:rFonts w:cs="Arial"/>
          <w:sz w:val="22"/>
          <w:szCs w:val="22"/>
        </w:rPr>
        <w:t>Este convenio estará vigente desde la fecha de firma y hasta el día 22 de noviembre de 2024, sin que pueda ser objeto de prórroga.</w:t>
      </w:r>
    </w:p>
    <w:p w:rsidR="00F55E73" w:rsidRDefault="00F55E73" w:rsidP="006E0ACD">
      <w:pPr>
        <w:tabs>
          <w:tab w:val="left" w:pos="0"/>
          <w:tab w:val="left" w:pos="6237"/>
        </w:tabs>
        <w:spacing w:line="360" w:lineRule="auto"/>
        <w:ind w:right="-1"/>
        <w:rPr>
          <w:rFonts w:cs="Arial"/>
          <w:sz w:val="22"/>
          <w:szCs w:val="22"/>
        </w:rPr>
      </w:pPr>
    </w:p>
    <w:p w:rsidR="00F55E73" w:rsidRPr="00FA2E11" w:rsidRDefault="00FF3B48" w:rsidP="00F55E73">
      <w:pPr>
        <w:spacing w:line="360" w:lineRule="auto"/>
        <w:ind w:right="-1"/>
        <w:contextualSpacing/>
        <w:rPr>
          <w:rFonts w:cs="Arial"/>
          <w:b/>
          <w:sz w:val="22"/>
        </w:rPr>
      </w:pPr>
      <w:r>
        <w:rPr>
          <w:rFonts w:cs="Arial"/>
          <w:b/>
          <w:sz w:val="22"/>
        </w:rPr>
        <w:t>DECIMOSEXT</w:t>
      </w:r>
      <w:r w:rsidRPr="00FA2E11">
        <w:rPr>
          <w:rFonts w:cs="Arial"/>
          <w:b/>
          <w:sz w:val="22"/>
        </w:rPr>
        <w:t>O. -</w:t>
      </w:r>
      <w:r w:rsidR="00F55E73" w:rsidRPr="00FA2E11">
        <w:rPr>
          <w:rFonts w:cs="Arial"/>
          <w:b/>
          <w:sz w:val="22"/>
        </w:rPr>
        <w:t xml:space="preserve"> NATURALEZA DEL CONVENIO</w:t>
      </w:r>
    </w:p>
    <w:p w:rsidR="00053994" w:rsidRPr="0011396A" w:rsidRDefault="00F55E73" w:rsidP="0011396A">
      <w:pPr>
        <w:spacing w:before="1" w:line="360" w:lineRule="auto"/>
        <w:ind w:right="-1"/>
        <w:contextualSpacing/>
        <w:rPr>
          <w:rFonts w:cs="Arial"/>
          <w:sz w:val="22"/>
        </w:rPr>
      </w:pPr>
      <w:r w:rsidRPr="00FA2E11">
        <w:rPr>
          <w:rFonts w:cs="Arial"/>
          <w:sz w:val="22"/>
        </w:rPr>
        <w:t>Este convenio tiene naturaleza administrativa, por lo que será la jurisdicción</w:t>
      </w:r>
      <w:r w:rsidRPr="00FA2E11">
        <w:rPr>
          <w:rFonts w:cs="Arial"/>
          <w:spacing w:val="1"/>
          <w:sz w:val="22"/>
        </w:rPr>
        <w:t xml:space="preserve"> </w:t>
      </w:r>
      <w:r w:rsidR="009E4FCE">
        <w:rPr>
          <w:rFonts w:cs="Arial"/>
          <w:sz w:val="22"/>
        </w:rPr>
        <w:t>contencioso-administrativa la competente para la resolución de cualquier conflicto en su</w:t>
      </w:r>
      <w:r w:rsidRPr="00FA2E11">
        <w:rPr>
          <w:rFonts w:cs="Arial"/>
          <w:spacing w:val="1"/>
          <w:sz w:val="22"/>
        </w:rPr>
        <w:t xml:space="preserve"> </w:t>
      </w:r>
      <w:r w:rsidRPr="00FA2E11">
        <w:rPr>
          <w:rFonts w:cs="Arial"/>
          <w:sz w:val="22"/>
        </w:rPr>
        <w:t>ejecución</w:t>
      </w:r>
      <w:r w:rsidRPr="00FA2E11">
        <w:rPr>
          <w:rFonts w:cs="Arial"/>
          <w:spacing w:val="-1"/>
          <w:sz w:val="22"/>
        </w:rPr>
        <w:t xml:space="preserve"> </w:t>
      </w:r>
      <w:r w:rsidRPr="00FA2E11">
        <w:rPr>
          <w:rFonts w:cs="Arial"/>
          <w:sz w:val="22"/>
        </w:rPr>
        <w:t>o interpretación.</w:t>
      </w:r>
    </w:p>
    <w:p w:rsidR="00133640" w:rsidRDefault="00133640" w:rsidP="006E0ACD">
      <w:pPr>
        <w:tabs>
          <w:tab w:val="left" w:pos="-720"/>
          <w:tab w:val="left" w:pos="0"/>
        </w:tabs>
        <w:suppressAutoHyphens/>
        <w:spacing w:line="360" w:lineRule="auto"/>
        <w:ind w:right="-1"/>
        <w:rPr>
          <w:rFonts w:cs="Arial"/>
          <w:spacing w:val="-3"/>
          <w:sz w:val="22"/>
          <w:szCs w:val="22"/>
        </w:rPr>
      </w:pPr>
      <w:r w:rsidRPr="006E0ACD">
        <w:rPr>
          <w:rFonts w:cs="Arial"/>
          <w:spacing w:val="-3"/>
          <w:sz w:val="22"/>
          <w:szCs w:val="22"/>
        </w:rPr>
        <w:t>Y en prueba de conformidad, las personas que le otorgan firman el presente convenio/acuerdo, por duplicado en el lugar y fecha que se señalan.</w:t>
      </w:r>
    </w:p>
    <w:p w:rsidR="0011396A" w:rsidRPr="0011396A" w:rsidRDefault="0011396A" w:rsidP="0011396A">
      <w:pPr>
        <w:ind w:left="709"/>
        <w:rPr>
          <w:rFonts w:cs="Arial"/>
          <w:sz w:val="24"/>
          <w:szCs w:val="24"/>
          <w:lang w:eastAsia="es-ES"/>
        </w:rPr>
      </w:pPr>
      <w:r w:rsidRPr="0011396A">
        <w:rPr>
          <w:noProof/>
          <w:sz w:val="22"/>
          <w:szCs w:val="24"/>
          <w:lang w:val="es-ES" w:eastAsia="es-ES"/>
        </w:rPr>
        <mc:AlternateContent>
          <mc:Choice Requires="wps">
            <w:drawing>
              <wp:anchor distT="45720" distB="45720" distL="114300" distR="114300" simplePos="0" relativeHeight="251659264" behindDoc="0" locked="0" layoutInCell="1" allowOverlap="1" wp14:anchorId="0733D476" wp14:editId="6A6A6D3C">
                <wp:simplePos x="0" y="0"/>
                <wp:positionH relativeFrom="column">
                  <wp:posOffset>0</wp:posOffset>
                </wp:positionH>
                <wp:positionV relativeFrom="paragraph">
                  <wp:posOffset>216535</wp:posOffset>
                </wp:positionV>
                <wp:extent cx="2066925" cy="561975"/>
                <wp:effectExtent l="0" t="0" r="28575" b="2857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61975"/>
                        </a:xfrm>
                        <a:prstGeom prst="rect">
                          <a:avLst/>
                        </a:prstGeom>
                        <a:solidFill>
                          <a:srgbClr val="FFFFFF"/>
                        </a:solidFill>
                        <a:ln w="9525">
                          <a:solidFill>
                            <a:srgbClr val="000000"/>
                          </a:solidFill>
                          <a:miter lim="800000"/>
                          <a:headEnd/>
                          <a:tailEnd/>
                        </a:ln>
                      </wps:spPr>
                      <wps:txbx>
                        <w:txbxContent>
                          <w:p w:rsidR="0011396A" w:rsidRDefault="0011396A" w:rsidP="0011396A">
                            <w:r>
                              <w:t>CRIPTOLIB_CF_Signant1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33D476" id="_x0000_t202" coordsize="21600,21600" o:spt="202" path="m,l,21600r21600,l21600,xe">
                <v:stroke joinstyle="miter"/>
                <v:path gradientshapeok="t" o:connecttype="rect"/>
              </v:shapetype>
              <v:shape id="Cuadro de texto 2" o:spid="_x0000_s1026" type="#_x0000_t202" style="position:absolute;left:0;text-align:left;margin-left:0;margin-top:17.05pt;width:162.75pt;height:4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">
                <v:textbox>
                  <w:txbxContent>
                    <w:p w:rsidR="0011396A" w:rsidRDefault="0011396A" w:rsidP="0011396A">
                      <w:r>
                        <w:t>CRIPTOLIB_CF_Signant1</w:t>
                      </w:r>
                    </w:p>
                  </w:txbxContent>
                </v:textbox>
                <w10:wrap type="square"/>
              </v:shape>
            </w:pict>
          </mc:Fallback>
        </mc:AlternateContent>
      </w:r>
    </w:p>
    <w:p w:rsidR="0011396A" w:rsidRPr="0011396A" w:rsidRDefault="0011396A" w:rsidP="0011396A">
      <w:pPr>
        <w:ind w:left="709"/>
        <w:rPr>
          <w:rFonts w:cs="Arial"/>
          <w:sz w:val="24"/>
          <w:szCs w:val="24"/>
          <w:lang w:eastAsia="es-ES"/>
        </w:rPr>
      </w:pPr>
      <w:r w:rsidRPr="0011396A">
        <w:rPr>
          <w:noProof/>
          <w:sz w:val="22"/>
          <w:szCs w:val="24"/>
          <w:lang w:val="es-ES" w:eastAsia="es-ES"/>
        </w:rPr>
        <mc:AlternateContent>
          <mc:Choice Requires="wps">
            <w:drawing>
              <wp:anchor distT="45720" distB="45720" distL="114300" distR="114300" simplePos="0" relativeHeight="251660288" behindDoc="0" locked="0" layoutInCell="1" allowOverlap="1" wp14:anchorId="0FED83BF" wp14:editId="25E3EDE9">
                <wp:simplePos x="0" y="0"/>
                <wp:positionH relativeFrom="margin">
                  <wp:posOffset>3200400</wp:posOffset>
                </wp:positionH>
                <wp:positionV relativeFrom="paragraph">
                  <wp:posOffset>6985</wp:posOffset>
                </wp:positionV>
                <wp:extent cx="2066925" cy="561975"/>
                <wp:effectExtent l="0" t="0" r="28575" b="2857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61975"/>
                        </a:xfrm>
                        <a:prstGeom prst="rect">
                          <a:avLst/>
                        </a:prstGeom>
                        <a:solidFill>
                          <a:srgbClr val="FFFFFF"/>
                        </a:solidFill>
                        <a:ln w="9525">
                          <a:solidFill>
                            <a:srgbClr val="000000"/>
                          </a:solidFill>
                          <a:miter lim="800000"/>
                          <a:headEnd/>
                          <a:tailEnd/>
                        </a:ln>
                      </wps:spPr>
                      <wps:txbx>
                        <w:txbxContent>
                          <w:p w:rsidR="0011396A" w:rsidRDefault="0011396A" w:rsidP="0011396A">
                            <w:r>
                              <w:t>CRIPTOLIB_CF_Signant2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D83BF" id="Cuadro de texto 1" o:spid="_x0000_s1027" type="#_x0000_t202" style="position:absolute;left:0;text-align:left;margin-left:252pt;margin-top:.55pt;width:162.75pt;height:44.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">
                <v:textbox>
                  <w:txbxContent>
                    <w:p w:rsidR="0011396A" w:rsidRDefault="0011396A" w:rsidP="0011396A">
                      <w:r>
                        <w:t>CRIPTOLIB_CF_Signant2</w:t>
                      </w:r>
                    </w:p>
                  </w:txbxContent>
                </v:textbox>
                <w10:wrap type="square" anchorx="margin"/>
              </v:shape>
            </w:pict>
          </mc:Fallback>
        </mc:AlternateContent>
      </w:r>
    </w:p>
    <w:p w:rsidR="0011396A" w:rsidRPr="0011396A" w:rsidRDefault="0011396A" w:rsidP="0011396A">
      <w:pPr>
        <w:ind w:left="709"/>
        <w:rPr>
          <w:rFonts w:cs="Arial"/>
          <w:sz w:val="24"/>
          <w:szCs w:val="24"/>
          <w:lang w:eastAsia="es-ES"/>
        </w:rPr>
      </w:pPr>
    </w:p>
    <w:p w:rsidR="0011396A" w:rsidRPr="0011396A" w:rsidRDefault="0011396A" w:rsidP="0011396A">
      <w:pPr>
        <w:ind w:left="709"/>
        <w:rPr>
          <w:rFonts w:cs="Arial"/>
          <w:sz w:val="24"/>
          <w:szCs w:val="24"/>
          <w:lang w:eastAsia="es-ES"/>
        </w:rPr>
      </w:pPr>
    </w:p>
    <w:p w:rsidR="0011396A" w:rsidRPr="0011396A" w:rsidRDefault="0011396A" w:rsidP="0011396A">
      <w:pPr>
        <w:ind w:left="709"/>
        <w:jc w:val="center"/>
        <w:rPr>
          <w:rFonts w:cs="Arial"/>
          <w:sz w:val="24"/>
          <w:szCs w:val="24"/>
          <w:lang w:eastAsia="es-ES"/>
        </w:rPr>
      </w:pPr>
    </w:p>
    <w:p w:rsidR="0011396A" w:rsidRPr="0011396A" w:rsidRDefault="0011396A" w:rsidP="0011396A">
      <w:pPr>
        <w:jc w:val="left"/>
        <w:rPr>
          <w:rFonts w:cs="Arial"/>
          <w:i/>
          <w:sz w:val="22"/>
          <w:szCs w:val="22"/>
          <w:lang w:eastAsia="es-ES"/>
        </w:rPr>
      </w:pPr>
      <w:r w:rsidRPr="0011396A">
        <w:rPr>
          <w:rFonts w:cs="Arial"/>
          <w:i/>
          <w:sz w:val="22"/>
          <w:szCs w:val="22"/>
          <w:lang w:eastAsia="es-ES"/>
        </w:rPr>
        <w:t>Presidenta Asociación por la promoción</w:t>
      </w:r>
      <w:r>
        <w:rPr>
          <w:rFonts w:cs="Arial"/>
          <w:i/>
          <w:sz w:val="22"/>
          <w:szCs w:val="22"/>
          <w:lang w:eastAsia="es-ES"/>
        </w:rPr>
        <w:tab/>
        <w:t xml:space="preserve">             </w:t>
      </w:r>
      <w:r w:rsidRPr="0011396A">
        <w:rPr>
          <w:rFonts w:cs="Arial"/>
          <w:i/>
          <w:sz w:val="22"/>
          <w:szCs w:val="22"/>
          <w:lang w:eastAsia="es-ES"/>
        </w:rPr>
        <w:t>Alcaldesa del Ayuntamiento de</w:t>
      </w:r>
    </w:p>
    <w:p w:rsidR="0011396A" w:rsidRPr="0011396A" w:rsidRDefault="0011396A" w:rsidP="0011396A">
      <w:pPr>
        <w:jc w:val="left"/>
        <w:rPr>
          <w:rFonts w:cs="Arial"/>
          <w:i/>
          <w:sz w:val="22"/>
          <w:szCs w:val="22"/>
          <w:lang w:eastAsia="es-ES"/>
        </w:rPr>
      </w:pPr>
      <w:r>
        <w:rPr>
          <w:rFonts w:cs="Arial"/>
          <w:i/>
          <w:sz w:val="22"/>
          <w:szCs w:val="22"/>
          <w:lang w:eastAsia="es-ES"/>
        </w:rPr>
        <w:t>del espectáculo infantil y juvenil</w:t>
      </w:r>
      <w:r>
        <w:rPr>
          <w:rFonts w:cs="Arial"/>
          <w:i/>
          <w:sz w:val="22"/>
          <w:szCs w:val="22"/>
          <w:lang w:eastAsia="es-ES"/>
        </w:rPr>
        <w:tab/>
      </w:r>
      <w:r>
        <w:rPr>
          <w:rFonts w:cs="Arial"/>
          <w:i/>
          <w:sz w:val="22"/>
          <w:szCs w:val="22"/>
          <w:lang w:eastAsia="es-ES"/>
        </w:rPr>
        <w:tab/>
        <w:t xml:space="preserve">              </w:t>
      </w:r>
      <w:r w:rsidRPr="0011396A">
        <w:rPr>
          <w:rFonts w:cs="Arial"/>
          <w:i/>
          <w:sz w:val="22"/>
          <w:szCs w:val="22"/>
          <w:lang w:eastAsia="es-ES"/>
        </w:rPr>
        <w:t>Sta. Perpetua de Mogoda</w:t>
      </w:r>
    </w:p>
    <w:p w:rsidR="0011396A" w:rsidRPr="0011396A" w:rsidRDefault="0011396A" w:rsidP="0011396A">
      <w:pPr>
        <w:jc w:val="left"/>
        <w:rPr>
          <w:rFonts w:cs="Arial"/>
          <w:i/>
          <w:sz w:val="22"/>
          <w:szCs w:val="22"/>
          <w:lang w:eastAsia="es-ES"/>
        </w:rPr>
      </w:pPr>
      <w:r w:rsidRPr="0011396A">
        <w:rPr>
          <w:rFonts w:cs="Arial"/>
          <w:i/>
          <w:sz w:val="22"/>
          <w:szCs w:val="22"/>
          <w:lang w:eastAsia="es-ES"/>
        </w:rPr>
        <w:t>Dª. Silvia Reverte Humet</w:t>
      </w:r>
      <w:r>
        <w:rPr>
          <w:rFonts w:cs="Arial"/>
          <w:i/>
          <w:sz w:val="22"/>
          <w:szCs w:val="22"/>
          <w:lang w:eastAsia="es-ES"/>
        </w:rPr>
        <w:tab/>
      </w:r>
      <w:r>
        <w:rPr>
          <w:rFonts w:cs="Arial"/>
          <w:i/>
          <w:sz w:val="22"/>
          <w:szCs w:val="22"/>
          <w:lang w:eastAsia="es-ES"/>
        </w:rPr>
        <w:tab/>
      </w:r>
      <w:r>
        <w:rPr>
          <w:rFonts w:cs="Arial"/>
          <w:i/>
          <w:sz w:val="22"/>
          <w:szCs w:val="22"/>
          <w:lang w:eastAsia="es-ES"/>
        </w:rPr>
        <w:tab/>
        <w:t xml:space="preserve">      </w:t>
      </w:r>
      <w:r w:rsidRPr="0011396A">
        <w:rPr>
          <w:rFonts w:cs="Arial"/>
          <w:i/>
          <w:sz w:val="22"/>
          <w:szCs w:val="22"/>
          <w:lang w:eastAsia="es-ES"/>
        </w:rPr>
        <w:t>Dª. Isabel Garcia Ripoll</w:t>
      </w:r>
    </w:p>
    <w:p w:rsidR="0011396A" w:rsidRPr="0011396A" w:rsidRDefault="0011396A" w:rsidP="00FF3B48">
      <w:pPr>
        <w:rPr>
          <w:rFonts w:cs="Arial"/>
          <w:sz w:val="24"/>
          <w:szCs w:val="24"/>
          <w:lang w:eastAsia="es-ES"/>
        </w:rPr>
      </w:pPr>
    </w:p>
    <w:p w:rsidR="0011396A" w:rsidRPr="0011396A" w:rsidRDefault="00FF3B48" w:rsidP="0011396A">
      <w:pPr>
        <w:ind w:left="2125" w:firstLine="707"/>
        <w:rPr>
          <w:rFonts w:cs="Arial"/>
          <w:i/>
          <w:sz w:val="24"/>
          <w:szCs w:val="24"/>
          <w:lang w:eastAsia="es-ES"/>
        </w:rPr>
      </w:pPr>
      <w:r>
        <w:rPr>
          <w:rFonts w:cs="Arial"/>
          <w:i/>
          <w:sz w:val="24"/>
          <w:szCs w:val="24"/>
          <w:lang w:eastAsia="es-ES"/>
        </w:rPr>
        <w:t>Da</w:t>
      </w:r>
      <w:r w:rsidR="0011396A" w:rsidRPr="0011396A">
        <w:rPr>
          <w:rFonts w:cs="Arial"/>
          <w:i/>
          <w:sz w:val="24"/>
          <w:szCs w:val="24"/>
          <w:lang w:eastAsia="es-ES"/>
        </w:rPr>
        <w:t xml:space="preserve"> fe</w:t>
      </w:r>
    </w:p>
    <w:p w:rsidR="0011396A" w:rsidRPr="0011396A" w:rsidRDefault="0011396A" w:rsidP="0011396A">
      <w:pPr>
        <w:ind w:left="709"/>
        <w:rPr>
          <w:rFonts w:cs="Arial"/>
          <w:sz w:val="24"/>
          <w:szCs w:val="24"/>
          <w:lang w:eastAsia="es-ES"/>
        </w:rPr>
      </w:pPr>
    </w:p>
    <w:p w:rsidR="0011396A" w:rsidRPr="0011396A" w:rsidRDefault="0011396A" w:rsidP="0011396A">
      <w:pPr>
        <w:ind w:left="709"/>
        <w:rPr>
          <w:rFonts w:cs="Arial"/>
          <w:sz w:val="24"/>
          <w:szCs w:val="24"/>
          <w:lang w:eastAsia="es-ES"/>
        </w:rPr>
      </w:pPr>
      <w:r w:rsidRPr="0011396A">
        <w:rPr>
          <w:noProof/>
          <w:sz w:val="22"/>
          <w:szCs w:val="24"/>
          <w:lang w:val="es-ES" w:eastAsia="es-ES"/>
        </w:rPr>
        <mc:AlternateContent>
          <mc:Choice Requires="wps">
            <w:drawing>
              <wp:anchor distT="45720" distB="45720" distL="114300" distR="114300" simplePos="0" relativeHeight="251661312" behindDoc="0" locked="0" layoutInCell="1" allowOverlap="1" wp14:anchorId="342ACDF9" wp14:editId="692CAA7D">
                <wp:simplePos x="0" y="0"/>
                <wp:positionH relativeFrom="margin">
                  <wp:posOffset>1576070</wp:posOffset>
                </wp:positionH>
                <wp:positionV relativeFrom="paragraph">
                  <wp:posOffset>45720</wp:posOffset>
                </wp:positionV>
                <wp:extent cx="2066925" cy="561975"/>
                <wp:effectExtent l="0" t="0" r="28575" b="2857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561975"/>
                        </a:xfrm>
                        <a:prstGeom prst="rect">
                          <a:avLst/>
                        </a:prstGeom>
                        <a:solidFill>
                          <a:srgbClr val="FFFFFF"/>
                        </a:solidFill>
                        <a:ln w="9525">
                          <a:solidFill>
                            <a:srgbClr val="000000"/>
                          </a:solidFill>
                          <a:miter lim="800000"/>
                          <a:headEnd/>
                          <a:tailEnd/>
                        </a:ln>
                      </wps:spPr>
                      <wps:txbx>
                        <w:txbxContent>
                          <w:p w:rsidR="0011396A" w:rsidRDefault="0011396A" w:rsidP="0011396A">
                            <w:r>
                              <w:t>CRIPTOLIB_CF_Signant3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ACDF9" id="_x0000_s1028" type="#_x0000_t202" style="position:absolute;left:0;text-align:left;margin-left:124.1pt;margin-top:3.6pt;width:162.75pt;height:44.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">
                <v:textbox>
                  <w:txbxContent>
                    <w:p w:rsidR="0011396A" w:rsidRDefault="0011396A" w:rsidP="0011396A">
                      <w:r>
                        <w:t>CRIPTOLIB_CF_Signant3</w:t>
                      </w:r>
                    </w:p>
                  </w:txbxContent>
                </v:textbox>
                <w10:wrap type="square" anchorx="margin"/>
              </v:shape>
            </w:pict>
          </mc:Fallback>
        </mc:AlternateContent>
      </w:r>
    </w:p>
    <w:p w:rsidR="0011396A" w:rsidRPr="0011396A" w:rsidRDefault="0011396A" w:rsidP="0011396A">
      <w:pPr>
        <w:ind w:left="709"/>
        <w:rPr>
          <w:rFonts w:cs="Arial"/>
          <w:sz w:val="24"/>
          <w:szCs w:val="24"/>
          <w:lang w:eastAsia="es-ES"/>
        </w:rPr>
      </w:pPr>
      <w:r w:rsidRPr="0011396A">
        <w:rPr>
          <w:rFonts w:cs="Arial"/>
          <w:sz w:val="24"/>
          <w:szCs w:val="24"/>
          <w:lang w:eastAsia="es-ES"/>
        </w:rPr>
        <w:tab/>
      </w:r>
      <w:r w:rsidRPr="0011396A">
        <w:rPr>
          <w:rFonts w:cs="Arial"/>
          <w:sz w:val="24"/>
          <w:szCs w:val="24"/>
          <w:lang w:eastAsia="es-ES"/>
        </w:rPr>
        <w:tab/>
      </w:r>
      <w:r w:rsidRPr="0011396A">
        <w:rPr>
          <w:rFonts w:cs="Arial"/>
          <w:sz w:val="24"/>
          <w:szCs w:val="24"/>
          <w:lang w:eastAsia="es-ES"/>
        </w:rPr>
        <w:tab/>
      </w:r>
    </w:p>
    <w:p w:rsidR="0011396A" w:rsidRPr="0011396A" w:rsidRDefault="0011396A" w:rsidP="0011396A">
      <w:pPr>
        <w:ind w:left="2125"/>
        <w:rPr>
          <w:rFonts w:cs="Arial"/>
          <w:sz w:val="24"/>
          <w:szCs w:val="24"/>
          <w:lang w:eastAsia="es-ES"/>
        </w:rPr>
      </w:pPr>
    </w:p>
    <w:p w:rsidR="0011396A" w:rsidRPr="0011396A" w:rsidRDefault="0011396A" w:rsidP="0011396A">
      <w:pPr>
        <w:ind w:left="2125"/>
        <w:rPr>
          <w:rFonts w:cs="Arial"/>
          <w:i/>
          <w:sz w:val="22"/>
          <w:szCs w:val="22"/>
          <w:lang w:eastAsia="es-ES"/>
        </w:rPr>
      </w:pPr>
      <w:r w:rsidRPr="0011396A">
        <w:rPr>
          <w:rFonts w:cs="Arial"/>
          <w:i/>
          <w:sz w:val="22"/>
          <w:szCs w:val="22"/>
          <w:lang w:eastAsia="es-ES"/>
        </w:rPr>
        <w:t xml:space="preserve">        </w:t>
      </w:r>
    </w:p>
    <w:p w:rsidR="0011396A" w:rsidRPr="0011396A" w:rsidRDefault="0011396A" w:rsidP="0011396A">
      <w:pPr>
        <w:ind w:left="2125"/>
        <w:rPr>
          <w:rFonts w:cs="Arial"/>
          <w:i/>
          <w:sz w:val="22"/>
          <w:szCs w:val="22"/>
          <w:lang w:eastAsia="es-ES"/>
        </w:rPr>
      </w:pPr>
      <w:r w:rsidRPr="0011396A">
        <w:rPr>
          <w:rFonts w:cs="Arial"/>
          <w:i/>
          <w:sz w:val="22"/>
          <w:szCs w:val="22"/>
          <w:lang w:eastAsia="es-ES"/>
        </w:rPr>
        <w:t>Francesc Consuegra i Giner</w:t>
      </w:r>
    </w:p>
    <w:p w:rsidR="0011396A" w:rsidRPr="0011396A" w:rsidRDefault="0011396A" w:rsidP="0011396A">
      <w:pPr>
        <w:ind w:left="2125"/>
        <w:rPr>
          <w:rFonts w:cs="Arial"/>
          <w:i/>
          <w:sz w:val="22"/>
          <w:szCs w:val="22"/>
          <w:lang w:eastAsia="es-ES"/>
        </w:rPr>
      </w:pPr>
      <w:r w:rsidRPr="0011396A">
        <w:rPr>
          <w:rFonts w:cs="Arial"/>
          <w:i/>
          <w:sz w:val="22"/>
          <w:szCs w:val="22"/>
          <w:lang w:eastAsia="es-ES"/>
        </w:rPr>
        <w:t>Secretario General de la Corporación</w:t>
      </w:r>
    </w:p>
    <w:p w:rsidR="0011396A" w:rsidRPr="0011396A" w:rsidRDefault="0011396A" w:rsidP="0011396A">
      <w:pPr>
        <w:ind w:left="2125"/>
        <w:rPr>
          <w:rFonts w:cs="Arial"/>
          <w:i/>
          <w:sz w:val="22"/>
          <w:szCs w:val="22"/>
          <w:lang w:eastAsia="es-ES"/>
        </w:rPr>
      </w:pPr>
      <w:r w:rsidRPr="0011396A">
        <w:rPr>
          <w:rFonts w:cs="Arial"/>
          <w:i/>
          <w:sz w:val="22"/>
          <w:szCs w:val="22"/>
          <w:lang w:eastAsia="es-ES"/>
        </w:rPr>
        <w:t>Ayuntamiento de Santa Perpetua de Mogoda</w:t>
      </w:r>
    </w:p>
    <w:p w:rsidR="0011396A" w:rsidRPr="0011396A" w:rsidRDefault="0011396A" w:rsidP="0011396A">
      <w:pPr>
        <w:ind w:left="2125"/>
        <w:rPr>
          <w:sz w:val="24"/>
          <w:szCs w:val="24"/>
        </w:rPr>
      </w:pPr>
    </w:p>
    <w:p w:rsidR="006601A1" w:rsidRPr="00FF3B48" w:rsidRDefault="006601A1" w:rsidP="00FF3B48">
      <w:pPr>
        <w:widowControl w:val="0"/>
        <w:tabs>
          <w:tab w:val="left" w:pos="0"/>
          <w:tab w:val="left" w:pos="284"/>
          <w:tab w:val="left" w:pos="426"/>
          <w:tab w:val="left" w:pos="993"/>
        </w:tabs>
        <w:spacing w:line="360" w:lineRule="auto"/>
        <w:ind w:right="-1"/>
        <w:rPr>
          <w:rFonts w:cs="Arial"/>
          <w:sz w:val="22"/>
          <w:szCs w:val="22"/>
        </w:rPr>
      </w:pPr>
      <w:bookmarkStart w:id="0" w:name="_GoBack"/>
      <w:bookmarkEnd w:id="0"/>
    </w:p>
    <w:sectPr w:rsidR="006601A1" w:rsidRPr="00FF3B48" w:rsidSect="00B02E58">
      <w:headerReference w:type="default" r:id="rId7"/>
      <w:footerReference w:type="even" r:id="rId8"/>
      <w:footerReference w:type="default" r:id="rId9"/>
      <w:pgSz w:w="11906" w:h="16838"/>
      <w:pgMar w:top="1985"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2E2" w:rsidRDefault="00DB02E2" w:rsidP="00A811E5">
      <w:r>
        <w:separator/>
      </w:r>
    </w:p>
  </w:endnote>
  <w:endnote w:type="continuationSeparator" w:id="0">
    <w:p w:rsidR="00DB02E2" w:rsidRDefault="00DB02E2" w:rsidP="00A81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A1B" w:rsidRDefault="00682E02" w:rsidP="00606AC7">
    <w:pPr>
      <w:pStyle w:val="Piedepgina"/>
      <w:framePr w:wrap="around" w:vAnchor="text" w:hAnchor="margin" w:xAlign="right" w:y="1"/>
      <w:rPr>
        <w:rStyle w:val="Nmerodepgina"/>
      </w:rPr>
    </w:pPr>
    <w:r>
      <w:rPr>
        <w:rStyle w:val="Nmerodepgina"/>
      </w:rPr>
      <w:fldChar w:fldCharType="begin"/>
    </w:r>
    <w:r w:rsidR="00755A1B">
      <w:rPr>
        <w:rStyle w:val="Nmerodepgina"/>
      </w:rPr>
      <w:instrText xml:space="preserve">PAGE  </w:instrText>
    </w:r>
    <w:r>
      <w:rPr>
        <w:rStyle w:val="Nmerodepgina"/>
      </w:rPr>
      <w:fldChar w:fldCharType="end"/>
    </w:r>
  </w:p>
  <w:p w:rsidR="00755A1B" w:rsidRDefault="00755A1B" w:rsidP="00606AC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81770"/>
      <w:docPartObj>
        <w:docPartGallery w:val="Page Numbers (Bottom of Page)"/>
        <w:docPartUnique/>
      </w:docPartObj>
    </w:sdtPr>
    <w:sdtEndPr/>
    <w:sdtContent>
      <w:p w:rsidR="006601A1" w:rsidRDefault="00682E02">
        <w:pPr>
          <w:pStyle w:val="Piedepgina"/>
          <w:jc w:val="right"/>
        </w:pPr>
        <w:r>
          <w:fldChar w:fldCharType="begin"/>
        </w:r>
        <w:r w:rsidR="00102812">
          <w:instrText xml:space="preserve"> PAGE   \* MERGEFORMAT </w:instrText>
        </w:r>
        <w:r>
          <w:fldChar w:fldCharType="separate"/>
        </w:r>
        <w:r w:rsidR="00FF3B48">
          <w:rPr>
            <w:noProof/>
          </w:rPr>
          <w:t>9</w:t>
        </w:r>
        <w:r>
          <w:rPr>
            <w:noProof/>
          </w:rPr>
          <w:fldChar w:fldCharType="end"/>
        </w:r>
      </w:p>
    </w:sdtContent>
  </w:sdt>
  <w:p w:rsidR="00755A1B" w:rsidRDefault="00755A1B" w:rsidP="00606A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2E2" w:rsidRDefault="00DB02E2" w:rsidP="00A811E5">
      <w:r>
        <w:separator/>
      </w:r>
    </w:p>
  </w:footnote>
  <w:footnote w:type="continuationSeparator" w:id="0">
    <w:p w:rsidR="00DB02E2" w:rsidRDefault="00DB02E2" w:rsidP="00A81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5A1B" w:rsidRPr="00A811E5" w:rsidRDefault="00946249" w:rsidP="00946249">
    <w:pPr>
      <w:pStyle w:val="Encabezado"/>
      <w:ind w:right="-992"/>
      <w:jc w:val="right"/>
    </w:pPr>
    <w:r>
      <w:rPr>
        <w:rFonts w:cs="Arial"/>
        <w:sz w:val="16"/>
      </w:rPr>
      <w:br/>
    </w:r>
    <w:r w:rsidR="00755A1B" w:rsidRPr="003B1C97">
      <w:t xml:space="preserve"> </w:t>
    </w:r>
    <w:r w:rsidR="00755A1B" w:rsidRPr="00A811E5">
      <w:rPr>
        <w:noProof/>
        <w:lang w:val="es-ES" w:eastAsia="es-ES"/>
      </w:rPr>
      <w:drawing>
        <wp:anchor distT="0" distB="0" distL="114300" distR="114300" simplePos="0" relativeHeight="251659264" behindDoc="0" locked="0" layoutInCell="1" allowOverlap="1" wp14:anchorId="43CE8794" wp14:editId="65340C89">
          <wp:simplePos x="0" y="0"/>
          <wp:positionH relativeFrom="column">
            <wp:posOffset>15240</wp:posOffset>
          </wp:positionH>
          <wp:positionV relativeFrom="paragraph">
            <wp:posOffset>57150</wp:posOffset>
          </wp:positionV>
          <wp:extent cx="1481455" cy="704850"/>
          <wp:effectExtent l="19050" t="0" r="4445"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1481455" cy="70040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969E0"/>
    <w:multiLevelType w:val="hybridMultilevel"/>
    <w:tmpl w:val="E56CE0CC"/>
    <w:lvl w:ilvl="0" w:tplc="04030001">
      <w:start w:val="1"/>
      <w:numFmt w:val="bullet"/>
      <w:lvlText w:val=""/>
      <w:lvlJc w:val="left"/>
      <w:pPr>
        <w:ind w:left="1566" w:hanging="360"/>
      </w:pPr>
      <w:rPr>
        <w:rFonts w:ascii="Symbol" w:hAnsi="Symbol" w:hint="default"/>
      </w:rPr>
    </w:lvl>
    <w:lvl w:ilvl="1" w:tplc="04030003">
      <w:start w:val="1"/>
      <w:numFmt w:val="bullet"/>
      <w:lvlText w:val="o"/>
      <w:lvlJc w:val="left"/>
      <w:pPr>
        <w:ind w:left="2286" w:hanging="360"/>
      </w:pPr>
      <w:rPr>
        <w:rFonts w:ascii="Courier New" w:hAnsi="Courier New" w:cs="Courier New" w:hint="default"/>
      </w:rPr>
    </w:lvl>
    <w:lvl w:ilvl="2" w:tplc="04030005">
      <w:start w:val="1"/>
      <w:numFmt w:val="bullet"/>
      <w:lvlText w:val=""/>
      <w:lvlJc w:val="left"/>
      <w:pPr>
        <w:ind w:left="3006" w:hanging="360"/>
      </w:pPr>
      <w:rPr>
        <w:rFonts w:ascii="Wingdings" w:hAnsi="Wingdings" w:hint="default"/>
      </w:rPr>
    </w:lvl>
    <w:lvl w:ilvl="3" w:tplc="04030001">
      <w:start w:val="1"/>
      <w:numFmt w:val="bullet"/>
      <w:lvlText w:val=""/>
      <w:lvlJc w:val="left"/>
      <w:pPr>
        <w:ind w:left="3726" w:hanging="360"/>
      </w:pPr>
      <w:rPr>
        <w:rFonts w:ascii="Symbol" w:hAnsi="Symbol" w:hint="default"/>
      </w:rPr>
    </w:lvl>
    <w:lvl w:ilvl="4" w:tplc="04030003">
      <w:start w:val="1"/>
      <w:numFmt w:val="bullet"/>
      <w:lvlText w:val="o"/>
      <w:lvlJc w:val="left"/>
      <w:pPr>
        <w:ind w:left="4446" w:hanging="360"/>
      </w:pPr>
      <w:rPr>
        <w:rFonts w:ascii="Courier New" w:hAnsi="Courier New" w:cs="Courier New" w:hint="default"/>
      </w:rPr>
    </w:lvl>
    <w:lvl w:ilvl="5" w:tplc="04030005">
      <w:start w:val="1"/>
      <w:numFmt w:val="bullet"/>
      <w:lvlText w:val=""/>
      <w:lvlJc w:val="left"/>
      <w:pPr>
        <w:ind w:left="5166" w:hanging="360"/>
      </w:pPr>
      <w:rPr>
        <w:rFonts w:ascii="Wingdings" w:hAnsi="Wingdings" w:hint="default"/>
      </w:rPr>
    </w:lvl>
    <w:lvl w:ilvl="6" w:tplc="04030001">
      <w:start w:val="1"/>
      <w:numFmt w:val="bullet"/>
      <w:lvlText w:val=""/>
      <w:lvlJc w:val="left"/>
      <w:pPr>
        <w:ind w:left="5886" w:hanging="360"/>
      </w:pPr>
      <w:rPr>
        <w:rFonts w:ascii="Symbol" w:hAnsi="Symbol" w:hint="default"/>
      </w:rPr>
    </w:lvl>
    <w:lvl w:ilvl="7" w:tplc="04030003">
      <w:start w:val="1"/>
      <w:numFmt w:val="bullet"/>
      <w:lvlText w:val="o"/>
      <w:lvlJc w:val="left"/>
      <w:pPr>
        <w:ind w:left="6606" w:hanging="360"/>
      </w:pPr>
      <w:rPr>
        <w:rFonts w:ascii="Courier New" w:hAnsi="Courier New" w:cs="Courier New" w:hint="default"/>
      </w:rPr>
    </w:lvl>
    <w:lvl w:ilvl="8" w:tplc="04030005">
      <w:start w:val="1"/>
      <w:numFmt w:val="bullet"/>
      <w:lvlText w:val=""/>
      <w:lvlJc w:val="left"/>
      <w:pPr>
        <w:ind w:left="7326" w:hanging="360"/>
      </w:pPr>
      <w:rPr>
        <w:rFonts w:ascii="Wingdings" w:hAnsi="Wingdings" w:hint="default"/>
      </w:rPr>
    </w:lvl>
  </w:abstractNum>
  <w:abstractNum w:abstractNumId="1" w15:restartNumberingAfterBreak="0">
    <w:nsid w:val="09FF3854"/>
    <w:multiLevelType w:val="hybridMultilevel"/>
    <w:tmpl w:val="916A259A"/>
    <w:lvl w:ilvl="0" w:tplc="836E9DDC">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06293C"/>
    <w:multiLevelType w:val="hybridMultilevel"/>
    <w:tmpl w:val="4E6020B2"/>
    <w:lvl w:ilvl="0" w:tplc="04030017">
      <w:start w:val="1"/>
      <w:numFmt w:val="lowerLetter"/>
      <w:lvlText w:val="%1)"/>
      <w:lvlJc w:val="left"/>
      <w:pPr>
        <w:ind w:left="1212" w:hanging="360"/>
      </w:pPr>
    </w:lvl>
    <w:lvl w:ilvl="1" w:tplc="04030019">
      <w:start w:val="1"/>
      <w:numFmt w:val="lowerLetter"/>
      <w:lvlText w:val="%2."/>
      <w:lvlJc w:val="left"/>
      <w:pPr>
        <w:ind w:left="1932" w:hanging="360"/>
      </w:pPr>
    </w:lvl>
    <w:lvl w:ilvl="2" w:tplc="0403001B">
      <w:start w:val="1"/>
      <w:numFmt w:val="lowerRoman"/>
      <w:lvlText w:val="%3."/>
      <w:lvlJc w:val="right"/>
      <w:pPr>
        <w:ind w:left="2652" w:hanging="180"/>
      </w:pPr>
    </w:lvl>
    <w:lvl w:ilvl="3" w:tplc="0403000F">
      <w:start w:val="1"/>
      <w:numFmt w:val="decimal"/>
      <w:lvlText w:val="%4."/>
      <w:lvlJc w:val="left"/>
      <w:pPr>
        <w:ind w:left="3372" w:hanging="360"/>
      </w:pPr>
    </w:lvl>
    <w:lvl w:ilvl="4" w:tplc="04030019">
      <w:start w:val="1"/>
      <w:numFmt w:val="lowerLetter"/>
      <w:lvlText w:val="%5."/>
      <w:lvlJc w:val="left"/>
      <w:pPr>
        <w:ind w:left="4092" w:hanging="360"/>
      </w:pPr>
    </w:lvl>
    <w:lvl w:ilvl="5" w:tplc="0403001B">
      <w:start w:val="1"/>
      <w:numFmt w:val="lowerRoman"/>
      <w:lvlText w:val="%6."/>
      <w:lvlJc w:val="right"/>
      <w:pPr>
        <w:ind w:left="4812" w:hanging="180"/>
      </w:pPr>
    </w:lvl>
    <w:lvl w:ilvl="6" w:tplc="0403000F">
      <w:start w:val="1"/>
      <w:numFmt w:val="decimal"/>
      <w:lvlText w:val="%7."/>
      <w:lvlJc w:val="left"/>
      <w:pPr>
        <w:ind w:left="5532" w:hanging="360"/>
      </w:pPr>
    </w:lvl>
    <w:lvl w:ilvl="7" w:tplc="04030019">
      <w:start w:val="1"/>
      <w:numFmt w:val="lowerLetter"/>
      <w:lvlText w:val="%8."/>
      <w:lvlJc w:val="left"/>
      <w:pPr>
        <w:ind w:left="6252" w:hanging="360"/>
      </w:pPr>
    </w:lvl>
    <w:lvl w:ilvl="8" w:tplc="0403001B">
      <w:start w:val="1"/>
      <w:numFmt w:val="lowerRoman"/>
      <w:lvlText w:val="%9."/>
      <w:lvlJc w:val="right"/>
      <w:pPr>
        <w:ind w:left="6972" w:hanging="180"/>
      </w:pPr>
    </w:lvl>
  </w:abstractNum>
  <w:abstractNum w:abstractNumId="3" w15:restartNumberingAfterBreak="0">
    <w:nsid w:val="0F057134"/>
    <w:multiLevelType w:val="hybridMultilevel"/>
    <w:tmpl w:val="5EF69464"/>
    <w:lvl w:ilvl="0" w:tplc="AE5A459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C134F3"/>
    <w:multiLevelType w:val="hybridMultilevel"/>
    <w:tmpl w:val="267E0602"/>
    <w:lvl w:ilvl="0" w:tplc="FFFFFFFF">
      <w:numFmt w:val="bullet"/>
      <w:lvlText w:val=""/>
      <w:lvlJc w:val="left"/>
      <w:pPr>
        <w:tabs>
          <w:tab w:val="num" w:pos="1438"/>
        </w:tabs>
        <w:ind w:left="1438" w:hanging="360"/>
      </w:pPr>
      <w:rPr>
        <w:rFonts w:ascii="Symbol" w:eastAsia="Times New Roman" w:hAnsi="Symbol" w:cs="Times New Roman" w:hint="default"/>
      </w:rPr>
    </w:lvl>
    <w:lvl w:ilvl="1" w:tplc="0C0A0001">
      <w:start w:val="1"/>
      <w:numFmt w:val="bullet"/>
      <w:lvlText w:val=""/>
      <w:lvlJc w:val="left"/>
      <w:pPr>
        <w:tabs>
          <w:tab w:val="num" w:pos="2158"/>
        </w:tabs>
        <w:ind w:left="2158" w:hanging="360"/>
      </w:pPr>
      <w:rPr>
        <w:rFonts w:ascii="Symbol" w:hAnsi="Symbol" w:hint="default"/>
      </w:rPr>
    </w:lvl>
    <w:lvl w:ilvl="2" w:tplc="FFFFFFFF">
      <w:start w:val="1"/>
      <w:numFmt w:val="bullet"/>
      <w:lvlText w:val=""/>
      <w:lvlJc w:val="left"/>
      <w:pPr>
        <w:tabs>
          <w:tab w:val="num" w:pos="2878"/>
        </w:tabs>
        <w:ind w:left="2878" w:hanging="360"/>
      </w:pPr>
      <w:rPr>
        <w:rFonts w:ascii="Wingdings" w:hAnsi="Wingdings" w:hint="default"/>
      </w:rPr>
    </w:lvl>
    <w:lvl w:ilvl="3" w:tplc="FFFFFFFF">
      <w:start w:val="1"/>
      <w:numFmt w:val="bullet"/>
      <w:lvlText w:val=""/>
      <w:lvlJc w:val="left"/>
      <w:pPr>
        <w:tabs>
          <w:tab w:val="num" w:pos="3598"/>
        </w:tabs>
        <w:ind w:left="3598" w:hanging="360"/>
      </w:pPr>
      <w:rPr>
        <w:rFonts w:ascii="Symbol" w:hAnsi="Symbol" w:hint="default"/>
      </w:rPr>
    </w:lvl>
    <w:lvl w:ilvl="4" w:tplc="FFFFFFFF">
      <w:start w:val="1"/>
      <w:numFmt w:val="bullet"/>
      <w:lvlText w:val="o"/>
      <w:lvlJc w:val="left"/>
      <w:pPr>
        <w:tabs>
          <w:tab w:val="num" w:pos="4318"/>
        </w:tabs>
        <w:ind w:left="4318" w:hanging="360"/>
      </w:pPr>
      <w:rPr>
        <w:rFonts w:ascii="Courier New" w:hAnsi="Courier New" w:cs="Times New Roman" w:hint="default"/>
      </w:rPr>
    </w:lvl>
    <w:lvl w:ilvl="5" w:tplc="FFFFFFFF">
      <w:start w:val="1"/>
      <w:numFmt w:val="bullet"/>
      <w:lvlText w:val=""/>
      <w:lvlJc w:val="left"/>
      <w:pPr>
        <w:tabs>
          <w:tab w:val="num" w:pos="5038"/>
        </w:tabs>
        <w:ind w:left="5038" w:hanging="360"/>
      </w:pPr>
      <w:rPr>
        <w:rFonts w:ascii="Wingdings" w:hAnsi="Wingdings" w:hint="default"/>
      </w:rPr>
    </w:lvl>
    <w:lvl w:ilvl="6" w:tplc="FFFFFFFF">
      <w:start w:val="1"/>
      <w:numFmt w:val="bullet"/>
      <w:lvlText w:val=""/>
      <w:lvlJc w:val="left"/>
      <w:pPr>
        <w:tabs>
          <w:tab w:val="num" w:pos="5758"/>
        </w:tabs>
        <w:ind w:left="5758" w:hanging="360"/>
      </w:pPr>
      <w:rPr>
        <w:rFonts w:ascii="Symbol" w:hAnsi="Symbol" w:hint="default"/>
      </w:rPr>
    </w:lvl>
    <w:lvl w:ilvl="7" w:tplc="FFFFFFFF">
      <w:start w:val="1"/>
      <w:numFmt w:val="bullet"/>
      <w:lvlText w:val="o"/>
      <w:lvlJc w:val="left"/>
      <w:pPr>
        <w:tabs>
          <w:tab w:val="num" w:pos="6478"/>
        </w:tabs>
        <w:ind w:left="6478" w:hanging="360"/>
      </w:pPr>
      <w:rPr>
        <w:rFonts w:ascii="Courier New" w:hAnsi="Courier New" w:cs="Times New Roman" w:hint="default"/>
      </w:rPr>
    </w:lvl>
    <w:lvl w:ilvl="8" w:tplc="FFFFFFFF">
      <w:start w:val="1"/>
      <w:numFmt w:val="bullet"/>
      <w:lvlText w:val=""/>
      <w:lvlJc w:val="left"/>
      <w:pPr>
        <w:tabs>
          <w:tab w:val="num" w:pos="7198"/>
        </w:tabs>
        <w:ind w:left="7198" w:hanging="360"/>
      </w:pPr>
      <w:rPr>
        <w:rFonts w:ascii="Wingdings" w:hAnsi="Wingdings" w:hint="default"/>
      </w:rPr>
    </w:lvl>
  </w:abstractNum>
  <w:abstractNum w:abstractNumId="5" w15:restartNumberingAfterBreak="0">
    <w:nsid w:val="2BE94ABC"/>
    <w:multiLevelType w:val="hybridMultilevel"/>
    <w:tmpl w:val="10F6F396"/>
    <w:lvl w:ilvl="0" w:tplc="99829D5A">
      <w:start w:val="1"/>
      <w:numFmt w:val="bullet"/>
      <w:lvlText w:val="-"/>
      <w:lvlJc w:val="left"/>
      <w:pPr>
        <w:ind w:left="645" w:hanging="360"/>
      </w:pPr>
      <w:rPr>
        <w:rFonts w:ascii="Arial" w:eastAsia="Times New Roman" w:hAnsi="Arial" w:cs="Arial" w:hint="default"/>
      </w:rPr>
    </w:lvl>
    <w:lvl w:ilvl="1" w:tplc="0C0A0003" w:tentative="1">
      <w:start w:val="1"/>
      <w:numFmt w:val="bullet"/>
      <w:lvlText w:val="o"/>
      <w:lvlJc w:val="left"/>
      <w:pPr>
        <w:ind w:left="1365" w:hanging="360"/>
      </w:pPr>
      <w:rPr>
        <w:rFonts w:ascii="Courier New" w:hAnsi="Courier New" w:cs="Courier New" w:hint="default"/>
      </w:rPr>
    </w:lvl>
    <w:lvl w:ilvl="2" w:tplc="0C0A0005" w:tentative="1">
      <w:start w:val="1"/>
      <w:numFmt w:val="bullet"/>
      <w:lvlText w:val=""/>
      <w:lvlJc w:val="left"/>
      <w:pPr>
        <w:ind w:left="2085" w:hanging="360"/>
      </w:pPr>
      <w:rPr>
        <w:rFonts w:ascii="Wingdings" w:hAnsi="Wingdings" w:hint="default"/>
      </w:rPr>
    </w:lvl>
    <w:lvl w:ilvl="3" w:tplc="0C0A0001" w:tentative="1">
      <w:start w:val="1"/>
      <w:numFmt w:val="bullet"/>
      <w:lvlText w:val=""/>
      <w:lvlJc w:val="left"/>
      <w:pPr>
        <w:ind w:left="2805" w:hanging="360"/>
      </w:pPr>
      <w:rPr>
        <w:rFonts w:ascii="Symbol" w:hAnsi="Symbol" w:hint="default"/>
      </w:rPr>
    </w:lvl>
    <w:lvl w:ilvl="4" w:tplc="0C0A0003" w:tentative="1">
      <w:start w:val="1"/>
      <w:numFmt w:val="bullet"/>
      <w:lvlText w:val="o"/>
      <w:lvlJc w:val="left"/>
      <w:pPr>
        <w:ind w:left="3525" w:hanging="360"/>
      </w:pPr>
      <w:rPr>
        <w:rFonts w:ascii="Courier New" w:hAnsi="Courier New" w:cs="Courier New" w:hint="default"/>
      </w:rPr>
    </w:lvl>
    <w:lvl w:ilvl="5" w:tplc="0C0A0005" w:tentative="1">
      <w:start w:val="1"/>
      <w:numFmt w:val="bullet"/>
      <w:lvlText w:val=""/>
      <w:lvlJc w:val="left"/>
      <w:pPr>
        <w:ind w:left="4245" w:hanging="360"/>
      </w:pPr>
      <w:rPr>
        <w:rFonts w:ascii="Wingdings" w:hAnsi="Wingdings" w:hint="default"/>
      </w:rPr>
    </w:lvl>
    <w:lvl w:ilvl="6" w:tplc="0C0A0001" w:tentative="1">
      <w:start w:val="1"/>
      <w:numFmt w:val="bullet"/>
      <w:lvlText w:val=""/>
      <w:lvlJc w:val="left"/>
      <w:pPr>
        <w:ind w:left="4965" w:hanging="360"/>
      </w:pPr>
      <w:rPr>
        <w:rFonts w:ascii="Symbol" w:hAnsi="Symbol" w:hint="default"/>
      </w:rPr>
    </w:lvl>
    <w:lvl w:ilvl="7" w:tplc="0C0A0003" w:tentative="1">
      <w:start w:val="1"/>
      <w:numFmt w:val="bullet"/>
      <w:lvlText w:val="o"/>
      <w:lvlJc w:val="left"/>
      <w:pPr>
        <w:ind w:left="5685" w:hanging="360"/>
      </w:pPr>
      <w:rPr>
        <w:rFonts w:ascii="Courier New" w:hAnsi="Courier New" w:cs="Courier New" w:hint="default"/>
      </w:rPr>
    </w:lvl>
    <w:lvl w:ilvl="8" w:tplc="0C0A0005" w:tentative="1">
      <w:start w:val="1"/>
      <w:numFmt w:val="bullet"/>
      <w:lvlText w:val=""/>
      <w:lvlJc w:val="left"/>
      <w:pPr>
        <w:ind w:left="6405" w:hanging="360"/>
      </w:pPr>
      <w:rPr>
        <w:rFonts w:ascii="Wingdings" w:hAnsi="Wingdings" w:hint="default"/>
      </w:rPr>
    </w:lvl>
  </w:abstractNum>
  <w:abstractNum w:abstractNumId="6" w15:restartNumberingAfterBreak="0">
    <w:nsid w:val="2FA0460B"/>
    <w:multiLevelType w:val="hybridMultilevel"/>
    <w:tmpl w:val="82B25060"/>
    <w:lvl w:ilvl="0" w:tplc="5B30AB4E">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26C5A83"/>
    <w:multiLevelType w:val="hybridMultilevel"/>
    <w:tmpl w:val="0338BD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B95545"/>
    <w:multiLevelType w:val="hybridMultilevel"/>
    <w:tmpl w:val="DC6491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6FB2FCF"/>
    <w:multiLevelType w:val="hybridMultilevel"/>
    <w:tmpl w:val="4E6020B2"/>
    <w:lvl w:ilvl="0" w:tplc="04030017">
      <w:start w:val="1"/>
      <w:numFmt w:val="lowerLetter"/>
      <w:lvlText w:val="%1)"/>
      <w:lvlJc w:val="left"/>
      <w:pPr>
        <w:ind w:left="1212" w:hanging="360"/>
      </w:pPr>
    </w:lvl>
    <w:lvl w:ilvl="1" w:tplc="04030019">
      <w:start w:val="1"/>
      <w:numFmt w:val="lowerLetter"/>
      <w:lvlText w:val="%2."/>
      <w:lvlJc w:val="left"/>
      <w:pPr>
        <w:ind w:left="1932" w:hanging="360"/>
      </w:pPr>
    </w:lvl>
    <w:lvl w:ilvl="2" w:tplc="0403001B">
      <w:start w:val="1"/>
      <w:numFmt w:val="lowerRoman"/>
      <w:lvlText w:val="%3."/>
      <w:lvlJc w:val="right"/>
      <w:pPr>
        <w:ind w:left="2652" w:hanging="180"/>
      </w:pPr>
    </w:lvl>
    <w:lvl w:ilvl="3" w:tplc="0403000F">
      <w:start w:val="1"/>
      <w:numFmt w:val="decimal"/>
      <w:lvlText w:val="%4."/>
      <w:lvlJc w:val="left"/>
      <w:pPr>
        <w:ind w:left="3372" w:hanging="360"/>
      </w:pPr>
    </w:lvl>
    <w:lvl w:ilvl="4" w:tplc="04030019">
      <w:start w:val="1"/>
      <w:numFmt w:val="lowerLetter"/>
      <w:lvlText w:val="%5."/>
      <w:lvlJc w:val="left"/>
      <w:pPr>
        <w:ind w:left="4092" w:hanging="360"/>
      </w:pPr>
    </w:lvl>
    <w:lvl w:ilvl="5" w:tplc="0403001B">
      <w:start w:val="1"/>
      <w:numFmt w:val="lowerRoman"/>
      <w:lvlText w:val="%6."/>
      <w:lvlJc w:val="right"/>
      <w:pPr>
        <w:ind w:left="4812" w:hanging="180"/>
      </w:pPr>
    </w:lvl>
    <w:lvl w:ilvl="6" w:tplc="0403000F">
      <w:start w:val="1"/>
      <w:numFmt w:val="decimal"/>
      <w:lvlText w:val="%7."/>
      <w:lvlJc w:val="left"/>
      <w:pPr>
        <w:ind w:left="5532" w:hanging="360"/>
      </w:pPr>
    </w:lvl>
    <w:lvl w:ilvl="7" w:tplc="04030019">
      <w:start w:val="1"/>
      <w:numFmt w:val="lowerLetter"/>
      <w:lvlText w:val="%8."/>
      <w:lvlJc w:val="left"/>
      <w:pPr>
        <w:ind w:left="6252" w:hanging="360"/>
      </w:pPr>
    </w:lvl>
    <w:lvl w:ilvl="8" w:tplc="0403001B">
      <w:start w:val="1"/>
      <w:numFmt w:val="lowerRoman"/>
      <w:lvlText w:val="%9."/>
      <w:lvlJc w:val="right"/>
      <w:pPr>
        <w:ind w:left="6972" w:hanging="180"/>
      </w:pPr>
    </w:lvl>
  </w:abstractNum>
  <w:abstractNum w:abstractNumId="10" w15:restartNumberingAfterBreak="0">
    <w:nsid w:val="5F4C371E"/>
    <w:multiLevelType w:val="hybridMultilevel"/>
    <w:tmpl w:val="7A48B054"/>
    <w:lvl w:ilvl="0" w:tplc="4F5CFC6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6E1801"/>
    <w:multiLevelType w:val="hybridMultilevel"/>
    <w:tmpl w:val="774287FC"/>
    <w:lvl w:ilvl="0" w:tplc="532C1FB8">
      <w:start w:val="1"/>
      <w:numFmt w:val="decimal"/>
      <w:lvlText w:val="%1."/>
      <w:lvlJc w:val="left"/>
      <w:pPr>
        <w:ind w:left="800" w:hanging="375"/>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12C1514"/>
    <w:multiLevelType w:val="hybridMultilevel"/>
    <w:tmpl w:val="70306F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D871002"/>
    <w:multiLevelType w:val="hybridMultilevel"/>
    <w:tmpl w:val="C4FA2A2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71331176"/>
    <w:multiLevelType w:val="hybridMultilevel"/>
    <w:tmpl w:val="EBDA98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A9B51E4"/>
    <w:multiLevelType w:val="hybridMultilevel"/>
    <w:tmpl w:val="EC5E9518"/>
    <w:lvl w:ilvl="0" w:tplc="0802AA0A">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8"/>
  </w:num>
  <w:num w:numId="4">
    <w:abstractNumId w:val="14"/>
  </w:num>
  <w:num w:numId="5">
    <w:abstractNumId w:val="6"/>
  </w:num>
  <w:num w:numId="6">
    <w:abstractNumId w:val="15"/>
  </w:num>
  <w:num w:numId="7">
    <w:abstractNumId w:val="10"/>
  </w:num>
  <w:num w:numId="8">
    <w:abstractNumId w:val="11"/>
  </w:num>
  <w:num w:numId="9">
    <w:abstractNumId w:val="5"/>
  </w:num>
  <w:num w:numId="10">
    <w:abstractNumId w:val="12"/>
  </w:num>
  <w:num w:numId="11">
    <w:abstractNumId w:val="4"/>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1E5"/>
    <w:rsid w:val="000156FB"/>
    <w:rsid w:val="00027173"/>
    <w:rsid w:val="00042346"/>
    <w:rsid w:val="00053994"/>
    <w:rsid w:val="00057DDB"/>
    <w:rsid w:val="000603B9"/>
    <w:rsid w:val="00066C13"/>
    <w:rsid w:val="00073F41"/>
    <w:rsid w:val="00092F42"/>
    <w:rsid w:val="000D177C"/>
    <w:rsid w:val="000E5614"/>
    <w:rsid w:val="00102812"/>
    <w:rsid w:val="0011396A"/>
    <w:rsid w:val="00133640"/>
    <w:rsid w:val="00143C7F"/>
    <w:rsid w:val="00166E44"/>
    <w:rsid w:val="001942E6"/>
    <w:rsid w:val="00194866"/>
    <w:rsid w:val="001A37C8"/>
    <w:rsid w:val="001D4774"/>
    <w:rsid w:val="001D662E"/>
    <w:rsid w:val="001F2851"/>
    <w:rsid w:val="00234F62"/>
    <w:rsid w:val="00247A82"/>
    <w:rsid w:val="002658A4"/>
    <w:rsid w:val="0026719F"/>
    <w:rsid w:val="00286090"/>
    <w:rsid w:val="0029214A"/>
    <w:rsid w:val="00295A32"/>
    <w:rsid w:val="002A6AA7"/>
    <w:rsid w:val="002A747E"/>
    <w:rsid w:val="002C00CD"/>
    <w:rsid w:val="002D50BE"/>
    <w:rsid w:val="003270AD"/>
    <w:rsid w:val="003602AC"/>
    <w:rsid w:val="003A764F"/>
    <w:rsid w:val="003B1C97"/>
    <w:rsid w:val="003E2D9B"/>
    <w:rsid w:val="00401BA2"/>
    <w:rsid w:val="00433BD3"/>
    <w:rsid w:val="0044740D"/>
    <w:rsid w:val="004576C3"/>
    <w:rsid w:val="00461A41"/>
    <w:rsid w:val="004702F8"/>
    <w:rsid w:val="004A4ABA"/>
    <w:rsid w:val="004C19BB"/>
    <w:rsid w:val="004D0E65"/>
    <w:rsid w:val="004F682E"/>
    <w:rsid w:val="00517602"/>
    <w:rsid w:val="00521481"/>
    <w:rsid w:val="00524872"/>
    <w:rsid w:val="00524F48"/>
    <w:rsid w:val="00541218"/>
    <w:rsid w:val="00546E62"/>
    <w:rsid w:val="0054736E"/>
    <w:rsid w:val="005827C6"/>
    <w:rsid w:val="005863E5"/>
    <w:rsid w:val="005B73FD"/>
    <w:rsid w:val="005D3032"/>
    <w:rsid w:val="005E69E3"/>
    <w:rsid w:val="00606AC7"/>
    <w:rsid w:val="0062028F"/>
    <w:rsid w:val="00621A9F"/>
    <w:rsid w:val="00632DA7"/>
    <w:rsid w:val="00636598"/>
    <w:rsid w:val="006601A1"/>
    <w:rsid w:val="00682E02"/>
    <w:rsid w:val="00692975"/>
    <w:rsid w:val="006A4295"/>
    <w:rsid w:val="006A6906"/>
    <w:rsid w:val="006B1BA7"/>
    <w:rsid w:val="006D31A8"/>
    <w:rsid w:val="006E0ACD"/>
    <w:rsid w:val="006E31FC"/>
    <w:rsid w:val="007012F1"/>
    <w:rsid w:val="0071473C"/>
    <w:rsid w:val="00725478"/>
    <w:rsid w:val="0072743A"/>
    <w:rsid w:val="0075074F"/>
    <w:rsid w:val="00755A1B"/>
    <w:rsid w:val="00771024"/>
    <w:rsid w:val="0077372F"/>
    <w:rsid w:val="007777CE"/>
    <w:rsid w:val="00794982"/>
    <w:rsid w:val="007A6E17"/>
    <w:rsid w:val="007C260A"/>
    <w:rsid w:val="007D3528"/>
    <w:rsid w:val="00804B11"/>
    <w:rsid w:val="00805FB6"/>
    <w:rsid w:val="00835001"/>
    <w:rsid w:val="00837426"/>
    <w:rsid w:val="00876FAD"/>
    <w:rsid w:val="00883954"/>
    <w:rsid w:val="00883CF0"/>
    <w:rsid w:val="008937F3"/>
    <w:rsid w:val="0089381A"/>
    <w:rsid w:val="008A5144"/>
    <w:rsid w:val="008D3221"/>
    <w:rsid w:val="008D46FC"/>
    <w:rsid w:val="0090489A"/>
    <w:rsid w:val="0092305A"/>
    <w:rsid w:val="00923BF1"/>
    <w:rsid w:val="00936877"/>
    <w:rsid w:val="00946249"/>
    <w:rsid w:val="009900F4"/>
    <w:rsid w:val="009A49A4"/>
    <w:rsid w:val="009A74FA"/>
    <w:rsid w:val="009C041C"/>
    <w:rsid w:val="009E4FCE"/>
    <w:rsid w:val="009F0B17"/>
    <w:rsid w:val="00A2101F"/>
    <w:rsid w:val="00A21394"/>
    <w:rsid w:val="00A50AB2"/>
    <w:rsid w:val="00A5354D"/>
    <w:rsid w:val="00A6763C"/>
    <w:rsid w:val="00A71794"/>
    <w:rsid w:val="00A72DE0"/>
    <w:rsid w:val="00A75660"/>
    <w:rsid w:val="00A811E5"/>
    <w:rsid w:val="00A86BB2"/>
    <w:rsid w:val="00AB25F1"/>
    <w:rsid w:val="00AB6403"/>
    <w:rsid w:val="00AE4DB4"/>
    <w:rsid w:val="00B012C8"/>
    <w:rsid w:val="00B02E58"/>
    <w:rsid w:val="00B205DF"/>
    <w:rsid w:val="00B56497"/>
    <w:rsid w:val="00B70DF5"/>
    <w:rsid w:val="00BD63B4"/>
    <w:rsid w:val="00BD6EDA"/>
    <w:rsid w:val="00BE240E"/>
    <w:rsid w:val="00BE3574"/>
    <w:rsid w:val="00BF6747"/>
    <w:rsid w:val="00C014DD"/>
    <w:rsid w:val="00C1605D"/>
    <w:rsid w:val="00C17DE2"/>
    <w:rsid w:val="00C24036"/>
    <w:rsid w:val="00C27BC2"/>
    <w:rsid w:val="00C456FF"/>
    <w:rsid w:val="00C46234"/>
    <w:rsid w:val="00C77A70"/>
    <w:rsid w:val="00C8314D"/>
    <w:rsid w:val="00C96F3F"/>
    <w:rsid w:val="00CB6452"/>
    <w:rsid w:val="00CE1398"/>
    <w:rsid w:val="00CF16C0"/>
    <w:rsid w:val="00D16C66"/>
    <w:rsid w:val="00D52733"/>
    <w:rsid w:val="00D63966"/>
    <w:rsid w:val="00D66B9B"/>
    <w:rsid w:val="00D83F32"/>
    <w:rsid w:val="00D8580A"/>
    <w:rsid w:val="00D90E96"/>
    <w:rsid w:val="00D9163B"/>
    <w:rsid w:val="00DB02E2"/>
    <w:rsid w:val="00DF221C"/>
    <w:rsid w:val="00DF4FE9"/>
    <w:rsid w:val="00E17205"/>
    <w:rsid w:val="00E326D4"/>
    <w:rsid w:val="00E3471B"/>
    <w:rsid w:val="00E663CF"/>
    <w:rsid w:val="00E72522"/>
    <w:rsid w:val="00E73DD3"/>
    <w:rsid w:val="00E9658B"/>
    <w:rsid w:val="00EA21E4"/>
    <w:rsid w:val="00EA2643"/>
    <w:rsid w:val="00EB7829"/>
    <w:rsid w:val="00EE076E"/>
    <w:rsid w:val="00F0316C"/>
    <w:rsid w:val="00F468D3"/>
    <w:rsid w:val="00F55E73"/>
    <w:rsid w:val="00F670E3"/>
    <w:rsid w:val="00F77A94"/>
    <w:rsid w:val="00F87EAD"/>
    <w:rsid w:val="00F97761"/>
    <w:rsid w:val="00FA2E11"/>
    <w:rsid w:val="00FA6BC2"/>
    <w:rsid w:val="00FC4C97"/>
    <w:rsid w:val="00FC6154"/>
    <w:rsid w:val="00FD2431"/>
    <w:rsid w:val="00FF3B48"/>
    <w:rsid w:val="00FF76C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9569"/>
    <o:shapelayout v:ext="edit">
      <o:idmap v:ext="edit" data="1"/>
    </o:shapelayout>
  </w:shapeDefaults>
  <w:decimalSymbol w:val=","/>
  <w:listSeparator w:val=";"/>
  <w14:docId w14:val="0611DFCE"/>
  <w15:docId w15:val="{93FA4C80-8597-4DB3-AFC2-3BF7C57C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1E5"/>
    <w:pPr>
      <w:spacing w:after="0" w:line="240" w:lineRule="auto"/>
      <w:jc w:val="both"/>
    </w:pPr>
    <w:rPr>
      <w:rFonts w:ascii="Arial" w:eastAsia="Times New Roman" w:hAnsi="Arial" w:cs="Times New Roman"/>
      <w:sz w:val="20"/>
      <w:szCs w:val="20"/>
      <w:lang w:eastAsia="ca-ES"/>
    </w:rPr>
  </w:style>
  <w:style w:type="paragraph" w:styleId="Ttulo1">
    <w:name w:val="heading 1"/>
    <w:basedOn w:val="Normal"/>
    <w:next w:val="Normal"/>
    <w:link w:val="Ttulo1Car"/>
    <w:qFormat/>
    <w:rsid w:val="00A811E5"/>
    <w:pPr>
      <w:tabs>
        <w:tab w:val="left" w:pos="-1440"/>
        <w:tab w:val="left" w:pos="-720"/>
        <w:tab w:val="left" w:pos="576"/>
        <w:tab w:val="left" w:pos="864"/>
        <w:tab w:val="left" w:pos="1152"/>
        <w:tab w:val="left" w:pos="2448"/>
        <w:tab w:val="left" w:pos="7200"/>
      </w:tabs>
      <w:spacing w:before="120" w:after="480" w:line="360" w:lineRule="auto"/>
      <w:jc w:val="center"/>
      <w:outlineLvl w:val="0"/>
    </w:pPr>
    <w:rPr>
      <w:rFonts w:cs="Arial"/>
      <w:b/>
      <w:spacing w:val="-3"/>
      <w:sz w:val="22"/>
      <w:szCs w:val="22"/>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A811E5"/>
    <w:pPr>
      <w:jc w:val="center"/>
    </w:pPr>
    <w:rPr>
      <w:rFonts w:ascii="Times New Roman" w:hAnsi="Times New Roman"/>
      <w:sz w:val="24"/>
      <w:u w:val="single"/>
      <w:lang w:eastAsia="es-ES"/>
    </w:rPr>
  </w:style>
  <w:style w:type="character" w:customStyle="1" w:styleId="TtuloCar">
    <w:name w:val="Título Car"/>
    <w:basedOn w:val="Fuentedeprrafopredeter"/>
    <w:link w:val="Ttulo"/>
    <w:rsid w:val="00A811E5"/>
    <w:rPr>
      <w:rFonts w:ascii="Times New Roman" w:eastAsia="Times New Roman" w:hAnsi="Times New Roman" w:cs="Times New Roman"/>
      <w:sz w:val="24"/>
      <w:szCs w:val="20"/>
      <w:u w:val="single"/>
      <w:lang w:val="es" w:eastAsia="es-ES"/>
    </w:rPr>
  </w:style>
  <w:style w:type="paragraph" w:styleId="Textoindependiente3">
    <w:name w:val="Body Text 3"/>
    <w:basedOn w:val="Normal"/>
    <w:link w:val="Textoindependiente3Car"/>
    <w:rsid w:val="00A811E5"/>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A811E5"/>
    <w:rPr>
      <w:rFonts w:ascii="Bookman Old Style" w:eastAsia="Times New Roman" w:hAnsi="Bookman Old Style" w:cs="Times New Roman"/>
      <w:b/>
      <w:szCs w:val="20"/>
      <w:lang w:val="es" w:eastAsia="es-ES"/>
    </w:rPr>
  </w:style>
  <w:style w:type="paragraph" w:styleId="Textoindependiente">
    <w:name w:val="Body Text"/>
    <w:basedOn w:val="Normal"/>
    <w:link w:val="TextoindependienteCar"/>
    <w:rsid w:val="00A811E5"/>
    <w:pPr>
      <w:spacing w:after="120"/>
    </w:pPr>
  </w:style>
  <w:style w:type="character" w:customStyle="1" w:styleId="TextoindependienteCar">
    <w:name w:val="Texto independiente Car"/>
    <w:basedOn w:val="Fuentedeprrafopredeter"/>
    <w:link w:val="Textoindependiente"/>
    <w:rsid w:val="00A811E5"/>
    <w:rPr>
      <w:rFonts w:ascii="Arial" w:eastAsia="Times New Roman" w:hAnsi="Arial" w:cs="Times New Roman"/>
      <w:sz w:val="20"/>
      <w:szCs w:val="20"/>
      <w:lang w:val="es" w:eastAsia="ca-ES"/>
    </w:rPr>
  </w:style>
  <w:style w:type="paragraph" w:styleId="Encabezado">
    <w:name w:val="header"/>
    <w:basedOn w:val="Normal"/>
    <w:link w:val="EncabezadoCar"/>
    <w:rsid w:val="00A811E5"/>
    <w:pPr>
      <w:tabs>
        <w:tab w:val="center" w:pos="4252"/>
        <w:tab w:val="right" w:pos="8504"/>
      </w:tabs>
    </w:pPr>
  </w:style>
  <w:style w:type="character" w:customStyle="1" w:styleId="EncabezadoCar">
    <w:name w:val="Encabezado Car"/>
    <w:basedOn w:val="Fuentedeprrafopredeter"/>
    <w:link w:val="Encabezado"/>
    <w:rsid w:val="00A811E5"/>
    <w:rPr>
      <w:rFonts w:ascii="Arial" w:eastAsia="Times New Roman" w:hAnsi="Arial" w:cs="Times New Roman"/>
      <w:sz w:val="20"/>
      <w:szCs w:val="20"/>
      <w:lang w:val="es" w:eastAsia="ca-ES"/>
    </w:rPr>
  </w:style>
  <w:style w:type="paragraph" w:styleId="Piedepgina">
    <w:name w:val="footer"/>
    <w:basedOn w:val="Normal"/>
    <w:link w:val="PiedepginaCar"/>
    <w:uiPriority w:val="99"/>
    <w:rsid w:val="00A811E5"/>
    <w:pPr>
      <w:tabs>
        <w:tab w:val="center" w:pos="4252"/>
        <w:tab w:val="right" w:pos="8504"/>
      </w:tabs>
    </w:pPr>
  </w:style>
  <w:style w:type="character" w:customStyle="1" w:styleId="PiedepginaCar">
    <w:name w:val="Pie de página Car"/>
    <w:basedOn w:val="Fuentedeprrafopredeter"/>
    <w:link w:val="Piedepgina"/>
    <w:uiPriority w:val="99"/>
    <w:rsid w:val="00A811E5"/>
    <w:rPr>
      <w:rFonts w:ascii="Arial" w:eastAsia="Times New Roman" w:hAnsi="Arial" w:cs="Times New Roman"/>
      <w:sz w:val="20"/>
      <w:szCs w:val="20"/>
      <w:lang w:val="es" w:eastAsia="ca-ES"/>
    </w:rPr>
  </w:style>
  <w:style w:type="character" w:styleId="Nmerodepgina">
    <w:name w:val="page number"/>
    <w:basedOn w:val="Fuentedeprrafopredeter"/>
    <w:rsid w:val="00A811E5"/>
  </w:style>
  <w:style w:type="paragraph" w:styleId="Textonotapie">
    <w:name w:val="footnote text"/>
    <w:basedOn w:val="Normal"/>
    <w:link w:val="TextonotapieCar"/>
    <w:semiHidden/>
    <w:rsid w:val="00A811E5"/>
  </w:style>
  <w:style w:type="character" w:customStyle="1" w:styleId="TextonotapieCar">
    <w:name w:val="Texto nota pie Car"/>
    <w:basedOn w:val="Fuentedeprrafopredeter"/>
    <w:link w:val="Textonotapie"/>
    <w:semiHidden/>
    <w:rsid w:val="00A811E5"/>
    <w:rPr>
      <w:rFonts w:ascii="Arial" w:eastAsia="Times New Roman" w:hAnsi="Arial" w:cs="Times New Roman"/>
      <w:sz w:val="20"/>
      <w:szCs w:val="20"/>
      <w:lang w:val="es" w:eastAsia="ca-ES"/>
    </w:rPr>
  </w:style>
  <w:style w:type="character" w:styleId="Refdenotaalpie">
    <w:name w:val="footnote reference"/>
    <w:basedOn w:val="Fuentedeprrafopredeter"/>
    <w:semiHidden/>
    <w:rsid w:val="00A811E5"/>
    <w:rPr>
      <w:vertAlign w:val="superscript"/>
    </w:rPr>
  </w:style>
  <w:style w:type="character" w:customStyle="1" w:styleId="Ttulo1Car">
    <w:name w:val="Título 1 Car"/>
    <w:basedOn w:val="Fuentedeprrafopredeter"/>
    <w:link w:val="Ttulo1"/>
    <w:rsid w:val="00A811E5"/>
    <w:rPr>
      <w:rFonts w:ascii="Arial" w:eastAsia="Times New Roman" w:hAnsi="Arial" w:cs="Arial"/>
      <w:b/>
      <w:spacing w:val="-3"/>
      <w:u w:val="single"/>
      <w:lang w:val="es" w:eastAsia="es-ES"/>
    </w:rPr>
  </w:style>
  <w:style w:type="paragraph" w:styleId="Prrafodelista">
    <w:name w:val="List Paragraph"/>
    <w:basedOn w:val="Normal"/>
    <w:uiPriority w:val="34"/>
    <w:qFormat/>
    <w:rsid w:val="0092305A"/>
    <w:pPr>
      <w:ind w:left="720"/>
      <w:contextualSpacing/>
    </w:pPr>
  </w:style>
  <w:style w:type="paragraph" w:customStyle="1" w:styleId="Default">
    <w:name w:val="Default"/>
    <w:rsid w:val="003B1C97"/>
    <w:pPr>
      <w:autoSpaceDE w:val="0"/>
      <w:autoSpaceDN w:val="0"/>
      <w:adjustRightInd w:val="0"/>
      <w:spacing w:after="0" w:line="240" w:lineRule="auto"/>
    </w:pPr>
    <w:rPr>
      <w:rFonts w:ascii="Calibri" w:hAnsi="Calibri" w:cs="Calibri"/>
      <w:color w:val="000000"/>
      <w:sz w:val="24"/>
      <w:szCs w:val="24"/>
    </w:rPr>
  </w:style>
  <w:style w:type="paragraph" w:styleId="Textodeglobo">
    <w:name w:val="Balloon Text"/>
    <w:basedOn w:val="Normal"/>
    <w:link w:val="TextodegloboCar"/>
    <w:uiPriority w:val="99"/>
    <w:semiHidden/>
    <w:unhideWhenUsed/>
    <w:rsid w:val="003B1C97"/>
    <w:rPr>
      <w:rFonts w:ascii="Tahoma" w:hAnsi="Tahoma" w:cs="Tahoma"/>
      <w:sz w:val="16"/>
      <w:szCs w:val="16"/>
    </w:rPr>
  </w:style>
  <w:style w:type="character" w:customStyle="1" w:styleId="TextodegloboCar">
    <w:name w:val="Texto de globo Car"/>
    <w:basedOn w:val="Fuentedeprrafopredeter"/>
    <w:link w:val="Textodeglobo"/>
    <w:uiPriority w:val="99"/>
    <w:semiHidden/>
    <w:rsid w:val="003B1C97"/>
    <w:rPr>
      <w:rFonts w:ascii="Tahoma" w:eastAsia="Times New Roman" w:hAnsi="Tahoma" w:cs="Tahoma"/>
      <w:sz w:val="16"/>
      <w:szCs w:val="16"/>
      <w:lang w:val="es" w:eastAsia="ca-ES"/>
    </w:rPr>
  </w:style>
  <w:style w:type="table" w:styleId="Tablaconcuadrcula">
    <w:name w:val="Table Grid"/>
    <w:basedOn w:val="Tablanormal"/>
    <w:uiPriority w:val="59"/>
    <w:rsid w:val="003B1C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3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2847</Words>
  <Characters>15662</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0109/2017 - APROVACIO CONTRACTE MENOR XARXA PER PROGRAMACIÓ ESTABLE...</vt:lpstr>
    </vt:vector>
  </TitlesOfParts>
  <Company>Serveis Jurídics Ajuntament Santa Perpètua de Mogoda</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0109/2017 - APROVACIO CONTRACTE MENOR XARXA PER PROGRAMACIÓ ESTABLE...</dc:title>
  <dc:subject>Sistema de Gestió Documental de Serveis Jurídics</dc:subject>
  <dc:creator>OJEDA LOSADA, Yolanda</dc:creator>
  <cp:lastModifiedBy>German Jimenez Alvarez</cp:lastModifiedBy>
  <cp:revision>3</cp:revision>
  <cp:lastPrinted>2020-01-24T08:39:00Z</cp:lastPrinted>
  <dcterms:created xsi:type="dcterms:W3CDTF">2024-05-15T11:35:00Z</dcterms:created>
  <dcterms:modified xsi:type="dcterms:W3CDTF">2024-05-15T11:41:00Z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Assumpte">
    <vt:lpwstr>0109/2017</vt:lpwstr>
  </property>
  <property fmtid="{D5CDD505-2E9C-101B-9397-08002B2CF9AE}" pid="3" name="NomAssumpte">
    <vt:lpwstr>APROVACIO CONTRACTE MENOR XARXA PER PROGRAMACIÓ ESTABLE...</vt:lpwstr>
  </property>
  <property fmtid="{D5CDD505-2E9C-101B-9397-08002B2CF9AE}" pid="4" name="SubRegistre">
    <vt:lpwstr/>
  </property>
</Properties>
</file>