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EB4" w:rsidRPr="0079036A" w:rsidRDefault="00231EB4" w:rsidP="00AE0E45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036A">
        <w:rPr>
          <w:rFonts w:ascii="Arial" w:hAnsi="Arial" w:cs="Arial"/>
          <w:b/>
          <w:bCs/>
          <w:color w:val="000000"/>
          <w:sz w:val="22"/>
          <w:szCs w:val="22"/>
        </w:rPr>
        <w:t>ANUNCIO</w:t>
      </w:r>
    </w:p>
    <w:p w:rsidR="00231EB4" w:rsidRPr="0079036A" w:rsidRDefault="00231EB4" w:rsidP="00AE0E45">
      <w:pPr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036A">
        <w:rPr>
          <w:rFonts w:ascii="Arial" w:hAnsi="Arial" w:cs="Arial"/>
          <w:b/>
          <w:bCs/>
          <w:color w:val="000000"/>
          <w:sz w:val="22"/>
          <w:szCs w:val="22"/>
        </w:rPr>
        <w:t>CONCELLO DE MARÍN</w:t>
      </w:r>
    </w:p>
    <w:p w:rsidR="00231EB4" w:rsidRPr="0079036A" w:rsidRDefault="005A2867" w:rsidP="00AE0E45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79036A">
        <w:rPr>
          <w:rFonts w:ascii="Arial" w:hAnsi="Arial" w:cs="Arial"/>
          <w:b/>
          <w:i/>
          <w:caps/>
          <w:sz w:val="22"/>
          <w:szCs w:val="22"/>
        </w:rPr>
        <w:t>EXTRACTO DA</w:t>
      </w:r>
      <w:r w:rsidR="00327736" w:rsidRPr="0079036A">
        <w:rPr>
          <w:rFonts w:ascii="Arial" w:hAnsi="Arial" w:cs="Arial"/>
          <w:b/>
          <w:i/>
          <w:caps/>
          <w:sz w:val="22"/>
          <w:szCs w:val="22"/>
        </w:rPr>
        <w:t xml:space="preserve"> </w:t>
      </w:r>
      <w:r w:rsidR="00492707" w:rsidRPr="0079036A">
        <w:rPr>
          <w:rFonts w:ascii="Arial-BoldMT" w:hAnsi="Arial-BoldMT" w:cs="Arial"/>
          <w:b/>
          <w:i/>
          <w:sz w:val="22"/>
          <w:szCs w:val="22"/>
        </w:rPr>
        <w:t>CONVOCATORIA PÚBLICA DAS AXUDAS Á REHABILITACIÓN DE EDIFICIOS E VIVENDAS NA ÁREA DE REXENERACIÓN E RENOVACIÓN URBANA DO CASCO VELLO E BARR</w:t>
      </w:r>
      <w:r w:rsidR="00327736" w:rsidRPr="0079036A">
        <w:rPr>
          <w:rFonts w:ascii="Arial-BoldMT" w:hAnsi="Arial-BoldMT" w:cs="Arial"/>
          <w:b/>
          <w:i/>
          <w:sz w:val="22"/>
          <w:szCs w:val="22"/>
        </w:rPr>
        <w:t xml:space="preserve">IO DA “BANDA DO RÍO LAMEIRA” DE </w:t>
      </w:r>
      <w:r w:rsidR="00492707" w:rsidRPr="0079036A">
        <w:rPr>
          <w:rFonts w:ascii="Arial-BoldMT" w:hAnsi="Arial-BoldMT" w:cs="Arial"/>
          <w:b/>
          <w:i/>
          <w:sz w:val="22"/>
          <w:szCs w:val="22"/>
        </w:rPr>
        <w:t>MARÍN</w:t>
      </w:r>
      <w:r w:rsidR="00327736" w:rsidRPr="0079036A">
        <w:rPr>
          <w:rFonts w:ascii="Arial-BoldMT" w:hAnsi="Arial-BoldMT" w:cs="Arial"/>
          <w:b/>
          <w:i/>
          <w:sz w:val="22"/>
          <w:szCs w:val="22"/>
        </w:rPr>
        <w:t>. REMANENTES PLAN ESTATAL DE VIVENDA 2018-2021</w:t>
      </w:r>
      <w:r w:rsidR="00492707" w:rsidRPr="0079036A">
        <w:rPr>
          <w:rFonts w:ascii="Arial-BoldMT" w:hAnsi="Arial-BoldMT" w:cs="Arial"/>
          <w:b/>
          <w:i/>
          <w:sz w:val="22"/>
          <w:szCs w:val="22"/>
        </w:rPr>
        <w:t xml:space="preserve"> (</w:t>
      </w:r>
      <w:r w:rsidR="007C7D1D" w:rsidRPr="0079036A">
        <w:rPr>
          <w:rFonts w:ascii="Arial-BoldMT" w:hAnsi="Arial-BoldMT" w:cs="Arial"/>
          <w:b/>
          <w:i/>
          <w:sz w:val="22"/>
          <w:szCs w:val="22"/>
        </w:rPr>
        <w:t>4</w:t>
      </w:r>
      <w:r w:rsidR="00492707" w:rsidRPr="0079036A">
        <w:rPr>
          <w:rFonts w:ascii="Arial-BoldMT" w:hAnsi="Arial-BoldMT" w:cs="Arial"/>
          <w:b/>
          <w:i/>
          <w:sz w:val="22"/>
          <w:szCs w:val="22"/>
        </w:rPr>
        <w:t>ª</w:t>
      </w:r>
      <w:r w:rsidR="00327736" w:rsidRPr="0079036A">
        <w:rPr>
          <w:rFonts w:ascii="Arial-BoldMT" w:hAnsi="Arial-BoldMT" w:cs="Arial"/>
          <w:b/>
          <w:i/>
          <w:sz w:val="22"/>
          <w:szCs w:val="22"/>
        </w:rPr>
        <w:t xml:space="preserve"> FASE</w:t>
      </w:r>
      <w:r w:rsidR="00492707" w:rsidRPr="0079036A">
        <w:rPr>
          <w:rFonts w:ascii="Arial-BoldMT" w:hAnsi="Arial-BoldMT" w:cs="Arial"/>
          <w:b/>
          <w:i/>
          <w:sz w:val="22"/>
          <w:szCs w:val="22"/>
        </w:rPr>
        <w:t>).</w:t>
      </w:r>
    </w:p>
    <w:p w:rsidR="005A2867" w:rsidRPr="0079036A" w:rsidRDefault="005A2867" w:rsidP="00AE0E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A2867" w:rsidRPr="0079036A" w:rsidRDefault="005A2867" w:rsidP="00AE0E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79036A">
        <w:rPr>
          <w:rFonts w:ascii="Arial" w:hAnsi="Arial" w:cs="Arial"/>
          <w:sz w:val="22"/>
          <w:szCs w:val="22"/>
        </w:rPr>
        <w:t>BDNS (</w:t>
      </w:r>
      <w:proofErr w:type="spellStart"/>
      <w:r w:rsidRPr="0079036A">
        <w:rPr>
          <w:rFonts w:ascii="Arial" w:hAnsi="Arial" w:cs="Arial"/>
          <w:sz w:val="22"/>
          <w:szCs w:val="22"/>
        </w:rPr>
        <w:t>Identif</w:t>
      </w:r>
      <w:proofErr w:type="spellEnd"/>
      <w:r w:rsidRPr="0079036A">
        <w:rPr>
          <w:rFonts w:ascii="Arial" w:hAnsi="Arial" w:cs="Arial"/>
          <w:sz w:val="22"/>
          <w:szCs w:val="22"/>
        </w:rPr>
        <w:t xml:space="preserve">.): </w:t>
      </w:r>
    </w:p>
    <w:p w:rsidR="000304FB" w:rsidRPr="0079036A" w:rsidRDefault="00231EB4" w:rsidP="00993B82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79036A">
        <w:rPr>
          <w:rFonts w:ascii="Arial" w:hAnsi="Arial" w:cs="Arial"/>
          <w:sz w:val="22"/>
          <w:szCs w:val="22"/>
        </w:rPr>
        <w:t xml:space="preserve">De conformidade co </w:t>
      </w:r>
      <w:r w:rsidR="00993B82" w:rsidRPr="0079036A">
        <w:rPr>
          <w:rFonts w:ascii="Arial" w:hAnsi="Arial" w:cs="Arial"/>
          <w:sz w:val="22"/>
          <w:szCs w:val="22"/>
        </w:rPr>
        <w:t xml:space="preserve">previsto nos artigos 17.3.b) e 20.8.a) da Lei 38/2003, do 17 de novembro, xeral de subvencións, publícase o extracto da convocatoria cuxo texto completo se pode consultar na Base de Datos Nacional de Subvencións ( </w:t>
      </w:r>
      <w:hyperlink r:id="rId8" w:history="1">
        <w:r w:rsidR="00993B82" w:rsidRPr="0079036A">
          <w:rPr>
            <w:rStyle w:val="Hipervnculo"/>
            <w:rFonts w:ascii="Arial" w:hAnsi="Arial" w:cs="Arial"/>
            <w:sz w:val="22"/>
            <w:szCs w:val="22"/>
          </w:rPr>
          <w:t>http://www.pap.minhap.gob.es/bdns</w:t>
        </w:r>
        <w:r w:rsidR="00993B82" w:rsidRPr="0079036A">
          <w:rPr>
            <w:rStyle w:val="Hipervnculo"/>
            <w:rFonts w:ascii="Arial" w:hAnsi="Arial" w:cs="Arial"/>
            <w:sz w:val="22"/>
            <w:szCs w:val="22"/>
          </w:rPr>
          <w:t>t</w:t>
        </w:r>
        <w:r w:rsidR="00993B82" w:rsidRPr="0079036A">
          <w:rPr>
            <w:rStyle w:val="Hipervnculo"/>
            <w:rFonts w:ascii="Arial" w:hAnsi="Arial" w:cs="Arial"/>
            <w:sz w:val="22"/>
            <w:szCs w:val="22"/>
          </w:rPr>
          <w:t>rans/index</w:t>
        </w:r>
      </w:hyperlink>
      <w:r w:rsidR="00993B82" w:rsidRPr="0079036A">
        <w:rPr>
          <w:rFonts w:ascii="Arial" w:hAnsi="Arial" w:cs="Arial"/>
          <w:sz w:val="22"/>
          <w:szCs w:val="22"/>
        </w:rPr>
        <w:t xml:space="preserve"> ):</w:t>
      </w:r>
    </w:p>
    <w:p w:rsidR="00A41416" w:rsidRPr="0079036A" w:rsidRDefault="00A41416" w:rsidP="00AE0E45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764AC3" w:rsidRPr="0079036A" w:rsidRDefault="00E65BB2" w:rsidP="00AE0E4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9036A">
        <w:rPr>
          <w:rFonts w:ascii="Arial" w:hAnsi="Arial" w:cs="Arial"/>
          <w:b/>
          <w:bCs/>
          <w:sz w:val="22"/>
          <w:szCs w:val="22"/>
        </w:rPr>
        <w:t>Primeiro</w:t>
      </w:r>
      <w:r w:rsidR="00E67C38" w:rsidRPr="0079036A">
        <w:rPr>
          <w:rFonts w:ascii="Arial" w:hAnsi="Arial" w:cs="Arial"/>
          <w:b/>
          <w:bCs/>
          <w:sz w:val="22"/>
          <w:szCs w:val="22"/>
        </w:rPr>
        <w:t>.</w:t>
      </w:r>
      <w:r w:rsidR="00764AC3" w:rsidRPr="0079036A">
        <w:rPr>
          <w:rFonts w:ascii="Arial" w:hAnsi="Arial" w:cs="Arial"/>
          <w:b/>
          <w:bCs/>
          <w:sz w:val="22"/>
          <w:szCs w:val="22"/>
        </w:rPr>
        <w:t xml:space="preserve">– </w:t>
      </w:r>
      <w:r w:rsidR="00BD4E4F" w:rsidRPr="0079036A">
        <w:rPr>
          <w:rFonts w:ascii="Arial" w:hAnsi="Arial" w:cs="Arial"/>
          <w:b/>
          <w:bCs/>
          <w:sz w:val="22"/>
          <w:szCs w:val="22"/>
        </w:rPr>
        <w:t>Obxecto</w:t>
      </w:r>
      <w:r w:rsidR="00E44260" w:rsidRPr="0079036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E65BB2" w:rsidRPr="0079036A" w:rsidRDefault="00E65BB2" w:rsidP="00E65BB2">
      <w:pPr>
        <w:spacing w:after="120" w:line="276" w:lineRule="auto"/>
        <w:jc w:val="both"/>
        <w:rPr>
          <w:rFonts w:ascii="Arial-BoldMT" w:hAnsi="Arial-BoldMT" w:cs="Arial"/>
          <w:color w:val="000000"/>
          <w:sz w:val="22"/>
          <w:szCs w:val="22"/>
        </w:rPr>
      </w:pPr>
      <w:r w:rsidRPr="0079036A">
        <w:rPr>
          <w:rFonts w:ascii="Arial-BoldMT" w:hAnsi="Arial-BoldMT" w:cs="Arial"/>
          <w:color w:val="000000"/>
          <w:sz w:val="22"/>
          <w:szCs w:val="22"/>
        </w:rPr>
        <w:t xml:space="preserve">A presente convocatoria ten por obxecto iniciar o procedemento de concesión, en réxime de concorrencia competitiva, de subvencións destinadas á rehabilitación de edificios e vivendas no ámbito da Área de Rehabilitación Integral (ARI) </w:t>
      </w:r>
      <w:r w:rsidRPr="0079036A">
        <w:rPr>
          <w:rFonts w:ascii="Arial-BoldMT" w:hAnsi="Arial-BoldMT" w:cs="Arial"/>
          <w:bCs/>
          <w:sz w:val="22"/>
          <w:szCs w:val="22"/>
        </w:rPr>
        <w:t>Casco Vello e Barrio Banda do Río Lameira</w:t>
      </w:r>
      <w:r w:rsidRPr="0079036A">
        <w:rPr>
          <w:rFonts w:ascii="Arial-BoldMT" w:hAnsi="Arial-BoldMT" w:cs="Arial"/>
          <w:color w:val="000000"/>
          <w:sz w:val="22"/>
          <w:szCs w:val="22"/>
        </w:rPr>
        <w:t>.</w:t>
      </w:r>
    </w:p>
    <w:p w:rsidR="00E65BB2" w:rsidRPr="0079036A" w:rsidRDefault="00E65BB2" w:rsidP="00E65BB2">
      <w:pPr>
        <w:spacing w:after="120" w:line="276" w:lineRule="auto"/>
        <w:jc w:val="both"/>
        <w:rPr>
          <w:rFonts w:ascii="Arial-BoldMT" w:hAnsi="Arial-BoldMT" w:cs="Arial"/>
          <w:color w:val="000000"/>
          <w:sz w:val="22"/>
          <w:szCs w:val="22"/>
        </w:rPr>
      </w:pPr>
      <w:r w:rsidRPr="0079036A">
        <w:rPr>
          <w:rFonts w:ascii="Arial-BoldMT" w:hAnsi="Arial-BoldMT" w:cs="Arial"/>
          <w:color w:val="000000"/>
          <w:sz w:val="22"/>
          <w:szCs w:val="22"/>
        </w:rPr>
        <w:t>As solicitudes presentadas nesta convocatoria financiaranse con cargo ao Convenio asinado de data 26.10.2018 para a 4ª fase no marco do Plan estatal 2018-2021 e segundo a preferencia establecida no artigo 10.4 e, no seu caso, os criterios de selección recollidos no artigo 4.</w:t>
      </w:r>
    </w:p>
    <w:p w:rsidR="00727451" w:rsidRPr="0079036A" w:rsidRDefault="00727451" w:rsidP="00727451">
      <w:pPr>
        <w:spacing w:after="120" w:line="276" w:lineRule="auto"/>
        <w:jc w:val="both"/>
        <w:rPr>
          <w:rFonts w:ascii="Arial-BoldMT" w:hAnsi="Arial-BoldMT" w:cs="Arial"/>
          <w:color w:val="000000"/>
          <w:sz w:val="22"/>
          <w:szCs w:val="22"/>
        </w:rPr>
      </w:pPr>
      <w:r w:rsidRPr="0079036A">
        <w:rPr>
          <w:rFonts w:ascii="Arial-BoldMT" w:hAnsi="Arial-BoldMT" w:cs="Arial"/>
          <w:color w:val="000000"/>
          <w:sz w:val="22"/>
          <w:szCs w:val="22"/>
        </w:rPr>
        <w:t xml:space="preserve">O recoñecemento das axudas financiadas nesta convocatoria non poderá realizarse máis aló do 30.06.2025, segundo o establecido no artigo primeiro, punto sete do RD 1084/2020, do 9 de decembro, polo que se modifica o Real Decreto 106/2018 e a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</w:rPr>
        <w:t>Orden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</w:rPr>
        <w:t xml:space="preserve"> TMA/378/2020 e tal e como foi trasladado ao Concello dende a Área Provincial do IGVS de Pontevedra con data 29.08.2022.</w:t>
      </w:r>
    </w:p>
    <w:p w:rsidR="00E65BB2" w:rsidRPr="0079036A" w:rsidRDefault="00E65BB2" w:rsidP="00E65BB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E65BB2" w:rsidRPr="0079036A" w:rsidRDefault="00E65BB2" w:rsidP="00E65BB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9036A">
        <w:rPr>
          <w:rFonts w:ascii="Arial" w:hAnsi="Arial" w:cs="Arial"/>
          <w:b/>
          <w:bCs/>
          <w:sz w:val="22"/>
          <w:szCs w:val="22"/>
        </w:rPr>
        <w:t>Segundo.- Beneficiarios/as</w:t>
      </w:r>
    </w:p>
    <w:p w:rsidR="00E65BB2" w:rsidRPr="0079036A" w:rsidRDefault="00E65BB2" w:rsidP="00E65BB2">
      <w:pPr>
        <w:spacing w:after="120"/>
        <w:jc w:val="both"/>
        <w:rPr>
          <w:rFonts w:ascii="Arial-BoldMT" w:hAnsi="Arial-BoldMT" w:cs="Arial"/>
          <w:sz w:val="22"/>
          <w:szCs w:val="22"/>
          <w:lang w:val="es-ES"/>
        </w:rPr>
      </w:pP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Poderán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ser beneficiarias/os das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axudas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para a rehabilitación de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vivendas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, edificios e elementos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comúns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, os/as propietarios/as, arrendatarios/as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ou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titulares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dalgún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dereito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de uso sobre 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vivendas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, cando estas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constitúan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o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seu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domicilio habitual e permanente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ou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,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trala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rehabilitación o uso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sexa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destinado a domicilio habitual, para uso propio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ou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para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alugueiro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. En todo caso os beneficiario/as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terán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que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cumprir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os requisitos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fixados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no artigo 13 da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Lei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38/2003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Xeral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de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Subvencións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,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artigos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7 e 50 do R.D. 106/2018 e punto Décimo sexto da Resolución do 03/08/2018.</w:t>
      </w:r>
    </w:p>
    <w:p w:rsidR="00E65BB2" w:rsidRPr="0079036A" w:rsidRDefault="00E65BB2" w:rsidP="00E65BB2">
      <w:pPr>
        <w:spacing w:after="120"/>
        <w:jc w:val="both"/>
        <w:rPr>
          <w:rFonts w:ascii="Arial-BoldMT" w:hAnsi="Arial-BoldMT" w:cs="Arial"/>
          <w:sz w:val="22"/>
          <w:szCs w:val="22"/>
          <w:lang w:val="es-ES"/>
        </w:rPr>
      </w:pPr>
      <w:r w:rsidRPr="0079036A">
        <w:rPr>
          <w:rFonts w:ascii="Arial-BoldMT" w:hAnsi="Arial-BoldMT" w:cs="Arial"/>
          <w:sz w:val="22"/>
          <w:szCs w:val="22"/>
          <w:lang w:val="es-ES"/>
        </w:rPr>
        <w:t xml:space="preserve">Quedarán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excluídas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destas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axudas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actuacións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para uso propio as unidades familiares que superen 6.5 veces o IPREM (artigo 10.2 da Ordenanza Municipal 06/09/2012).</w:t>
      </w:r>
    </w:p>
    <w:p w:rsidR="00E65BB2" w:rsidRPr="0079036A" w:rsidRDefault="00E65BB2" w:rsidP="00E65BB2">
      <w:pPr>
        <w:spacing w:after="120"/>
        <w:jc w:val="both"/>
        <w:rPr>
          <w:rFonts w:ascii="Arial-BoldMT" w:hAnsi="Arial-BoldMT" w:cs="Arial"/>
          <w:sz w:val="22"/>
          <w:szCs w:val="22"/>
          <w:lang w:val="es-ES"/>
        </w:rPr>
      </w:pPr>
      <w:r w:rsidRPr="0079036A">
        <w:rPr>
          <w:rFonts w:ascii="Arial-BoldMT" w:hAnsi="Arial-BoldMT" w:cs="Arial"/>
          <w:sz w:val="22"/>
          <w:szCs w:val="22"/>
          <w:lang w:val="es-ES"/>
        </w:rPr>
        <w:t xml:space="preserve">Segundo o artigo 50 do R.D. 106/2018 e a disposición Décimo Sexta da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Resolucion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do 03.08.2018, a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axuda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distribuirase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en proporción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ao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custo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asumido por cada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unha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das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persoas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beneficiarias,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incluídos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os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locais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comerciais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ou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predios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doutros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usos compatibles que formen parte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dun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edificio residencial colectivo.</w:t>
      </w:r>
    </w:p>
    <w:p w:rsidR="00764AC3" w:rsidRPr="0079036A" w:rsidRDefault="00764AC3" w:rsidP="00AE0E45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993B82" w:rsidRPr="0079036A" w:rsidRDefault="00E67C38" w:rsidP="00993B82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79036A">
        <w:rPr>
          <w:rFonts w:ascii="Arial" w:hAnsi="Arial" w:cs="Arial"/>
          <w:b/>
          <w:bCs/>
          <w:sz w:val="22"/>
          <w:szCs w:val="22"/>
        </w:rPr>
        <w:t>Terceiro.</w:t>
      </w:r>
      <w:r w:rsidR="00993B82" w:rsidRPr="0079036A">
        <w:rPr>
          <w:rFonts w:ascii="Arial" w:hAnsi="Arial" w:cs="Arial"/>
          <w:b/>
          <w:bCs/>
          <w:sz w:val="22"/>
          <w:szCs w:val="22"/>
        </w:rPr>
        <w:t>– Bases reguladoras</w:t>
      </w:r>
    </w:p>
    <w:p w:rsidR="008365F9" w:rsidRPr="0079036A" w:rsidRDefault="008365F9" w:rsidP="008365F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9036A">
        <w:rPr>
          <w:rFonts w:ascii="Arial" w:hAnsi="Arial" w:cs="Arial"/>
          <w:sz w:val="22"/>
          <w:szCs w:val="22"/>
        </w:rPr>
        <w:t xml:space="preserve">As bases reguladoras das subvencións na </w:t>
      </w:r>
      <w:r w:rsidRPr="0079036A">
        <w:rPr>
          <w:rFonts w:ascii="Arial" w:hAnsi="Arial" w:cs="Arial"/>
          <w:color w:val="000000"/>
          <w:sz w:val="22"/>
          <w:szCs w:val="22"/>
        </w:rPr>
        <w:t xml:space="preserve">Área de Rehabilitación Integral (ARI) </w:t>
      </w:r>
      <w:r w:rsidRPr="0079036A">
        <w:rPr>
          <w:rFonts w:ascii="Arial" w:hAnsi="Arial" w:cs="Arial"/>
          <w:bCs/>
          <w:sz w:val="22"/>
          <w:szCs w:val="22"/>
        </w:rPr>
        <w:t xml:space="preserve">Casco Vello e Barrio Banda do Río Lameira </w:t>
      </w:r>
      <w:r w:rsidRPr="0079036A">
        <w:rPr>
          <w:rFonts w:ascii="Arial" w:hAnsi="Arial" w:cs="Arial"/>
          <w:color w:val="000000"/>
          <w:sz w:val="22"/>
          <w:szCs w:val="22"/>
        </w:rPr>
        <w:t xml:space="preserve">previstas nesta convocatoria foron aprobadas mediante </w:t>
      </w:r>
      <w:r w:rsidRPr="0079036A">
        <w:rPr>
          <w:rFonts w:ascii="Arial" w:hAnsi="Arial" w:cs="Arial"/>
          <w:sz w:val="22"/>
          <w:szCs w:val="22"/>
        </w:rPr>
        <w:t>Resolución de Alcaldía do 13.02.2019 para a 4ª fase (BOP nº36 do 20.02.2019).</w:t>
      </w:r>
    </w:p>
    <w:p w:rsidR="006A0BA6" w:rsidRPr="0079036A" w:rsidRDefault="006A0BA6" w:rsidP="00AA2C31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764AC3" w:rsidRPr="0079036A" w:rsidRDefault="00E84D9D" w:rsidP="00AA2C3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9036A">
        <w:rPr>
          <w:rFonts w:ascii="Arial" w:hAnsi="Arial" w:cs="Arial"/>
          <w:b/>
          <w:bCs/>
          <w:sz w:val="22"/>
          <w:szCs w:val="22"/>
        </w:rPr>
        <w:t>Cuarto</w:t>
      </w:r>
      <w:r w:rsidR="00764AC3" w:rsidRPr="0079036A">
        <w:rPr>
          <w:rFonts w:ascii="Arial" w:hAnsi="Arial" w:cs="Arial"/>
          <w:b/>
          <w:bCs/>
          <w:sz w:val="22"/>
          <w:szCs w:val="22"/>
        </w:rPr>
        <w:t xml:space="preserve">- </w:t>
      </w:r>
      <w:r w:rsidR="005A2867" w:rsidRPr="0079036A">
        <w:rPr>
          <w:rFonts w:ascii="Arial" w:hAnsi="Arial" w:cs="Arial"/>
          <w:b/>
          <w:bCs/>
          <w:color w:val="000000"/>
          <w:sz w:val="22"/>
          <w:szCs w:val="22"/>
        </w:rPr>
        <w:t>Importe</w:t>
      </w:r>
    </w:p>
    <w:p w:rsidR="008365F9" w:rsidRPr="0079036A" w:rsidRDefault="008365F9" w:rsidP="008365F9">
      <w:pPr>
        <w:spacing w:after="120" w:line="276" w:lineRule="auto"/>
        <w:jc w:val="both"/>
        <w:rPr>
          <w:rFonts w:ascii="Arial-BoldMT" w:hAnsi="Arial-BoldMT" w:cs="Arial"/>
          <w:color w:val="000000"/>
          <w:sz w:val="22"/>
          <w:szCs w:val="22"/>
        </w:rPr>
      </w:pPr>
      <w:r w:rsidRPr="0079036A">
        <w:rPr>
          <w:rFonts w:ascii="Arial-BoldMT" w:hAnsi="Arial-BoldMT" w:cs="Arial"/>
          <w:sz w:val="22"/>
          <w:szCs w:val="22"/>
          <w:lang w:val="es-ES"/>
        </w:rPr>
        <w:t xml:space="preserve">O importe das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axudas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imputaráse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á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anualidade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2018 (4ª Fase), segundo o establecido no respectivo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acordo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asinado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entre o Concello de Marín, a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Comunidade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Autónoma e o Ministerio de Fomento o </w:t>
      </w:r>
      <w:r w:rsidRPr="0079036A">
        <w:rPr>
          <w:rFonts w:ascii="Arial-BoldMT" w:hAnsi="Arial-BoldMT" w:cs="Arial"/>
          <w:color w:val="000000"/>
          <w:sz w:val="22"/>
          <w:szCs w:val="22"/>
        </w:rPr>
        <w:t>26 de outubro de 2018</w:t>
      </w:r>
      <w:r w:rsidRPr="0079036A">
        <w:rPr>
          <w:rFonts w:ascii="Arial-BoldMT" w:hAnsi="Arial-BoldMT" w:cs="Arial"/>
          <w:sz w:val="22"/>
          <w:szCs w:val="22"/>
          <w:lang w:val="es-ES"/>
        </w:rPr>
        <w:t xml:space="preserve">, </w:t>
      </w:r>
      <w:r w:rsidRPr="0079036A">
        <w:rPr>
          <w:rFonts w:ascii="Arial-BoldMT" w:hAnsi="Arial-BoldMT" w:cs="Arial"/>
          <w:sz w:val="22"/>
          <w:szCs w:val="22"/>
        </w:rPr>
        <w:t xml:space="preserve">en relación coa concesión das axudas para a Área de </w:t>
      </w:r>
      <w:r w:rsidRPr="0079036A">
        <w:rPr>
          <w:rFonts w:ascii="Arial-BoldMT" w:hAnsi="Arial-BoldMT" w:cs="Arial"/>
          <w:sz w:val="22"/>
          <w:szCs w:val="22"/>
        </w:rPr>
        <w:lastRenderedPageBreak/>
        <w:t xml:space="preserve">Rehabilitación Integral </w:t>
      </w:r>
      <w:r w:rsidRPr="0079036A">
        <w:rPr>
          <w:rFonts w:ascii="Arial-BoldMT" w:hAnsi="Arial-BoldMT" w:cs="Arial"/>
          <w:bCs/>
          <w:sz w:val="22"/>
          <w:szCs w:val="22"/>
        </w:rPr>
        <w:t>Casco Vello e Barrio Banda do Río Lameira</w:t>
      </w:r>
      <w:r w:rsidRPr="0079036A">
        <w:rPr>
          <w:rFonts w:ascii="Arial-BoldMT" w:hAnsi="Arial-BoldMT" w:cs="Arial"/>
          <w:sz w:val="22"/>
          <w:szCs w:val="22"/>
        </w:rPr>
        <w:t xml:space="preserve"> 4ª Fase, no marco do R.D. 106/2018, do 9 de marzo, polo que se aproba o Plan Estatal de vivenda 2018-2021</w:t>
      </w:r>
      <w:r w:rsidRPr="0079036A">
        <w:rPr>
          <w:rFonts w:ascii="Arial-BoldMT" w:hAnsi="Arial-BoldMT" w:cs="Arial"/>
          <w:sz w:val="22"/>
          <w:szCs w:val="22"/>
          <w:lang w:val="es-ES"/>
        </w:rPr>
        <w:t xml:space="preserve">, que estima un </w:t>
      </w:r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investimento de 81.226,19 euros,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correspondentes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aos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remanentes das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achegas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do Ministerio de Fomento para a 4ª Fase,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aos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que se suman 43.740,37 euros como remanentes da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achega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da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Comunidade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Autónoma.</w:t>
      </w:r>
      <w:r w:rsidRPr="0079036A">
        <w:rPr>
          <w:rFonts w:ascii="Arial-BoldMT" w:hAnsi="Arial-BoldMT" w:cs="Arial"/>
          <w:color w:val="000000"/>
          <w:sz w:val="22"/>
          <w:szCs w:val="22"/>
        </w:rPr>
        <w:t xml:space="preserve"> A concesión de axudas quedará condicionada á existencia de crédito axeitado e suficiente no momento da resolución da concesión. </w:t>
      </w:r>
    </w:p>
    <w:tbl>
      <w:tblPr>
        <w:tblW w:w="0" w:type="auto"/>
        <w:tblInd w:w="1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2552"/>
        <w:gridCol w:w="2552"/>
      </w:tblGrid>
      <w:tr w:rsidR="008365F9" w:rsidRPr="0079036A" w:rsidTr="00CC1970">
        <w:tc>
          <w:tcPr>
            <w:tcW w:w="2552" w:type="dxa"/>
          </w:tcPr>
          <w:p w:rsidR="008365F9" w:rsidRPr="0079036A" w:rsidRDefault="008365F9" w:rsidP="00CC1970">
            <w:pPr>
              <w:spacing w:before="120" w:after="120" w:line="276" w:lineRule="auto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79036A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>ANUALIDADE</w:t>
            </w:r>
          </w:p>
        </w:tc>
        <w:tc>
          <w:tcPr>
            <w:tcW w:w="2552" w:type="dxa"/>
          </w:tcPr>
          <w:p w:rsidR="008365F9" w:rsidRPr="0079036A" w:rsidRDefault="008365F9" w:rsidP="00CC1970">
            <w:pPr>
              <w:spacing w:before="120" w:after="120" w:line="276" w:lineRule="auto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79036A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>Mº DE FOMENTO</w:t>
            </w:r>
          </w:p>
        </w:tc>
        <w:tc>
          <w:tcPr>
            <w:tcW w:w="2552" w:type="dxa"/>
          </w:tcPr>
          <w:p w:rsidR="008365F9" w:rsidRPr="0079036A" w:rsidRDefault="008365F9" w:rsidP="00CC1970">
            <w:pPr>
              <w:spacing w:before="120" w:after="120" w:line="276" w:lineRule="auto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79036A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>CC.AA.</w:t>
            </w:r>
          </w:p>
        </w:tc>
      </w:tr>
      <w:tr w:rsidR="008365F9" w:rsidRPr="0079036A" w:rsidTr="00CC1970">
        <w:tc>
          <w:tcPr>
            <w:tcW w:w="2552" w:type="dxa"/>
            <w:vAlign w:val="center"/>
          </w:tcPr>
          <w:p w:rsidR="008365F9" w:rsidRPr="0079036A" w:rsidRDefault="008365F9" w:rsidP="00CC1970">
            <w:pPr>
              <w:spacing w:after="120" w:line="276" w:lineRule="auto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79036A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 xml:space="preserve">2018 </w:t>
            </w:r>
            <w:r w:rsidRPr="0079036A">
              <w:rPr>
                <w:rFonts w:ascii="Arial-BoldMT" w:hAnsi="Arial-BoldMT" w:cs="Arial"/>
                <w:bCs/>
                <w:sz w:val="22"/>
                <w:szCs w:val="22"/>
                <w:lang w:val="es-ES"/>
              </w:rPr>
              <w:t>(4ª fase)</w:t>
            </w:r>
          </w:p>
        </w:tc>
        <w:tc>
          <w:tcPr>
            <w:tcW w:w="2552" w:type="dxa"/>
            <w:vAlign w:val="center"/>
          </w:tcPr>
          <w:p w:rsidR="008365F9" w:rsidRPr="0079036A" w:rsidRDefault="008365F9" w:rsidP="00CC1970">
            <w:pPr>
              <w:spacing w:after="120" w:line="276" w:lineRule="auto"/>
              <w:jc w:val="center"/>
              <w:rPr>
                <w:rFonts w:ascii="Arial-BoldMT" w:hAnsi="Arial-BoldMT" w:cs="Arial"/>
                <w:sz w:val="22"/>
                <w:szCs w:val="22"/>
                <w:lang w:val="es-ES"/>
              </w:rPr>
            </w:pPr>
            <w:r w:rsidRPr="0079036A">
              <w:rPr>
                <w:rFonts w:ascii="Arial-BoldMT" w:hAnsi="Arial-BoldMT" w:cs="Arial"/>
                <w:sz w:val="22"/>
                <w:szCs w:val="22"/>
                <w:lang w:val="es-ES"/>
              </w:rPr>
              <w:t>81.226,19 €</w:t>
            </w:r>
          </w:p>
        </w:tc>
        <w:tc>
          <w:tcPr>
            <w:tcW w:w="2552" w:type="dxa"/>
            <w:vAlign w:val="center"/>
          </w:tcPr>
          <w:p w:rsidR="008365F9" w:rsidRPr="0079036A" w:rsidRDefault="008365F9" w:rsidP="00CC1970">
            <w:pPr>
              <w:spacing w:after="120" w:line="276" w:lineRule="auto"/>
              <w:jc w:val="center"/>
              <w:rPr>
                <w:rFonts w:ascii="Arial-BoldMT" w:hAnsi="Arial-BoldMT" w:cs="Arial"/>
                <w:sz w:val="22"/>
                <w:szCs w:val="22"/>
                <w:lang w:val="es-ES"/>
              </w:rPr>
            </w:pPr>
            <w:r w:rsidRPr="0079036A">
              <w:rPr>
                <w:rFonts w:ascii="Arial-BoldMT" w:hAnsi="Arial-BoldMT" w:cs="Arial"/>
                <w:sz w:val="22"/>
                <w:szCs w:val="22"/>
                <w:lang w:val="es-ES"/>
              </w:rPr>
              <w:t>43.740,37 €</w:t>
            </w:r>
          </w:p>
        </w:tc>
      </w:tr>
      <w:tr w:rsidR="008365F9" w:rsidRPr="0079036A" w:rsidTr="00CC1970">
        <w:trPr>
          <w:trHeight w:val="486"/>
        </w:trPr>
        <w:tc>
          <w:tcPr>
            <w:tcW w:w="2552" w:type="dxa"/>
            <w:vAlign w:val="center"/>
          </w:tcPr>
          <w:p w:rsidR="008365F9" w:rsidRPr="0079036A" w:rsidRDefault="008365F9" w:rsidP="00CC1970">
            <w:pPr>
              <w:spacing w:before="100" w:beforeAutospacing="1" w:after="120" w:line="276" w:lineRule="auto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79036A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>TOTAL</w:t>
            </w:r>
          </w:p>
        </w:tc>
        <w:tc>
          <w:tcPr>
            <w:tcW w:w="5104" w:type="dxa"/>
            <w:gridSpan w:val="2"/>
            <w:vAlign w:val="center"/>
          </w:tcPr>
          <w:p w:rsidR="008365F9" w:rsidRPr="0079036A" w:rsidRDefault="008365F9" w:rsidP="00CC1970">
            <w:pPr>
              <w:spacing w:before="100" w:beforeAutospacing="1" w:after="120" w:line="276" w:lineRule="auto"/>
              <w:jc w:val="center"/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</w:pPr>
            <w:r w:rsidRPr="0079036A">
              <w:rPr>
                <w:rFonts w:ascii="Arial-BoldMT" w:hAnsi="Arial-BoldMT" w:cs="Arial"/>
                <w:b/>
                <w:bCs/>
                <w:sz w:val="22"/>
                <w:szCs w:val="22"/>
                <w:lang w:val="es-ES"/>
              </w:rPr>
              <w:t>124.966,56 €</w:t>
            </w:r>
          </w:p>
        </w:tc>
      </w:tr>
    </w:tbl>
    <w:p w:rsidR="008365F9" w:rsidRPr="0079036A" w:rsidRDefault="008365F9" w:rsidP="008365F9">
      <w:pPr>
        <w:spacing w:before="100" w:beforeAutospacing="1" w:after="120" w:line="276" w:lineRule="auto"/>
        <w:jc w:val="both"/>
        <w:rPr>
          <w:rFonts w:ascii="Arial-BoldMT" w:hAnsi="Arial-BoldMT" w:cs="Arial"/>
          <w:color w:val="000000"/>
          <w:sz w:val="22"/>
          <w:szCs w:val="22"/>
          <w:lang w:val="es-ES"/>
        </w:rPr>
      </w:pPr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A concesión das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axudas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que regulan estas bases estará limitada as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dispoñibilidades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orzamentarias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existentes,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debendo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someterse os </w:t>
      </w:r>
      <w:proofErr w:type="spellStart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>correspondentes</w:t>
      </w:r>
      <w:proofErr w:type="spellEnd"/>
      <w:r w:rsidRPr="0079036A">
        <w:rPr>
          <w:rFonts w:ascii="Arial-BoldMT" w:hAnsi="Arial-BoldMT" w:cs="Arial"/>
          <w:color w:val="000000"/>
          <w:sz w:val="22"/>
          <w:szCs w:val="22"/>
          <w:lang w:val="es-ES"/>
        </w:rPr>
        <w:t xml:space="preserve"> expedientes de gasto a fiscalización previa.</w:t>
      </w:r>
    </w:p>
    <w:p w:rsidR="006A0BA6" w:rsidRPr="0079036A" w:rsidRDefault="006A0BA6" w:rsidP="006A0BA6">
      <w:pPr>
        <w:spacing w:after="40"/>
        <w:jc w:val="both"/>
        <w:rPr>
          <w:rFonts w:ascii="Arial-BoldMT" w:hAnsi="Arial-BoldMT" w:cs="Arial"/>
          <w:sz w:val="22"/>
          <w:szCs w:val="22"/>
          <w:lang w:val="es-ES"/>
        </w:rPr>
      </w:pPr>
      <w:r w:rsidRPr="0079036A">
        <w:rPr>
          <w:rFonts w:ascii="Arial-BoldMT" w:hAnsi="Arial-BoldMT" w:cs="Arial"/>
          <w:sz w:val="22"/>
          <w:szCs w:val="22"/>
          <w:lang w:val="es-ES"/>
        </w:rPr>
        <w:t xml:space="preserve">Segundo o artigo 52 do R.D. 106/2018, o Décimo sétimo da Resolución do 03/08/2018 e o escrito do director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xeral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do IGVS de data 05.11.2018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remitindo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o </w:t>
      </w:r>
      <w:r w:rsidRPr="0079036A">
        <w:rPr>
          <w:rFonts w:ascii="Arial-BoldMT" w:hAnsi="Arial-BoldMT" w:cs="Arial"/>
          <w:i/>
          <w:sz w:val="22"/>
          <w:szCs w:val="22"/>
          <w:lang w:val="es-ES"/>
        </w:rPr>
        <w:t xml:space="preserve">“Criterio interpretativo do Ministerio de Fomento sobre artigo 52.1 do Real Decreto 106/2018, do 9 de marzo. Programa de </w:t>
      </w:r>
      <w:proofErr w:type="spellStart"/>
      <w:r w:rsidRPr="0079036A">
        <w:rPr>
          <w:rFonts w:ascii="Arial-BoldMT" w:hAnsi="Arial-BoldMT" w:cs="Arial"/>
          <w:i/>
          <w:sz w:val="22"/>
          <w:szCs w:val="22"/>
          <w:lang w:val="es-ES"/>
        </w:rPr>
        <w:t>rexeneración</w:t>
      </w:r>
      <w:proofErr w:type="spellEnd"/>
      <w:r w:rsidRPr="0079036A">
        <w:rPr>
          <w:rFonts w:ascii="Arial-BoldMT" w:hAnsi="Arial-BoldMT" w:cs="Arial"/>
          <w:i/>
          <w:sz w:val="22"/>
          <w:szCs w:val="22"/>
          <w:lang w:val="es-ES"/>
        </w:rPr>
        <w:t xml:space="preserve"> e renovación urbana e rural do plan estatal 2018-2021” de data 17.07.2018</w:t>
      </w:r>
      <w:r w:rsidRPr="0079036A">
        <w:rPr>
          <w:rFonts w:ascii="Arial-BoldMT" w:hAnsi="Arial-BoldMT" w:cs="Arial"/>
          <w:sz w:val="22"/>
          <w:szCs w:val="22"/>
          <w:lang w:val="es-ES"/>
        </w:rPr>
        <w:t xml:space="preserve">, 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contías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das </w:t>
      </w:r>
      <w:proofErr w:type="spellStart"/>
      <w:r w:rsidRPr="0079036A">
        <w:rPr>
          <w:rFonts w:ascii="Arial-BoldMT" w:hAnsi="Arial-BoldMT" w:cs="Arial"/>
          <w:b/>
          <w:sz w:val="22"/>
          <w:szCs w:val="22"/>
          <w:lang w:val="es-ES"/>
        </w:rPr>
        <w:t>axudas</w:t>
      </w:r>
      <w:proofErr w:type="spellEnd"/>
      <w:r w:rsidRPr="0079036A">
        <w:rPr>
          <w:rFonts w:ascii="Arial-BoldMT" w:hAnsi="Arial-BoldMT" w:cs="Arial"/>
          <w:b/>
          <w:sz w:val="22"/>
          <w:szCs w:val="22"/>
          <w:lang w:val="es-ES"/>
        </w:rPr>
        <w:t xml:space="preserve"> con cargo </w:t>
      </w:r>
      <w:proofErr w:type="spellStart"/>
      <w:r w:rsidRPr="0079036A">
        <w:rPr>
          <w:rFonts w:ascii="Arial-BoldMT" w:hAnsi="Arial-BoldMT" w:cs="Arial"/>
          <w:b/>
          <w:sz w:val="22"/>
          <w:szCs w:val="22"/>
          <w:lang w:val="es-ES"/>
        </w:rPr>
        <w:t>ao</w:t>
      </w:r>
      <w:proofErr w:type="spellEnd"/>
      <w:r w:rsidRPr="0079036A">
        <w:rPr>
          <w:rFonts w:ascii="Arial-BoldMT" w:hAnsi="Arial-BoldMT" w:cs="Arial"/>
          <w:b/>
          <w:sz w:val="22"/>
          <w:szCs w:val="22"/>
          <w:lang w:val="es-ES"/>
        </w:rPr>
        <w:t xml:space="preserve"> Ministerio de Fomento </w:t>
      </w:r>
      <w:r w:rsidRPr="0079036A">
        <w:rPr>
          <w:rFonts w:ascii="Arial-BoldMT" w:hAnsi="Arial-BoldMT" w:cs="Arial"/>
          <w:sz w:val="22"/>
          <w:szCs w:val="22"/>
          <w:lang w:val="es-ES"/>
        </w:rPr>
        <w:t xml:space="preserve">serán 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seguintes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>:</w:t>
      </w:r>
    </w:p>
    <w:p w:rsidR="006A0BA6" w:rsidRPr="0079036A" w:rsidRDefault="006A0BA6" w:rsidP="006A0BA6">
      <w:pPr>
        <w:pStyle w:val="Prrafodelista"/>
        <w:numPr>
          <w:ilvl w:val="0"/>
          <w:numId w:val="20"/>
        </w:numPr>
        <w:spacing w:after="40" w:line="240" w:lineRule="auto"/>
        <w:ind w:left="540"/>
        <w:contextualSpacing w:val="0"/>
        <w:jc w:val="both"/>
        <w:rPr>
          <w:rFonts w:ascii="Arial-BoldMT" w:hAnsi="Arial-BoldMT" w:cs="Arial"/>
          <w:color w:val="000000"/>
        </w:rPr>
      </w:pPr>
      <w:proofErr w:type="spellStart"/>
      <w:r w:rsidRPr="0079036A">
        <w:rPr>
          <w:rFonts w:ascii="Arial-BoldMT" w:hAnsi="Arial-BoldMT" w:cs="Arial"/>
        </w:rPr>
        <w:t>Establécese</w:t>
      </w:r>
      <w:proofErr w:type="spellEnd"/>
      <w:r w:rsidRPr="0079036A">
        <w:rPr>
          <w:rFonts w:ascii="Arial-BoldMT" w:hAnsi="Arial-BoldMT" w:cs="Arial"/>
        </w:rPr>
        <w:t xml:space="preserve"> </w:t>
      </w:r>
      <w:proofErr w:type="spellStart"/>
      <w:r w:rsidRPr="0079036A">
        <w:rPr>
          <w:rFonts w:ascii="Arial-BoldMT" w:hAnsi="Arial-BoldMT" w:cs="Arial"/>
        </w:rPr>
        <w:t>unha</w:t>
      </w:r>
      <w:proofErr w:type="spellEnd"/>
      <w:r w:rsidRPr="0079036A">
        <w:rPr>
          <w:rFonts w:ascii="Arial-BoldMT" w:hAnsi="Arial-BoldMT" w:cs="Arial"/>
        </w:rPr>
        <w:t xml:space="preserve"> </w:t>
      </w:r>
      <w:proofErr w:type="spellStart"/>
      <w:r w:rsidRPr="0079036A">
        <w:rPr>
          <w:rFonts w:ascii="Arial-BoldMT" w:hAnsi="Arial-BoldMT" w:cs="Arial"/>
          <w:b/>
        </w:rPr>
        <w:t>subvencion</w:t>
      </w:r>
      <w:proofErr w:type="spellEnd"/>
      <w:r w:rsidRPr="0079036A">
        <w:rPr>
          <w:rFonts w:ascii="Arial-BoldMT" w:hAnsi="Arial-BoldMT" w:cs="Arial"/>
          <w:b/>
        </w:rPr>
        <w:t xml:space="preserve"> </w:t>
      </w:r>
      <w:proofErr w:type="spellStart"/>
      <w:r w:rsidRPr="0079036A">
        <w:rPr>
          <w:rFonts w:ascii="Arial-BoldMT" w:hAnsi="Arial-BoldMT" w:cs="Arial"/>
          <w:b/>
        </w:rPr>
        <w:t>xeral</w:t>
      </w:r>
      <w:proofErr w:type="spellEnd"/>
      <w:r w:rsidRPr="0079036A">
        <w:rPr>
          <w:rFonts w:ascii="Arial-BoldMT" w:hAnsi="Arial-BoldMT" w:cs="Arial"/>
          <w:b/>
        </w:rPr>
        <w:t xml:space="preserve"> do 40% do </w:t>
      </w:r>
      <w:proofErr w:type="spellStart"/>
      <w:r w:rsidRPr="0079036A">
        <w:rPr>
          <w:rFonts w:ascii="Arial-BoldMT" w:hAnsi="Arial-BoldMT" w:cs="Arial"/>
          <w:b/>
        </w:rPr>
        <w:t>orzamento</w:t>
      </w:r>
      <w:proofErr w:type="spellEnd"/>
      <w:r w:rsidRPr="0079036A">
        <w:rPr>
          <w:rFonts w:ascii="Arial-BoldMT" w:hAnsi="Arial-BoldMT" w:cs="Arial"/>
          <w:b/>
        </w:rPr>
        <w:t xml:space="preserve"> </w:t>
      </w:r>
      <w:proofErr w:type="spellStart"/>
      <w:r w:rsidRPr="0079036A">
        <w:rPr>
          <w:rFonts w:ascii="Arial-BoldMT" w:hAnsi="Arial-BoldMT" w:cs="Arial"/>
          <w:b/>
        </w:rPr>
        <w:t>protexido</w:t>
      </w:r>
      <w:proofErr w:type="spellEnd"/>
      <w:r w:rsidRPr="0079036A">
        <w:rPr>
          <w:rFonts w:ascii="Arial-BoldMT" w:hAnsi="Arial-BoldMT" w:cs="Arial"/>
        </w:rPr>
        <w:t xml:space="preserve">, </w:t>
      </w:r>
      <w:proofErr w:type="spellStart"/>
      <w:r w:rsidRPr="0079036A">
        <w:rPr>
          <w:rFonts w:ascii="Arial-BoldMT" w:hAnsi="Arial-BoldMT" w:cs="Arial"/>
        </w:rPr>
        <w:t>entendendo</w:t>
      </w:r>
      <w:proofErr w:type="spellEnd"/>
      <w:r w:rsidRPr="0079036A">
        <w:rPr>
          <w:rFonts w:ascii="Arial-BoldMT" w:hAnsi="Arial-BoldMT" w:cs="Arial"/>
        </w:rPr>
        <w:t xml:space="preserve"> éste como o </w:t>
      </w:r>
      <w:proofErr w:type="spellStart"/>
      <w:r w:rsidRPr="0079036A">
        <w:rPr>
          <w:rFonts w:ascii="Arial-BoldMT" w:hAnsi="Arial-BoldMT" w:cs="Arial"/>
        </w:rPr>
        <w:t>custo</w:t>
      </w:r>
      <w:proofErr w:type="spellEnd"/>
      <w:r w:rsidRPr="0079036A">
        <w:rPr>
          <w:rFonts w:ascii="Arial-BoldMT" w:hAnsi="Arial-BoldMT" w:cs="Arial"/>
        </w:rPr>
        <w:t xml:space="preserve"> total de todas as </w:t>
      </w:r>
      <w:proofErr w:type="spellStart"/>
      <w:r w:rsidRPr="0079036A">
        <w:rPr>
          <w:rFonts w:ascii="Arial-BoldMT" w:hAnsi="Arial-BoldMT" w:cs="Arial"/>
        </w:rPr>
        <w:t>actuacións</w:t>
      </w:r>
      <w:proofErr w:type="spellEnd"/>
      <w:r w:rsidRPr="0079036A">
        <w:rPr>
          <w:rFonts w:ascii="Arial-BoldMT" w:hAnsi="Arial-BoldMT" w:cs="Arial"/>
        </w:rPr>
        <w:t xml:space="preserve"> que se subvencionen segundo o previsto no artigo 51 do R.D. 106/2018, que non </w:t>
      </w:r>
      <w:proofErr w:type="spellStart"/>
      <w:r w:rsidRPr="0079036A">
        <w:rPr>
          <w:rFonts w:ascii="Arial-BoldMT" w:hAnsi="Arial-BoldMT" w:cs="Arial"/>
        </w:rPr>
        <w:t>poderá</w:t>
      </w:r>
      <w:proofErr w:type="spellEnd"/>
      <w:r w:rsidRPr="0079036A">
        <w:rPr>
          <w:rFonts w:ascii="Arial-BoldMT" w:hAnsi="Arial-BoldMT" w:cs="Arial"/>
        </w:rPr>
        <w:t xml:space="preserve"> superar os </w:t>
      </w:r>
      <w:proofErr w:type="spellStart"/>
      <w:r w:rsidRPr="0079036A">
        <w:rPr>
          <w:rFonts w:ascii="Arial-BoldMT" w:hAnsi="Arial-BoldMT" w:cs="Arial"/>
        </w:rPr>
        <w:t>custos</w:t>
      </w:r>
      <w:proofErr w:type="spellEnd"/>
      <w:r w:rsidRPr="0079036A">
        <w:rPr>
          <w:rFonts w:ascii="Arial-BoldMT" w:hAnsi="Arial-BoldMT" w:cs="Arial"/>
        </w:rPr>
        <w:t xml:space="preserve"> medios de mercado que a tales </w:t>
      </w:r>
      <w:proofErr w:type="spellStart"/>
      <w:r w:rsidRPr="0079036A">
        <w:rPr>
          <w:rFonts w:ascii="Arial-BoldMT" w:hAnsi="Arial-BoldMT" w:cs="Arial"/>
        </w:rPr>
        <w:t>actuacións</w:t>
      </w:r>
      <w:proofErr w:type="spellEnd"/>
      <w:r w:rsidRPr="0079036A">
        <w:rPr>
          <w:rFonts w:ascii="Arial-BoldMT" w:hAnsi="Arial-BoldMT" w:cs="Arial"/>
        </w:rPr>
        <w:t xml:space="preserve"> correspondan</w:t>
      </w:r>
      <w:r w:rsidRPr="0079036A">
        <w:rPr>
          <w:rFonts w:ascii="Arial-BoldMT" w:hAnsi="Arial-BoldMT" w:cs="Arial"/>
          <w:color w:val="000000"/>
        </w:rPr>
        <w:t xml:space="preserve"> (art. Décimo quinto.5</w:t>
      </w:r>
      <w:r w:rsidRPr="0079036A">
        <w:rPr>
          <w:rFonts w:ascii="Arial-BoldMT" w:hAnsi="Arial-BoldMT" w:cs="Arial"/>
        </w:rPr>
        <w:t xml:space="preserve"> da Resolución do 03/08/2018</w:t>
      </w:r>
      <w:r w:rsidRPr="0079036A">
        <w:rPr>
          <w:rFonts w:ascii="Arial-BoldMT" w:hAnsi="Arial-BoldMT" w:cs="Arial"/>
          <w:color w:val="000000"/>
        </w:rPr>
        <w:t xml:space="preserve">). Esta </w:t>
      </w:r>
      <w:proofErr w:type="spellStart"/>
      <w:r w:rsidRPr="0079036A">
        <w:rPr>
          <w:rFonts w:ascii="Arial-BoldMT" w:hAnsi="Arial-BoldMT" w:cs="Arial"/>
          <w:b/>
          <w:color w:val="000000"/>
        </w:rPr>
        <w:t>porcentaxe</w:t>
      </w:r>
      <w:proofErr w:type="spellEnd"/>
      <w:r w:rsidRPr="0079036A">
        <w:rPr>
          <w:rFonts w:ascii="Arial-BoldMT" w:hAnsi="Arial-BoldMT" w:cs="Arial"/>
          <w:b/>
          <w:color w:val="000000"/>
        </w:rPr>
        <w:t xml:space="preserve"> máxima </w:t>
      </w:r>
      <w:proofErr w:type="spellStart"/>
      <w:r w:rsidRPr="0079036A">
        <w:rPr>
          <w:rFonts w:ascii="Arial-BoldMT" w:hAnsi="Arial-BoldMT" w:cs="Arial"/>
          <w:b/>
          <w:color w:val="000000"/>
        </w:rPr>
        <w:t>poderá</w:t>
      </w:r>
      <w:proofErr w:type="spellEnd"/>
      <w:r w:rsidRPr="0079036A">
        <w:rPr>
          <w:rFonts w:ascii="Arial-BoldMT" w:hAnsi="Arial-BoldMT" w:cs="Arial"/>
          <w:b/>
          <w:color w:val="000000"/>
        </w:rPr>
        <w:t xml:space="preserve"> ser do 75%</w:t>
      </w:r>
      <w:r w:rsidRPr="0079036A">
        <w:rPr>
          <w:rFonts w:ascii="Arial-BoldMT" w:hAnsi="Arial-BoldMT" w:cs="Arial"/>
          <w:color w:val="000000"/>
        </w:rPr>
        <w:t xml:space="preserve"> se os ingresos da </w:t>
      </w:r>
      <w:proofErr w:type="spellStart"/>
      <w:r w:rsidRPr="0079036A">
        <w:rPr>
          <w:rFonts w:ascii="Arial-BoldMT" w:hAnsi="Arial-BoldMT" w:cs="Arial"/>
          <w:color w:val="000000"/>
        </w:rPr>
        <w:t>unidade</w:t>
      </w:r>
      <w:proofErr w:type="spellEnd"/>
      <w:r w:rsidRPr="0079036A">
        <w:rPr>
          <w:rFonts w:ascii="Arial-BoldMT" w:hAnsi="Arial-BoldMT" w:cs="Arial"/>
          <w:color w:val="000000"/>
        </w:rPr>
        <w:t xml:space="preserve"> de convivencia son inferiores a 3 veces o IPREM </w:t>
      </w:r>
      <w:proofErr w:type="spellStart"/>
      <w:r w:rsidRPr="0079036A">
        <w:rPr>
          <w:rFonts w:ascii="Arial-BoldMT" w:hAnsi="Arial-BoldMT" w:cs="Arial"/>
          <w:color w:val="000000"/>
        </w:rPr>
        <w:t>ou</w:t>
      </w:r>
      <w:proofErr w:type="spellEnd"/>
      <w:r w:rsidRPr="0079036A">
        <w:rPr>
          <w:rFonts w:ascii="Arial-BoldMT" w:hAnsi="Arial-BoldMT" w:cs="Arial"/>
          <w:color w:val="000000"/>
        </w:rPr>
        <w:t xml:space="preserve"> se existen </w:t>
      </w:r>
      <w:proofErr w:type="spellStart"/>
      <w:r w:rsidRPr="0079036A">
        <w:rPr>
          <w:rFonts w:ascii="Arial-BoldMT" w:hAnsi="Arial-BoldMT" w:cs="Arial"/>
          <w:color w:val="000000"/>
        </w:rPr>
        <w:t>persoas</w:t>
      </w:r>
      <w:proofErr w:type="spellEnd"/>
      <w:r w:rsidRPr="0079036A">
        <w:rPr>
          <w:rFonts w:ascii="Arial-BoldMT" w:hAnsi="Arial-BoldMT" w:cs="Arial"/>
          <w:color w:val="000000"/>
        </w:rPr>
        <w:t xml:space="preserve"> con </w:t>
      </w:r>
      <w:proofErr w:type="spellStart"/>
      <w:r w:rsidRPr="0079036A">
        <w:rPr>
          <w:rFonts w:ascii="Arial-BoldMT" w:hAnsi="Arial-BoldMT" w:cs="Arial"/>
          <w:color w:val="000000"/>
        </w:rPr>
        <w:t>discapacidade</w:t>
      </w:r>
      <w:proofErr w:type="spellEnd"/>
      <w:r w:rsidRPr="0079036A">
        <w:rPr>
          <w:rFonts w:ascii="Arial-BoldMT" w:hAnsi="Arial-BoldMT" w:cs="Arial"/>
          <w:color w:val="000000"/>
        </w:rPr>
        <w:t xml:space="preserve"> </w:t>
      </w:r>
      <w:proofErr w:type="spellStart"/>
      <w:r w:rsidRPr="0079036A">
        <w:rPr>
          <w:rFonts w:ascii="Arial-BoldMT" w:hAnsi="Arial-BoldMT" w:cs="Arial"/>
          <w:color w:val="000000"/>
        </w:rPr>
        <w:t>ou</w:t>
      </w:r>
      <w:proofErr w:type="spellEnd"/>
      <w:r w:rsidRPr="0079036A">
        <w:rPr>
          <w:rFonts w:ascii="Arial-BoldMT" w:hAnsi="Arial-BoldMT" w:cs="Arial"/>
          <w:color w:val="000000"/>
        </w:rPr>
        <w:t xml:space="preserve"> </w:t>
      </w:r>
      <w:proofErr w:type="spellStart"/>
      <w:r w:rsidRPr="0079036A">
        <w:rPr>
          <w:rFonts w:ascii="Arial-BoldMT" w:hAnsi="Arial-BoldMT" w:cs="Arial"/>
          <w:color w:val="000000"/>
        </w:rPr>
        <w:t>maiores</w:t>
      </w:r>
      <w:proofErr w:type="spellEnd"/>
      <w:r w:rsidRPr="0079036A">
        <w:rPr>
          <w:rFonts w:ascii="Arial-BoldMT" w:hAnsi="Arial-BoldMT" w:cs="Arial"/>
          <w:color w:val="000000"/>
        </w:rPr>
        <w:t xml:space="preserve"> de 65 anos e se acometan </w:t>
      </w:r>
      <w:proofErr w:type="spellStart"/>
      <w:r w:rsidRPr="0079036A">
        <w:rPr>
          <w:rFonts w:ascii="Arial-BoldMT" w:hAnsi="Arial-BoldMT" w:cs="Arial"/>
          <w:color w:val="000000"/>
        </w:rPr>
        <w:t>actuacións</w:t>
      </w:r>
      <w:proofErr w:type="spellEnd"/>
      <w:r w:rsidRPr="0079036A">
        <w:rPr>
          <w:rFonts w:ascii="Arial-BoldMT" w:hAnsi="Arial-BoldMT" w:cs="Arial"/>
          <w:color w:val="000000"/>
        </w:rPr>
        <w:t xml:space="preserve"> para a </w:t>
      </w:r>
      <w:proofErr w:type="spellStart"/>
      <w:r w:rsidRPr="0079036A">
        <w:rPr>
          <w:rFonts w:ascii="Arial-BoldMT" w:hAnsi="Arial-BoldMT" w:cs="Arial"/>
          <w:color w:val="000000"/>
        </w:rPr>
        <w:t>mellora</w:t>
      </w:r>
      <w:proofErr w:type="spellEnd"/>
      <w:r w:rsidRPr="0079036A">
        <w:rPr>
          <w:rFonts w:ascii="Arial-BoldMT" w:hAnsi="Arial-BoldMT" w:cs="Arial"/>
          <w:color w:val="000000"/>
        </w:rPr>
        <w:t xml:space="preserve"> da </w:t>
      </w:r>
      <w:proofErr w:type="spellStart"/>
      <w:r w:rsidRPr="0079036A">
        <w:rPr>
          <w:rFonts w:ascii="Arial-BoldMT" w:hAnsi="Arial-BoldMT" w:cs="Arial"/>
          <w:color w:val="000000"/>
        </w:rPr>
        <w:t>accesibilidade</w:t>
      </w:r>
      <w:proofErr w:type="spellEnd"/>
      <w:r w:rsidRPr="0079036A">
        <w:rPr>
          <w:rFonts w:ascii="Arial-BoldMT" w:hAnsi="Arial-BoldMT" w:cs="Arial"/>
          <w:color w:val="000000"/>
        </w:rPr>
        <w:t>.</w:t>
      </w:r>
    </w:p>
    <w:p w:rsidR="006A0BA6" w:rsidRPr="0079036A" w:rsidRDefault="006A0BA6" w:rsidP="006A0BA6">
      <w:pPr>
        <w:pStyle w:val="Prrafodelista"/>
        <w:numPr>
          <w:ilvl w:val="0"/>
          <w:numId w:val="20"/>
        </w:numPr>
        <w:spacing w:after="240" w:line="240" w:lineRule="auto"/>
        <w:ind w:left="538" w:hanging="357"/>
        <w:contextualSpacing w:val="0"/>
        <w:jc w:val="both"/>
        <w:rPr>
          <w:rFonts w:ascii="Arial-BoldMT" w:hAnsi="Arial-BoldMT" w:cs="Arial"/>
        </w:rPr>
      </w:pPr>
      <w:r w:rsidRPr="0079036A">
        <w:rPr>
          <w:rFonts w:ascii="Arial-BoldMT" w:hAnsi="Arial-BoldMT" w:cs="Arial"/>
        </w:rPr>
        <w:t xml:space="preserve">En </w:t>
      </w:r>
      <w:proofErr w:type="spellStart"/>
      <w:r w:rsidRPr="0079036A">
        <w:rPr>
          <w:rFonts w:ascii="Arial-BoldMT" w:hAnsi="Arial-BoldMT" w:cs="Arial"/>
        </w:rPr>
        <w:t>calquera</w:t>
      </w:r>
      <w:proofErr w:type="spellEnd"/>
      <w:r w:rsidRPr="0079036A">
        <w:rPr>
          <w:rFonts w:ascii="Arial-BoldMT" w:hAnsi="Arial-BoldMT" w:cs="Arial"/>
        </w:rPr>
        <w:t xml:space="preserve"> caso, a </w:t>
      </w:r>
      <w:proofErr w:type="spellStart"/>
      <w:r w:rsidRPr="0079036A">
        <w:rPr>
          <w:rFonts w:ascii="Arial-BoldMT" w:hAnsi="Arial-BoldMT" w:cs="Arial"/>
          <w:b/>
        </w:rPr>
        <w:t>contía</w:t>
      </w:r>
      <w:proofErr w:type="spellEnd"/>
      <w:r w:rsidRPr="0079036A">
        <w:rPr>
          <w:rFonts w:ascii="Arial-BoldMT" w:hAnsi="Arial-BoldMT" w:cs="Arial"/>
          <w:b/>
        </w:rPr>
        <w:t xml:space="preserve"> máxima da subvención por cada </w:t>
      </w:r>
      <w:proofErr w:type="spellStart"/>
      <w:r w:rsidRPr="0079036A">
        <w:rPr>
          <w:rFonts w:ascii="Arial-BoldMT" w:hAnsi="Arial-BoldMT" w:cs="Arial"/>
          <w:b/>
        </w:rPr>
        <w:t>vivenda</w:t>
      </w:r>
      <w:proofErr w:type="spellEnd"/>
      <w:r w:rsidRPr="0079036A">
        <w:rPr>
          <w:rFonts w:ascii="Arial-BoldMT" w:hAnsi="Arial-BoldMT" w:cs="Arial"/>
        </w:rPr>
        <w:t xml:space="preserve"> </w:t>
      </w:r>
      <w:proofErr w:type="spellStart"/>
      <w:r w:rsidRPr="0079036A">
        <w:rPr>
          <w:rFonts w:ascii="Arial-BoldMT" w:hAnsi="Arial-BoldMT" w:cs="Arial"/>
        </w:rPr>
        <w:t>obxecto</w:t>
      </w:r>
      <w:proofErr w:type="spellEnd"/>
      <w:r w:rsidRPr="0079036A">
        <w:rPr>
          <w:rFonts w:ascii="Arial-BoldMT" w:hAnsi="Arial-BoldMT" w:cs="Arial"/>
        </w:rPr>
        <w:t xml:space="preserve"> de rehabilitación</w:t>
      </w:r>
      <w:r w:rsidRPr="0079036A">
        <w:rPr>
          <w:rFonts w:ascii="Arial-BoldMT" w:hAnsi="Arial-BoldMT" w:cs="Arial"/>
          <w:b/>
        </w:rPr>
        <w:t xml:space="preserve"> </w:t>
      </w:r>
      <w:r w:rsidRPr="0079036A">
        <w:rPr>
          <w:rFonts w:ascii="Arial-BoldMT" w:hAnsi="Arial-BoldMT" w:cs="Arial"/>
        </w:rPr>
        <w:t xml:space="preserve">na ARI Casco Vello e Barrio Banda do Río </w:t>
      </w:r>
      <w:proofErr w:type="spellStart"/>
      <w:r w:rsidRPr="0079036A">
        <w:rPr>
          <w:rFonts w:ascii="Arial-BoldMT" w:hAnsi="Arial-BoldMT" w:cs="Arial"/>
        </w:rPr>
        <w:t>Lameira</w:t>
      </w:r>
      <w:proofErr w:type="spellEnd"/>
      <w:r w:rsidRPr="0079036A">
        <w:rPr>
          <w:rFonts w:ascii="Arial-BoldMT" w:hAnsi="Arial-BoldMT" w:cs="Arial"/>
        </w:rPr>
        <w:t xml:space="preserve"> </w:t>
      </w:r>
      <w:r w:rsidRPr="0079036A">
        <w:rPr>
          <w:rFonts w:ascii="Arial-BoldMT" w:hAnsi="Arial-BoldMT" w:cs="Arial"/>
          <w:b/>
        </w:rPr>
        <w:t xml:space="preserve">non </w:t>
      </w:r>
      <w:proofErr w:type="spellStart"/>
      <w:r w:rsidRPr="0079036A">
        <w:rPr>
          <w:rFonts w:ascii="Arial-BoldMT" w:hAnsi="Arial-BoldMT" w:cs="Arial"/>
          <w:b/>
        </w:rPr>
        <w:t>poderá</w:t>
      </w:r>
      <w:proofErr w:type="spellEnd"/>
      <w:r w:rsidRPr="0079036A">
        <w:rPr>
          <w:rFonts w:ascii="Arial-BoldMT" w:hAnsi="Arial-BoldMT" w:cs="Arial"/>
          <w:b/>
        </w:rPr>
        <w:t xml:space="preserve"> exceder de 12.000 euros</w:t>
      </w:r>
      <w:r w:rsidRPr="0079036A">
        <w:rPr>
          <w:rFonts w:ascii="Arial-BoldMT" w:hAnsi="Arial-BoldMT" w:cs="Arial"/>
        </w:rPr>
        <w:t xml:space="preserve">, para os casos nos que se reduzca a demanda </w:t>
      </w:r>
      <w:proofErr w:type="spellStart"/>
      <w:r w:rsidRPr="0079036A">
        <w:rPr>
          <w:rFonts w:ascii="Arial-BoldMT" w:hAnsi="Arial-BoldMT" w:cs="Arial"/>
        </w:rPr>
        <w:t>enerxética</w:t>
      </w:r>
      <w:proofErr w:type="spellEnd"/>
      <w:r w:rsidRPr="0079036A">
        <w:rPr>
          <w:rFonts w:ascii="Arial-BoldMT" w:hAnsi="Arial-BoldMT" w:cs="Arial"/>
        </w:rPr>
        <w:t xml:space="preserve"> establecida no artigo 36 do R.D. 106/2018, </w:t>
      </w:r>
      <w:proofErr w:type="spellStart"/>
      <w:r w:rsidRPr="0079036A">
        <w:rPr>
          <w:rFonts w:ascii="Arial-BoldMT" w:hAnsi="Arial-BoldMT" w:cs="Arial"/>
        </w:rPr>
        <w:t>nin</w:t>
      </w:r>
      <w:proofErr w:type="spellEnd"/>
      <w:r w:rsidRPr="0079036A">
        <w:rPr>
          <w:rFonts w:ascii="Arial-BoldMT" w:hAnsi="Arial-BoldMT" w:cs="Arial"/>
        </w:rPr>
        <w:t xml:space="preserve"> de </w:t>
      </w:r>
      <w:r w:rsidRPr="0079036A">
        <w:rPr>
          <w:rFonts w:ascii="Arial-BoldMT" w:hAnsi="Arial-BoldMT" w:cs="Arial"/>
          <w:b/>
        </w:rPr>
        <w:t>8.000 euros</w:t>
      </w:r>
      <w:r w:rsidRPr="0079036A">
        <w:rPr>
          <w:rFonts w:ascii="Arial-BoldMT" w:hAnsi="Arial-BoldMT" w:cs="Arial"/>
        </w:rPr>
        <w:t xml:space="preserve"> para o resto dos casos. No caso de edificios, </w:t>
      </w:r>
      <w:proofErr w:type="spellStart"/>
      <w:r w:rsidRPr="0079036A">
        <w:rPr>
          <w:rFonts w:ascii="Arial-BoldMT" w:hAnsi="Arial-BoldMT" w:cs="Arial"/>
          <w:b/>
        </w:rPr>
        <w:t>incrementarase</w:t>
      </w:r>
      <w:proofErr w:type="spellEnd"/>
      <w:r w:rsidRPr="0079036A">
        <w:rPr>
          <w:rFonts w:ascii="Arial-BoldMT" w:hAnsi="Arial-BoldMT" w:cs="Arial"/>
          <w:b/>
        </w:rPr>
        <w:t xml:space="preserve"> esta </w:t>
      </w:r>
      <w:proofErr w:type="spellStart"/>
      <w:r w:rsidRPr="0079036A">
        <w:rPr>
          <w:rFonts w:ascii="Arial-BoldMT" w:hAnsi="Arial-BoldMT" w:cs="Arial"/>
          <w:b/>
        </w:rPr>
        <w:t>contía</w:t>
      </w:r>
      <w:proofErr w:type="spellEnd"/>
      <w:r w:rsidRPr="0079036A">
        <w:rPr>
          <w:rFonts w:ascii="Arial-BoldMT" w:hAnsi="Arial-BoldMT" w:cs="Arial"/>
          <w:b/>
        </w:rPr>
        <w:t xml:space="preserve"> con 120 euros/m2</w:t>
      </w:r>
      <w:r w:rsidRPr="0079036A">
        <w:rPr>
          <w:rFonts w:ascii="Arial-BoldMT" w:hAnsi="Arial-BoldMT" w:cs="Arial"/>
        </w:rPr>
        <w:t xml:space="preserve"> de superficie </w:t>
      </w:r>
      <w:proofErr w:type="spellStart"/>
      <w:r w:rsidRPr="0079036A">
        <w:rPr>
          <w:rFonts w:ascii="Arial-BoldMT" w:hAnsi="Arial-BoldMT" w:cs="Arial"/>
        </w:rPr>
        <w:t>construída</w:t>
      </w:r>
      <w:proofErr w:type="spellEnd"/>
      <w:r w:rsidRPr="0079036A">
        <w:rPr>
          <w:rFonts w:ascii="Arial-BoldMT" w:hAnsi="Arial-BoldMT" w:cs="Arial"/>
        </w:rPr>
        <w:t xml:space="preserve"> de local comercial </w:t>
      </w:r>
      <w:proofErr w:type="spellStart"/>
      <w:r w:rsidRPr="0079036A">
        <w:rPr>
          <w:rFonts w:ascii="Arial-BoldMT" w:hAnsi="Arial-BoldMT" w:cs="Arial"/>
        </w:rPr>
        <w:t>ou</w:t>
      </w:r>
      <w:proofErr w:type="spellEnd"/>
      <w:r w:rsidRPr="0079036A">
        <w:rPr>
          <w:rFonts w:ascii="Arial-BoldMT" w:hAnsi="Arial-BoldMT" w:cs="Arial"/>
        </w:rPr>
        <w:t xml:space="preserve"> </w:t>
      </w:r>
      <w:proofErr w:type="spellStart"/>
      <w:r w:rsidRPr="0079036A">
        <w:rPr>
          <w:rFonts w:ascii="Arial-BoldMT" w:hAnsi="Arial-BoldMT" w:cs="Arial"/>
        </w:rPr>
        <w:t>outros</w:t>
      </w:r>
      <w:proofErr w:type="spellEnd"/>
      <w:r w:rsidRPr="0079036A">
        <w:rPr>
          <w:rFonts w:ascii="Arial-BoldMT" w:hAnsi="Arial-BoldMT" w:cs="Arial"/>
        </w:rPr>
        <w:t xml:space="preserve"> usos. No caso de edificios e </w:t>
      </w:r>
      <w:proofErr w:type="spellStart"/>
      <w:r w:rsidRPr="0079036A">
        <w:rPr>
          <w:rFonts w:ascii="Arial-BoldMT" w:hAnsi="Arial-BoldMT" w:cs="Arial"/>
        </w:rPr>
        <w:t>vivendas</w:t>
      </w:r>
      <w:proofErr w:type="spellEnd"/>
      <w:r w:rsidRPr="0079036A">
        <w:rPr>
          <w:rFonts w:ascii="Arial-BoldMT" w:hAnsi="Arial-BoldMT" w:cs="Arial"/>
        </w:rPr>
        <w:t xml:space="preserve"> declaradas ben de interese cultural, catalogados </w:t>
      </w:r>
      <w:proofErr w:type="spellStart"/>
      <w:r w:rsidRPr="0079036A">
        <w:rPr>
          <w:rFonts w:ascii="Arial-BoldMT" w:hAnsi="Arial-BoldMT" w:cs="Arial"/>
        </w:rPr>
        <w:t>ou</w:t>
      </w:r>
      <w:proofErr w:type="spellEnd"/>
      <w:r w:rsidRPr="0079036A">
        <w:rPr>
          <w:rFonts w:ascii="Arial-BoldMT" w:hAnsi="Arial-BoldMT" w:cs="Arial"/>
        </w:rPr>
        <w:t xml:space="preserve"> que </w:t>
      </w:r>
      <w:proofErr w:type="spellStart"/>
      <w:r w:rsidRPr="0079036A">
        <w:rPr>
          <w:rFonts w:ascii="Arial-BoldMT" w:hAnsi="Arial-BoldMT" w:cs="Arial"/>
        </w:rPr>
        <w:t>conten</w:t>
      </w:r>
      <w:proofErr w:type="spellEnd"/>
      <w:r w:rsidRPr="0079036A">
        <w:rPr>
          <w:rFonts w:ascii="Arial-BoldMT" w:hAnsi="Arial-BoldMT" w:cs="Arial"/>
        </w:rPr>
        <w:t xml:space="preserve"> con protección integral no instrumento de ordenación urbanística </w:t>
      </w:r>
      <w:proofErr w:type="spellStart"/>
      <w:r w:rsidRPr="0079036A">
        <w:rPr>
          <w:rFonts w:ascii="Arial-BoldMT" w:hAnsi="Arial-BoldMT" w:cs="Arial"/>
        </w:rPr>
        <w:t>correspondente</w:t>
      </w:r>
      <w:proofErr w:type="spellEnd"/>
      <w:r w:rsidRPr="0079036A">
        <w:rPr>
          <w:rFonts w:ascii="Arial-BoldMT" w:hAnsi="Arial-BoldMT" w:cs="Arial"/>
        </w:rPr>
        <w:t xml:space="preserve">, </w:t>
      </w:r>
      <w:proofErr w:type="spellStart"/>
      <w:r w:rsidRPr="0079036A">
        <w:rPr>
          <w:rFonts w:ascii="Arial-BoldMT" w:hAnsi="Arial-BoldMT" w:cs="Arial"/>
          <w:b/>
        </w:rPr>
        <w:t>incrementarase</w:t>
      </w:r>
      <w:proofErr w:type="spellEnd"/>
      <w:r w:rsidRPr="0079036A">
        <w:rPr>
          <w:rFonts w:ascii="Arial-BoldMT" w:hAnsi="Arial-BoldMT" w:cs="Arial"/>
          <w:b/>
        </w:rPr>
        <w:t xml:space="preserve"> esta </w:t>
      </w:r>
      <w:proofErr w:type="spellStart"/>
      <w:r w:rsidRPr="0079036A">
        <w:rPr>
          <w:rFonts w:ascii="Arial-BoldMT" w:hAnsi="Arial-BoldMT" w:cs="Arial"/>
          <w:b/>
        </w:rPr>
        <w:t>contía</w:t>
      </w:r>
      <w:proofErr w:type="spellEnd"/>
      <w:r w:rsidRPr="0079036A">
        <w:rPr>
          <w:rFonts w:ascii="Arial-BoldMT" w:hAnsi="Arial-BoldMT" w:cs="Arial"/>
          <w:b/>
        </w:rPr>
        <w:t xml:space="preserve"> en 1.000 euros/</w:t>
      </w:r>
      <w:proofErr w:type="spellStart"/>
      <w:r w:rsidRPr="0079036A">
        <w:rPr>
          <w:rFonts w:ascii="Arial-BoldMT" w:hAnsi="Arial-BoldMT" w:cs="Arial"/>
          <w:b/>
        </w:rPr>
        <w:t>vivenda</w:t>
      </w:r>
      <w:proofErr w:type="spellEnd"/>
      <w:r w:rsidRPr="0079036A">
        <w:rPr>
          <w:rFonts w:ascii="Arial-BoldMT" w:hAnsi="Arial-BoldMT" w:cs="Arial"/>
          <w:b/>
        </w:rPr>
        <w:t xml:space="preserve"> e 10 euros/m2</w:t>
      </w:r>
      <w:r w:rsidRPr="0079036A">
        <w:rPr>
          <w:rFonts w:ascii="Arial-BoldMT" w:hAnsi="Arial-BoldMT" w:cs="Arial"/>
        </w:rPr>
        <w:t xml:space="preserve"> de local comercial </w:t>
      </w:r>
      <w:proofErr w:type="spellStart"/>
      <w:r w:rsidRPr="0079036A">
        <w:rPr>
          <w:rFonts w:ascii="Arial-BoldMT" w:hAnsi="Arial-BoldMT" w:cs="Arial"/>
        </w:rPr>
        <w:t>ou</w:t>
      </w:r>
      <w:proofErr w:type="spellEnd"/>
      <w:r w:rsidRPr="0079036A">
        <w:rPr>
          <w:rFonts w:ascii="Arial-BoldMT" w:hAnsi="Arial-BoldMT" w:cs="Arial"/>
        </w:rPr>
        <w:t xml:space="preserve"> </w:t>
      </w:r>
      <w:proofErr w:type="spellStart"/>
      <w:r w:rsidRPr="0079036A">
        <w:rPr>
          <w:rFonts w:ascii="Arial-BoldMT" w:hAnsi="Arial-BoldMT" w:cs="Arial"/>
        </w:rPr>
        <w:t>outros</w:t>
      </w:r>
      <w:proofErr w:type="spellEnd"/>
      <w:r w:rsidRPr="0079036A">
        <w:rPr>
          <w:rFonts w:ascii="Arial-BoldMT" w:hAnsi="Arial-BoldMT" w:cs="Arial"/>
        </w:rPr>
        <w:t xml:space="preserve"> usos.</w:t>
      </w:r>
    </w:p>
    <w:p w:rsidR="006A0BA6" w:rsidRPr="0079036A" w:rsidRDefault="006A0BA6" w:rsidP="006A0BA6">
      <w:pPr>
        <w:spacing w:after="40"/>
        <w:jc w:val="both"/>
        <w:rPr>
          <w:rFonts w:ascii="Arial-BoldMT" w:hAnsi="Arial-BoldMT" w:cs="Arial"/>
          <w:sz w:val="22"/>
          <w:szCs w:val="22"/>
          <w:lang w:val="es-ES"/>
        </w:rPr>
      </w:pPr>
      <w:r w:rsidRPr="0079036A">
        <w:rPr>
          <w:rFonts w:ascii="Arial-BoldMT" w:hAnsi="Arial-BoldMT" w:cs="Arial"/>
          <w:sz w:val="22"/>
          <w:szCs w:val="22"/>
          <w:lang w:val="es-ES"/>
        </w:rPr>
        <w:t xml:space="preserve">Segundo o artigo Décimo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oitavo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da Resolución do 03/08/2018, 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contías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 xml:space="preserve"> das </w:t>
      </w:r>
      <w:proofErr w:type="spellStart"/>
      <w:r w:rsidRPr="0079036A">
        <w:rPr>
          <w:rFonts w:ascii="Arial-BoldMT" w:hAnsi="Arial-BoldMT" w:cs="Arial"/>
          <w:b/>
          <w:sz w:val="22"/>
          <w:szCs w:val="22"/>
          <w:lang w:val="es-ES"/>
        </w:rPr>
        <w:t>axudas</w:t>
      </w:r>
      <w:proofErr w:type="spellEnd"/>
      <w:r w:rsidRPr="0079036A">
        <w:rPr>
          <w:rFonts w:ascii="Arial-BoldMT" w:hAnsi="Arial-BoldMT" w:cs="Arial"/>
          <w:b/>
          <w:sz w:val="22"/>
          <w:szCs w:val="22"/>
          <w:lang w:val="es-ES"/>
        </w:rPr>
        <w:t xml:space="preserve"> con cargo </w:t>
      </w:r>
      <w:proofErr w:type="spellStart"/>
      <w:r w:rsidRPr="0079036A">
        <w:rPr>
          <w:rFonts w:ascii="Arial-BoldMT" w:hAnsi="Arial-BoldMT" w:cs="Arial"/>
          <w:b/>
          <w:sz w:val="22"/>
          <w:szCs w:val="22"/>
          <w:lang w:val="es-ES"/>
        </w:rPr>
        <w:t>á</w:t>
      </w:r>
      <w:proofErr w:type="spellEnd"/>
      <w:r w:rsidRPr="0079036A">
        <w:rPr>
          <w:rFonts w:ascii="Arial-BoldMT" w:hAnsi="Arial-BoldMT" w:cs="Arial"/>
          <w:b/>
          <w:sz w:val="22"/>
          <w:szCs w:val="22"/>
          <w:lang w:val="es-ES"/>
        </w:rPr>
        <w:t xml:space="preserve"> </w:t>
      </w:r>
      <w:proofErr w:type="spellStart"/>
      <w:r w:rsidRPr="0079036A">
        <w:rPr>
          <w:rFonts w:ascii="Arial-BoldMT" w:hAnsi="Arial-BoldMT" w:cs="Arial"/>
          <w:b/>
          <w:sz w:val="22"/>
          <w:szCs w:val="22"/>
          <w:lang w:val="es-ES"/>
        </w:rPr>
        <w:t>Comunidade</w:t>
      </w:r>
      <w:proofErr w:type="spellEnd"/>
      <w:r w:rsidRPr="0079036A">
        <w:rPr>
          <w:rFonts w:ascii="Arial-BoldMT" w:hAnsi="Arial-BoldMT" w:cs="Arial"/>
          <w:b/>
          <w:sz w:val="22"/>
          <w:szCs w:val="22"/>
          <w:lang w:val="es-ES"/>
        </w:rPr>
        <w:t xml:space="preserve"> Autónoma</w:t>
      </w:r>
      <w:r w:rsidRPr="0079036A">
        <w:rPr>
          <w:rFonts w:ascii="Arial-BoldMT" w:hAnsi="Arial-BoldMT" w:cs="Arial"/>
          <w:sz w:val="22"/>
          <w:szCs w:val="22"/>
          <w:lang w:val="es-ES"/>
        </w:rPr>
        <w:t xml:space="preserve"> serán as </w:t>
      </w:r>
      <w:proofErr w:type="spellStart"/>
      <w:r w:rsidRPr="0079036A">
        <w:rPr>
          <w:rFonts w:ascii="Arial-BoldMT" w:hAnsi="Arial-BoldMT" w:cs="Arial"/>
          <w:sz w:val="22"/>
          <w:szCs w:val="22"/>
          <w:lang w:val="es-ES"/>
        </w:rPr>
        <w:t>seguintes</w:t>
      </w:r>
      <w:proofErr w:type="spellEnd"/>
      <w:r w:rsidRPr="0079036A">
        <w:rPr>
          <w:rFonts w:ascii="Arial-BoldMT" w:hAnsi="Arial-BoldMT" w:cs="Arial"/>
          <w:sz w:val="22"/>
          <w:szCs w:val="22"/>
          <w:lang w:val="es-ES"/>
        </w:rPr>
        <w:t>:</w:t>
      </w:r>
    </w:p>
    <w:p w:rsidR="006A0BA6" w:rsidRPr="0079036A" w:rsidRDefault="006A0BA6" w:rsidP="006A0BA6">
      <w:pPr>
        <w:pStyle w:val="Prrafodelista"/>
        <w:numPr>
          <w:ilvl w:val="0"/>
          <w:numId w:val="38"/>
        </w:numPr>
        <w:spacing w:after="240" w:line="240" w:lineRule="auto"/>
        <w:ind w:left="538" w:hanging="357"/>
        <w:contextualSpacing w:val="0"/>
        <w:jc w:val="both"/>
        <w:rPr>
          <w:rFonts w:ascii="Arial-BoldMT" w:hAnsi="Arial-BoldMT" w:cs="Arial"/>
        </w:rPr>
      </w:pPr>
      <w:r w:rsidRPr="0079036A">
        <w:rPr>
          <w:rFonts w:ascii="Arial-BoldMT" w:hAnsi="Arial-BoldMT" w:cs="Arial"/>
        </w:rPr>
        <w:t xml:space="preserve">Ata </w:t>
      </w:r>
      <w:r w:rsidRPr="0079036A">
        <w:rPr>
          <w:rFonts w:ascii="Arial-BoldMT" w:hAnsi="Arial-BoldMT" w:cs="Arial"/>
          <w:b/>
        </w:rPr>
        <w:t xml:space="preserve">4.000 euros por </w:t>
      </w:r>
      <w:proofErr w:type="spellStart"/>
      <w:r w:rsidRPr="0079036A">
        <w:rPr>
          <w:rFonts w:ascii="Arial-BoldMT" w:hAnsi="Arial-BoldMT" w:cs="Arial"/>
          <w:b/>
        </w:rPr>
        <w:t>vivenda</w:t>
      </w:r>
      <w:proofErr w:type="spellEnd"/>
      <w:r w:rsidRPr="0079036A">
        <w:rPr>
          <w:rFonts w:ascii="Arial-BoldMT" w:hAnsi="Arial-BoldMT" w:cs="Arial"/>
          <w:b/>
        </w:rPr>
        <w:t xml:space="preserve"> </w:t>
      </w:r>
      <w:proofErr w:type="spellStart"/>
      <w:r w:rsidRPr="0079036A">
        <w:rPr>
          <w:rFonts w:ascii="Arial-BoldMT" w:hAnsi="Arial-BoldMT" w:cs="Arial"/>
        </w:rPr>
        <w:t>obxecto</w:t>
      </w:r>
      <w:proofErr w:type="spellEnd"/>
      <w:r w:rsidRPr="0079036A">
        <w:rPr>
          <w:rFonts w:ascii="Arial-BoldMT" w:hAnsi="Arial-BoldMT" w:cs="Arial"/>
        </w:rPr>
        <w:t xml:space="preserve"> da actuación de rehabilitación, </w:t>
      </w:r>
      <w:proofErr w:type="spellStart"/>
      <w:r w:rsidRPr="0079036A">
        <w:rPr>
          <w:rFonts w:ascii="Arial-BoldMT" w:hAnsi="Arial-BoldMT" w:cs="Arial"/>
        </w:rPr>
        <w:t>sen</w:t>
      </w:r>
      <w:proofErr w:type="spellEnd"/>
      <w:r w:rsidRPr="0079036A">
        <w:rPr>
          <w:rFonts w:ascii="Arial-BoldMT" w:hAnsi="Arial-BoldMT" w:cs="Arial"/>
        </w:rPr>
        <w:t xml:space="preserve"> que a subvención </w:t>
      </w:r>
      <w:proofErr w:type="spellStart"/>
      <w:r w:rsidRPr="0079036A">
        <w:rPr>
          <w:rFonts w:ascii="Arial-BoldMT" w:hAnsi="Arial-BoldMT" w:cs="Arial"/>
        </w:rPr>
        <w:t>poida</w:t>
      </w:r>
      <w:proofErr w:type="spellEnd"/>
      <w:r w:rsidRPr="0079036A">
        <w:rPr>
          <w:rFonts w:ascii="Arial-BoldMT" w:hAnsi="Arial-BoldMT" w:cs="Arial"/>
        </w:rPr>
        <w:t xml:space="preserve"> exceder o </w:t>
      </w:r>
      <w:r w:rsidRPr="0079036A">
        <w:rPr>
          <w:rFonts w:ascii="Arial-BoldMT" w:hAnsi="Arial-BoldMT" w:cs="Arial"/>
          <w:b/>
        </w:rPr>
        <w:t xml:space="preserve">10% do </w:t>
      </w:r>
      <w:proofErr w:type="spellStart"/>
      <w:r w:rsidRPr="0079036A">
        <w:rPr>
          <w:rFonts w:ascii="Arial-BoldMT" w:hAnsi="Arial-BoldMT" w:cs="Arial"/>
          <w:b/>
        </w:rPr>
        <w:t>orzamento</w:t>
      </w:r>
      <w:proofErr w:type="spellEnd"/>
      <w:r w:rsidRPr="0079036A">
        <w:rPr>
          <w:rFonts w:ascii="Arial-BoldMT" w:hAnsi="Arial-BoldMT" w:cs="Arial"/>
          <w:b/>
        </w:rPr>
        <w:t xml:space="preserve"> </w:t>
      </w:r>
      <w:proofErr w:type="spellStart"/>
      <w:r w:rsidRPr="0079036A">
        <w:rPr>
          <w:rFonts w:ascii="Arial-BoldMT" w:hAnsi="Arial-BoldMT" w:cs="Arial"/>
          <w:b/>
        </w:rPr>
        <w:t>protexido</w:t>
      </w:r>
      <w:proofErr w:type="spellEnd"/>
      <w:r w:rsidRPr="0079036A">
        <w:rPr>
          <w:rFonts w:ascii="Arial-BoldMT" w:hAnsi="Arial-BoldMT" w:cs="Arial"/>
        </w:rPr>
        <w:t xml:space="preserve"> de rehabilitación da </w:t>
      </w:r>
      <w:proofErr w:type="spellStart"/>
      <w:r w:rsidRPr="0079036A">
        <w:rPr>
          <w:rFonts w:ascii="Arial-BoldMT" w:hAnsi="Arial-BoldMT" w:cs="Arial"/>
        </w:rPr>
        <w:t>vivenda</w:t>
      </w:r>
      <w:proofErr w:type="spellEnd"/>
      <w:r w:rsidRPr="0079036A">
        <w:rPr>
          <w:rFonts w:ascii="Arial-BoldMT" w:hAnsi="Arial-BoldMT" w:cs="Arial"/>
        </w:rPr>
        <w:t xml:space="preserve"> </w:t>
      </w:r>
      <w:proofErr w:type="spellStart"/>
      <w:r w:rsidRPr="0079036A">
        <w:rPr>
          <w:rFonts w:ascii="Arial-BoldMT" w:hAnsi="Arial-BoldMT" w:cs="Arial"/>
        </w:rPr>
        <w:t>ou</w:t>
      </w:r>
      <w:proofErr w:type="spellEnd"/>
      <w:r w:rsidRPr="0079036A">
        <w:rPr>
          <w:rFonts w:ascii="Arial-BoldMT" w:hAnsi="Arial-BoldMT" w:cs="Arial"/>
        </w:rPr>
        <w:t xml:space="preserve"> do edificio.</w:t>
      </w:r>
    </w:p>
    <w:p w:rsidR="006A0BA6" w:rsidRPr="0079036A" w:rsidRDefault="006A0BA6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64AC3" w:rsidRPr="0079036A" w:rsidRDefault="00E84D9D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9036A">
        <w:rPr>
          <w:rFonts w:ascii="Arial" w:hAnsi="Arial" w:cs="Arial"/>
          <w:b/>
          <w:bCs/>
          <w:color w:val="000000"/>
          <w:sz w:val="22"/>
          <w:szCs w:val="22"/>
        </w:rPr>
        <w:t>Quinto</w:t>
      </w:r>
      <w:r w:rsidR="00764AC3" w:rsidRPr="0079036A">
        <w:rPr>
          <w:rFonts w:ascii="Arial" w:hAnsi="Arial" w:cs="Arial"/>
          <w:b/>
          <w:bCs/>
          <w:color w:val="000000"/>
          <w:sz w:val="22"/>
          <w:szCs w:val="22"/>
        </w:rPr>
        <w:t xml:space="preserve">.- </w:t>
      </w:r>
      <w:r w:rsidRPr="0079036A">
        <w:rPr>
          <w:rFonts w:ascii="Arial" w:hAnsi="Arial" w:cs="Arial"/>
          <w:b/>
          <w:bCs/>
          <w:color w:val="000000"/>
          <w:sz w:val="22"/>
          <w:szCs w:val="22"/>
        </w:rPr>
        <w:t>Prazo de presentación das solicitudes</w:t>
      </w:r>
    </w:p>
    <w:p w:rsidR="00764AC3" w:rsidRPr="0079036A" w:rsidRDefault="00993B8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  <w:r w:rsidRPr="0079036A">
        <w:rPr>
          <w:rFonts w:ascii="Arial" w:hAnsi="Arial" w:cs="Arial"/>
          <w:color w:val="000000"/>
          <w:lang w:val="gl-ES"/>
        </w:rPr>
        <w:t xml:space="preserve">O prazo de presentación de solicitudes </w:t>
      </w:r>
      <w:r w:rsidR="00492707" w:rsidRPr="0079036A">
        <w:rPr>
          <w:rFonts w:ascii="Arial" w:hAnsi="Arial" w:cs="Arial"/>
          <w:color w:val="000000"/>
          <w:lang w:val="gl-ES"/>
        </w:rPr>
        <w:t xml:space="preserve">será de </w:t>
      </w:r>
      <w:r w:rsidR="00614CE1" w:rsidRPr="0079036A">
        <w:rPr>
          <w:rFonts w:ascii="Arial" w:hAnsi="Arial" w:cs="Arial"/>
          <w:color w:val="000000"/>
          <w:lang w:val="gl-ES"/>
        </w:rPr>
        <w:t>UN MES</w:t>
      </w:r>
      <w:r w:rsidR="00251940" w:rsidRPr="0079036A">
        <w:rPr>
          <w:rFonts w:ascii="Arial" w:hAnsi="Arial" w:cs="Arial"/>
          <w:color w:val="000000"/>
          <w:lang w:val="gl-ES"/>
        </w:rPr>
        <w:t xml:space="preserve"> a contar dende o día seguinte ao </w:t>
      </w:r>
      <w:r w:rsidRPr="0079036A">
        <w:rPr>
          <w:rFonts w:ascii="Arial" w:hAnsi="Arial" w:cs="Arial"/>
          <w:color w:val="000000"/>
          <w:lang w:val="gl-ES"/>
        </w:rPr>
        <w:t>da publicación deste extracto no BOP.</w:t>
      </w:r>
    </w:p>
    <w:p w:rsidR="00AA2C31" w:rsidRPr="0079036A" w:rsidRDefault="00AA2C31" w:rsidP="00AA2C31">
      <w:pPr>
        <w:spacing w:after="120"/>
        <w:jc w:val="center"/>
        <w:rPr>
          <w:rFonts w:ascii="Arial" w:hAnsi="Arial" w:cs="Arial"/>
          <w:szCs w:val="22"/>
        </w:rPr>
      </w:pPr>
      <w:r w:rsidRPr="0079036A">
        <w:rPr>
          <w:rFonts w:ascii="Arial" w:hAnsi="Arial" w:cs="Arial"/>
          <w:szCs w:val="22"/>
        </w:rPr>
        <w:t>A ALCALDESA</w:t>
      </w:r>
    </w:p>
    <w:p w:rsidR="007B7EB5" w:rsidRPr="0079036A" w:rsidRDefault="00AA2C31" w:rsidP="007B7EB5">
      <w:pPr>
        <w:spacing w:after="120"/>
        <w:jc w:val="center"/>
        <w:rPr>
          <w:rFonts w:ascii="Liberation Sans" w:hAnsi="Liberation Sans" w:cs="Liberation Sans"/>
          <w:color w:val="000000"/>
          <w:lang w:val="es-ES"/>
        </w:rPr>
      </w:pPr>
      <w:r w:rsidRPr="0079036A">
        <w:rPr>
          <w:rFonts w:ascii="Arial" w:hAnsi="Arial" w:cs="Arial"/>
          <w:szCs w:val="22"/>
        </w:rPr>
        <w:t>María Ramallo Vázquez</w:t>
      </w:r>
    </w:p>
    <w:p w:rsidR="007B7EB5" w:rsidRPr="00394E22" w:rsidRDefault="007B7EB5" w:rsidP="007B7EB5">
      <w:pPr>
        <w:spacing w:after="120"/>
        <w:jc w:val="center"/>
        <w:rPr>
          <w:rFonts w:ascii="Liberation Sans" w:hAnsi="Liberation Sans" w:cs="Liberation Sans"/>
          <w:b/>
          <w:color w:val="000000"/>
          <w:szCs w:val="22"/>
          <w:lang w:val="es-ES"/>
        </w:rPr>
      </w:pPr>
      <w:r w:rsidRPr="0079036A">
        <w:rPr>
          <w:rFonts w:ascii="Liberation Sans" w:hAnsi="Liberation Sans" w:cs="Liberation Sans"/>
          <w:b/>
          <w:color w:val="000000"/>
          <w:lang w:val="es-ES"/>
        </w:rPr>
        <w:t>(</w:t>
      </w:r>
      <w:r w:rsidRPr="0079036A">
        <w:rPr>
          <w:rFonts w:ascii="Liberation Sans" w:hAnsi="Liberation Sans" w:cs="Liberation Sans"/>
          <w:b/>
          <w:color w:val="000000"/>
          <w:szCs w:val="22"/>
          <w:lang w:val="es-ES"/>
        </w:rPr>
        <w:t xml:space="preserve">Documento datado e </w:t>
      </w:r>
      <w:proofErr w:type="spellStart"/>
      <w:r w:rsidRPr="0079036A">
        <w:rPr>
          <w:rFonts w:ascii="Liberation Sans" w:hAnsi="Liberation Sans" w:cs="Liberation Sans"/>
          <w:b/>
          <w:color w:val="000000"/>
          <w:szCs w:val="22"/>
          <w:lang w:val="es-ES"/>
        </w:rPr>
        <w:t>asinado</w:t>
      </w:r>
      <w:proofErr w:type="spellEnd"/>
      <w:r w:rsidRPr="0079036A">
        <w:rPr>
          <w:rFonts w:ascii="Liberation Sans" w:hAnsi="Liberation Sans" w:cs="Liberation Sans"/>
          <w:b/>
          <w:color w:val="000000"/>
          <w:szCs w:val="22"/>
          <w:lang w:val="es-ES"/>
        </w:rPr>
        <w:t xml:space="preserve"> </w:t>
      </w:r>
      <w:proofErr w:type="spellStart"/>
      <w:r w:rsidRPr="0079036A">
        <w:rPr>
          <w:rFonts w:ascii="Liberation Sans" w:hAnsi="Liberation Sans" w:cs="Liberation Sans"/>
          <w:b/>
          <w:color w:val="000000"/>
          <w:szCs w:val="22"/>
          <w:lang w:val="es-ES"/>
        </w:rPr>
        <w:t>dixitalmente</w:t>
      </w:r>
      <w:proofErr w:type="spellEnd"/>
      <w:r w:rsidRPr="0079036A">
        <w:rPr>
          <w:rFonts w:ascii="Liberation Sans" w:hAnsi="Liberation Sans" w:cs="Liberation Sans"/>
          <w:b/>
          <w:color w:val="000000"/>
          <w:szCs w:val="22"/>
          <w:lang w:val="es-ES"/>
        </w:rPr>
        <w:t xml:space="preserve"> </w:t>
      </w:r>
      <w:proofErr w:type="spellStart"/>
      <w:r w:rsidRPr="0079036A">
        <w:rPr>
          <w:rFonts w:ascii="Liberation Sans" w:hAnsi="Liberation Sans" w:cs="Liberation Sans"/>
          <w:b/>
          <w:color w:val="000000"/>
          <w:szCs w:val="22"/>
          <w:lang w:val="es-ES"/>
        </w:rPr>
        <w:t>ao</w:t>
      </w:r>
      <w:proofErr w:type="spellEnd"/>
      <w:r w:rsidRPr="0079036A">
        <w:rPr>
          <w:rFonts w:ascii="Liberation Sans" w:hAnsi="Liberation Sans" w:cs="Liberation Sans"/>
          <w:b/>
          <w:color w:val="000000"/>
          <w:szCs w:val="22"/>
          <w:lang w:val="es-ES"/>
        </w:rPr>
        <w:t xml:space="preserve"> pe).</w:t>
      </w:r>
      <w:r w:rsidRPr="00394E22">
        <w:rPr>
          <w:rFonts w:ascii="Liberation Sans" w:hAnsi="Liberation Sans" w:cs="Liberation Sans"/>
          <w:b/>
          <w:color w:val="000000"/>
          <w:szCs w:val="22"/>
          <w:lang w:val="es-ES"/>
        </w:rPr>
        <w:t xml:space="preserve"> </w:t>
      </w:r>
    </w:p>
    <w:sectPr w:rsidR="007B7EB5" w:rsidRPr="00394E22" w:rsidSect="00B22797">
      <w:footerReference w:type="even" r:id="rId9"/>
      <w:footerReference w:type="default" r:id="rId10"/>
      <w:pgSz w:w="11906" w:h="16838"/>
      <w:pgMar w:top="1440" w:right="1080" w:bottom="1440" w:left="1080" w:header="708" w:footer="33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E94" w:rsidRDefault="00D92E94">
      <w:r>
        <w:separator/>
      </w:r>
    </w:p>
  </w:endnote>
  <w:endnote w:type="continuationSeparator" w:id="0">
    <w:p w:rsidR="00D92E94" w:rsidRDefault="00D92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Lt BT"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Default="00251940" w:rsidP="0007768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51940" w:rsidRDefault="0025194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Pr="008A7586" w:rsidRDefault="00251940" w:rsidP="008A7586">
    <w:pPr>
      <w:pStyle w:val="Piedepgina"/>
      <w:tabs>
        <w:tab w:val="clear" w:pos="4252"/>
        <w:tab w:val="clear" w:pos="8504"/>
        <w:tab w:val="center" w:pos="4819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E94" w:rsidRDefault="00D92E94">
      <w:r>
        <w:separator/>
      </w:r>
    </w:p>
  </w:footnote>
  <w:footnote w:type="continuationSeparator" w:id="0">
    <w:p w:rsidR="00D92E94" w:rsidRDefault="00D92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F6140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F7DF4"/>
    <w:multiLevelType w:val="hybridMultilevel"/>
    <w:tmpl w:val="DE6EC406"/>
    <w:lvl w:ilvl="0" w:tplc="B8AAC81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96564"/>
    <w:multiLevelType w:val="hybridMultilevel"/>
    <w:tmpl w:val="F894F7B6"/>
    <w:lvl w:ilvl="0" w:tplc="C390F782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545B1C"/>
    <w:multiLevelType w:val="hybridMultilevel"/>
    <w:tmpl w:val="789458BA"/>
    <w:lvl w:ilvl="0" w:tplc="62BE7672">
      <w:start w:val="6"/>
      <w:numFmt w:val="bullet"/>
      <w:lvlText w:val="-"/>
      <w:lvlJc w:val="left"/>
      <w:pPr>
        <w:ind w:left="1080" w:hanging="360"/>
      </w:pPr>
      <w:rPr>
        <w:rFonts w:ascii="Cambria" w:eastAsia="MS Mincho" w:hAnsi="Cambria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092A403E"/>
    <w:multiLevelType w:val="hybridMultilevel"/>
    <w:tmpl w:val="AC4C7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AC1DB1"/>
    <w:multiLevelType w:val="hybridMultilevel"/>
    <w:tmpl w:val="A612AECC"/>
    <w:lvl w:ilvl="0" w:tplc="B7D29DF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4C3A6E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843B9"/>
    <w:multiLevelType w:val="hybridMultilevel"/>
    <w:tmpl w:val="4030FF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91E34"/>
    <w:multiLevelType w:val="hybridMultilevel"/>
    <w:tmpl w:val="C374C2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350E8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10">
    <w:nsid w:val="2BC27EE0"/>
    <w:multiLevelType w:val="hybridMultilevel"/>
    <w:tmpl w:val="DBCCBA16"/>
    <w:lvl w:ilvl="0" w:tplc="C9E632F2">
      <w:start w:val="2"/>
      <w:numFmt w:val="bullet"/>
      <w:lvlText w:val="-"/>
      <w:lvlJc w:val="left"/>
      <w:pPr>
        <w:ind w:left="1770" w:hanging="360"/>
      </w:pPr>
      <w:rPr>
        <w:rFonts w:ascii="Swis721 Lt BT" w:eastAsia="Times New Roman" w:hAnsi="Swis721 Lt BT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1">
    <w:nsid w:val="2F115BE9"/>
    <w:multiLevelType w:val="hybridMultilevel"/>
    <w:tmpl w:val="9772974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8A60A2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32EC0"/>
    <w:multiLevelType w:val="hybridMultilevel"/>
    <w:tmpl w:val="4B9CF08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4">
    <w:nsid w:val="389A3D3D"/>
    <w:multiLevelType w:val="hybridMultilevel"/>
    <w:tmpl w:val="123E2B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B061DB"/>
    <w:multiLevelType w:val="hybridMultilevel"/>
    <w:tmpl w:val="328ECDBA"/>
    <w:lvl w:ilvl="0" w:tplc="5ADAEFD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835763"/>
    <w:multiLevelType w:val="hybridMultilevel"/>
    <w:tmpl w:val="05F03E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4B58B1"/>
    <w:multiLevelType w:val="hybridMultilevel"/>
    <w:tmpl w:val="7DBAA842"/>
    <w:lvl w:ilvl="0" w:tplc="6B8E8AF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613E6"/>
    <w:multiLevelType w:val="hybridMultilevel"/>
    <w:tmpl w:val="25CC79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3D2742"/>
    <w:multiLevelType w:val="multilevel"/>
    <w:tmpl w:val="B73C16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7CE73FD"/>
    <w:multiLevelType w:val="hybridMultilevel"/>
    <w:tmpl w:val="47F043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90CD1"/>
    <w:multiLevelType w:val="hybridMultilevel"/>
    <w:tmpl w:val="B25A9FF6"/>
    <w:lvl w:ilvl="0" w:tplc="0C0A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2">
    <w:nsid w:val="4C837BFF"/>
    <w:multiLevelType w:val="hybridMultilevel"/>
    <w:tmpl w:val="52F4CD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2500374"/>
    <w:multiLevelType w:val="hybridMultilevel"/>
    <w:tmpl w:val="4FBC6A5C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5062181"/>
    <w:multiLevelType w:val="hybridMultilevel"/>
    <w:tmpl w:val="949244DC"/>
    <w:lvl w:ilvl="0" w:tplc="045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5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5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7F92AF4"/>
    <w:multiLevelType w:val="hybridMultilevel"/>
    <w:tmpl w:val="00F048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BB4639D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7E04B1"/>
    <w:multiLevelType w:val="hybridMultilevel"/>
    <w:tmpl w:val="ED7E7A70"/>
    <w:lvl w:ilvl="0" w:tplc="0D061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BB1CF4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29">
    <w:nsid w:val="63EC18EB"/>
    <w:multiLevelType w:val="hybridMultilevel"/>
    <w:tmpl w:val="39CA711E"/>
    <w:lvl w:ilvl="0" w:tplc="3CC6DE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404A13"/>
    <w:multiLevelType w:val="hybridMultilevel"/>
    <w:tmpl w:val="E222C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A943A4"/>
    <w:multiLevelType w:val="hybridMultilevel"/>
    <w:tmpl w:val="417C8A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BC66B8A"/>
    <w:multiLevelType w:val="hybridMultilevel"/>
    <w:tmpl w:val="28E67C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166A0"/>
    <w:multiLevelType w:val="hybridMultilevel"/>
    <w:tmpl w:val="EA4ADC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641CDD"/>
    <w:multiLevelType w:val="hybridMultilevel"/>
    <w:tmpl w:val="42E49504"/>
    <w:lvl w:ilvl="0" w:tplc="2D464D7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9E4753"/>
    <w:multiLevelType w:val="hybridMultilevel"/>
    <w:tmpl w:val="D1C4C2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1833C3"/>
    <w:multiLevelType w:val="hybridMultilevel"/>
    <w:tmpl w:val="DB54B11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B136B3E"/>
    <w:multiLevelType w:val="hybridMultilevel"/>
    <w:tmpl w:val="CE24D446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12"/>
  </w:num>
  <w:num w:numId="4">
    <w:abstractNumId w:val="26"/>
  </w:num>
  <w:num w:numId="5">
    <w:abstractNumId w:val="0"/>
  </w:num>
  <w:num w:numId="6">
    <w:abstractNumId w:val="6"/>
  </w:num>
  <w:num w:numId="7">
    <w:abstractNumId w:val="19"/>
  </w:num>
  <w:num w:numId="8">
    <w:abstractNumId w:val="7"/>
  </w:num>
  <w:num w:numId="9">
    <w:abstractNumId w:val="16"/>
  </w:num>
  <w:num w:numId="10">
    <w:abstractNumId w:val="35"/>
  </w:num>
  <w:num w:numId="11">
    <w:abstractNumId w:val="32"/>
  </w:num>
  <w:num w:numId="12">
    <w:abstractNumId w:val="18"/>
  </w:num>
  <w:num w:numId="13">
    <w:abstractNumId w:val="21"/>
  </w:num>
  <w:num w:numId="14">
    <w:abstractNumId w:val="2"/>
  </w:num>
  <w:num w:numId="15">
    <w:abstractNumId w:val="33"/>
  </w:num>
  <w:num w:numId="16">
    <w:abstractNumId w:val="27"/>
  </w:num>
  <w:num w:numId="17">
    <w:abstractNumId w:val="20"/>
  </w:num>
  <w:num w:numId="18">
    <w:abstractNumId w:val="17"/>
  </w:num>
  <w:num w:numId="19">
    <w:abstractNumId w:val="10"/>
  </w:num>
  <w:num w:numId="20">
    <w:abstractNumId w:val="9"/>
  </w:num>
  <w:num w:numId="21">
    <w:abstractNumId w:val="34"/>
  </w:num>
  <w:num w:numId="22">
    <w:abstractNumId w:val="37"/>
  </w:num>
  <w:num w:numId="23">
    <w:abstractNumId w:val="25"/>
  </w:num>
  <w:num w:numId="24">
    <w:abstractNumId w:val="22"/>
  </w:num>
  <w:num w:numId="25">
    <w:abstractNumId w:val="36"/>
  </w:num>
  <w:num w:numId="26">
    <w:abstractNumId w:val="23"/>
  </w:num>
  <w:num w:numId="27">
    <w:abstractNumId w:val="8"/>
  </w:num>
  <w:num w:numId="28">
    <w:abstractNumId w:val="3"/>
  </w:num>
  <w:num w:numId="29">
    <w:abstractNumId w:val="13"/>
  </w:num>
  <w:num w:numId="30">
    <w:abstractNumId w:val="5"/>
  </w:num>
  <w:num w:numId="31">
    <w:abstractNumId w:val="29"/>
  </w:num>
  <w:num w:numId="32">
    <w:abstractNumId w:val="1"/>
  </w:num>
  <w:num w:numId="33">
    <w:abstractNumId w:val="24"/>
  </w:num>
  <w:num w:numId="34">
    <w:abstractNumId w:val="11"/>
  </w:num>
  <w:num w:numId="35">
    <w:abstractNumId w:val="30"/>
  </w:num>
  <w:num w:numId="36">
    <w:abstractNumId w:val="14"/>
  </w:num>
  <w:num w:numId="37">
    <w:abstractNumId w:val="31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A9"/>
    <w:rsid w:val="00004F24"/>
    <w:rsid w:val="00006956"/>
    <w:rsid w:val="000144E2"/>
    <w:rsid w:val="00014DF7"/>
    <w:rsid w:val="00016B80"/>
    <w:rsid w:val="00017529"/>
    <w:rsid w:val="00021F11"/>
    <w:rsid w:val="000304FB"/>
    <w:rsid w:val="00032914"/>
    <w:rsid w:val="00033459"/>
    <w:rsid w:val="000354D8"/>
    <w:rsid w:val="0003601F"/>
    <w:rsid w:val="000446C0"/>
    <w:rsid w:val="00045A19"/>
    <w:rsid w:val="00055AAB"/>
    <w:rsid w:val="00056AF8"/>
    <w:rsid w:val="00067A1C"/>
    <w:rsid w:val="0007180F"/>
    <w:rsid w:val="000764A1"/>
    <w:rsid w:val="0007768E"/>
    <w:rsid w:val="000820D0"/>
    <w:rsid w:val="00082C33"/>
    <w:rsid w:val="000A17D5"/>
    <w:rsid w:val="000B15D7"/>
    <w:rsid w:val="000B67E2"/>
    <w:rsid w:val="000C3E21"/>
    <w:rsid w:val="000D60B8"/>
    <w:rsid w:val="000D623A"/>
    <w:rsid w:val="000F2569"/>
    <w:rsid w:val="000F7122"/>
    <w:rsid w:val="00104E66"/>
    <w:rsid w:val="00105691"/>
    <w:rsid w:val="00111539"/>
    <w:rsid w:val="00111B34"/>
    <w:rsid w:val="00111FA7"/>
    <w:rsid w:val="001124AD"/>
    <w:rsid w:val="00112EEC"/>
    <w:rsid w:val="001171E1"/>
    <w:rsid w:val="00124565"/>
    <w:rsid w:val="00126834"/>
    <w:rsid w:val="00131B95"/>
    <w:rsid w:val="001360FA"/>
    <w:rsid w:val="00136FC7"/>
    <w:rsid w:val="00140758"/>
    <w:rsid w:val="0014154E"/>
    <w:rsid w:val="00152636"/>
    <w:rsid w:val="00175A45"/>
    <w:rsid w:val="00193562"/>
    <w:rsid w:val="00197500"/>
    <w:rsid w:val="001B13A8"/>
    <w:rsid w:val="001B19DE"/>
    <w:rsid w:val="001B38FF"/>
    <w:rsid w:val="001C1331"/>
    <w:rsid w:val="001D080C"/>
    <w:rsid w:val="001E6647"/>
    <w:rsid w:val="001F4D55"/>
    <w:rsid w:val="00200092"/>
    <w:rsid w:val="00201D65"/>
    <w:rsid w:val="00204273"/>
    <w:rsid w:val="002058F5"/>
    <w:rsid w:val="00217722"/>
    <w:rsid w:val="00217D59"/>
    <w:rsid w:val="002211EA"/>
    <w:rsid w:val="00231EB4"/>
    <w:rsid w:val="002348D3"/>
    <w:rsid w:val="00243BD7"/>
    <w:rsid w:val="00245E15"/>
    <w:rsid w:val="002500F9"/>
    <w:rsid w:val="00251940"/>
    <w:rsid w:val="00270314"/>
    <w:rsid w:val="00274F35"/>
    <w:rsid w:val="002870FD"/>
    <w:rsid w:val="002A2679"/>
    <w:rsid w:val="002C05E6"/>
    <w:rsid w:val="002E2291"/>
    <w:rsid w:val="002E30AC"/>
    <w:rsid w:val="002F34AE"/>
    <w:rsid w:val="002F4AC5"/>
    <w:rsid w:val="002F6223"/>
    <w:rsid w:val="00307B52"/>
    <w:rsid w:val="003145EA"/>
    <w:rsid w:val="00315BB0"/>
    <w:rsid w:val="00315BB9"/>
    <w:rsid w:val="003164AD"/>
    <w:rsid w:val="00327736"/>
    <w:rsid w:val="00327D94"/>
    <w:rsid w:val="00330BDB"/>
    <w:rsid w:val="0033326A"/>
    <w:rsid w:val="00342155"/>
    <w:rsid w:val="00342459"/>
    <w:rsid w:val="00343E57"/>
    <w:rsid w:val="00345DBF"/>
    <w:rsid w:val="00346C60"/>
    <w:rsid w:val="00351392"/>
    <w:rsid w:val="00362845"/>
    <w:rsid w:val="0036318A"/>
    <w:rsid w:val="003746B0"/>
    <w:rsid w:val="003756E4"/>
    <w:rsid w:val="00375F28"/>
    <w:rsid w:val="00382903"/>
    <w:rsid w:val="00393923"/>
    <w:rsid w:val="003A1939"/>
    <w:rsid w:val="003A4ECA"/>
    <w:rsid w:val="003A4EF4"/>
    <w:rsid w:val="003C052A"/>
    <w:rsid w:val="003C6974"/>
    <w:rsid w:val="003E00F2"/>
    <w:rsid w:val="003E6D22"/>
    <w:rsid w:val="003F082F"/>
    <w:rsid w:val="003F146B"/>
    <w:rsid w:val="003F7E16"/>
    <w:rsid w:val="00402B5C"/>
    <w:rsid w:val="0040517E"/>
    <w:rsid w:val="00417054"/>
    <w:rsid w:val="00426399"/>
    <w:rsid w:val="00430905"/>
    <w:rsid w:val="004355E3"/>
    <w:rsid w:val="00441044"/>
    <w:rsid w:val="00443D2A"/>
    <w:rsid w:val="0045614D"/>
    <w:rsid w:val="00462E34"/>
    <w:rsid w:val="004855F4"/>
    <w:rsid w:val="00492707"/>
    <w:rsid w:val="004B3E04"/>
    <w:rsid w:val="004D004D"/>
    <w:rsid w:val="004D0B17"/>
    <w:rsid w:val="004D1FC8"/>
    <w:rsid w:val="004D58DA"/>
    <w:rsid w:val="004D75AF"/>
    <w:rsid w:val="004E1751"/>
    <w:rsid w:val="004F2489"/>
    <w:rsid w:val="004F253B"/>
    <w:rsid w:val="004F4196"/>
    <w:rsid w:val="004F584E"/>
    <w:rsid w:val="004F63E4"/>
    <w:rsid w:val="004F72D5"/>
    <w:rsid w:val="005009C5"/>
    <w:rsid w:val="00503CF1"/>
    <w:rsid w:val="0052737D"/>
    <w:rsid w:val="0053059C"/>
    <w:rsid w:val="0053666E"/>
    <w:rsid w:val="0054376D"/>
    <w:rsid w:val="00560E62"/>
    <w:rsid w:val="00561C76"/>
    <w:rsid w:val="005734A2"/>
    <w:rsid w:val="00586EFE"/>
    <w:rsid w:val="00590345"/>
    <w:rsid w:val="005A2867"/>
    <w:rsid w:val="005A36EF"/>
    <w:rsid w:val="005A5D1B"/>
    <w:rsid w:val="005B39FD"/>
    <w:rsid w:val="005C2F9A"/>
    <w:rsid w:val="005D1B86"/>
    <w:rsid w:val="005D431B"/>
    <w:rsid w:val="005D4B08"/>
    <w:rsid w:val="005E2B2A"/>
    <w:rsid w:val="005E38BD"/>
    <w:rsid w:val="00600498"/>
    <w:rsid w:val="00604B27"/>
    <w:rsid w:val="00606385"/>
    <w:rsid w:val="00614CE1"/>
    <w:rsid w:val="006414A1"/>
    <w:rsid w:val="00642A52"/>
    <w:rsid w:val="00643136"/>
    <w:rsid w:val="0065134C"/>
    <w:rsid w:val="00657C5E"/>
    <w:rsid w:val="00664CF3"/>
    <w:rsid w:val="00675426"/>
    <w:rsid w:val="00692A79"/>
    <w:rsid w:val="00695915"/>
    <w:rsid w:val="00696687"/>
    <w:rsid w:val="006A0BA6"/>
    <w:rsid w:val="006A1458"/>
    <w:rsid w:val="006A57D4"/>
    <w:rsid w:val="006C4287"/>
    <w:rsid w:val="006D759B"/>
    <w:rsid w:val="006E1007"/>
    <w:rsid w:val="006E49BF"/>
    <w:rsid w:val="007029CC"/>
    <w:rsid w:val="007048B3"/>
    <w:rsid w:val="00707B0B"/>
    <w:rsid w:val="00707C91"/>
    <w:rsid w:val="007104B3"/>
    <w:rsid w:val="00714020"/>
    <w:rsid w:val="00725F9D"/>
    <w:rsid w:val="00727451"/>
    <w:rsid w:val="00757488"/>
    <w:rsid w:val="0075750E"/>
    <w:rsid w:val="00764AC3"/>
    <w:rsid w:val="00773A08"/>
    <w:rsid w:val="00785AA8"/>
    <w:rsid w:val="0079036A"/>
    <w:rsid w:val="007A08E2"/>
    <w:rsid w:val="007B0034"/>
    <w:rsid w:val="007B1D13"/>
    <w:rsid w:val="007B7EB5"/>
    <w:rsid w:val="007C187C"/>
    <w:rsid w:val="007C24B1"/>
    <w:rsid w:val="007C7D1D"/>
    <w:rsid w:val="007D0CBF"/>
    <w:rsid w:val="007D1DDA"/>
    <w:rsid w:val="007D3AFD"/>
    <w:rsid w:val="007D607B"/>
    <w:rsid w:val="007D74B6"/>
    <w:rsid w:val="007E09E1"/>
    <w:rsid w:val="007E2961"/>
    <w:rsid w:val="007E4510"/>
    <w:rsid w:val="007E631B"/>
    <w:rsid w:val="007E688D"/>
    <w:rsid w:val="007E78BD"/>
    <w:rsid w:val="007F339F"/>
    <w:rsid w:val="007F7B45"/>
    <w:rsid w:val="00804880"/>
    <w:rsid w:val="0081048A"/>
    <w:rsid w:val="0081134D"/>
    <w:rsid w:val="008141F1"/>
    <w:rsid w:val="008231A3"/>
    <w:rsid w:val="00824726"/>
    <w:rsid w:val="008365F9"/>
    <w:rsid w:val="008438F1"/>
    <w:rsid w:val="00853297"/>
    <w:rsid w:val="0087039D"/>
    <w:rsid w:val="00877538"/>
    <w:rsid w:val="00877EDD"/>
    <w:rsid w:val="0088490B"/>
    <w:rsid w:val="0088555E"/>
    <w:rsid w:val="00890E02"/>
    <w:rsid w:val="00892FCE"/>
    <w:rsid w:val="00893A81"/>
    <w:rsid w:val="00895112"/>
    <w:rsid w:val="00895AEA"/>
    <w:rsid w:val="008A0AF3"/>
    <w:rsid w:val="008A4665"/>
    <w:rsid w:val="008A7586"/>
    <w:rsid w:val="008B7BD1"/>
    <w:rsid w:val="008C4094"/>
    <w:rsid w:val="008D424B"/>
    <w:rsid w:val="008D482E"/>
    <w:rsid w:val="008F0FC5"/>
    <w:rsid w:val="008F38D6"/>
    <w:rsid w:val="009012F1"/>
    <w:rsid w:val="00901750"/>
    <w:rsid w:val="00902758"/>
    <w:rsid w:val="00910299"/>
    <w:rsid w:val="00916869"/>
    <w:rsid w:val="00925BD2"/>
    <w:rsid w:val="00927E83"/>
    <w:rsid w:val="00934F42"/>
    <w:rsid w:val="00946CE8"/>
    <w:rsid w:val="0095047C"/>
    <w:rsid w:val="00950EBC"/>
    <w:rsid w:val="00955339"/>
    <w:rsid w:val="00964291"/>
    <w:rsid w:val="00970E54"/>
    <w:rsid w:val="00972785"/>
    <w:rsid w:val="00983535"/>
    <w:rsid w:val="00984630"/>
    <w:rsid w:val="0099294B"/>
    <w:rsid w:val="00993B82"/>
    <w:rsid w:val="00996F39"/>
    <w:rsid w:val="0099726C"/>
    <w:rsid w:val="00997C5A"/>
    <w:rsid w:val="009E49D1"/>
    <w:rsid w:val="009E7125"/>
    <w:rsid w:val="009F065F"/>
    <w:rsid w:val="009F7A5A"/>
    <w:rsid w:val="00A16C19"/>
    <w:rsid w:val="00A16E28"/>
    <w:rsid w:val="00A21E4E"/>
    <w:rsid w:val="00A3088E"/>
    <w:rsid w:val="00A33311"/>
    <w:rsid w:val="00A36EF4"/>
    <w:rsid w:val="00A41416"/>
    <w:rsid w:val="00A47341"/>
    <w:rsid w:val="00A55BCF"/>
    <w:rsid w:val="00A563A1"/>
    <w:rsid w:val="00A56D90"/>
    <w:rsid w:val="00A5770A"/>
    <w:rsid w:val="00A75E0A"/>
    <w:rsid w:val="00A8089E"/>
    <w:rsid w:val="00A855A9"/>
    <w:rsid w:val="00A9734B"/>
    <w:rsid w:val="00AA2390"/>
    <w:rsid w:val="00AA2529"/>
    <w:rsid w:val="00AA2C31"/>
    <w:rsid w:val="00AA411C"/>
    <w:rsid w:val="00AB3B8D"/>
    <w:rsid w:val="00AB47C0"/>
    <w:rsid w:val="00AB53BB"/>
    <w:rsid w:val="00AC1289"/>
    <w:rsid w:val="00AC1C02"/>
    <w:rsid w:val="00AD01C7"/>
    <w:rsid w:val="00AD53B0"/>
    <w:rsid w:val="00AD6D5E"/>
    <w:rsid w:val="00AE06BD"/>
    <w:rsid w:val="00AE096A"/>
    <w:rsid w:val="00AE0C1C"/>
    <w:rsid w:val="00AE0E45"/>
    <w:rsid w:val="00AF1CE1"/>
    <w:rsid w:val="00AF312B"/>
    <w:rsid w:val="00AF6607"/>
    <w:rsid w:val="00B15CDC"/>
    <w:rsid w:val="00B16525"/>
    <w:rsid w:val="00B178BD"/>
    <w:rsid w:val="00B17A9B"/>
    <w:rsid w:val="00B22797"/>
    <w:rsid w:val="00B53635"/>
    <w:rsid w:val="00B6658A"/>
    <w:rsid w:val="00B7036D"/>
    <w:rsid w:val="00B817DB"/>
    <w:rsid w:val="00B84067"/>
    <w:rsid w:val="00BA2248"/>
    <w:rsid w:val="00BA72A1"/>
    <w:rsid w:val="00BB427D"/>
    <w:rsid w:val="00BC2904"/>
    <w:rsid w:val="00BC576C"/>
    <w:rsid w:val="00BC6003"/>
    <w:rsid w:val="00BD4E4F"/>
    <w:rsid w:val="00BE1B97"/>
    <w:rsid w:val="00BE71E8"/>
    <w:rsid w:val="00BE7970"/>
    <w:rsid w:val="00C002A4"/>
    <w:rsid w:val="00C0052C"/>
    <w:rsid w:val="00C05871"/>
    <w:rsid w:val="00C12340"/>
    <w:rsid w:val="00C175D0"/>
    <w:rsid w:val="00C22FE5"/>
    <w:rsid w:val="00C3225C"/>
    <w:rsid w:val="00C578C4"/>
    <w:rsid w:val="00C63319"/>
    <w:rsid w:val="00C66171"/>
    <w:rsid w:val="00C719B9"/>
    <w:rsid w:val="00C7726F"/>
    <w:rsid w:val="00C81A92"/>
    <w:rsid w:val="00CA3808"/>
    <w:rsid w:val="00CB7B7F"/>
    <w:rsid w:val="00CC1970"/>
    <w:rsid w:val="00CE28B7"/>
    <w:rsid w:val="00CE2BD0"/>
    <w:rsid w:val="00CE63E0"/>
    <w:rsid w:val="00D05E40"/>
    <w:rsid w:val="00D11E27"/>
    <w:rsid w:val="00D134E8"/>
    <w:rsid w:val="00D2074C"/>
    <w:rsid w:val="00D22423"/>
    <w:rsid w:val="00D22C0B"/>
    <w:rsid w:val="00D326B0"/>
    <w:rsid w:val="00D345A9"/>
    <w:rsid w:val="00D3482F"/>
    <w:rsid w:val="00D364FA"/>
    <w:rsid w:val="00D374AB"/>
    <w:rsid w:val="00D45284"/>
    <w:rsid w:val="00D5684C"/>
    <w:rsid w:val="00D67B21"/>
    <w:rsid w:val="00D70283"/>
    <w:rsid w:val="00D76ED4"/>
    <w:rsid w:val="00D7735F"/>
    <w:rsid w:val="00D91A18"/>
    <w:rsid w:val="00D92E94"/>
    <w:rsid w:val="00D9755D"/>
    <w:rsid w:val="00DA368A"/>
    <w:rsid w:val="00DA4DC6"/>
    <w:rsid w:val="00DB56AC"/>
    <w:rsid w:val="00DB7A31"/>
    <w:rsid w:val="00DC36C1"/>
    <w:rsid w:val="00DC6379"/>
    <w:rsid w:val="00DC6C12"/>
    <w:rsid w:val="00DD1373"/>
    <w:rsid w:val="00DD1AE5"/>
    <w:rsid w:val="00DD3630"/>
    <w:rsid w:val="00DD45CB"/>
    <w:rsid w:val="00DE2CBE"/>
    <w:rsid w:val="00DE2FB7"/>
    <w:rsid w:val="00DE4F98"/>
    <w:rsid w:val="00DF0CD1"/>
    <w:rsid w:val="00DF0D48"/>
    <w:rsid w:val="00DF1054"/>
    <w:rsid w:val="00DF3373"/>
    <w:rsid w:val="00E06CF5"/>
    <w:rsid w:val="00E2170A"/>
    <w:rsid w:val="00E2517F"/>
    <w:rsid w:val="00E25BF1"/>
    <w:rsid w:val="00E2616B"/>
    <w:rsid w:val="00E34035"/>
    <w:rsid w:val="00E35F37"/>
    <w:rsid w:val="00E367DD"/>
    <w:rsid w:val="00E41B8D"/>
    <w:rsid w:val="00E44260"/>
    <w:rsid w:val="00E46C48"/>
    <w:rsid w:val="00E50401"/>
    <w:rsid w:val="00E55E02"/>
    <w:rsid w:val="00E65BB2"/>
    <w:rsid w:val="00E6666C"/>
    <w:rsid w:val="00E67C38"/>
    <w:rsid w:val="00E75FB4"/>
    <w:rsid w:val="00E83C40"/>
    <w:rsid w:val="00E84D9D"/>
    <w:rsid w:val="00E90222"/>
    <w:rsid w:val="00EA4BD2"/>
    <w:rsid w:val="00EB2002"/>
    <w:rsid w:val="00EC310B"/>
    <w:rsid w:val="00EC42CC"/>
    <w:rsid w:val="00EC51B4"/>
    <w:rsid w:val="00ED2530"/>
    <w:rsid w:val="00ED38A8"/>
    <w:rsid w:val="00EE3C3D"/>
    <w:rsid w:val="00EE54FD"/>
    <w:rsid w:val="00F00FBE"/>
    <w:rsid w:val="00F030AA"/>
    <w:rsid w:val="00F043ED"/>
    <w:rsid w:val="00F05DB9"/>
    <w:rsid w:val="00F065ED"/>
    <w:rsid w:val="00F0715D"/>
    <w:rsid w:val="00F12D49"/>
    <w:rsid w:val="00F24904"/>
    <w:rsid w:val="00F33746"/>
    <w:rsid w:val="00F43C30"/>
    <w:rsid w:val="00F4402B"/>
    <w:rsid w:val="00F55784"/>
    <w:rsid w:val="00F62E3C"/>
    <w:rsid w:val="00F650A9"/>
    <w:rsid w:val="00F824D7"/>
    <w:rsid w:val="00F9530E"/>
    <w:rsid w:val="00FB2895"/>
    <w:rsid w:val="00FB6161"/>
    <w:rsid w:val="00FB6733"/>
    <w:rsid w:val="00FC3BFF"/>
    <w:rsid w:val="00FD6CD6"/>
    <w:rsid w:val="00FE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51263B-2E20-4497-BF21-E10156439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E34"/>
    <w:rPr>
      <w:sz w:val="24"/>
      <w:szCs w:val="24"/>
      <w:lang w:val="gl-ES"/>
    </w:rPr>
  </w:style>
  <w:style w:type="paragraph" w:styleId="Ttulo6">
    <w:name w:val="heading 6"/>
    <w:basedOn w:val="Normal"/>
    <w:next w:val="Normal"/>
    <w:qFormat/>
    <w:rsid w:val="00590345"/>
    <w:pPr>
      <w:spacing w:before="240" w:after="60"/>
      <w:outlineLvl w:val="5"/>
    </w:pPr>
    <w:rPr>
      <w:b/>
      <w:bCs/>
      <w:sz w:val="22"/>
      <w:szCs w:val="22"/>
      <w:lang w:val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rsid w:val="00B16525"/>
    <w:pPr>
      <w:tabs>
        <w:tab w:val="center" w:pos="4252"/>
        <w:tab w:val="right" w:pos="8504"/>
      </w:tabs>
    </w:pPr>
    <w:rPr>
      <w:lang w:val="x-none"/>
    </w:rPr>
  </w:style>
  <w:style w:type="paragraph" w:styleId="Piedepgina">
    <w:name w:val="footer"/>
    <w:basedOn w:val="Normal"/>
    <w:rsid w:val="00B165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F1054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DF1054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DF1054"/>
    <w:rPr>
      <w:rFonts w:ascii="Tahoma" w:hAnsi="Tahoma" w:cs="Tahoma"/>
      <w:sz w:val="16"/>
      <w:szCs w:val="16"/>
      <w:lang w:eastAsia="es-ES"/>
    </w:rPr>
  </w:style>
  <w:style w:type="character" w:styleId="Hipervnculo">
    <w:name w:val="Hyperlink"/>
    <w:rsid w:val="00DD3630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6414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uiPriority w:val="99"/>
    <w:rsid w:val="006414A1"/>
    <w:rPr>
      <w:rFonts w:ascii="Courier New" w:hAnsi="Courier New" w:cs="Courier New"/>
    </w:rPr>
  </w:style>
  <w:style w:type="character" w:styleId="Textoennegrita">
    <w:name w:val="Strong"/>
    <w:uiPriority w:val="22"/>
    <w:qFormat/>
    <w:rsid w:val="006414A1"/>
    <w:rPr>
      <w:b/>
      <w:bCs/>
    </w:rPr>
  </w:style>
  <w:style w:type="table" w:styleId="Tablaconcuadrcula">
    <w:name w:val="Table Grid"/>
    <w:basedOn w:val="Tablanormal"/>
    <w:rsid w:val="00EB20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4D58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/>
    </w:rPr>
  </w:style>
  <w:style w:type="character" w:styleId="Nmerodepgina">
    <w:name w:val="page number"/>
    <w:basedOn w:val="Fuentedeprrafopredeter"/>
    <w:rsid w:val="003756E4"/>
  </w:style>
  <w:style w:type="paragraph" w:styleId="Textoindependiente2">
    <w:name w:val="Body Text 2"/>
    <w:basedOn w:val="Normal"/>
    <w:semiHidden/>
    <w:rsid w:val="00DD1AE5"/>
    <w:pPr>
      <w:spacing w:after="120" w:line="480" w:lineRule="auto"/>
    </w:pPr>
    <w:rPr>
      <w:rFonts w:ascii="Cambria" w:eastAsia="MS Mincho" w:hAnsi="Cambria" w:cs="Cambria"/>
      <w:lang w:val="es-ES_tradnl"/>
    </w:rPr>
  </w:style>
  <w:style w:type="paragraph" w:customStyle="1" w:styleId="ListParagraph">
    <w:name w:val="List Paragraph"/>
    <w:basedOn w:val="Normal"/>
    <w:rsid w:val="00AE0E4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vnculovisitado">
    <w:name w:val="FollowedHyperlink"/>
    <w:rsid w:val="007C7D1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C88B0-336A-47A5-B627-1E2BBB5CD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968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6283</CharactersWithSpaces>
  <SharedDoc>false</SharedDoc>
  <HLinks>
    <vt:vector size="6" baseType="variant"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Ibana</cp:lastModifiedBy>
  <cp:revision>2</cp:revision>
  <cp:lastPrinted>2018-01-14T22:20:00Z</cp:lastPrinted>
  <dcterms:created xsi:type="dcterms:W3CDTF">2024-06-20T09:30:00Z</dcterms:created>
  <dcterms:modified xsi:type="dcterms:W3CDTF">2024-06-20T09:30:00Z</dcterms:modified>
</cp:coreProperties>
</file>