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8F3" w:rsidRDefault="007168F3">
      <w:pPr>
        <w:pStyle w:val="Textoindependiente"/>
        <w:spacing w:before="23"/>
        <w:rPr>
          <w:rFonts w:ascii="Times New Roman"/>
        </w:rPr>
      </w:pPr>
    </w:p>
    <w:p w:rsidR="007168F3" w:rsidRDefault="00DC67CB">
      <w:pPr>
        <w:pStyle w:val="Textoindependiente"/>
        <w:ind w:left="1221"/>
        <w:rPr>
          <w:rFonts w:ascii="Times New Roman"/>
        </w:rPr>
      </w:pPr>
      <w:r>
        <w:rPr>
          <w:rFonts w:ascii="Times New Roman"/>
          <w:noProof/>
          <w:lang w:val="es-ES" w:eastAsia="es-ES"/>
        </w:rPr>
        <mc:AlternateContent>
          <mc:Choice Requires="wps">
            <w:drawing>
              <wp:inline distT="0" distB="0" distL="0" distR="0" wp14:anchorId="12D7B51A" wp14:editId="784B60BD">
                <wp:extent cx="6353175" cy="1438275"/>
                <wp:effectExtent l="0" t="0" r="28575" b="2857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3175" cy="1438275"/>
                        </a:xfrm>
                        <a:prstGeom prst="rect">
                          <a:avLst/>
                        </a:prstGeom>
                        <a:solidFill>
                          <a:srgbClr val="D9D9D9"/>
                        </a:solidFill>
                        <a:ln w="6096">
                          <a:solidFill>
                            <a:srgbClr val="000000"/>
                          </a:solidFill>
                          <a:prstDash val="solid"/>
                        </a:ln>
                      </wps:spPr>
                      <wps:txbx>
                        <w:txbxContent>
                          <w:p w:rsidR="007168F3" w:rsidRDefault="007168F3">
                            <w:pPr>
                              <w:pStyle w:val="Textoindependiente"/>
                              <w:spacing w:before="36"/>
                              <w:rPr>
                                <w:rFonts w:ascii="Times New Roman"/>
                                <w:color w:val="000000"/>
                                <w:sz w:val="22"/>
                              </w:rPr>
                            </w:pPr>
                          </w:p>
                          <w:p w:rsidR="007168F3" w:rsidRDefault="00F14F0E">
                            <w:pPr>
                              <w:spacing w:line="362" w:lineRule="auto"/>
                              <w:ind w:left="325" w:right="38" w:firstLine="1"/>
                              <w:jc w:val="center"/>
                              <w:rPr>
                                <w:b/>
                                <w:color w:val="000000"/>
                              </w:rPr>
                            </w:pPr>
                            <w:r>
                              <w:rPr>
                                <w:b/>
                                <w:color w:val="000000"/>
                              </w:rPr>
                              <w:t>BASES PARA</w:t>
                            </w:r>
                            <w:bookmarkStart w:id="0" w:name="_GoBack"/>
                            <w:bookmarkEnd w:id="0"/>
                            <w:r w:rsidR="00DC67CB">
                              <w:rPr>
                                <w:b/>
                                <w:color w:val="000000"/>
                              </w:rPr>
                              <w:t xml:space="preserve"> El OTORGAMIENTO De AYUDAS INDIVIDUALES DE DESPLAZAMIENTO (AID) POR El ALUMNADO De ENSEÑANZAS OBLIGATORIAS, DE SEGUNDO CICLO De EDUCACIÓN INFANTIL Y De EDUCACIÓN ESPECIAL, ESCOLARIZADOS En CENTROS EDUCATIVOS SUFRAGADOS CON FONDOS PÚBLICOS, En LA COMARCA DE La ANOIA.</w:t>
                            </w:r>
                          </w:p>
                        </w:txbxContent>
                      </wps:txbx>
                      <wps:bodyPr wrap="square" lIns="0" tIns="0" rIns="0" bIns="0" rtlCol="0">
                        <a:noAutofit/>
                      </wps:bodyPr>
                    </wps:wsp>
                  </a:graphicData>
                </a:graphic>
              </wp:inline>
            </w:drawing>
          </mc:Choice>
          <mc:Fallback>
            <w:pict>
              <v:shapetype w14:anchorId="12D7B51A" id="_x0000_t202" coordsize="21600,21600" o:spt="202" path="m,l,21600r21600,l21600,xe">
                <v:stroke joinstyle="miter"/>
                <v:path gradientshapeok="t" o:connecttype="rect"/>
              </v:shapetype>
              <v:shape id="Textbox 5" o:spid="_x0000_s1026" type="#_x0000_t202" style="width:500.25pt;height:11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" fillcolor="#d9d9d9" strokeweight=".48pt">
                <v:path arrowok="t"/>
                <v:textbox inset="0,0,0,0">
                  <w:txbxContent>
                    <w:p w:rsidR="007168F3" w:rsidRDefault="007168F3">
                      <w:pPr>
                        <w:pStyle w:val="Textoindependiente"/>
                        <w:spacing w:before="36"/>
                        <w:rPr>
                          <w:rFonts w:ascii="Times New Roman"/>
                          <w:color w:val="000000"/>
                          <w:sz w:val="22"/>
                        </w:rPr>
                      </w:pPr>
                    </w:p>
                    <w:p w:rsidR="007168F3" w:rsidRDefault="00F14F0E">
                      <w:pPr>
                        <w:spacing w:line="362" w:lineRule="auto"/>
                        <w:ind w:left="325" w:right="38" w:firstLine="1"/>
                        <w:jc w:val="center"/>
                        <w:rPr>
                          <w:b/>
                          <w:color w:val="000000"/>
                        </w:rPr>
                      </w:pPr>
                      <w:r>
                        <w:rPr>
                          <w:b/>
                          <w:color w:val="000000"/>
                        </w:rPr>
                        <w:t>BASES PARA</w:t>
                      </w:r>
                      <w:bookmarkStart w:id="1" w:name="_GoBack"/>
                      <w:bookmarkEnd w:id="1"/>
                      <w:r w:rsidR="00DC67CB">
                        <w:rPr>
                          <w:b/>
                          <w:color w:val="000000"/>
                        </w:rPr>
                        <w:t xml:space="preserve"> El OTORGAMIENTO De AYUDAS INDIVIDUALES DE DESPLAZAMIENTO (AID) POR El ALUMNADO De ENSEÑANZAS OBLIGATORIAS, DE SEGUNDO CICLO De EDUCACIÓN INFANTIL Y De EDUCACIÓN ESPECIAL, ESCOLARIZADOS En CENTROS EDUCATIVOS SUFRAGADOS CON FONDOS PÚBLICOS, En LA COMARCA DE La ANOIA.</w:t>
                      </w:r>
                    </w:p>
                  </w:txbxContent>
                </v:textbox>
                <w10:anchorlock/>
              </v:shape>
            </w:pict>
          </mc:Fallback>
        </mc:AlternateContent>
      </w:r>
    </w:p>
    <w:p w:rsidR="007168F3" w:rsidRDefault="007168F3">
      <w:pPr>
        <w:pStyle w:val="Textoindependiente"/>
        <w:rPr>
          <w:rFonts w:ascii="Times New Roman"/>
        </w:rPr>
      </w:pPr>
    </w:p>
    <w:p w:rsidR="007168F3" w:rsidRDefault="007168F3">
      <w:pPr>
        <w:pStyle w:val="Textoindependiente"/>
        <w:rPr>
          <w:rFonts w:ascii="Times New Roman"/>
        </w:rPr>
      </w:pPr>
    </w:p>
    <w:p w:rsidR="007168F3" w:rsidRDefault="007168F3">
      <w:pPr>
        <w:pStyle w:val="Textoindependiente"/>
        <w:spacing w:before="172"/>
        <w:rPr>
          <w:rFonts w:ascii="Times New Roman"/>
        </w:rPr>
      </w:pPr>
    </w:p>
    <w:p w:rsidR="007168F3" w:rsidRDefault="00DC67CB">
      <w:pPr>
        <w:ind w:left="1225"/>
        <w:rPr>
          <w:b/>
          <w:sz w:val="20"/>
        </w:rPr>
      </w:pPr>
      <w:r>
        <w:rPr>
          <w:b/>
          <w:sz w:val="20"/>
          <w:u w:val="single"/>
        </w:rPr>
        <w:t xml:space="preserve">RÉGIMEN </w:t>
      </w:r>
      <w:r>
        <w:rPr>
          <w:b/>
          <w:spacing w:val="-2"/>
          <w:sz w:val="20"/>
          <w:u w:val="single"/>
        </w:rPr>
        <w:t>JURÍDICO</w:t>
      </w:r>
    </w:p>
    <w:p w:rsidR="007168F3" w:rsidRDefault="007168F3">
      <w:pPr>
        <w:pStyle w:val="Textoindependiente"/>
        <w:rPr>
          <w:b/>
        </w:rPr>
      </w:pPr>
    </w:p>
    <w:p w:rsidR="007168F3" w:rsidRDefault="007168F3">
      <w:pPr>
        <w:pStyle w:val="Textoindependiente"/>
        <w:spacing w:before="29"/>
        <w:rPr>
          <w:b/>
        </w:rPr>
      </w:pPr>
    </w:p>
    <w:p w:rsidR="007168F3" w:rsidRDefault="00DC67CB">
      <w:pPr>
        <w:pStyle w:val="Textoindependiente"/>
        <w:spacing w:before="1" w:line="276" w:lineRule="auto"/>
        <w:ind w:left="1225" w:right="1190"/>
        <w:jc w:val="both"/>
      </w:pPr>
      <w:r>
        <w:t>I.- EI Texto refundido de la Ley de la organización comarcal de Cataluña, aprobado por el Decreto Legislativo 4/2003, de 4 de noviembre, dispone en el artículo 25.1 que corresponde en la comarca el ejercicio de las competencias que le deleguen o le encarguen de gestionar, entre otros, la Administración de la Generalitat; y que las delegaciones o los encargos han de ir acompañados de la transferencia de los recursos necesarios para ejercerlos.</w:t>
      </w:r>
    </w:p>
    <w:p w:rsidR="007168F3" w:rsidRDefault="00DC67CB">
      <w:pPr>
        <w:pStyle w:val="Textoindependiente"/>
        <w:spacing w:before="239" w:line="276" w:lineRule="auto"/>
        <w:ind w:left="1225" w:right="1198"/>
        <w:jc w:val="both"/>
      </w:pPr>
      <w:r>
        <w:t>II.- La Ley 12/2009, del 10 de julio, de educación, prevé en el artículo 159.5 que los Consejos Comarcales pueden asumir la gestión de los servicios de transporte, de los servicios de comedor escolar y otros servicios escolares, de acuerdo con el que se establezca por reglamento.</w:t>
      </w:r>
    </w:p>
    <w:p w:rsidR="007168F3" w:rsidRDefault="00DC67CB">
      <w:pPr>
        <w:pStyle w:val="Textoindependiente"/>
        <w:tabs>
          <w:tab w:val="right" w:pos="11167"/>
        </w:tabs>
        <w:spacing w:before="289" w:line="98" w:lineRule="auto"/>
        <w:ind w:left="1225"/>
        <w:rPr>
          <w:sz w:val="22"/>
        </w:rPr>
      </w:pPr>
      <w:r>
        <w:rPr>
          <w:spacing w:val="-2"/>
        </w:rPr>
        <w:t>III.- El artículo 6 de la Ley 12/2009, del 10 de julio, de educación establece que las administraciones</w:t>
      </w:r>
      <w:r>
        <w:tab/>
      </w:r>
      <w:r>
        <w:rPr>
          <w:spacing w:val="-10"/>
          <w:position w:val="-13"/>
          <w:sz w:val="22"/>
        </w:rPr>
        <w:t>1</w:t>
      </w:r>
    </w:p>
    <w:p w:rsidR="007168F3" w:rsidRDefault="00DC67CB">
      <w:pPr>
        <w:pStyle w:val="Textoindependiente"/>
        <w:spacing w:line="278" w:lineRule="auto"/>
        <w:ind w:left="1225" w:right="50"/>
        <w:jc w:val="both"/>
      </w:pPr>
      <w:r>
        <w:t>públicas, a fin de facilitar el acceso en condiciones de equidad a los servicios escolares de comedor y   transporte durante las enseñanzas obligatorias y en las enseñanzas declaradas gratuitas, han</w:t>
      </w:r>
    </w:p>
    <w:p w:rsidR="007168F3" w:rsidRDefault="00DC67CB">
      <w:pPr>
        <w:pStyle w:val="Textoindependiente"/>
        <w:spacing w:line="276" w:lineRule="auto"/>
        <w:ind w:left="1225" w:right="1193"/>
        <w:jc w:val="both"/>
      </w:pPr>
      <w:r>
        <w:t>de ofrecer ayudas a los alumnos que vivan en poblaciones sin escuela, en núcleos de población alejados o en zonas rurales, a los alumnos con discapacidades y a los alumnos con necesidades educativas específicas reconocidas. Las ayudas pueden cubrir total o parcialmente el gasto, atendiendo la naturaleza del desplazamiento entre otros.</w:t>
      </w:r>
    </w:p>
    <w:p w:rsidR="007168F3" w:rsidRDefault="00DC67CB">
      <w:pPr>
        <w:pStyle w:val="Textoindependiente"/>
        <w:spacing w:before="235" w:line="276" w:lineRule="auto"/>
        <w:ind w:left="1225" w:right="1196"/>
        <w:jc w:val="both"/>
      </w:pPr>
      <w:r>
        <w:rPr>
          <w:noProof/>
          <w:lang w:val="es-ES" w:eastAsia="es-ES"/>
        </w:rPr>
        <mc:AlternateContent>
          <mc:Choice Requires="wps">
            <w:drawing>
              <wp:anchor distT="0" distB="0" distL="0" distR="0" simplePos="0" relativeHeight="251659264" behindDoc="0" locked="0" layoutInCell="1" allowOverlap="1" wp14:anchorId="7ECB18A2" wp14:editId="507D074C">
                <wp:simplePos x="0" y="0"/>
                <wp:positionH relativeFrom="page">
                  <wp:posOffset>173521</wp:posOffset>
                </wp:positionH>
                <wp:positionV relativeFrom="paragraph">
                  <wp:posOffset>394967</wp:posOffset>
                </wp:positionV>
                <wp:extent cx="366395" cy="25876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7ECB18A2" id="Textbox 6" o:spid="_x0000_s1027" type="#_x0000_t202" style="position:absolute;left:0;text-align:left;margin-left:13.65pt;margin-top:31.1pt;width:28.85pt;height:203.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IV.- El artículo 63 de La Ley 1/1990 de 3 de octubre de ordenación del sistema educativo dispone que para hacer efectivo el principio de igualdad en el ejercicio del derecho a la Enseñanza, los poderes públicos promoverán las acciones de carácter compensatorio en relación con las personas que se encuentren en situaciones desfavorables, y que se tendrá especial cura del alumnado con necesidades educativas especiales.</w:t>
      </w:r>
    </w:p>
    <w:p w:rsidR="007168F3" w:rsidRDefault="00DC67CB">
      <w:pPr>
        <w:pStyle w:val="Textoindependiente"/>
        <w:spacing w:before="239" w:line="276" w:lineRule="auto"/>
        <w:ind w:left="1225" w:right="1192"/>
        <w:jc w:val="both"/>
      </w:pPr>
      <w:r>
        <w:t>V.- El artículo 40 de la Ley Orgánica 10/2002, de 23 de diciembre, de calidad de la Enseñanza dispone que los poderes públicos asegurarán el derecho individual a una Enseñanza de calidad, desarrollando las acciones necesarias y aportante recursos que permitan compensar los efectos de situaciones de agravios sociales para la consecución de los objetivos de Enseñanza y de formación previstos para cada uno de los del sistema educativo.</w:t>
      </w:r>
    </w:p>
    <w:p w:rsidR="007168F3" w:rsidRDefault="00DC67CB">
      <w:pPr>
        <w:pStyle w:val="Textoindependiente"/>
        <w:spacing w:before="242" w:line="276" w:lineRule="auto"/>
        <w:ind w:left="1225" w:right="1193"/>
        <w:jc w:val="both"/>
      </w:pPr>
      <w:r>
        <w:t>VI.- El Decreto 161/1996, de 14 de mayo, por el cual se regula el servicio escolar de transporte, en los suyo artículo 8 establece que cuando no sea posible establecer líneas de transporte escolar, se asignarán ayudas individuales de desplazamiento a las familias por tal de asegurar el traslado de los escolares en los centros donde están matriculados.</w:t>
      </w:r>
    </w:p>
    <w:p w:rsidR="007168F3" w:rsidRDefault="007168F3">
      <w:pPr>
        <w:spacing w:line="276" w:lineRule="auto"/>
        <w:jc w:val="both"/>
        <w:sectPr w:rsidR="007168F3" w:rsidSect="00E13467">
          <w:headerReference w:type="default" r:id="rId7"/>
          <w:footerReference w:type="default" r:id="rId8"/>
          <w:pgSz w:w="11920" w:h="16850"/>
          <w:pgMar w:top="2000" w:right="0" w:bottom="1020" w:left="100" w:header="156" w:footer="830" w:gutter="0"/>
          <w:pgNumType w:start="1"/>
          <w:cols w:space="720"/>
        </w:sectPr>
      </w:pPr>
    </w:p>
    <w:p w:rsidR="007168F3" w:rsidRDefault="007168F3">
      <w:pPr>
        <w:pStyle w:val="Textoindependiente"/>
        <w:spacing w:before="14"/>
      </w:pPr>
    </w:p>
    <w:p w:rsidR="007168F3" w:rsidRDefault="00DC67CB">
      <w:pPr>
        <w:pStyle w:val="Textoindependiente"/>
        <w:spacing w:before="1" w:line="278" w:lineRule="auto"/>
        <w:ind w:left="1225" w:right="1195"/>
        <w:jc w:val="both"/>
      </w:pPr>
      <w:r>
        <w:t>VII.- El Acuerdo GOV/80/2023, de 4 de abril, de delegación de competencias en los consejos comarcales y en el Área Metropolitana de Barcelona en materia de educación.</w:t>
      </w:r>
    </w:p>
    <w:p w:rsidR="007168F3" w:rsidRDefault="00DC67CB">
      <w:pPr>
        <w:pStyle w:val="Textoindependiente"/>
        <w:spacing w:before="235" w:line="276" w:lineRule="auto"/>
        <w:ind w:left="1225" w:right="1183"/>
        <w:jc w:val="both"/>
      </w:pPr>
      <w:r>
        <w:t>VIII.- La disposición adicional primera del Decreto 161/1996, de 14 de mayo tiene en cuenta la posibilidad que, en determinadas circunstancias, se puedan conceder ayudas al alumnado que haya de cursar el segundo ciclo de educación infantil fuera del suyo municipio de residencia y al alumnado de educación obligatoria que haya de desplazar a centros docentes del mismo municipio, distantes de su lugar de residencia, por una distancia superior a 2 km.</w:t>
      </w:r>
    </w:p>
    <w:p w:rsidR="007168F3" w:rsidRDefault="00DC67CB">
      <w:pPr>
        <w:pStyle w:val="Textoindependiente"/>
        <w:spacing w:before="242" w:line="276" w:lineRule="auto"/>
        <w:ind w:left="1225" w:right="1192"/>
        <w:jc w:val="both"/>
      </w:pPr>
      <w:r>
        <w:t>IX.- Durante el transcurso del ejercicio 2016, el Consejo Comarcal de la Anoia aprobó el convenio de colaboración con el Departamento de Educación, relativo a la delegación de competencias en en cuanto a la gestión del servicio escolar de transporte, del servicio escolar de comedor, y otras prestaciones en materia de enseñanza (en adelante, Convenio de delegación de competencias).</w:t>
      </w:r>
    </w:p>
    <w:p w:rsidR="007168F3" w:rsidRDefault="00DC67CB">
      <w:pPr>
        <w:pStyle w:val="Textoindependiente"/>
        <w:spacing w:before="240" w:line="276" w:lineRule="auto"/>
        <w:ind w:left="1225" w:right="1179"/>
        <w:jc w:val="both"/>
      </w:pPr>
      <w:r>
        <w:t>X.- El párrafo primero de la cláusula primera del Convenio de delegación de competencias establece que el Consejo Comarcal de la Anoia asume, en su ámbito territorial, la competencia delegada por el Departamento de Educación de la Generalitat de Cataluña, de la gestión y el posible otorgamiento de los AID, de acuerdo con las disponibilidades presupuestarias, efectuada por la Generalitat de Cataluña según Acuerdo GOV/80/2023, de 4 de abril, de delegación de competencias en los consejos comarcales y en el Área Metropolitana de Barcelona en materia de educación, que deja sin efecto los acuerdos anteriores.</w:t>
      </w:r>
    </w:p>
    <w:p w:rsidR="007168F3" w:rsidRDefault="00DC67CB">
      <w:pPr>
        <w:pStyle w:val="Textoindependiente"/>
        <w:spacing w:before="240" w:line="276" w:lineRule="auto"/>
        <w:ind w:left="1225" w:right="1010"/>
      </w:pPr>
      <w:r>
        <w:t xml:space="preserve">XI.-El párrafo segundo de la cláusula sexta del Convenio de delegación de competencias establece que, la dotación económica por en cada curso, se asignará mediante resoluciones por parte </w:t>
      </w:r>
      <w:r>
        <w:rPr>
          <w:spacing w:val="-5"/>
        </w:rPr>
        <w:t>del</w:t>
      </w:r>
    </w:p>
    <w:p w:rsidR="007168F3" w:rsidRDefault="00DC67CB">
      <w:pPr>
        <w:pStyle w:val="Textoindependiente"/>
        <w:tabs>
          <w:tab w:val="left" w:pos="11045"/>
        </w:tabs>
        <w:spacing w:line="252" w:lineRule="exact"/>
        <w:ind w:left="1225"/>
        <w:rPr>
          <w:sz w:val="22"/>
        </w:rPr>
      </w:pPr>
      <w:r>
        <w:t xml:space="preserve">Departamento de Educación, que autorizarán el coste total de cada uno de los servicios prestados </w:t>
      </w:r>
      <w:r>
        <w:rPr>
          <w:spacing w:val="-5"/>
        </w:rPr>
        <w:t>por el</w:t>
      </w:r>
      <w:r>
        <w:tab/>
      </w:r>
      <w:r>
        <w:rPr>
          <w:spacing w:val="-10"/>
          <w:sz w:val="22"/>
        </w:rPr>
        <w:t>2</w:t>
      </w:r>
    </w:p>
    <w:p w:rsidR="007168F3" w:rsidRDefault="00DC67CB">
      <w:pPr>
        <w:pStyle w:val="Textoindependiente"/>
        <w:spacing w:before="26" w:line="276" w:lineRule="auto"/>
        <w:ind w:left="1225" w:right="1185"/>
        <w:jc w:val="both"/>
      </w:pPr>
      <w:r>
        <w:rPr>
          <w:noProof/>
          <w:lang w:val="es-ES" w:eastAsia="es-ES"/>
        </w:rPr>
        <mc:AlternateContent>
          <mc:Choice Requires="wps">
            <w:drawing>
              <wp:anchor distT="0" distB="0" distL="0" distR="0" simplePos="0" relativeHeight="251660288" behindDoc="0" locked="0" layoutInCell="1" allowOverlap="1" wp14:anchorId="678DBF9B" wp14:editId="43FC84B6">
                <wp:simplePos x="0" y="0"/>
                <wp:positionH relativeFrom="page">
                  <wp:posOffset>7059168</wp:posOffset>
                </wp:positionH>
                <wp:positionV relativeFrom="paragraph">
                  <wp:posOffset>59331</wp:posOffset>
                </wp:positionV>
                <wp:extent cx="431800"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3E9061" id="Graphic 7" o:spid="_x0000_s1026" style="position:absolute;margin-left:555.85pt;margin-top:4.65pt;width:34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" path="m431292,l,,,6096r431292,l431292,xe" fillcolor="black" stroked="f">
                <v:path arrowok="t"/>
                <w10:wrap anchorx="page"/>
              </v:shape>
            </w:pict>
          </mc:Fallback>
        </mc:AlternateContent>
      </w:r>
      <w:r>
        <w:rPr>
          <w:spacing w:val="-2"/>
        </w:rPr>
        <w:t xml:space="preserve">Consell Comarcal, y el importe correspondiente a la financiación de los gastos de gestión, la firma </w:t>
      </w:r>
      <w:r>
        <w:t xml:space="preserve">de las cuales se delega en la persona titular de la Dirección General competente en esta </w:t>
      </w:r>
      <w:r>
        <w:rPr>
          <w:spacing w:val="-2"/>
        </w:rPr>
        <w:t>materia.</w:t>
      </w:r>
    </w:p>
    <w:p w:rsidR="007168F3" w:rsidRDefault="00DC67CB">
      <w:pPr>
        <w:pStyle w:val="Textoindependiente"/>
        <w:spacing w:before="242" w:line="276" w:lineRule="auto"/>
        <w:ind w:left="1225" w:right="1181"/>
        <w:jc w:val="both"/>
      </w:pPr>
      <w:r>
        <w:rPr>
          <w:noProof/>
          <w:lang w:val="es-ES" w:eastAsia="es-ES"/>
        </w:rPr>
        <mc:AlternateContent>
          <mc:Choice Requires="wps">
            <w:drawing>
              <wp:anchor distT="0" distB="0" distL="0" distR="0" simplePos="0" relativeHeight="251661312" behindDoc="0" locked="0" layoutInCell="1" allowOverlap="1" wp14:anchorId="497C0711" wp14:editId="362805EC">
                <wp:simplePos x="0" y="0"/>
                <wp:positionH relativeFrom="page">
                  <wp:posOffset>173521</wp:posOffset>
                </wp:positionH>
                <wp:positionV relativeFrom="paragraph">
                  <wp:posOffset>843160</wp:posOffset>
                </wp:positionV>
                <wp:extent cx="366395" cy="25876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497C0711" id="Textbox 8" o:spid="_x0000_s1028" type="#_x0000_t202" style="position:absolute;left:0;text-align:left;margin-left:13.65pt;margin-top:66.4pt;width:28.85pt;height:203.7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XII.- Los convenios de financiación que se han firmado han incorporado, por el que hace al alumnado de segundo ciclo de educación infantil, una dotación económica tanto por al transporte obligatorio como para el no obligatorio y establecen también la modalidad de los AID</w:t>
      </w:r>
      <w:r>
        <w:rPr>
          <w:color w:val="FF0000"/>
        </w:rPr>
        <w:t xml:space="preserve">. </w:t>
      </w:r>
      <w:r>
        <w:t>Por eso se puede concluir que, en este sentido, el tratamiento que se puede dar al alumnado de segundo ciclo de educación infantil es el mismo que al de educación obligatoria.</w:t>
      </w:r>
    </w:p>
    <w:p w:rsidR="007168F3" w:rsidRDefault="00DC67CB">
      <w:pPr>
        <w:pStyle w:val="Textoindependiente"/>
        <w:spacing w:before="240" w:line="276" w:lineRule="auto"/>
        <w:ind w:left="1225" w:right="1191"/>
        <w:jc w:val="both"/>
      </w:pPr>
      <w:r>
        <w:t>XIII.- Del apartado segundo de la cláusula segunda del Convenio de delegación y de la disposición adicional primera del Decreto 161/1996, se deriva la posibilidad de otorgar AID por al pago de la aportación diaria obligatoria por alumno que fije el Departamento de Educación por al transporte no obligatorio.</w:t>
      </w:r>
    </w:p>
    <w:p w:rsidR="007168F3" w:rsidRDefault="00DC67CB">
      <w:pPr>
        <w:pStyle w:val="Textoindependiente"/>
        <w:spacing w:before="240"/>
        <w:ind w:left="1174"/>
        <w:jc w:val="both"/>
      </w:pPr>
      <w:r>
        <w:t xml:space="preserve">XIV.- Del que se ha expuesto se  deduce la siguiente finalidad de los </w:t>
      </w:r>
      <w:r>
        <w:rPr>
          <w:spacing w:val="-4"/>
        </w:rPr>
        <w:t>AID:</w:t>
      </w:r>
    </w:p>
    <w:p w:rsidR="007168F3" w:rsidRDefault="00DC67CB">
      <w:pPr>
        <w:pStyle w:val="Textoindependiente"/>
        <w:spacing w:before="210" w:line="276" w:lineRule="auto"/>
        <w:ind w:left="1174" w:right="1136"/>
        <w:jc w:val="both"/>
      </w:pPr>
      <w:r>
        <w:t xml:space="preserve">1.- Garantizar la gratuidad del desplazamiento al alumnado de educación obligatoria y de segundo ciclo de educación infantil que haya de escolarizar fuera del suyo municipio de residencia, en caso que no se disponga del servicio de transporte gratuito hasta en el centro </w:t>
      </w:r>
      <w:r>
        <w:lastRenderedPageBreak/>
        <w:t>escolar o en el caso que el domicilio esté a una distancia superior a 2 km de la parada de transporte escolar. Para poder disponer de la ayuda individual de desplazamiento, es imprescindible que el alumnado esté inscrito en el centro educativo adscrito a su municipio, tal como se detalla a la lista siguiente:</w:t>
      </w:r>
    </w:p>
    <w:p w:rsidR="007168F3" w:rsidRDefault="007168F3">
      <w:pPr>
        <w:spacing w:line="276" w:lineRule="auto"/>
        <w:jc w:val="both"/>
        <w:sectPr w:rsidR="007168F3">
          <w:pgSz w:w="11920" w:h="16850"/>
          <w:pgMar w:top="2000" w:right="0" w:bottom="1420" w:left="100" w:header="156" w:footer="830" w:gutter="0"/>
          <w:cols w:space="720"/>
        </w:sectPr>
      </w:pPr>
    </w:p>
    <w:p w:rsidR="007168F3" w:rsidRDefault="00DC67CB">
      <w:pPr>
        <w:pStyle w:val="Textoindependiente"/>
        <w:rPr>
          <w:sz w:val="22"/>
        </w:rPr>
      </w:pPr>
      <w:r>
        <w:rPr>
          <w:noProof/>
          <w:lang w:val="es-ES" w:eastAsia="es-ES"/>
        </w:rPr>
        <w:lastRenderedPageBreak/>
        <mc:AlternateContent>
          <mc:Choice Requires="wps">
            <w:drawing>
              <wp:anchor distT="0" distB="0" distL="0" distR="0" simplePos="0" relativeHeight="251662336" behindDoc="0" locked="0" layoutInCell="1" allowOverlap="1" wp14:anchorId="3877F40B" wp14:editId="6CDA2482">
                <wp:simplePos x="0" y="0"/>
                <wp:positionH relativeFrom="page">
                  <wp:posOffset>173521</wp:posOffset>
                </wp:positionH>
                <wp:positionV relativeFrom="page">
                  <wp:posOffset>7153881</wp:posOffset>
                </wp:positionV>
                <wp:extent cx="366395" cy="25876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3877F40B" id="Textbox 9" o:spid="_x0000_s1029" type="#_x0000_t202" style="position:absolute;margin-left:13.65pt;margin-top:563.3pt;width:28.85pt;height:203.7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anchory="page"/>
              </v:shape>
            </w:pict>
          </mc:Fallback>
        </mc:AlternateContent>
      </w:r>
      <w:r>
        <w:rPr>
          <w:noProof/>
          <w:lang w:val="es-ES" w:eastAsia="es-ES"/>
        </w:rPr>
        <mc:AlternateContent>
          <mc:Choice Requires="wps">
            <w:drawing>
              <wp:anchor distT="0" distB="0" distL="0" distR="0" simplePos="0" relativeHeight="251663360" behindDoc="0" locked="0" layoutInCell="1" allowOverlap="1" wp14:anchorId="07B77941" wp14:editId="24B366FD">
                <wp:simplePos x="0" y="0"/>
                <wp:positionH relativeFrom="page">
                  <wp:posOffset>725728</wp:posOffset>
                </wp:positionH>
                <wp:positionV relativeFrom="page">
                  <wp:posOffset>2100325</wp:posOffset>
                </wp:positionV>
                <wp:extent cx="6247130" cy="7821929"/>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130" cy="7821929"/>
                        </a:xfrm>
                        <a:prstGeom prst="rect">
                          <a:avLst/>
                        </a:prstGeom>
                      </wps:spPr>
                      <wps:txbx>
                        <w:txbxContent>
                          <w:tbl>
                            <w:tblPr>
                              <w:tblStyle w:val="TableNormal"/>
                              <w:tblW w:w="0" w:type="auto"/>
                              <w:tblInd w:w="65" w:type="dxa"/>
                              <w:tblLayout w:type="fixed"/>
                              <w:tblLook w:val="01E0" w:firstRow="1" w:lastRow="1" w:firstColumn="1" w:lastColumn="1" w:noHBand="0" w:noVBand="0"/>
                            </w:tblPr>
                            <w:tblGrid>
                              <w:gridCol w:w="2602"/>
                              <w:gridCol w:w="201"/>
                              <w:gridCol w:w="2220"/>
                              <w:gridCol w:w="1220"/>
                              <w:gridCol w:w="3462"/>
                            </w:tblGrid>
                            <w:tr w:rsidR="007168F3">
                              <w:trPr>
                                <w:trHeight w:val="311"/>
                              </w:trPr>
                              <w:tc>
                                <w:tcPr>
                                  <w:tcW w:w="9705" w:type="dxa"/>
                                  <w:gridSpan w:val="5"/>
                                  <w:tcBorders>
                                    <w:top w:val="single" w:sz="4" w:space="0" w:color="000000"/>
                                    <w:left w:val="single" w:sz="4" w:space="0" w:color="000000"/>
                                    <w:right w:val="single" w:sz="4" w:space="0" w:color="000000"/>
                                  </w:tcBorders>
                                  <w:shd w:val="clear" w:color="auto" w:fill="BEBEBE"/>
                                </w:tcPr>
                                <w:p w:rsidR="007168F3" w:rsidRDefault="00DC67CB">
                                  <w:pPr>
                                    <w:pStyle w:val="TableParagraph"/>
                                    <w:spacing w:before="83" w:line="209" w:lineRule="exact"/>
                                    <w:ind w:left="12"/>
                                    <w:jc w:val="center"/>
                                    <w:rPr>
                                      <w:b/>
                                      <w:sz w:val="18"/>
                                    </w:rPr>
                                  </w:pPr>
                                  <w:r>
                                    <w:rPr>
                                      <w:b/>
                                      <w:spacing w:val="-2"/>
                                      <w:sz w:val="18"/>
                                    </w:rPr>
                                    <w:t>INFANTIL/PRIMARIA</w:t>
                                  </w:r>
                                </w:p>
                              </w:tc>
                            </w:tr>
                            <w:tr w:rsidR="007168F3">
                              <w:trPr>
                                <w:trHeight w:val="436"/>
                              </w:trPr>
                              <w:tc>
                                <w:tcPr>
                                  <w:tcW w:w="2602" w:type="dxa"/>
                                  <w:tcBorders>
                                    <w:left w:val="single" w:sz="4" w:space="0" w:color="000000"/>
                                    <w:right w:val="single" w:sz="4" w:space="0" w:color="BEBEBE"/>
                                  </w:tcBorders>
                                  <w:shd w:val="clear" w:color="auto" w:fill="D9D9D9"/>
                                </w:tcPr>
                                <w:p w:rsidR="007168F3" w:rsidRDefault="00DC67CB">
                                  <w:pPr>
                                    <w:pStyle w:val="TableParagraph"/>
                                    <w:spacing w:before="109"/>
                                    <w:ind w:left="71"/>
                                    <w:rPr>
                                      <w:b/>
                                      <w:sz w:val="18"/>
                                    </w:rPr>
                                  </w:pPr>
                                  <w:r>
                                    <w:rPr>
                                      <w:b/>
                                      <w:spacing w:val="-2"/>
                                      <w:sz w:val="18"/>
                                    </w:rPr>
                                    <w:t>Municipio</w:t>
                                  </w:r>
                                </w:p>
                              </w:tc>
                              <w:tc>
                                <w:tcPr>
                                  <w:tcW w:w="201" w:type="dxa"/>
                                  <w:tcBorders>
                                    <w:left w:val="single" w:sz="4" w:space="0" w:color="BEBEBE"/>
                                    <w:right w:val="single" w:sz="4" w:space="0" w:color="BEBEBE"/>
                                  </w:tcBorders>
                                  <w:shd w:val="clear" w:color="auto" w:fill="D9D9D9"/>
                                </w:tcPr>
                                <w:p w:rsidR="007168F3" w:rsidRDefault="007168F3">
                                  <w:pPr>
                                    <w:pStyle w:val="TableParagraph"/>
                                    <w:rPr>
                                      <w:rFonts w:ascii="Times New Roman"/>
                                      <w:sz w:val="16"/>
                                    </w:rPr>
                                  </w:pPr>
                                </w:p>
                              </w:tc>
                              <w:tc>
                                <w:tcPr>
                                  <w:tcW w:w="2220" w:type="dxa"/>
                                  <w:tcBorders>
                                    <w:left w:val="single" w:sz="4" w:space="0" w:color="BEBEBE"/>
                                    <w:right w:val="single" w:sz="4" w:space="0" w:color="BEBEBE"/>
                                  </w:tcBorders>
                                  <w:shd w:val="clear" w:color="auto" w:fill="D9D9D9"/>
                                </w:tcPr>
                                <w:p w:rsidR="007168F3" w:rsidRDefault="00DC67CB">
                                  <w:pPr>
                                    <w:pStyle w:val="TableParagraph"/>
                                    <w:spacing w:line="218" w:lineRule="exact"/>
                                    <w:ind w:left="70" w:right="180"/>
                                    <w:rPr>
                                      <w:b/>
                                      <w:sz w:val="18"/>
                                    </w:rPr>
                                  </w:pPr>
                                  <w:r>
                                    <w:rPr>
                                      <w:b/>
                                      <w:spacing w:val="-4"/>
                                      <w:sz w:val="18"/>
                                    </w:rPr>
                                    <w:t xml:space="preserve">Área </w:t>
                                  </w:r>
                                  <w:r>
                                    <w:rPr>
                                      <w:b/>
                                      <w:spacing w:val="-2"/>
                                      <w:sz w:val="18"/>
                                    </w:rPr>
                                    <w:t>supramunicipal</w:t>
                                  </w:r>
                                </w:p>
                              </w:tc>
                              <w:tc>
                                <w:tcPr>
                                  <w:tcW w:w="1220" w:type="dxa"/>
                                  <w:tcBorders>
                                    <w:left w:val="single" w:sz="4" w:space="0" w:color="BEBEBE"/>
                                  </w:tcBorders>
                                  <w:shd w:val="clear" w:color="auto" w:fill="D9D9D9"/>
                                </w:tcPr>
                                <w:p w:rsidR="007168F3" w:rsidRDefault="00DC67CB">
                                  <w:pPr>
                                    <w:pStyle w:val="TableParagraph"/>
                                    <w:spacing w:line="218" w:lineRule="exact"/>
                                    <w:ind w:left="303" w:right="234" w:firstLine="115"/>
                                    <w:rPr>
                                      <w:b/>
                                      <w:sz w:val="18"/>
                                    </w:rPr>
                                  </w:pPr>
                                  <w:r>
                                    <w:rPr>
                                      <w:b/>
                                      <w:spacing w:val="-4"/>
                                      <w:sz w:val="18"/>
                                    </w:rPr>
                                    <w:t xml:space="preserve">Código </w:t>
                                  </w:r>
                                  <w:r>
                                    <w:rPr>
                                      <w:b/>
                                      <w:spacing w:val="-2"/>
                                      <w:sz w:val="18"/>
                                    </w:rPr>
                                    <w:t>Centro</w:t>
                                  </w:r>
                                </w:p>
                              </w:tc>
                              <w:tc>
                                <w:tcPr>
                                  <w:tcW w:w="3462" w:type="dxa"/>
                                  <w:tcBorders>
                                    <w:right w:val="single" w:sz="4" w:space="0" w:color="000000"/>
                                  </w:tcBorders>
                                  <w:shd w:val="clear" w:color="auto" w:fill="D9D9D9"/>
                                </w:tcPr>
                                <w:p w:rsidR="007168F3" w:rsidRDefault="00DC67CB">
                                  <w:pPr>
                                    <w:pStyle w:val="TableParagraph"/>
                                    <w:spacing w:before="109"/>
                                    <w:ind w:right="705"/>
                                    <w:jc w:val="right"/>
                                    <w:rPr>
                                      <w:b/>
                                      <w:sz w:val="18"/>
                                    </w:rPr>
                                  </w:pPr>
                                  <w:r>
                                    <w:rPr>
                                      <w:b/>
                                      <w:sz w:val="18"/>
                                    </w:rPr>
                                    <w:t xml:space="preserve">Nombre Centro </w:t>
                                  </w:r>
                                  <w:r>
                                    <w:rPr>
                                      <w:b/>
                                      <w:spacing w:val="-2"/>
                                      <w:sz w:val="18"/>
                                    </w:rPr>
                                    <w:t>Adscrito</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pacing w:val="-2"/>
                                      <w:sz w:val="18"/>
                                    </w:rPr>
                                    <w:t>Argençola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Jorba</w:t>
                                  </w:r>
                                </w:p>
                              </w:tc>
                              <w:tc>
                                <w:tcPr>
                                  <w:tcW w:w="1220" w:type="dxa"/>
                                </w:tcPr>
                                <w:p w:rsidR="007168F3" w:rsidRDefault="00DC67CB">
                                  <w:pPr>
                                    <w:pStyle w:val="TableParagraph"/>
                                    <w:spacing w:before="42"/>
                                    <w:ind w:left="67"/>
                                    <w:jc w:val="center"/>
                                    <w:rPr>
                                      <w:sz w:val="18"/>
                                    </w:rPr>
                                  </w:pPr>
                                  <w:r>
                                    <w:rPr>
                                      <w:spacing w:val="-2"/>
                                      <w:sz w:val="18"/>
                                    </w:rPr>
                                    <w:t>08019678</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Guerau de </w:t>
                                  </w:r>
                                  <w:r>
                                    <w:rPr>
                                      <w:spacing w:val="-2"/>
                                      <w:sz w:val="18"/>
                                    </w:rPr>
                                    <w:t>Jorba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Bellprat</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La </w:t>
                                  </w:r>
                                  <w:r>
                                    <w:rPr>
                                      <w:spacing w:val="-2"/>
                                      <w:sz w:val="18"/>
                                    </w:rPr>
                                    <w:t>Laguna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08019691</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w:t>
                                  </w:r>
                                  <w:r>
                                    <w:rPr>
                                      <w:spacing w:val="-2"/>
                                      <w:sz w:val="18"/>
                                    </w:rPr>
                                    <w:t>Vilademàger</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Calonge de </w:t>
                                  </w:r>
                                  <w:r>
                                    <w:rPr>
                                      <w:spacing w:val="-2"/>
                                      <w:sz w:val="18"/>
                                    </w:rPr>
                                    <w:t>Segarra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4"/>
                                      <w:sz w:val="18"/>
                                    </w:rPr>
                                    <w:t>Orpí</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Carme</w:t>
                                  </w:r>
                                </w:p>
                              </w:tc>
                              <w:tc>
                                <w:tcPr>
                                  <w:tcW w:w="1220" w:type="dxa"/>
                                  <w:shd w:val="clear" w:color="auto" w:fill="D9D9D9"/>
                                </w:tcPr>
                                <w:p w:rsidR="007168F3" w:rsidRDefault="00DC67CB">
                                  <w:pPr>
                                    <w:pStyle w:val="TableParagraph"/>
                                    <w:spacing w:before="42"/>
                                    <w:ind w:left="67"/>
                                    <w:jc w:val="center"/>
                                    <w:rPr>
                                      <w:sz w:val="18"/>
                                    </w:rPr>
                                  </w:pPr>
                                  <w:r>
                                    <w:rPr>
                                      <w:spacing w:val="-2"/>
                                      <w:sz w:val="18"/>
                                    </w:rPr>
                                    <w:t>08015648</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Serra de Coll </w:t>
                                  </w:r>
                                  <w:r>
                                    <w:rPr>
                                      <w:spacing w:val="-5"/>
                                      <w:sz w:val="18"/>
                                    </w:rPr>
                                    <w:t>Bas</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pacing w:val="-2"/>
                                      <w:sz w:val="18"/>
                                    </w:rPr>
                                    <w:t>Pujalt</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Rubió</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Jorba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08019678</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Guerau de </w:t>
                                  </w:r>
                                  <w:r>
                                    <w:rPr>
                                      <w:spacing w:val="-2"/>
                                      <w:sz w:val="18"/>
                                    </w:rPr>
                                    <w:t>Jorba</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San Pedro </w:t>
                                  </w:r>
                                  <w:r>
                                    <w:rPr>
                                      <w:spacing w:val="-2"/>
                                      <w:sz w:val="18"/>
                                    </w:rPr>
                                    <w:t>Sallavinera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Santa Maria de </w:t>
                                  </w:r>
                                  <w:r>
                                    <w:rPr>
                                      <w:spacing w:val="-2"/>
                                      <w:sz w:val="18"/>
                                    </w:rPr>
                                    <w:t>Miralles</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La </w:t>
                                  </w:r>
                                  <w:r>
                                    <w:rPr>
                                      <w:spacing w:val="-2"/>
                                      <w:sz w:val="18"/>
                                    </w:rPr>
                                    <w:t>laguna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08019691</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w:t>
                                  </w:r>
                                  <w:r>
                                    <w:rPr>
                                      <w:spacing w:val="-2"/>
                                      <w:sz w:val="18"/>
                                    </w:rPr>
                                    <w:t>Vilademàger</w:t>
                                  </w:r>
                                </w:p>
                              </w:tc>
                            </w:tr>
                            <w:tr w:rsidR="007168F3">
                              <w:trPr>
                                <w:trHeight w:val="299"/>
                              </w:trPr>
                              <w:tc>
                                <w:tcPr>
                                  <w:tcW w:w="2602" w:type="dxa"/>
                                  <w:tcBorders>
                                    <w:left w:val="single" w:sz="4" w:space="0" w:color="000000"/>
                                    <w:bottom w:val="single" w:sz="4" w:space="0" w:color="000000"/>
                                  </w:tcBorders>
                                </w:tcPr>
                                <w:p w:rsidR="007168F3" w:rsidRDefault="00DC67CB">
                                  <w:pPr>
                                    <w:pStyle w:val="TableParagraph"/>
                                    <w:spacing w:before="1"/>
                                    <w:ind w:left="71"/>
                                    <w:rPr>
                                      <w:sz w:val="18"/>
                                    </w:rPr>
                                  </w:pPr>
                                  <w:r>
                                    <w:rPr>
                                      <w:spacing w:val="-2"/>
                                      <w:sz w:val="18"/>
                                    </w:rPr>
                                    <w:t>Veciana</w:t>
                                  </w:r>
                                </w:p>
                              </w:tc>
                              <w:tc>
                                <w:tcPr>
                                  <w:tcW w:w="201" w:type="dxa"/>
                                  <w:tcBorders>
                                    <w:bottom w:val="single" w:sz="4" w:space="0" w:color="000000"/>
                                  </w:tcBorders>
                                </w:tcPr>
                                <w:p w:rsidR="007168F3" w:rsidRDefault="007168F3">
                                  <w:pPr>
                                    <w:pStyle w:val="TableParagraph"/>
                                    <w:rPr>
                                      <w:rFonts w:ascii="Times New Roman"/>
                                      <w:sz w:val="16"/>
                                    </w:rPr>
                                  </w:pPr>
                                </w:p>
                              </w:tc>
                              <w:tc>
                                <w:tcPr>
                                  <w:tcW w:w="2220" w:type="dxa"/>
                                  <w:tcBorders>
                                    <w:bottom w:val="single" w:sz="4" w:space="0" w:color="000000"/>
                                  </w:tcBorders>
                                </w:tcPr>
                                <w:p w:rsidR="007168F3" w:rsidRDefault="00DC67CB">
                                  <w:pPr>
                                    <w:pStyle w:val="TableParagraph"/>
                                    <w:spacing w:before="42"/>
                                    <w:ind w:left="75"/>
                                    <w:rPr>
                                      <w:sz w:val="18"/>
                                    </w:rPr>
                                  </w:pPr>
                                  <w:r>
                                    <w:rPr>
                                      <w:spacing w:val="-2"/>
                                      <w:sz w:val="18"/>
                                    </w:rPr>
                                    <w:t>Copons</w:t>
                                  </w:r>
                                </w:p>
                              </w:tc>
                              <w:tc>
                                <w:tcPr>
                                  <w:tcW w:w="1220" w:type="dxa"/>
                                  <w:tcBorders>
                                    <w:bottom w:val="single" w:sz="4" w:space="0" w:color="000000"/>
                                  </w:tcBorders>
                                </w:tcPr>
                                <w:p w:rsidR="007168F3" w:rsidRDefault="00DC67CB">
                                  <w:pPr>
                                    <w:pStyle w:val="TableParagraph"/>
                                    <w:spacing w:before="42"/>
                                    <w:ind w:left="67"/>
                                    <w:jc w:val="center"/>
                                    <w:rPr>
                                      <w:sz w:val="18"/>
                                    </w:rPr>
                                  </w:pPr>
                                  <w:r>
                                    <w:rPr>
                                      <w:spacing w:val="-2"/>
                                      <w:sz w:val="18"/>
                                    </w:rPr>
                                    <w:t>08016291</w:t>
                                  </w:r>
                                </w:p>
                              </w:tc>
                              <w:tc>
                                <w:tcPr>
                                  <w:tcW w:w="3462" w:type="dxa"/>
                                  <w:tcBorders>
                                    <w:bottom w:val="single" w:sz="4" w:space="0" w:color="000000"/>
                                    <w:right w:val="single" w:sz="4" w:space="0" w:color="000000"/>
                                  </w:tcBorders>
                                </w:tcPr>
                                <w:p w:rsidR="007168F3" w:rsidRDefault="00DC67CB">
                                  <w:pPr>
                                    <w:pStyle w:val="TableParagraph"/>
                                    <w:spacing w:before="42"/>
                                    <w:ind w:left="132"/>
                                    <w:rPr>
                                      <w:sz w:val="18"/>
                                    </w:rPr>
                                  </w:pPr>
                                  <w:r>
                                    <w:rPr>
                                      <w:sz w:val="18"/>
                                    </w:rPr>
                                    <w:t xml:space="preserve">Escuela </w:t>
                                  </w:r>
                                  <w:r>
                                    <w:rPr>
                                      <w:spacing w:val="-2"/>
                                      <w:sz w:val="18"/>
                                    </w:rPr>
                                    <w:t>Copons</w:t>
                                  </w:r>
                                </w:p>
                              </w:tc>
                            </w:tr>
                            <w:tr w:rsidR="007168F3">
                              <w:trPr>
                                <w:trHeight w:val="309"/>
                              </w:trPr>
                              <w:tc>
                                <w:tcPr>
                                  <w:tcW w:w="9705" w:type="dxa"/>
                                  <w:gridSpan w:val="5"/>
                                  <w:tcBorders>
                                    <w:top w:val="single" w:sz="4" w:space="0" w:color="000000"/>
                                    <w:left w:val="single" w:sz="4" w:space="0" w:color="000000"/>
                                    <w:right w:val="single" w:sz="4" w:space="0" w:color="000000"/>
                                  </w:tcBorders>
                                  <w:shd w:val="clear" w:color="auto" w:fill="BEBEBE"/>
                                </w:tcPr>
                                <w:p w:rsidR="007168F3" w:rsidRDefault="00DC67CB">
                                  <w:pPr>
                                    <w:pStyle w:val="TableParagraph"/>
                                    <w:spacing w:before="83" w:line="207" w:lineRule="exact"/>
                                    <w:ind w:left="12" w:right="4"/>
                                    <w:jc w:val="center"/>
                                    <w:rPr>
                                      <w:b/>
                                      <w:sz w:val="18"/>
                                    </w:rPr>
                                  </w:pPr>
                                  <w:r>
                                    <w:rPr>
                                      <w:b/>
                                      <w:spacing w:val="-2"/>
                                      <w:sz w:val="18"/>
                                    </w:rPr>
                                    <w:t>SECUNDARIA</w:t>
                                  </w:r>
                                </w:p>
                              </w:tc>
                            </w:tr>
                            <w:tr w:rsidR="007168F3">
                              <w:trPr>
                                <w:trHeight w:val="439"/>
                              </w:trPr>
                              <w:tc>
                                <w:tcPr>
                                  <w:tcW w:w="2602" w:type="dxa"/>
                                  <w:tcBorders>
                                    <w:left w:val="single" w:sz="4" w:space="0" w:color="000000"/>
                                    <w:right w:val="single" w:sz="4" w:space="0" w:color="BEBEBE"/>
                                  </w:tcBorders>
                                  <w:shd w:val="clear" w:color="auto" w:fill="D9D9D9"/>
                                </w:tcPr>
                                <w:p w:rsidR="007168F3" w:rsidRDefault="00DC67CB">
                                  <w:pPr>
                                    <w:pStyle w:val="TableParagraph"/>
                                    <w:spacing w:before="112"/>
                                    <w:ind w:left="71"/>
                                    <w:rPr>
                                      <w:b/>
                                      <w:sz w:val="18"/>
                                    </w:rPr>
                                  </w:pPr>
                                  <w:r>
                                    <w:rPr>
                                      <w:b/>
                                      <w:spacing w:val="-2"/>
                                      <w:sz w:val="18"/>
                                    </w:rPr>
                                    <w:t>Municipio</w:t>
                                  </w:r>
                                </w:p>
                              </w:tc>
                              <w:tc>
                                <w:tcPr>
                                  <w:tcW w:w="201" w:type="dxa"/>
                                  <w:tcBorders>
                                    <w:left w:val="single" w:sz="4" w:space="0" w:color="BEBEBE"/>
                                    <w:right w:val="single" w:sz="4" w:space="0" w:color="BEBEBE"/>
                                  </w:tcBorders>
                                  <w:shd w:val="clear" w:color="auto" w:fill="D9D9D9"/>
                                </w:tcPr>
                                <w:p w:rsidR="007168F3" w:rsidRDefault="007168F3">
                                  <w:pPr>
                                    <w:pStyle w:val="TableParagraph"/>
                                    <w:rPr>
                                      <w:rFonts w:ascii="Times New Roman"/>
                                      <w:sz w:val="16"/>
                                    </w:rPr>
                                  </w:pPr>
                                </w:p>
                              </w:tc>
                              <w:tc>
                                <w:tcPr>
                                  <w:tcW w:w="2220" w:type="dxa"/>
                                  <w:tcBorders>
                                    <w:left w:val="single" w:sz="4" w:space="0" w:color="BEBEBE"/>
                                    <w:right w:val="single" w:sz="4" w:space="0" w:color="BEBEBE"/>
                                  </w:tcBorders>
                                  <w:shd w:val="clear" w:color="auto" w:fill="D9D9D9"/>
                                </w:tcPr>
                                <w:p w:rsidR="007168F3" w:rsidRDefault="00DC67CB">
                                  <w:pPr>
                                    <w:pStyle w:val="TableParagraph"/>
                                    <w:spacing w:line="218" w:lineRule="exact"/>
                                    <w:ind w:left="70" w:right="180"/>
                                    <w:rPr>
                                      <w:b/>
                                      <w:sz w:val="18"/>
                                    </w:rPr>
                                  </w:pPr>
                                  <w:r>
                                    <w:rPr>
                                      <w:b/>
                                      <w:spacing w:val="-4"/>
                                      <w:sz w:val="18"/>
                                    </w:rPr>
                                    <w:t xml:space="preserve">Área </w:t>
                                  </w:r>
                                  <w:r>
                                    <w:rPr>
                                      <w:b/>
                                      <w:spacing w:val="-2"/>
                                      <w:sz w:val="18"/>
                                    </w:rPr>
                                    <w:t>supramunicipal</w:t>
                                  </w:r>
                                </w:p>
                              </w:tc>
                              <w:tc>
                                <w:tcPr>
                                  <w:tcW w:w="1220" w:type="dxa"/>
                                  <w:tcBorders>
                                    <w:left w:val="single" w:sz="4" w:space="0" w:color="BEBEBE"/>
                                  </w:tcBorders>
                                  <w:shd w:val="clear" w:color="auto" w:fill="DBDBDB"/>
                                </w:tcPr>
                                <w:p w:rsidR="007168F3" w:rsidRDefault="00DC67CB">
                                  <w:pPr>
                                    <w:pStyle w:val="TableParagraph"/>
                                    <w:spacing w:line="218" w:lineRule="exact"/>
                                    <w:ind w:left="303" w:right="234" w:firstLine="115"/>
                                    <w:rPr>
                                      <w:b/>
                                      <w:sz w:val="18"/>
                                    </w:rPr>
                                  </w:pPr>
                                  <w:r>
                                    <w:rPr>
                                      <w:b/>
                                      <w:spacing w:val="-4"/>
                                      <w:sz w:val="18"/>
                                    </w:rPr>
                                    <w:t xml:space="preserve">Código </w:t>
                                  </w:r>
                                  <w:r>
                                    <w:rPr>
                                      <w:b/>
                                      <w:spacing w:val="-2"/>
                                      <w:sz w:val="18"/>
                                    </w:rPr>
                                    <w:t>Centro</w:t>
                                  </w:r>
                                </w:p>
                              </w:tc>
                              <w:tc>
                                <w:tcPr>
                                  <w:tcW w:w="3462" w:type="dxa"/>
                                  <w:tcBorders>
                                    <w:right w:val="single" w:sz="4" w:space="0" w:color="000000"/>
                                  </w:tcBorders>
                                  <w:shd w:val="clear" w:color="auto" w:fill="DBDBDB"/>
                                </w:tcPr>
                                <w:p w:rsidR="007168F3" w:rsidRDefault="00DC67CB">
                                  <w:pPr>
                                    <w:pStyle w:val="TableParagraph"/>
                                    <w:spacing w:before="112"/>
                                    <w:ind w:right="705"/>
                                    <w:jc w:val="right"/>
                                    <w:rPr>
                                      <w:b/>
                                      <w:sz w:val="18"/>
                                    </w:rPr>
                                  </w:pPr>
                                  <w:r>
                                    <w:rPr>
                                      <w:b/>
                                      <w:sz w:val="18"/>
                                    </w:rPr>
                                    <w:t xml:space="preserve">Nombre Centro </w:t>
                                  </w:r>
                                  <w:r>
                                    <w:rPr>
                                      <w:b/>
                                      <w:spacing w:val="-2"/>
                                      <w:sz w:val="18"/>
                                    </w:rPr>
                                    <w:t>Adscrito</w:t>
                                  </w:r>
                                </w:p>
                              </w:tc>
                            </w:tr>
                            <w:tr w:rsidR="007168F3">
                              <w:trPr>
                                <w:trHeight w:val="302"/>
                              </w:trPr>
                              <w:tc>
                                <w:tcPr>
                                  <w:tcW w:w="2602" w:type="dxa"/>
                                  <w:tcBorders>
                                    <w:left w:val="single" w:sz="4" w:space="0" w:color="000000"/>
                                  </w:tcBorders>
                                </w:tcPr>
                                <w:p w:rsidR="007168F3" w:rsidRDefault="00DC67CB">
                                  <w:pPr>
                                    <w:pStyle w:val="TableParagraph"/>
                                    <w:spacing w:before="2"/>
                                    <w:ind w:left="71"/>
                                    <w:rPr>
                                      <w:sz w:val="18"/>
                                    </w:rPr>
                                  </w:pPr>
                                  <w:r>
                                    <w:rPr>
                                      <w:spacing w:val="-2"/>
                                      <w:sz w:val="18"/>
                                    </w:rPr>
                                    <w:t>Argençola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Cabrera </w:t>
                                  </w:r>
                                  <w:r>
                                    <w:rPr>
                                      <w:spacing w:val="-2"/>
                                      <w:sz w:val="18"/>
                                    </w:rPr>
                                    <w:t>de Anoia</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Vallbona </w:t>
                                  </w:r>
                                  <w:r>
                                    <w:rPr>
                                      <w:spacing w:val="-2"/>
                                      <w:sz w:val="18"/>
                                    </w:rPr>
                                    <w:t>de Anoia</w:t>
                                  </w:r>
                                </w:p>
                              </w:tc>
                              <w:tc>
                                <w:tcPr>
                                  <w:tcW w:w="1220" w:type="dxa"/>
                                  <w:shd w:val="clear" w:color="auto" w:fill="D9D9D9"/>
                                </w:tcPr>
                                <w:p w:rsidR="007168F3" w:rsidRDefault="00DC67CB">
                                  <w:pPr>
                                    <w:pStyle w:val="TableParagraph"/>
                                    <w:spacing w:before="42"/>
                                    <w:ind w:left="67"/>
                                    <w:jc w:val="center"/>
                                    <w:rPr>
                                      <w:sz w:val="18"/>
                                    </w:rPr>
                                  </w:pPr>
                                  <w:r>
                                    <w:rPr>
                                      <w:spacing w:val="-2"/>
                                      <w:sz w:val="18"/>
                                    </w:rPr>
                                    <w:t>08065019</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de </w:t>
                                  </w:r>
                                  <w:r>
                                    <w:rPr>
                                      <w:spacing w:val="-2"/>
                                      <w:sz w:val="18"/>
                                    </w:rPr>
                                    <w:t>Vallbona</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Calonge de </w:t>
                                  </w:r>
                                  <w:r>
                                    <w:rPr>
                                      <w:spacing w:val="-2"/>
                                      <w:sz w:val="18"/>
                                    </w:rPr>
                                    <w:t>Segarra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Carme</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Castellfollit de </w:t>
                                  </w:r>
                                  <w:r>
                                    <w:rPr>
                                      <w:spacing w:val="-2"/>
                                      <w:sz w:val="18"/>
                                    </w:rPr>
                                    <w:t>Riubregós</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Castellolí</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1"/>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trPr>
                                <w:trHeight w:val="301"/>
                              </w:trPr>
                              <w:tc>
                                <w:tcPr>
                                  <w:tcW w:w="2602" w:type="dxa"/>
                                  <w:tcBorders>
                                    <w:left w:val="single" w:sz="4" w:space="0" w:color="000000"/>
                                  </w:tcBorders>
                                </w:tcPr>
                                <w:p w:rsidR="007168F3" w:rsidRDefault="00DC67CB">
                                  <w:pPr>
                                    <w:pStyle w:val="TableParagraph"/>
                                    <w:spacing w:before="1"/>
                                    <w:ind w:left="71"/>
                                    <w:rPr>
                                      <w:sz w:val="18"/>
                                    </w:rPr>
                                  </w:pPr>
                                  <w:r>
                                    <w:rPr>
                                      <w:spacing w:val="-2"/>
                                      <w:sz w:val="18"/>
                                    </w:rPr>
                                    <w:t>Copons</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Los Prats de </w:t>
                                  </w:r>
                                  <w:r>
                                    <w:rPr>
                                      <w:spacing w:val="-5"/>
                                      <w:sz w:val="18"/>
                                    </w:rPr>
                                    <w:t>Rey</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Calaf</w:t>
                                  </w:r>
                                </w:p>
                              </w:tc>
                              <w:tc>
                                <w:tcPr>
                                  <w:tcW w:w="1220" w:type="dxa"/>
                                  <w:shd w:val="clear" w:color="auto" w:fill="D9D9D9"/>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F1F1F1"/>
                                </w:tcPr>
                                <w:p w:rsidR="007168F3" w:rsidRDefault="00DC67CB">
                                  <w:pPr>
                                    <w:pStyle w:val="TableParagraph"/>
                                    <w:spacing w:before="1"/>
                                    <w:ind w:left="71"/>
                                    <w:rPr>
                                      <w:sz w:val="18"/>
                                    </w:rPr>
                                  </w:pPr>
                                  <w:r>
                                    <w:rPr>
                                      <w:spacing w:val="-2"/>
                                      <w:sz w:val="18"/>
                                    </w:rPr>
                                    <w:t>Jorba</w:t>
                                  </w: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DC67CB">
                                  <w:pPr>
                                    <w:pStyle w:val="TableParagraph"/>
                                    <w:spacing w:before="42"/>
                                    <w:ind w:left="75"/>
                                    <w:rPr>
                                      <w:sz w:val="18"/>
                                    </w:rPr>
                                  </w:pPr>
                                  <w:r>
                                    <w:rPr>
                                      <w:spacing w:val="-2"/>
                                      <w:sz w:val="18"/>
                                    </w:rPr>
                                    <w:t>Igualada</w:t>
                                  </w:r>
                                </w:p>
                              </w:tc>
                              <w:tc>
                                <w:tcPr>
                                  <w:tcW w:w="1220" w:type="dxa"/>
                                  <w:shd w:val="clear" w:color="auto" w:fill="F1F1F1"/>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F1F1F1"/>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F1F1F1"/>
                                </w:tcPr>
                                <w:p w:rsidR="007168F3" w:rsidRDefault="007168F3">
                                  <w:pPr>
                                    <w:pStyle w:val="TableParagraph"/>
                                    <w:rPr>
                                      <w:rFonts w:ascii="Times New Roman"/>
                                      <w:sz w:val="16"/>
                                    </w:rPr>
                                  </w:pP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7168F3">
                                  <w:pPr>
                                    <w:pStyle w:val="TableParagraph"/>
                                    <w:rPr>
                                      <w:rFonts w:ascii="Times New Roman"/>
                                      <w:sz w:val="16"/>
                                    </w:rPr>
                                  </w:pPr>
                                </w:p>
                              </w:tc>
                              <w:tc>
                                <w:tcPr>
                                  <w:tcW w:w="1220" w:type="dxa"/>
                                  <w:shd w:val="clear" w:color="auto" w:fill="F1F1F1"/>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F1F1F1"/>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F1F1F1"/>
                                </w:tcPr>
                                <w:p w:rsidR="007168F3" w:rsidRDefault="007168F3">
                                  <w:pPr>
                                    <w:pStyle w:val="TableParagraph"/>
                                    <w:rPr>
                                      <w:rFonts w:ascii="Times New Roman"/>
                                      <w:sz w:val="16"/>
                                    </w:rPr>
                                  </w:pP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7168F3">
                                  <w:pPr>
                                    <w:pStyle w:val="TableParagraph"/>
                                    <w:rPr>
                                      <w:rFonts w:ascii="Times New Roman"/>
                                      <w:sz w:val="16"/>
                                    </w:rPr>
                                  </w:pPr>
                                </w:p>
                              </w:tc>
                              <w:tc>
                                <w:tcPr>
                                  <w:tcW w:w="1220" w:type="dxa"/>
                                  <w:shd w:val="clear" w:color="auto" w:fill="F1F1F1"/>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shd w:val="clear" w:color="auto" w:fill="F1F1F1"/>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La </w:t>
                                  </w:r>
                                  <w:r>
                                    <w:rPr>
                                      <w:spacing w:val="-2"/>
                                      <w:sz w:val="18"/>
                                    </w:rPr>
                                    <w:t>Laguna</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1"/>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F1F1F1"/>
                                </w:tcPr>
                                <w:p w:rsidR="007168F3" w:rsidRDefault="00DC67CB">
                                  <w:pPr>
                                    <w:pStyle w:val="TableParagraph"/>
                                    <w:spacing w:before="1"/>
                                    <w:ind w:left="71"/>
                                    <w:rPr>
                                      <w:sz w:val="18"/>
                                    </w:rPr>
                                  </w:pPr>
                                  <w:r>
                                    <w:rPr>
                                      <w:sz w:val="18"/>
                                    </w:rPr>
                                    <w:t xml:space="preserve">La Puebla de </w:t>
                                  </w:r>
                                  <w:r>
                                    <w:rPr>
                                      <w:spacing w:val="-2"/>
                                      <w:sz w:val="18"/>
                                    </w:rPr>
                                    <w:t>Claramunt</w:t>
                                  </w: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DC67CB">
                                  <w:pPr>
                                    <w:pStyle w:val="TableParagraph"/>
                                    <w:spacing w:before="42"/>
                                    <w:ind w:left="75"/>
                                    <w:rPr>
                                      <w:sz w:val="18"/>
                                    </w:rPr>
                                  </w:pPr>
                                  <w:r>
                                    <w:rPr>
                                      <w:sz w:val="18"/>
                                    </w:rPr>
                                    <w:t xml:space="preserve">Vallbona </w:t>
                                  </w:r>
                                  <w:r>
                                    <w:rPr>
                                      <w:spacing w:val="-2"/>
                                      <w:sz w:val="18"/>
                                    </w:rPr>
                                    <w:t>de Anoia</w:t>
                                  </w:r>
                                </w:p>
                              </w:tc>
                              <w:tc>
                                <w:tcPr>
                                  <w:tcW w:w="1220" w:type="dxa"/>
                                  <w:shd w:val="clear" w:color="auto" w:fill="F1F1F1"/>
                                </w:tcPr>
                                <w:p w:rsidR="007168F3" w:rsidRDefault="00DC67CB">
                                  <w:pPr>
                                    <w:pStyle w:val="TableParagraph"/>
                                    <w:spacing w:before="42"/>
                                    <w:ind w:left="67"/>
                                    <w:jc w:val="center"/>
                                    <w:rPr>
                                      <w:sz w:val="18"/>
                                    </w:rPr>
                                  </w:pPr>
                                  <w:r>
                                    <w:rPr>
                                      <w:spacing w:val="-2"/>
                                      <w:sz w:val="18"/>
                                    </w:rPr>
                                    <w:t>08065019</w:t>
                                  </w:r>
                                </w:p>
                              </w:tc>
                              <w:tc>
                                <w:tcPr>
                                  <w:tcW w:w="3462" w:type="dxa"/>
                                  <w:tcBorders>
                                    <w:right w:val="single" w:sz="4" w:space="0" w:color="000000"/>
                                  </w:tcBorders>
                                  <w:shd w:val="clear" w:color="auto" w:fill="F1F1F1"/>
                                </w:tcPr>
                                <w:p w:rsidR="007168F3" w:rsidRDefault="00DC67CB">
                                  <w:pPr>
                                    <w:pStyle w:val="TableParagraph"/>
                                    <w:spacing w:before="42"/>
                                    <w:ind w:left="132"/>
                                    <w:rPr>
                                      <w:sz w:val="18"/>
                                    </w:rPr>
                                  </w:pPr>
                                  <w:r>
                                    <w:rPr>
                                      <w:sz w:val="18"/>
                                    </w:rPr>
                                    <w:t xml:space="preserve">Instituto de </w:t>
                                  </w:r>
                                  <w:r>
                                    <w:rPr>
                                      <w:spacing w:val="-2"/>
                                      <w:sz w:val="18"/>
                                    </w:rPr>
                                    <w:t>Vallbona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La Torre de </w:t>
                                  </w:r>
                                  <w:r>
                                    <w:rPr>
                                      <w:spacing w:val="-2"/>
                                      <w:sz w:val="18"/>
                                    </w:rPr>
                                    <w:t>Claramunt</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Capellades</w:t>
                                  </w:r>
                                </w:p>
                              </w:tc>
                              <w:tc>
                                <w:tcPr>
                                  <w:tcW w:w="1220" w:type="dxa"/>
                                  <w:shd w:val="clear" w:color="auto" w:fill="D9D9D9"/>
                                </w:tcPr>
                                <w:p w:rsidR="007168F3" w:rsidRDefault="00DC67CB">
                                  <w:pPr>
                                    <w:pStyle w:val="TableParagraph"/>
                                    <w:spacing w:before="42"/>
                                    <w:ind w:left="67"/>
                                    <w:jc w:val="center"/>
                                    <w:rPr>
                                      <w:sz w:val="18"/>
                                    </w:rPr>
                                  </w:pPr>
                                  <w:r>
                                    <w:rPr>
                                      <w:spacing w:val="-2"/>
                                      <w:sz w:val="18"/>
                                    </w:rPr>
                                    <w:t>08046645</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Molino de la </w:t>
                                  </w:r>
                                  <w:r>
                                    <w:rPr>
                                      <w:spacing w:val="-4"/>
                                      <w:sz w:val="18"/>
                                    </w:rPr>
                                    <w:t>Vila</w:t>
                                  </w:r>
                                </w:p>
                              </w:tc>
                            </w:tr>
                            <w:tr w:rsidR="007168F3">
                              <w:trPr>
                                <w:trHeight w:val="301"/>
                              </w:trPr>
                              <w:tc>
                                <w:tcPr>
                                  <w:tcW w:w="2602" w:type="dxa"/>
                                  <w:tcBorders>
                                    <w:left w:val="single" w:sz="4" w:space="0" w:color="000000"/>
                                  </w:tcBorders>
                                </w:tcPr>
                                <w:p w:rsidR="007168F3" w:rsidRDefault="00DC67CB">
                                  <w:pPr>
                                    <w:pStyle w:val="TableParagraph"/>
                                    <w:spacing w:before="1"/>
                                    <w:ind w:left="71"/>
                                    <w:rPr>
                                      <w:sz w:val="18"/>
                                    </w:rPr>
                                  </w:pPr>
                                  <w:r>
                                    <w:rPr>
                                      <w:spacing w:val="-4"/>
                                      <w:sz w:val="18"/>
                                    </w:rPr>
                                    <w:t>Orpí</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bottom w:val="single" w:sz="4" w:space="0" w:color="000000"/>
                                  </w:tcBorders>
                                </w:tcPr>
                                <w:p w:rsidR="007168F3" w:rsidRDefault="007168F3">
                                  <w:pPr>
                                    <w:pStyle w:val="TableParagraph"/>
                                    <w:rPr>
                                      <w:rFonts w:ascii="Times New Roman"/>
                                      <w:sz w:val="16"/>
                                    </w:rPr>
                                  </w:pPr>
                                </w:p>
                              </w:tc>
                              <w:tc>
                                <w:tcPr>
                                  <w:tcW w:w="201" w:type="dxa"/>
                                  <w:tcBorders>
                                    <w:bottom w:val="single" w:sz="4" w:space="0" w:color="000000"/>
                                  </w:tcBorders>
                                </w:tcPr>
                                <w:p w:rsidR="007168F3" w:rsidRDefault="007168F3">
                                  <w:pPr>
                                    <w:pStyle w:val="TableParagraph"/>
                                    <w:rPr>
                                      <w:rFonts w:ascii="Times New Roman"/>
                                      <w:sz w:val="16"/>
                                    </w:rPr>
                                  </w:pPr>
                                </w:p>
                              </w:tc>
                              <w:tc>
                                <w:tcPr>
                                  <w:tcW w:w="2220" w:type="dxa"/>
                                  <w:tcBorders>
                                    <w:bottom w:val="single" w:sz="4" w:space="0" w:color="000000"/>
                                  </w:tcBorders>
                                </w:tcPr>
                                <w:p w:rsidR="007168F3" w:rsidRDefault="007168F3">
                                  <w:pPr>
                                    <w:pStyle w:val="TableParagraph"/>
                                    <w:rPr>
                                      <w:rFonts w:ascii="Times New Roman"/>
                                      <w:sz w:val="16"/>
                                    </w:rPr>
                                  </w:pPr>
                                </w:p>
                              </w:tc>
                              <w:tc>
                                <w:tcPr>
                                  <w:tcW w:w="1220" w:type="dxa"/>
                                  <w:tcBorders>
                                    <w:bottom w:val="single" w:sz="4" w:space="0" w:color="000000"/>
                                  </w:tcBorders>
                                </w:tcPr>
                                <w:p w:rsidR="007168F3" w:rsidRDefault="00DC67CB">
                                  <w:pPr>
                                    <w:pStyle w:val="TableParagraph"/>
                                    <w:spacing w:before="40"/>
                                    <w:ind w:left="67"/>
                                    <w:jc w:val="center"/>
                                    <w:rPr>
                                      <w:sz w:val="18"/>
                                    </w:rPr>
                                  </w:pPr>
                                  <w:r>
                                    <w:rPr>
                                      <w:spacing w:val="-2"/>
                                      <w:sz w:val="18"/>
                                    </w:rPr>
                                    <w:t>08019630</w:t>
                                  </w:r>
                                </w:p>
                              </w:tc>
                              <w:tc>
                                <w:tcPr>
                                  <w:tcW w:w="3462" w:type="dxa"/>
                                  <w:tcBorders>
                                    <w:bottom w:val="single" w:sz="4" w:space="0" w:color="000000"/>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bl>
                          <w:p w:rsidR="007168F3" w:rsidRDefault="007168F3">
                            <w:pPr>
                              <w:pStyle w:val="Textoindependiente"/>
                            </w:pPr>
                          </w:p>
                        </w:txbxContent>
                      </wps:txbx>
                      <wps:bodyPr wrap="square" lIns="0" tIns="0" rIns="0" bIns="0" rtlCol="0">
                        <a:noAutofit/>
                      </wps:bodyPr>
                    </wps:wsp>
                  </a:graphicData>
                </a:graphic>
              </wp:anchor>
            </w:drawing>
          </mc:Choice>
          <mc:Fallback>
            <w:pict>
              <v:shape w14:anchorId="07B77941" id="Textbox 10" o:spid="_x0000_s1030" type="#_x0000_t202" style="position:absolute;margin-left:57.15pt;margin-top:165.4pt;width:491.9pt;height:615.9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" filled="f" stroked="f">
                <v:path arrowok="t"/>
                <v:textbox inset="0,0,0,0">
                  <w:txbxContent>
                    <w:tbl>
                      <w:tblPr>
                        <w:tblStyle w:val="TableNormal"/>
                        <w:tblW w:w="0" w:type="auto"/>
                        <w:tblInd w:w="65" w:type="dxa"/>
                        <w:tblLayout w:type="fixed"/>
                        <w:tblLook w:val="01E0" w:firstRow="1" w:lastRow="1" w:firstColumn="1" w:lastColumn="1" w:noHBand="0" w:noVBand="0"/>
                      </w:tblPr>
                      <w:tblGrid>
                        <w:gridCol w:w="2602"/>
                        <w:gridCol w:w="201"/>
                        <w:gridCol w:w="2220"/>
                        <w:gridCol w:w="1220"/>
                        <w:gridCol w:w="3462"/>
                      </w:tblGrid>
                      <w:tr w:rsidR="007168F3">
                        <w:trPr>
                          <w:trHeight w:val="311"/>
                        </w:trPr>
                        <w:tc>
                          <w:tcPr>
                            <w:tcW w:w="9705" w:type="dxa"/>
                            <w:gridSpan w:val="5"/>
                            <w:tcBorders>
                              <w:top w:val="single" w:sz="4" w:space="0" w:color="000000"/>
                              <w:left w:val="single" w:sz="4" w:space="0" w:color="000000"/>
                              <w:right w:val="single" w:sz="4" w:space="0" w:color="000000"/>
                            </w:tcBorders>
                            <w:shd w:val="clear" w:color="auto" w:fill="BEBEBE"/>
                          </w:tcPr>
                          <w:p w:rsidR="007168F3" w:rsidRDefault="00DC67CB">
                            <w:pPr>
                              <w:pStyle w:val="TableParagraph"/>
                              <w:spacing w:before="83" w:line="209" w:lineRule="exact"/>
                              <w:ind w:left="12"/>
                              <w:jc w:val="center"/>
                              <w:rPr>
                                <w:b/>
                                <w:sz w:val="18"/>
                              </w:rPr>
                            </w:pPr>
                            <w:r>
                              <w:rPr>
                                <w:b/>
                                <w:spacing w:val="-2"/>
                                <w:sz w:val="18"/>
                              </w:rPr>
                              <w:t>INFANTIL/PRIMARIA</w:t>
                            </w:r>
                          </w:p>
                        </w:tc>
                      </w:tr>
                      <w:tr w:rsidR="007168F3">
                        <w:trPr>
                          <w:trHeight w:val="436"/>
                        </w:trPr>
                        <w:tc>
                          <w:tcPr>
                            <w:tcW w:w="2602" w:type="dxa"/>
                            <w:tcBorders>
                              <w:left w:val="single" w:sz="4" w:space="0" w:color="000000"/>
                              <w:right w:val="single" w:sz="4" w:space="0" w:color="BEBEBE"/>
                            </w:tcBorders>
                            <w:shd w:val="clear" w:color="auto" w:fill="D9D9D9"/>
                          </w:tcPr>
                          <w:p w:rsidR="007168F3" w:rsidRDefault="00DC67CB">
                            <w:pPr>
                              <w:pStyle w:val="TableParagraph"/>
                              <w:spacing w:before="109"/>
                              <w:ind w:left="71"/>
                              <w:rPr>
                                <w:b/>
                                <w:sz w:val="18"/>
                              </w:rPr>
                            </w:pPr>
                            <w:r>
                              <w:rPr>
                                <w:b/>
                                <w:spacing w:val="-2"/>
                                <w:sz w:val="18"/>
                              </w:rPr>
                              <w:t>Municipio</w:t>
                            </w:r>
                          </w:p>
                        </w:tc>
                        <w:tc>
                          <w:tcPr>
                            <w:tcW w:w="201" w:type="dxa"/>
                            <w:tcBorders>
                              <w:left w:val="single" w:sz="4" w:space="0" w:color="BEBEBE"/>
                              <w:right w:val="single" w:sz="4" w:space="0" w:color="BEBEBE"/>
                            </w:tcBorders>
                            <w:shd w:val="clear" w:color="auto" w:fill="D9D9D9"/>
                          </w:tcPr>
                          <w:p w:rsidR="007168F3" w:rsidRDefault="007168F3">
                            <w:pPr>
                              <w:pStyle w:val="TableParagraph"/>
                              <w:rPr>
                                <w:rFonts w:ascii="Times New Roman"/>
                                <w:sz w:val="16"/>
                              </w:rPr>
                            </w:pPr>
                          </w:p>
                        </w:tc>
                        <w:tc>
                          <w:tcPr>
                            <w:tcW w:w="2220" w:type="dxa"/>
                            <w:tcBorders>
                              <w:left w:val="single" w:sz="4" w:space="0" w:color="BEBEBE"/>
                              <w:right w:val="single" w:sz="4" w:space="0" w:color="BEBEBE"/>
                            </w:tcBorders>
                            <w:shd w:val="clear" w:color="auto" w:fill="D9D9D9"/>
                          </w:tcPr>
                          <w:p w:rsidR="007168F3" w:rsidRDefault="00DC67CB">
                            <w:pPr>
                              <w:pStyle w:val="TableParagraph"/>
                              <w:spacing w:line="218" w:lineRule="exact"/>
                              <w:ind w:left="70" w:right="180"/>
                              <w:rPr>
                                <w:b/>
                                <w:sz w:val="18"/>
                              </w:rPr>
                            </w:pPr>
                            <w:r>
                              <w:rPr>
                                <w:b/>
                                <w:spacing w:val="-4"/>
                                <w:sz w:val="18"/>
                              </w:rPr>
                              <w:t xml:space="preserve">Área </w:t>
                            </w:r>
                            <w:r>
                              <w:rPr>
                                <w:b/>
                                <w:spacing w:val="-2"/>
                                <w:sz w:val="18"/>
                              </w:rPr>
                              <w:t>supramunicipal</w:t>
                            </w:r>
                          </w:p>
                        </w:tc>
                        <w:tc>
                          <w:tcPr>
                            <w:tcW w:w="1220" w:type="dxa"/>
                            <w:tcBorders>
                              <w:left w:val="single" w:sz="4" w:space="0" w:color="BEBEBE"/>
                            </w:tcBorders>
                            <w:shd w:val="clear" w:color="auto" w:fill="D9D9D9"/>
                          </w:tcPr>
                          <w:p w:rsidR="007168F3" w:rsidRDefault="00DC67CB">
                            <w:pPr>
                              <w:pStyle w:val="TableParagraph"/>
                              <w:spacing w:line="218" w:lineRule="exact"/>
                              <w:ind w:left="303" w:right="234" w:firstLine="115"/>
                              <w:rPr>
                                <w:b/>
                                <w:sz w:val="18"/>
                              </w:rPr>
                            </w:pPr>
                            <w:r>
                              <w:rPr>
                                <w:b/>
                                <w:spacing w:val="-4"/>
                                <w:sz w:val="18"/>
                              </w:rPr>
                              <w:t xml:space="preserve">Código </w:t>
                            </w:r>
                            <w:r>
                              <w:rPr>
                                <w:b/>
                                <w:spacing w:val="-2"/>
                                <w:sz w:val="18"/>
                              </w:rPr>
                              <w:t>Centro</w:t>
                            </w:r>
                          </w:p>
                        </w:tc>
                        <w:tc>
                          <w:tcPr>
                            <w:tcW w:w="3462" w:type="dxa"/>
                            <w:tcBorders>
                              <w:right w:val="single" w:sz="4" w:space="0" w:color="000000"/>
                            </w:tcBorders>
                            <w:shd w:val="clear" w:color="auto" w:fill="D9D9D9"/>
                          </w:tcPr>
                          <w:p w:rsidR="007168F3" w:rsidRDefault="00DC67CB">
                            <w:pPr>
                              <w:pStyle w:val="TableParagraph"/>
                              <w:spacing w:before="109"/>
                              <w:ind w:right="705"/>
                              <w:jc w:val="right"/>
                              <w:rPr>
                                <w:b/>
                                <w:sz w:val="18"/>
                              </w:rPr>
                            </w:pPr>
                            <w:r>
                              <w:rPr>
                                <w:b/>
                                <w:sz w:val="18"/>
                              </w:rPr>
                              <w:t xml:space="preserve">Nombre Centro </w:t>
                            </w:r>
                            <w:r>
                              <w:rPr>
                                <w:b/>
                                <w:spacing w:val="-2"/>
                                <w:sz w:val="18"/>
                              </w:rPr>
                              <w:t>Adscrito</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pacing w:val="-2"/>
                                <w:sz w:val="18"/>
                              </w:rPr>
                              <w:t>Argençola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Jorba</w:t>
                            </w:r>
                          </w:p>
                        </w:tc>
                        <w:tc>
                          <w:tcPr>
                            <w:tcW w:w="1220" w:type="dxa"/>
                          </w:tcPr>
                          <w:p w:rsidR="007168F3" w:rsidRDefault="00DC67CB">
                            <w:pPr>
                              <w:pStyle w:val="TableParagraph"/>
                              <w:spacing w:before="42"/>
                              <w:ind w:left="67"/>
                              <w:jc w:val="center"/>
                              <w:rPr>
                                <w:sz w:val="18"/>
                              </w:rPr>
                            </w:pPr>
                            <w:r>
                              <w:rPr>
                                <w:spacing w:val="-2"/>
                                <w:sz w:val="18"/>
                              </w:rPr>
                              <w:t>08019678</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Guerau de </w:t>
                            </w:r>
                            <w:r>
                              <w:rPr>
                                <w:spacing w:val="-2"/>
                                <w:sz w:val="18"/>
                              </w:rPr>
                              <w:t>Jorba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Bellprat</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La </w:t>
                            </w:r>
                            <w:r>
                              <w:rPr>
                                <w:spacing w:val="-2"/>
                                <w:sz w:val="18"/>
                              </w:rPr>
                              <w:t>Laguna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08019691</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w:t>
                            </w:r>
                            <w:r>
                              <w:rPr>
                                <w:spacing w:val="-2"/>
                                <w:sz w:val="18"/>
                              </w:rPr>
                              <w:t>Vilademàger</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Calonge de </w:t>
                            </w:r>
                            <w:r>
                              <w:rPr>
                                <w:spacing w:val="-2"/>
                                <w:sz w:val="18"/>
                              </w:rPr>
                              <w:t>Segarra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4"/>
                                <w:sz w:val="18"/>
                              </w:rPr>
                              <w:t>Orpí</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Carme</w:t>
                            </w:r>
                          </w:p>
                        </w:tc>
                        <w:tc>
                          <w:tcPr>
                            <w:tcW w:w="1220" w:type="dxa"/>
                            <w:shd w:val="clear" w:color="auto" w:fill="D9D9D9"/>
                          </w:tcPr>
                          <w:p w:rsidR="007168F3" w:rsidRDefault="00DC67CB">
                            <w:pPr>
                              <w:pStyle w:val="TableParagraph"/>
                              <w:spacing w:before="42"/>
                              <w:ind w:left="67"/>
                              <w:jc w:val="center"/>
                              <w:rPr>
                                <w:sz w:val="18"/>
                              </w:rPr>
                            </w:pPr>
                            <w:r>
                              <w:rPr>
                                <w:spacing w:val="-2"/>
                                <w:sz w:val="18"/>
                              </w:rPr>
                              <w:t>08015648</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Serra de Coll </w:t>
                            </w:r>
                            <w:r>
                              <w:rPr>
                                <w:spacing w:val="-5"/>
                                <w:sz w:val="18"/>
                              </w:rPr>
                              <w:t>Bas</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pacing w:val="-2"/>
                                <w:sz w:val="18"/>
                              </w:rPr>
                              <w:t>Pujalt</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Rubió</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Jorba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08019678</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Guerau de </w:t>
                            </w:r>
                            <w:r>
                              <w:rPr>
                                <w:spacing w:val="-2"/>
                                <w:sz w:val="18"/>
                              </w:rPr>
                              <w:t>Jorba</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San Pedro </w:t>
                            </w:r>
                            <w:r>
                              <w:rPr>
                                <w:spacing w:val="-2"/>
                                <w:sz w:val="18"/>
                              </w:rPr>
                              <w:t>Sallavinera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08014929</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Escuela Alta </w:t>
                            </w:r>
                            <w:r>
                              <w:rPr>
                                <w:spacing w:val="-2"/>
                                <w:sz w:val="18"/>
                              </w:rPr>
                              <w:t>Segarra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Santa Maria de </w:t>
                            </w:r>
                            <w:r>
                              <w:rPr>
                                <w:spacing w:val="-2"/>
                                <w:sz w:val="18"/>
                              </w:rPr>
                              <w:t>Miralles</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La </w:t>
                            </w:r>
                            <w:r>
                              <w:rPr>
                                <w:spacing w:val="-2"/>
                                <w:sz w:val="18"/>
                              </w:rPr>
                              <w:t>laguna</w:t>
                            </w:r>
                          </w:p>
                        </w:tc>
                        <w:tc>
                          <w:tcPr>
                            <w:tcW w:w="1220" w:type="dxa"/>
                            <w:shd w:val="clear" w:color="auto" w:fill="D9D9D9"/>
                          </w:tcPr>
                          <w:p w:rsidR="007168F3" w:rsidRDefault="00DC67CB">
                            <w:pPr>
                              <w:pStyle w:val="TableParagraph"/>
                              <w:spacing w:before="42"/>
                              <w:ind w:left="67"/>
                              <w:jc w:val="center"/>
                              <w:rPr>
                                <w:sz w:val="18"/>
                              </w:rPr>
                            </w:pPr>
                            <w:r>
                              <w:rPr>
                                <w:spacing w:val="-2"/>
                                <w:sz w:val="18"/>
                              </w:rPr>
                              <w:t>08019691</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Escuela </w:t>
                            </w:r>
                            <w:r>
                              <w:rPr>
                                <w:spacing w:val="-2"/>
                                <w:sz w:val="18"/>
                              </w:rPr>
                              <w:t>Vilademàger</w:t>
                            </w:r>
                          </w:p>
                        </w:tc>
                      </w:tr>
                      <w:tr w:rsidR="007168F3">
                        <w:trPr>
                          <w:trHeight w:val="299"/>
                        </w:trPr>
                        <w:tc>
                          <w:tcPr>
                            <w:tcW w:w="2602" w:type="dxa"/>
                            <w:tcBorders>
                              <w:left w:val="single" w:sz="4" w:space="0" w:color="000000"/>
                              <w:bottom w:val="single" w:sz="4" w:space="0" w:color="000000"/>
                            </w:tcBorders>
                          </w:tcPr>
                          <w:p w:rsidR="007168F3" w:rsidRDefault="00DC67CB">
                            <w:pPr>
                              <w:pStyle w:val="TableParagraph"/>
                              <w:spacing w:before="1"/>
                              <w:ind w:left="71"/>
                              <w:rPr>
                                <w:sz w:val="18"/>
                              </w:rPr>
                            </w:pPr>
                            <w:r>
                              <w:rPr>
                                <w:spacing w:val="-2"/>
                                <w:sz w:val="18"/>
                              </w:rPr>
                              <w:t>Veciana</w:t>
                            </w:r>
                          </w:p>
                        </w:tc>
                        <w:tc>
                          <w:tcPr>
                            <w:tcW w:w="201" w:type="dxa"/>
                            <w:tcBorders>
                              <w:bottom w:val="single" w:sz="4" w:space="0" w:color="000000"/>
                            </w:tcBorders>
                          </w:tcPr>
                          <w:p w:rsidR="007168F3" w:rsidRDefault="007168F3">
                            <w:pPr>
                              <w:pStyle w:val="TableParagraph"/>
                              <w:rPr>
                                <w:rFonts w:ascii="Times New Roman"/>
                                <w:sz w:val="16"/>
                              </w:rPr>
                            </w:pPr>
                          </w:p>
                        </w:tc>
                        <w:tc>
                          <w:tcPr>
                            <w:tcW w:w="2220" w:type="dxa"/>
                            <w:tcBorders>
                              <w:bottom w:val="single" w:sz="4" w:space="0" w:color="000000"/>
                            </w:tcBorders>
                          </w:tcPr>
                          <w:p w:rsidR="007168F3" w:rsidRDefault="00DC67CB">
                            <w:pPr>
                              <w:pStyle w:val="TableParagraph"/>
                              <w:spacing w:before="42"/>
                              <w:ind w:left="75"/>
                              <w:rPr>
                                <w:sz w:val="18"/>
                              </w:rPr>
                            </w:pPr>
                            <w:r>
                              <w:rPr>
                                <w:spacing w:val="-2"/>
                                <w:sz w:val="18"/>
                              </w:rPr>
                              <w:t>Copons</w:t>
                            </w:r>
                          </w:p>
                        </w:tc>
                        <w:tc>
                          <w:tcPr>
                            <w:tcW w:w="1220" w:type="dxa"/>
                            <w:tcBorders>
                              <w:bottom w:val="single" w:sz="4" w:space="0" w:color="000000"/>
                            </w:tcBorders>
                          </w:tcPr>
                          <w:p w:rsidR="007168F3" w:rsidRDefault="00DC67CB">
                            <w:pPr>
                              <w:pStyle w:val="TableParagraph"/>
                              <w:spacing w:before="42"/>
                              <w:ind w:left="67"/>
                              <w:jc w:val="center"/>
                              <w:rPr>
                                <w:sz w:val="18"/>
                              </w:rPr>
                            </w:pPr>
                            <w:r>
                              <w:rPr>
                                <w:spacing w:val="-2"/>
                                <w:sz w:val="18"/>
                              </w:rPr>
                              <w:t>08016291</w:t>
                            </w:r>
                          </w:p>
                        </w:tc>
                        <w:tc>
                          <w:tcPr>
                            <w:tcW w:w="3462" w:type="dxa"/>
                            <w:tcBorders>
                              <w:bottom w:val="single" w:sz="4" w:space="0" w:color="000000"/>
                              <w:right w:val="single" w:sz="4" w:space="0" w:color="000000"/>
                            </w:tcBorders>
                          </w:tcPr>
                          <w:p w:rsidR="007168F3" w:rsidRDefault="00DC67CB">
                            <w:pPr>
                              <w:pStyle w:val="TableParagraph"/>
                              <w:spacing w:before="42"/>
                              <w:ind w:left="132"/>
                              <w:rPr>
                                <w:sz w:val="18"/>
                              </w:rPr>
                            </w:pPr>
                            <w:r>
                              <w:rPr>
                                <w:sz w:val="18"/>
                              </w:rPr>
                              <w:t xml:space="preserve">Escuela </w:t>
                            </w:r>
                            <w:r>
                              <w:rPr>
                                <w:spacing w:val="-2"/>
                                <w:sz w:val="18"/>
                              </w:rPr>
                              <w:t>Copons</w:t>
                            </w:r>
                          </w:p>
                        </w:tc>
                      </w:tr>
                      <w:tr w:rsidR="007168F3">
                        <w:trPr>
                          <w:trHeight w:val="309"/>
                        </w:trPr>
                        <w:tc>
                          <w:tcPr>
                            <w:tcW w:w="9705" w:type="dxa"/>
                            <w:gridSpan w:val="5"/>
                            <w:tcBorders>
                              <w:top w:val="single" w:sz="4" w:space="0" w:color="000000"/>
                              <w:left w:val="single" w:sz="4" w:space="0" w:color="000000"/>
                              <w:right w:val="single" w:sz="4" w:space="0" w:color="000000"/>
                            </w:tcBorders>
                            <w:shd w:val="clear" w:color="auto" w:fill="BEBEBE"/>
                          </w:tcPr>
                          <w:p w:rsidR="007168F3" w:rsidRDefault="00DC67CB">
                            <w:pPr>
                              <w:pStyle w:val="TableParagraph"/>
                              <w:spacing w:before="83" w:line="207" w:lineRule="exact"/>
                              <w:ind w:left="12" w:right="4"/>
                              <w:jc w:val="center"/>
                              <w:rPr>
                                <w:b/>
                                <w:sz w:val="18"/>
                              </w:rPr>
                            </w:pPr>
                            <w:r>
                              <w:rPr>
                                <w:b/>
                                <w:spacing w:val="-2"/>
                                <w:sz w:val="18"/>
                              </w:rPr>
                              <w:t>SECUNDARIA</w:t>
                            </w:r>
                          </w:p>
                        </w:tc>
                      </w:tr>
                      <w:tr w:rsidR="007168F3">
                        <w:trPr>
                          <w:trHeight w:val="439"/>
                        </w:trPr>
                        <w:tc>
                          <w:tcPr>
                            <w:tcW w:w="2602" w:type="dxa"/>
                            <w:tcBorders>
                              <w:left w:val="single" w:sz="4" w:space="0" w:color="000000"/>
                              <w:right w:val="single" w:sz="4" w:space="0" w:color="BEBEBE"/>
                            </w:tcBorders>
                            <w:shd w:val="clear" w:color="auto" w:fill="D9D9D9"/>
                          </w:tcPr>
                          <w:p w:rsidR="007168F3" w:rsidRDefault="00DC67CB">
                            <w:pPr>
                              <w:pStyle w:val="TableParagraph"/>
                              <w:spacing w:before="112"/>
                              <w:ind w:left="71"/>
                              <w:rPr>
                                <w:b/>
                                <w:sz w:val="18"/>
                              </w:rPr>
                            </w:pPr>
                            <w:r>
                              <w:rPr>
                                <w:b/>
                                <w:spacing w:val="-2"/>
                                <w:sz w:val="18"/>
                              </w:rPr>
                              <w:t>Municipio</w:t>
                            </w:r>
                          </w:p>
                        </w:tc>
                        <w:tc>
                          <w:tcPr>
                            <w:tcW w:w="201" w:type="dxa"/>
                            <w:tcBorders>
                              <w:left w:val="single" w:sz="4" w:space="0" w:color="BEBEBE"/>
                              <w:right w:val="single" w:sz="4" w:space="0" w:color="BEBEBE"/>
                            </w:tcBorders>
                            <w:shd w:val="clear" w:color="auto" w:fill="D9D9D9"/>
                          </w:tcPr>
                          <w:p w:rsidR="007168F3" w:rsidRDefault="007168F3">
                            <w:pPr>
                              <w:pStyle w:val="TableParagraph"/>
                              <w:rPr>
                                <w:rFonts w:ascii="Times New Roman"/>
                                <w:sz w:val="16"/>
                              </w:rPr>
                            </w:pPr>
                          </w:p>
                        </w:tc>
                        <w:tc>
                          <w:tcPr>
                            <w:tcW w:w="2220" w:type="dxa"/>
                            <w:tcBorders>
                              <w:left w:val="single" w:sz="4" w:space="0" w:color="BEBEBE"/>
                              <w:right w:val="single" w:sz="4" w:space="0" w:color="BEBEBE"/>
                            </w:tcBorders>
                            <w:shd w:val="clear" w:color="auto" w:fill="D9D9D9"/>
                          </w:tcPr>
                          <w:p w:rsidR="007168F3" w:rsidRDefault="00DC67CB">
                            <w:pPr>
                              <w:pStyle w:val="TableParagraph"/>
                              <w:spacing w:line="218" w:lineRule="exact"/>
                              <w:ind w:left="70" w:right="180"/>
                              <w:rPr>
                                <w:b/>
                                <w:sz w:val="18"/>
                              </w:rPr>
                            </w:pPr>
                            <w:r>
                              <w:rPr>
                                <w:b/>
                                <w:spacing w:val="-4"/>
                                <w:sz w:val="18"/>
                              </w:rPr>
                              <w:t xml:space="preserve">Área </w:t>
                            </w:r>
                            <w:r>
                              <w:rPr>
                                <w:b/>
                                <w:spacing w:val="-2"/>
                                <w:sz w:val="18"/>
                              </w:rPr>
                              <w:t>supramunicipal</w:t>
                            </w:r>
                          </w:p>
                        </w:tc>
                        <w:tc>
                          <w:tcPr>
                            <w:tcW w:w="1220" w:type="dxa"/>
                            <w:tcBorders>
                              <w:left w:val="single" w:sz="4" w:space="0" w:color="BEBEBE"/>
                            </w:tcBorders>
                            <w:shd w:val="clear" w:color="auto" w:fill="DBDBDB"/>
                          </w:tcPr>
                          <w:p w:rsidR="007168F3" w:rsidRDefault="00DC67CB">
                            <w:pPr>
                              <w:pStyle w:val="TableParagraph"/>
                              <w:spacing w:line="218" w:lineRule="exact"/>
                              <w:ind w:left="303" w:right="234" w:firstLine="115"/>
                              <w:rPr>
                                <w:b/>
                                <w:sz w:val="18"/>
                              </w:rPr>
                            </w:pPr>
                            <w:r>
                              <w:rPr>
                                <w:b/>
                                <w:spacing w:val="-4"/>
                                <w:sz w:val="18"/>
                              </w:rPr>
                              <w:t xml:space="preserve">Código </w:t>
                            </w:r>
                            <w:r>
                              <w:rPr>
                                <w:b/>
                                <w:spacing w:val="-2"/>
                                <w:sz w:val="18"/>
                              </w:rPr>
                              <w:t>Centro</w:t>
                            </w:r>
                          </w:p>
                        </w:tc>
                        <w:tc>
                          <w:tcPr>
                            <w:tcW w:w="3462" w:type="dxa"/>
                            <w:tcBorders>
                              <w:right w:val="single" w:sz="4" w:space="0" w:color="000000"/>
                            </w:tcBorders>
                            <w:shd w:val="clear" w:color="auto" w:fill="DBDBDB"/>
                          </w:tcPr>
                          <w:p w:rsidR="007168F3" w:rsidRDefault="00DC67CB">
                            <w:pPr>
                              <w:pStyle w:val="TableParagraph"/>
                              <w:spacing w:before="112"/>
                              <w:ind w:right="705"/>
                              <w:jc w:val="right"/>
                              <w:rPr>
                                <w:b/>
                                <w:sz w:val="18"/>
                              </w:rPr>
                            </w:pPr>
                            <w:r>
                              <w:rPr>
                                <w:b/>
                                <w:sz w:val="18"/>
                              </w:rPr>
                              <w:t xml:space="preserve">Nombre Centro </w:t>
                            </w:r>
                            <w:r>
                              <w:rPr>
                                <w:b/>
                                <w:spacing w:val="-2"/>
                                <w:sz w:val="18"/>
                              </w:rPr>
                              <w:t>Adscrito</w:t>
                            </w:r>
                          </w:p>
                        </w:tc>
                      </w:tr>
                      <w:tr w:rsidR="007168F3">
                        <w:trPr>
                          <w:trHeight w:val="302"/>
                        </w:trPr>
                        <w:tc>
                          <w:tcPr>
                            <w:tcW w:w="2602" w:type="dxa"/>
                            <w:tcBorders>
                              <w:left w:val="single" w:sz="4" w:space="0" w:color="000000"/>
                            </w:tcBorders>
                          </w:tcPr>
                          <w:p w:rsidR="007168F3" w:rsidRDefault="00DC67CB">
                            <w:pPr>
                              <w:pStyle w:val="TableParagraph"/>
                              <w:spacing w:before="2"/>
                              <w:ind w:left="71"/>
                              <w:rPr>
                                <w:sz w:val="18"/>
                              </w:rPr>
                            </w:pPr>
                            <w:r>
                              <w:rPr>
                                <w:spacing w:val="-2"/>
                                <w:sz w:val="18"/>
                              </w:rPr>
                              <w:t>Argençola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Cabrera </w:t>
                            </w:r>
                            <w:r>
                              <w:rPr>
                                <w:spacing w:val="-2"/>
                                <w:sz w:val="18"/>
                              </w:rPr>
                              <w:t>de Anoia</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z w:val="18"/>
                              </w:rPr>
                              <w:t xml:space="preserve">Vallbona </w:t>
                            </w:r>
                            <w:r>
                              <w:rPr>
                                <w:spacing w:val="-2"/>
                                <w:sz w:val="18"/>
                              </w:rPr>
                              <w:t>de Anoia</w:t>
                            </w:r>
                          </w:p>
                        </w:tc>
                        <w:tc>
                          <w:tcPr>
                            <w:tcW w:w="1220" w:type="dxa"/>
                            <w:shd w:val="clear" w:color="auto" w:fill="D9D9D9"/>
                          </w:tcPr>
                          <w:p w:rsidR="007168F3" w:rsidRDefault="00DC67CB">
                            <w:pPr>
                              <w:pStyle w:val="TableParagraph"/>
                              <w:spacing w:before="42"/>
                              <w:ind w:left="67"/>
                              <w:jc w:val="center"/>
                              <w:rPr>
                                <w:sz w:val="18"/>
                              </w:rPr>
                            </w:pPr>
                            <w:r>
                              <w:rPr>
                                <w:spacing w:val="-2"/>
                                <w:sz w:val="18"/>
                              </w:rPr>
                              <w:t>08065019</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de </w:t>
                            </w:r>
                            <w:r>
                              <w:rPr>
                                <w:spacing w:val="-2"/>
                                <w:sz w:val="18"/>
                              </w:rPr>
                              <w:t>Vallbona</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Calonge de </w:t>
                            </w:r>
                            <w:r>
                              <w:rPr>
                                <w:spacing w:val="-2"/>
                                <w:sz w:val="18"/>
                              </w:rPr>
                              <w:t>Segarra</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Carme</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tcPr>
                          <w:p w:rsidR="007168F3" w:rsidRDefault="00DC67CB">
                            <w:pPr>
                              <w:pStyle w:val="TableParagraph"/>
                              <w:spacing w:before="1"/>
                              <w:ind w:left="71"/>
                              <w:rPr>
                                <w:sz w:val="18"/>
                              </w:rPr>
                            </w:pPr>
                            <w:r>
                              <w:rPr>
                                <w:sz w:val="18"/>
                              </w:rPr>
                              <w:t xml:space="preserve">Castellfollit de </w:t>
                            </w:r>
                            <w:r>
                              <w:rPr>
                                <w:spacing w:val="-2"/>
                                <w:sz w:val="18"/>
                              </w:rPr>
                              <w:t>Riubregós</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Calaf</w:t>
                            </w:r>
                          </w:p>
                        </w:tc>
                        <w:tc>
                          <w:tcPr>
                            <w:tcW w:w="1220" w:type="dxa"/>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Castellolí</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1"/>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trPr>
                          <w:trHeight w:val="301"/>
                        </w:trPr>
                        <w:tc>
                          <w:tcPr>
                            <w:tcW w:w="2602" w:type="dxa"/>
                            <w:tcBorders>
                              <w:left w:val="single" w:sz="4" w:space="0" w:color="000000"/>
                            </w:tcBorders>
                          </w:tcPr>
                          <w:p w:rsidR="007168F3" w:rsidRDefault="00DC67CB">
                            <w:pPr>
                              <w:pStyle w:val="TableParagraph"/>
                              <w:spacing w:before="1"/>
                              <w:ind w:left="71"/>
                              <w:rPr>
                                <w:sz w:val="18"/>
                              </w:rPr>
                            </w:pPr>
                            <w:r>
                              <w:rPr>
                                <w:spacing w:val="-2"/>
                                <w:sz w:val="18"/>
                              </w:rPr>
                              <w:t>Copons</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Los Prats de </w:t>
                            </w:r>
                            <w:r>
                              <w:rPr>
                                <w:spacing w:val="-5"/>
                                <w:sz w:val="18"/>
                              </w:rPr>
                              <w:t>Rey</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Calaf</w:t>
                            </w:r>
                          </w:p>
                        </w:tc>
                        <w:tc>
                          <w:tcPr>
                            <w:tcW w:w="1220" w:type="dxa"/>
                            <w:shd w:val="clear" w:color="auto" w:fill="D9D9D9"/>
                          </w:tcPr>
                          <w:p w:rsidR="007168F3" w:rsidRDefault="00DC67CB">
                            <w:pPr>
                              <w:pStyle w:val="TableParagraph"/>
                              <w:spacing w:before="42"/>
                              <w:ind w:left="67"/>
                              <w:jc w:val="center"/>
                              <w:rPr>
                                <w:sz w:val="18"/>
                              </w:rPr>
                            </w:pPr>
                            <w:r>
                              <w:rPr>
                                <w:spacing w:val="-2"/>
                                <w:sz w:val="18"/>
                              </w:rPr>
                              <w:t>08043395</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trPr>
                          <w:trHeight w:val="301"/>
                        </w:trPr>
                        <w:tc>
                          <w:tcPr>
                            <w:tcW w:w="2602" w:type="dxa"/>
                            <w:tcBorders>
                              <w:left w:val="single" w:sz="4" w:space="0" w:color="000000"/>
                            </w:tcBorders>
                            <w:shd w:val="clear" w:color="auto" w:fill="F1F1F1"/>
                          </w:tcPr>
                          <w:p w:rsidR="007168F3" w:rsidRDefault="00DC67CB">
                            <w:pPr>
                              <w:pStyle w:val="TableParagraph"/>
                              <w:spacing w:before="1"/>
                              <w:ind w:left="71"/>
                              <w:rPr>
                                <w:sz w:val="18"/>
                              </w:rPr>
                            </w:pPr>
                            <w:r>
                              <w:rPr>
                                <w:spacing w:val="-2"/>
                                <w:sz w:val="18"/>
                              </w:rPr>
                              <w:t>Jorba</w:t>
                            </w: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DC67CB">
                            <w:pPr>
                              <w:pStyle w:val="TableParagraph"/>
                              <w:spacing w:before="42"/>
                              <w:ind w:left="75"/>
                              <w:rPr>
                                <w:sz w:val="18"/>
                              </w:rPr>
                            </w:pPr>
                            <w:r>
                              <w:rPr>
                                <w:spacing w:val="-2"/>
                                <w:sz w:val="18"/>
                              </w:rPr>
                              <w:t>Igualada</w:t>
                            </w:r>
                          </w:p>
                        </w:tc>
                        <w:tc>
                          <w:tcPr>
                            <w:tcW w:w="1220" w:type="dxa"/>
                            <w:shd w:val="clear" w:color="auto" w:fill="F1F1F1"/>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F1F1F1"/>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F1F1F1"/>
                          </w:tcPr>
                          <w:p w:rsidR="007168F3" w:rsidRDefault="007168F3">
                            <w:pPr>
                              <w:pStyle w:val="TableParagraph"/>
                              <w:rPr>
                                <w:rFonts w:ascii="Times New Roman"/>
                                <w:sz w:val="16"/>
                              </w:rPr>
                            </w:pP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7168F3">
                            <w:pPr>
                              <w:pStyle w:val="TableParagraph"/>
                              <w:rPr>
                                <w:rFonts w:ascii="Times New Roman"/>
                                <w:sz w:val="16"/>
                              </w:rPr>
                            </w:pPr>
                          </w:p>
                        </w:tc>
                        <w:tc>
                          <w:tcPr>
                            <w:tcW w:w="1220" w:type="dxa"/>
                            <w:shd w:val="clear" w:color="auto" w:fill="F1F1F1"/>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F1F1F1"/>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F1F1F1"/>
                          </w:tcPr>
                          <w:p w:rsidR="007168F3" w:rsidRDefault="007168F3">
                            <w:pPr>
                              <w:pStyle w:val="TableParagraph"/>
                              <w:rPr>
                                <w:rFonts w:ascii="Times New Roman"/>
                                <w:sz w:val="16"/>
                              </w:rPr>
                            </w:pP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7168F3">
                            <w:pPr>
                              <w:pStyle w:val="TableParagraph"/>
                              <w:rPr>
                                <w:rFonts w:ascii="Times New Roman"/>
                                <w:sz w:val="16"/>
                              </w:rPr>
                            </w:pPr>
                          </w:p>
                        </w:tc>
                        <w:tc>
                          <w:tcPr>
                            <w:tcW w:w="1220" w:type="dxa"/>
                            <w:shd w:val="clear" w:color="auto" w:fill="F1F1F1"/>
                          </w:tcPr>
                          <w:p w:rsidR="007168F3" w:rsidRDefault="00DC67CB">
                            <w:pPr>
                              <w:pStyle w:val="TableParagraph"/>
                              <w:spacing w:before="40"/>
                              <w:ind w:left="67"/>
                              <w:jc w:val="center"/>
                              <w:rPr>
                                <w:sz w:val="18"/>
                              </w:rPr>
                            </w:pPr>
                            <w:r>
                              <w:rPr>
                                <w:spacing w:val="-2"/>
                                <w:sz w:val="18"/>
                              </w:rPr>
                              <w:t>08019630</w:t>
                            </w:r>
                          </w:p>
                        </w:tc>
                        <w:tc>
                          <w:tcPr>
                            <w:tcW w:w="3462" w:type="dxa"/>
                            <w:tcBorders>
                              <w:right w:val="single" w:sz="4" w:space="0" w:color="000000"/>
                            </w:tcBorders>
                            <w:shd w:val="clear" w:color="auto" w:fill="F1F1F1"/>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trPr>
                          <w:trHeight w:val="301"/>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La </w:t>
                            </w:r>
                            <w:r>
                              <w:rPr>
                                <w:spacing w:val="-2"/>
                                <w:sz w:val="18"/>
                              </w:rPr>
                              <w:t>Laguna</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Igualada</w:t>
                            </w:r>
                          </w:p>
                        </w:tc>
                        <w:tc>
                          <w:tcPr>
                            <w:tcW w:w="1220" w:type="dxa"/>
                            <w:shd w:val="clear" w:color="auto" w:fill="D9D9D9"/>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tcBorders>
                            <w:shd w:val="clear" w:color="auto" w:fill="D9D9D9"/>
                          </w:tcPr>
                          <w:p w:rsidR="007168F3" w:rsidRDefault="007168F3">
                            <w:pPr>
                              <w:pStyle w:val="TableParagraph"/>
                              <w:rPr>
                                <w:rFonts w:ascii="Times New Roman"/>
                                <w:sz w:val="16"/>
                              </w:rPr>
                            </w:pP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7168F3">
                            <w:pPr>
                              <w:pStyle w:val="TableParagraph"/>
                              <w:rPr>
                                <w:rFonts w:ascii="Times New Roman"/>
                                <w:sz w:val="16"/>
                              </w:rPr>
                            </w:pPr>
                          </w:p>
                        </w:tc>
                        <w:tc>
                          <w:tcPr>
                            <w:tcW w:w="1220" w:type="dxa"/>
                            <w:shd w:val="clear" w:color="auto" w:fill="D9D9D9"/>
                          </w:tcPr>
                          <w:p w:rsidR="007168F3" w:rsidRDefault="00DC67CB">
                            <w:pPr>
                              <w:pStyle w:val="TableParagraph"/>
                              <w:spacing w:before="41"/>
                              <w:ind w:left="67"/>
                              <w:jc w:val="center"/>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trPr>
                          <w:trHeight w:val="300"/>
                        </w:trPr>
                        <w:tc>
                          <w:tcPr>
                            <w:tcW w:w="2602" w:type="dxa"/>
                            <w:tcBorders>
                              <w:left w:val="single" w:sz="4" w:space="0" w:color="000000"/>
                            </w:tcBorders>
                            <w:shd w:val="clear" w:color="auto" w:fill="F1F1F1"/>
                          </w:tcPr>
                          <w:p w:rsidR="007168F3" w:rsidRDefault="00DC67CB">
                            <w:pPr>
                              <w:pStyle w:val="TableParagraph"/>
                              <w:spacing w:before="1"/>
                              <w:ind w:left="71"/>
                              <w:rPr>
                                <w:sz w:val="18"/>
                              </w:rPr>
                            </w:pPr>
                            <w:r>
                              <w:rPr>
                                <w:sz w:val="18"/>
                              </w:rPr>
                              <w:t xml:space="preserve">La Puebla de </w:t>
                            </w:r>
                            <w:r>
                              <w:rPr>
                                <w:spacing w:val="-2"/>
                                <w:sz w:val="18"/>
                              </w:rPr>
                              <w:t>Claramunt</w:t>
                            </w:r>
                          </w:p>
                        </w:tc>
                        <w:tc>
                          <w:tcPr>
                            <w:tcW w:w="201" w:type="dxa"/>
                            <w:shd w:val="clear" w:color="auto" w:fill="F1F1F1"/>
                          </w:tcPr>
                          <w:p w:rsidR="007168F3" w:rsidRDefault="007168F3">
                            <w:pPr>
                              <w:pStyle w:val="TableParagraph"/>
                              <w:rPr>
                                <w:rFonts w:ascii="Times New Roman"/>
                                <w:sz w:val="16"/>
                              </w:rPr>
                            </w:pPr>
                          </w:p>
                        </w:tc>
                        <w:tc>
                          <w:tcPr>
                            <w:tcW w:w="2220" w:type="dxa"/>
                            <w:shd w:val="clear" w:color="auto" w:fill="F1F1F1"/>
                          </w:tcPr>
                          <w:p w:rsidR="007168F3" w:rsidRDefault="00DC67CB">
                            <w:pPr>
                              <w:pStyle w:val="TableParagraph"/>
                              <w:spacing w:before="42"/>
                              <w:ind w:left="75"/>
                              <w:rPr>
                                <w:sz w:val="18"/>
                              </w:rPr>
                            </w:pPr>
                            <w:r>
                              <w:rPr>
                                <w:sz w:val="18"/>
                              </w:rPr>
                              <w:t xml:space="preserve">Vallbona </w:t>
                            </w:r>
                            <w:r>
                              <w:rPr>
                                <w:spacing w:val="-2"/>
                                <w:sz w:val="18"/>
                              </w:rPr>
                              <w:t>de Anoia</w:t>
                            </w:r>
                          </w:p>
                        </w:tc>
                        <w:tc>
                          <w:tcPr>
                            <w:tcW w:w="1220" w:type="dxa"/>
                            <w:shd w:val="clear" w:color="auto" w:fill="F1F1F1"/>
                          </w:tcPr>
                          <w:p w:rsidR="007168F3" w:rsidRDefault="00DC67CB">
                            <w:pPr>
                              <w:pStyle w:val="TableParagraph"/>
                              <w:spacing w:before="42"/>
                              <w:ind w:left="67"/>
                              <w:jc w:val="center"/>
                              <w:rPr>
                                <w:sz w:val="18"/>
                              </w:rPr>
                            </w:pPr>
                            <w:r>
                              <w:rPr>
                                <w:spacing w:val="-2"/>
                                <w:sz w:val="18"/>
                              </w:rPr>
                              <w:t>08065019</w:t>
                            </w:r>
                          </w:p>
                        </w:tc>
                        <w:tc>
                          <w:tcPr>
                            <w:tcW w:w="3462" w:type="dxa"/>
                            <w:tcBorders>
                              <w:right w:val="single" w:sz="4" w:space="0" w:color="000000"/>
                            </w:tcBorders>
                            <w:shd w:val="clear" w:color="auto" w:fill="F1F1F1"/>
                          </w:tcPr>
                          <w:p w:rsidR="007168F3" w:rsidRDefault="00DC67CB">
                            <w:pPr>
                              <w:pStyle w:val="TableParagraph"/>
                              <w:spacing w:before="42"/>
                              <w:ind w:left="132"/>
                              <w:rPr>
                                <w:sz w:val="18"/>
                              </w:rPr>
                            </w:pPr>
                            <w:r>
                              <w:rPr>
                                <w:sz w:val="18"/>
                              </w:rPr>
                              <w:t xml:space="preserve">Instituto de </w:t>
                            </w:r>
                            <w:r>
                              <w:rPr>
                                <w:spacing w:val="-2"/>
                                <w:sz w:val="18"/>
                              </w:rPr>
                              <w:t>Vallbona</w:t>
                            </w:r>
                          </w:p>
                        </w:tc>
                      </w:tr>
                      <w:tr w:rsidR="007168F3">
                        <w:trPr>
                          <w:trHeight w:val="300"/>
                        </w:trPr>
                        <w:tc>
                          <w:tcPr>
                            <w:tcW w:w="2602"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La Torre de </w:t>
                            </w:r>
                            <w:r>
                              <w:rPr>
                                <w:spacing w:val="-2"/>
                                <w:sz w:val="18"/>
                              </w:rPr>
                              <w:t>Claramunt</w:t>
                            </w:r>
                          </w:p>
                        </w:tc>
                        <w:tc>
                          <w:tcPr>
                            <w:tcW w:w="201" w:type="dxa"/>
                            <w:shd w:val="clear" w:color="auto" w:fill="D9D9D9"/>
                          </w:tcPr>
                          <w:p w:rsidR="007168F3" w:rsidRDefault="007168F3">
                            <w:pPr>
                              <w:pStyle w:val="TableParagraph"/>
                              <w:rPr>
                                <w:rFonts w:ascii="Times New Roman"/>
                                <w:sz w:val="16"/>
                              </w:rPr>
                            </w:pPr>
                          </w:p>
                        </w:tc>
                        <w:tc>
                          <w:tcPr>
                            <w:tcW w:w="2220" w:type="dxa"/>
                            <w:shd w:val="clear" w:color="auto" w:fill="D9D9D9"/>
                          </w:tcPr>
                          <w:p w:rsidR="007168F3" w:rsidRDefault="00DC67CB">
                            <w:pPr>
                              <w:pStyle w:val="TableParagraph"/>
                              <w:spacing w:before="42"/>
                              <w:ind w:left="75"/>
                              <w:rPr>
                                <w:sz w:val="18"/>
                              </w:rPr>
                            </w:pPr>
                            <w:r>
                              <w:rPr>
                                <w:spacing w:val="-2"/>
                                <w:sz w:val="18"/>
                              </w:rPr>
                              <w:t>Capellades</w:t>
                            </w:r>
                          </w:p>
                        </w:tc>
                        <w:tc>
                          <w:tcPr>
                            <w:tcW w:w="1220" w:type="dxa"/>
                            <w:shd w:val="clear" w:color="auto" w:fill="D9D9D9"/>
                          </w:tcPr>
                          <w:p w:rsidR="007168F3" w:rsidRDefault="00DC67CB">
                            <w:pPr>
                              <w:pStyle w:val="TableParagraph"/>
                              <w:spacing w:before="42"/>
                              <w:ind w:left="67"/>
                              <w:jc w:val="center"/>
                              <w:rPr>
                                <w:sz w:val="18"/>
                              </w:rPr>
                            </w:pPr>
                            <w:r>
                              <w:rPr>
                                <w:spacing w:val="-2"/>
                                <w:sz w:val="18"/>
                              </w:rPr>
                              <w:t>08046645</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Molino de la </w:t>
                            </w:r>
                            <w:r>
                              <w:rPr>
                                <w:spacing w:val="-4"/>
                                <w:sz w:val="18"/>
                              </w:rPr>
                              <w:t>Vila</w:t>
                            </w:r>
                          </w:p>
                        </w:tc>
                      </w:tr>
                      <w:tr w:rsidR="007168F3">
                        <w:trPr>
                          <w:trHeight w:val="301"/>
                        </w:trPr>
                        <w:tc>
                          <w:tcPr>
                            <w:tcW w:w="2602" w:type="dxa"/>
                            <w:tcBorders>
                              <w:left w:val="single" w:sz="4" w:space="0" w:color="000000"/>
                            </w:tcBorders>
                          </w:tcPr>
                          <w:p w:rsidR="007168F3" w:rsidRDefault="00DC67CB">
                            <w:pPr>
                              <w:pStyle w:val="TableParagraph"/>
                              <w:spacing w:before="1"/>
                              <w:ind w:left="71"/>
                              <w:rPr>
                                <w:sz w:val="18"/>
                              </w:rPr>
                            </w:pPr>
                            <w:r>
                              <w:rPr>
                                <w:spacing w:val="-4"/>
                                <w:sz w:val="18"/>
                              </w:rPr>
                              <w:t>Orpí</w:t>
                            </w:r>
                          </w:p>
                        </w:tc>
                        <w:tc>
                          <w:tcPr>
                            <w:tcW w:w="201" w:type="dxa"/>
                          </w:tcPr>
                          <w:p w:rsidR="007168F3" w:rsidRDefault="007168F3">
                            <w:pPr>
                              <w:pStyle w:val="TableParagraph"/>
                              <w:rPr>
                                <w:rFonts w:ascii="Times New Roman"/>
                                <w:sz w:val="16"/>
                              </w:rPr>
                            </w:pPr>
                          </w:p>
                        </w:tc>
                        <w:tc>
                          <w:tcPr>
                            <w:tcW w:w="2220" w:type="dxa"/>
                          </w:tcPr>
                          <w:p w:rsidR="007168F3" w:rsidRDefault="00DC67CB">
                            <w:pPr>
                              <w:pStyle w:val="TableParagraph"/>
                              <w:spacing w:before="42"/>
                              <w:ind w:left="75"/>
                              <w:rPr>
                                <w:sz w:val="18"/>
                              </w:rPr>
                            </w:pPr>
                            <w:r>
                              <w:rPr>
                                <w:spacing w:val="-2"/>
                                <w:sz w:val="18"/>
                              </w:rPr>
                              <w:t>Igualada</w:t>
                            </w:r>
                          </w:p>
                        </w:tc>
                        <w:tc>
                          <w:tcPr>
                            <w:tcW w:w="1220" w:type="dxa"/>
                          </w:tcPr>
                          <w:p w:rsidR="007168F3" w:rsidRDefault="00DC67CB">
                            <w:pPr>
                              <w:pStyle w:val="TableParagraph"/>
                              <w:spacing w:before="42"/>
                              <w:ind w:left="67"/>
                              <w:jc w:val="center"/>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trPr>
                          <w:trHeight w:val="300"/>
                        </w:trPr>
                        <w:tc>
                          <w:tcPr>
                            <w:tcW w:w="2602" w:type="dxa"/>
                            <w:tcBorders>
                              <w:left w:val="single" w:sz="4" w:space="0" w:color="000000"/>
                            </w:tcBorders>
                          </w:tcPr>
                          <w:p w:rsidR="007168F3" w:rsidRDefault="007168F3">
                            <w:pPr>
                              <w:pStyle w:val="TableParagraph"/>
                              <w:rPr>
                                <w:rFonts w:ascii="Times New Roman"/>
                                <w:sz w:val="16"/>
                              </w:rPr>
                            </w:pPr>
                          </w:p>
                        </w:tc>
                        <w:tc>
                          <w:tcPr>
                            <w:tcW w:w="201" w:type="dxa"/>
                          </w:tcPr>
                          <w:p w:rsidR="007168F3" w:rsidRDefault="007168F3">
                            <w:pPr>
                              <w:pStyle w:val="TableParagraph"/>
                              <w:rPr>
                                <w:rFonts w:ascii="Times New Roman"/>
                                <w:sz w:val="16"/>
                              </w:rPr>
                            </w:pPr>
                          </w:p>
                        </w:tc>
                        <w:tc>
                          <w:tcPr>
                            <w:tcW w:w="2220" w:type="dxa"/>
                          </w:tcPr>
                          <w:p w:rsidR="007168F3" w:rsidRDefault="007168F3">
                            <w:pPr>
                              <w:pStyle w:val="TableParagraph"/>
                              <w:rPr>
                                <w:rFonts w:ascii="Times New Roman"/>
                                <w:sz w:val="16"/>
                              </w:rPr>
                            </w:pPr>
                          </w:p>
                        </w:tc>
                        <w:tc>
                          <w:tcPr>
                            <w:tcW w:w="1220" w:type="dxa"/>
                          </w:tcPr>
                          <w:p w:rsidR="007168F3" w:rsidRDefault="00DC67CB">
                            <w:pPr>
                              <w:pStyle w:val="TableParagraph"/>
                              <w:spacing w:before="40"/>
                              <w:ind w:left="67"/>
                              <w:jc w:val="center"/>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trPr>
                          <w:trHeight w:val="298"/>
                        </w:trPr>
                        <w:tc>
                          <w:tcPr>
                            <w:tcW w:w="2602" w:type="dxa"/>
                            <w:tcBorders>
                              <w:left w:val="single" w:sz="4" w:space="0" w:color="000000"/>
                              <w:bottom w:val="single" w:sz="4" w:space="0" w:color="000000"/>
                            </w:tcBorders>
                          </w:tcPr>
                          <w:p w:rsidR="007168F3" w:rsidRDefault="007168F3">
                            <w:pPr>
                              <w:pStyle w:val="TableParagraph"/>
                              <w:rPr>
                                <w:rFonts w:ascii="Times New Roman"/>
                                <w:sz w:val="16"/>
                              </w:rPr>
                            </w:pPr>
                          </w:p>
                        </w:tc>
                        <w:tc>
                          <w:tcPr>
                            <w:tcW w:w="201" w:type="dxa"/>
                            <w:tcBorders>
                              <w:bottom w:val="single" w:sz="4" w:space="0" w:color="000000"/>
                            </w:tcBorders>
                          </w:tcPr>
                          <w:p w:rsidR="007168F3" w:rsidRDefault="007168F3">
                            <w:pPr>
                              <w:pStyle w:val="TableParagraph"/>
                              <w:rPr>
                                <w:rFonts w:ascii="Times New Roman"/>
                                <w:sz w:val="16"/>
                              </w:rPr>
                            </w:pPr>
                          </w:p>
                        </w:tc>
                        <w:tc>
                          <w:tcPr>
                            <w:tcW w:w="2220" w:type="dxa"/>
                            <w:tcBorders>
                              <w:bottom w:val="single" w:sz="4" w:space="0" w:color="000000"/>
                            </w:tcBorders>
                          </w:tcPr>
                          <w:p w:rsidR="007168F3" w:rsidRDefault="007168F3">
                            <w:pPr>
                              <w:pStyle w:val="TableParagraph"/>
                              <w:rPr>
                                <w:rFonts w:ascii="Times New Roman"/>
                                <w:sz w:val="16"/>
                              </w:rPr>
                            </w:pPr>
                          </w:p>
                        </w:tc>
                        <w:tc>
                          <w:tcPr>
                            <w:tcW w:w="1220" w:type="dxa"/>
                            <w:tcBorders>
                              <w:bottom w:val="single" w:sz="4" w:space="0" w:color="000000"/>
                            </w:tcBorders>
                          </w:tcPr>
                          <w:p w:rsidR="007168F3" w:rsidRDefault="00DC67CB">
                            <w:pPr>
                              <w:pStyle w:val="TableParagraph"/>
                              <w:spacing w:before="40"/>
                              <w:ind w:left="67"/>
                              <w:jc w:val="center"/>
                              <w:rPr>
                                <w:sz w:val="18"/>
                              </w:rPr>
                            </w:pPr>
                            <w:r>
                              <w:rPr>
                                <w:spacing w:val="-2"/>
                                <w:sz w:val="18"/>
                              </w:rPr>
                              <w:t>08019630</w:t>
                            </w:r>
                          </w:p>
                        </w:tc>
                        <w:tc>
                          <w:tcPr>
                            <w:tcW w:w="3462" w:type="dxa"/>
                            <w:tcBorders>
                              <w:bottom w:val="single" w:sz="4" w:space="0" w:color="000000"/>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bl>
                    <w:p w:rsidR="007168F3" w:rsidRDefault="007168F3">
                      <w:pPr>
                        <w:pStyle w:val="Textoindependiente"/>
                      </w:pPr>
                    </w:p>
                  </w:txbxContent>
                </v:textbox>
                <w10:wrap anchorx="page" anchory="page"/>
              </v:shape>
            </w:pict>
          </mc:Fallback>
        </mc:AlternateContent>
      </w: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rPr>
          <w:sz w:val="22"/>
        </w:rPr>
      </w:pPr>
    </w:p>
    <w:p w:rsidR="007168F3" w:rsidRDefault="007168F3">
      <w:pPr>
        <w:pStyle w:val="Textoindependiente"/>
        <w:spacing w:before="111"/>
        <w:rPr>
          <w:sz w:val="22"/>
        </w:rPr>
      </w:pPr>
    </w:p>
    <w:p w:rsidR="007168F3" w:rsidRDefault="00DC67CB">
      <w:pPr>
        <w:pStyle w:val="Ttulo2"/>
      </w:pPr>
      <w:r>
        <w:rPr>
          <w:spacing w:val="-10"/>
          <w:w w:val="95"/>
        </w:rPr>
        <w:t>3</w:t>
      </w:r>
    </w:p>
    <w:p w:rsidR="007168F3" w:rsidRDefault="00DC67CB">
      <w:pPr>
        <w:pStyle w:val="Textoindependiente"/>
        <w:spacing w:before="8"/>
        <w:rPr>
          <w:sz w:val="5"/>
        </w:rPr>
      </w:pPr>
      <w:r>
        <w:rPr>
          <w:noProof/>
          <w:lang w:val="es-ES" w:eastAsia="es-ES"/>
        </w:rPr>
        <mc:AlternateContent>
          <mc:Choice Requires="wps">
            <w:drawing>
              <wp:anchor distT="0" distB="0" distL="0" distR="0" simplePos="0" relativeHeight="251680768" behindDoc="1" locked="0" layoutInCell="1" allowOverlap="1" wp14:anchorId="1182D07B" wp14:editId="6284A69E">
                <wp:simplePos x="0" y="0"/>
                <wp:positionH relativeFrom="page">
                  <wp:posOffset>7059168</wp:posOffset>
                </wp:positionH>
                <wp:positionV relativeFrom="paragraph">
                  <wp:posOffset>58906</wp:posOffset>
                </wp:positionV>
                <wp:extent cx="431800" cy="63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5F47AE" id="Graphic 11" o:spid="_x0000_s1026" style="position:absolute;margin-left:555.85pt;margin-top:4.65pt;width:34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" path="m431292,l,,,6096r431292,l431292,xe" fillcolor="black" stroked="f">
                <v:path arrowok="t"/>
                <w10:wrap type="topAndBottom" anchorx="page"/>
              </v:shape>
            </w:pict>
          </mc:Fallback>
        </mc:AlternateContent>
      </w:r>
    </w:p>
    <w:p w:rsidR="007168F3" w:rsidRDefault="007168F3">
      <w:pPr>
        <w:rPr>
          <w:sz w:val="5"/>
        </w:rPr>
        <w:sectPr w:rsidR="007168F3">
          <w:pgSz w:w="11920" w:h="16850"/>
          <w:pgMar w:top="2000" w:right="0" w:bottom="1020" w:left="100" w:header="156" w:footer="830" w:gutter="0"/>
          <w:cols w:space="720"/>
        </w:sectPr>
      </w:pPr>
    </w:p>
    <w:p w:rsidR="007168F3" w:rsidRDefault="007168F3">
      <w:pPr>
        <w:pStyle w:val="Textoindependiente"/>
        <w:spacing w:before="9"/>
      </w:pPr>
    </w:p>
    <w:tbl>
      <w:tblPr>
        <w:tblStyle w:val="TableNormal"/>
        <w:tblW w:w="0" w:type="auto"/>
        <w:tblInd w:w="1112" w:type="dxa"/>
        <w:tblLayout w:type="fixed"/>
        <w:tblLook w:val="01E0" w:firstRow="1" w:lastRow="1" w:firstColumn="1" w:lastColumn="1" w:noHBand="0" w:noVBand="0"/>
      </w:tblPr>
      <w:tblGrid>
        <w:gridCol w:w="2528"/>
        <w:gridCol w:w="2260"/>
        <w:gridCol w:w="1455"/>
        <w:gridCol w:w="3462"/>
      </w:tblGrid>
      <w:tr w:rsidR="007168F3" w:rsidTr="00DE6A91">
        <w:trPr>
          <w:trHeight w:val="299"/>
        </w:trPr>
        <w:tc>
          <w:tcPr>
            <w:tcW w:w="9705" w:type="dxa"/>
            <w:gridSpan w:val="4"/>
            <w:tcBorders>
              <w:left w:val="single" w:sz="4" w:space="0" w:color="000000"/>
              <w:bottom w:val="single" w:sz="4" w:space="0" w:color="000000"/>
              <w:right w:val="single" w:sz="4" w:space="0" w:color="000000"/>
            </w:tcBorders>
          </w:tcPr>
          <w:p w:rsidR="007168F3" w:rsidRDefault="007168F3">
            <w:pPr>
              <w:pStyle w:val="TableParagraph"/>
              <w:rPr>
                <w:rFonts w:ascii="Times New Roman"/>
                <w:sz w:val="18"/>
              </w:rPr>
            </w:pPr>
          </w:p>
        </w:tc>
      </w:tr>
      <w:tr w:rsidR="007168F3" w:rsidTr="00DE6A91">
        <w:trPr>
          <w:trHeight w:val="302"/>
        </w:trPr>
        <w:tc>
          <w:tcPr>
            <w:tcW w:w="2528" w:type="dxa"/>
            <w:tcBorders>
              <w:top w:val="single" w:sz="4" w:space="0" w:color="000000"/>
              <w:left w:val="single" w:sz="4" w:space="0" w:color="000000"/>
            </w:tcBorders>
            <w:shd w:val="clear" w:color="auto" w:fill="D9D9D9"/>
          </w:tcPr>
          <w:p w:rsidR="007168F3" w:rsidRDefault="00DC67CB">
            <w:pPr>
              <w:pStyle w:val="TableParagraph"/>
              <w:spacing w:before="3"/>
              <w:ind w:left="71"/>
              <w:rPr>
                <w:sz w:val="18"/>
              </w:rPr>
            </w:pPr>
            <w:r>
              <w:rPr>
                <w:spacing w:val="-2"/>
                <w:sz w:val="18"/>
              </w:rPr>
              <w:t>Pujalt</w:t>
            </w:r>
          </w:p>
        </w:tc>
        <w:tc>
          <w:tcPr>
            <w:tcW w:w="2260" w:type="dxa"/>
            <w:tcBorders>
              <w:top w:val="single" w:sz="4" w:space="0" w:color="000000"/>
            </w:tcBorders>
            <w:shd w:val="clear" w:color="auto" w:fill="D9D9D9"/>
          </w:tcPr>
          <w:p w:rsidR="007168F3" w:rsidRDefault="00DC67CB">
            <w:pPr>
              <w:pStyle w:val="TableParagraph"/>
              <w:spacing w:before="44"/>
              <w:ind w:left="350"/>
              <w:rPr>
                <w:sz w:val="18"/>
              </w:rPr>
            </w:pPr>
            <w:r>
              <w:rPr>
                <w:spacing w:val="-2"/>
                <w:sz w:val="18"/>
              </w:rPr>
              <w:t>Calaf</w:t>
            </w:r>
          </w:p>
        </w:tc>
        <w:tc>
          <w:tcPr>
            <w:tcW w:w="1455" w:type="dxa"/>
            <w:tcBorders>
              <w:top w:val="single" w:sz="4" w:space="0" w:color="000000"/>
            </w:tcBorders>
            <w:shd w:val="clear" w:color="auto" w:fill="D9D9D9"/>
          </w:tcPr>
          <w:p w:rsidR="007168F3" w:rsidRDefault="00DC67CB">
            <w:pPr>
              <w:pStyle w:val="TableParagraph"/>
              <w:spacing w:before="44"/>
              <w:ind w:right="116"/>
              <w:jc w:val="right"/>
              <w:rPr>
                <w:sz w:val="18"/>
              </w:rPr>
            </w:pPr>
            <w:r>
              <w:rPr>
                <w:spacing w:val="-2"/>
                <w:sz w:val="18"/>
              </w:rPr>
              <w:t>08043395</w:t>
            </w:r>
          </w:p>
        </w:tc>
        <w:tc>
          <w:tcPr>
            <w:tcW w:w="3462" w:type="dxa"/>
            <w:tcBorders>
              <w:top w:val="single" w:sz="4" w:space="0" w:color="000000"/>
              <w:right w:val="single" w:sz="4" w:space="0" w:color="000000"/>
            </w:tcBorders>
            <w:shd w:val="clear" w:color="auto" w:fill="D9D9D9"/>
          </w:tcPr>
          <w:p w:rsidR="007168F3" w:rsidRDefault="00DC67CB">
            <w:pPr>
              <w:pStyle w:val="TableParagraph"/>
              <w:spacing w:before="44"/>
              <w:ind w:left="132"/>
              <w:rPr>
                <w:sz w:val="18"/>
              </w:rPr>
            </w:pPr>
            <w:r>
              <w:rPr>
                <w:sz w:val="18"/>
              </w:rPr>
              <w:t xml:space="preserve">Instituto Alexandre de </w:t>
            </w:r>
            <w:r>
              <w:rPr>
                <w:spacing w:val="-2"/>
                <w:sz w:val="18"/>
              </w:rPr>
              <w:t>Riquer</w:t>
            </w:r>
          </w:p>
        </w:tc>
      </w:tr>
      <w:tr w:rsidR="007168F3" w:rsidTr="00DE6A91">
        <w:trPr>
          <w:trHeight w:val="301"/>
        </w:trPr>
        <w:tc>
          <w:tcPr>
            <w:tcW w:w="2528" w:type="dxa"/>
            <w:tcBorders>
              <w:left w:val="single" w:sz="4" w:space="0" w:color="000000"/>
            </w:tcBorders>
          </w:tcPr>
          <w:p w:rsidR="007168F3" w:rsidRDefault="00DC67CB">
            <w:pPr>
              <w:pStyle w:val="TableParagraph"/>
              <w:spacing w:before="1"/>
              <w:ind w:left="71"/>
              <w:rPr>
                <w:sz w:val="18"/>
              </w:rPr>
            </w:pPr>
            <w:r>
              <w:rPr>
                <w:spacing w:val="-2"/>
                <w:sz w:val="18"/>
              </w:rPr>
              <w:t>Rubió</w:t>
            </w:r>
          </w:p>
        </w:tc>
        <w:tc>
          <w:tcPr>
            <w:tcW w:w="2260" w:type="dxa"/>
          </w:tcPr>
          <w:p w:rsidR="007168F3" w:rsidRDefault="00DC67CB">
            <w:pPr>
              <w:pStyle w:val="TableParagraph"/>
              <w:spacing w:before="42"/>
              <w:ind w:left="350"/>
              <w:rPr>
                <w:sz w:val="18"/>
              </w:rPr>
            </w:pPr>
            <w:r>
              <w:rPr>
                <w:spacing w:val="-2"/>
                <w:sz w:val="18"/>
              </w:rPr>
              <w:t>Igualada</w:t>
            </w:r>
          </w:p>
        </w:tc>
        <w:tc>
          <w:tcPr>
            <w:tcW w:w="1455" w:type="dxa"/>
          </w:tcPr>
          <w:p w:rsidR="007168F3" w:rsidRDefault="00DC67CB">
            <w:pPr>
              <w:pStyle w:val="TableParagraph"/>
              <w:spacing w:before="42"/>
              <w:ind w:right="116"/>
              <w:jc w:val="right"/>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rsidTr="00DE6A91">
        <w:trPr>
          <w:trHeight w:val="300"/>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40"/>
              <w:ind w:right="116"/>
              <w:jc w:val="right"/>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rsidTr="00DE6A91">
        <w:trPr>
          <w:trHeight w:val="298"/>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40"/>
              <w:ind w:right="116"/>
              <w:jc w:val="right"/>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rsidTr="00DE6A91">
        <w:trPr>
          <w:trHeight w:val="301"/>
        </w:trPr>
        <w:tc>
          <w:tcPr>
            <w:tcW w:w="2528"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San Martín de </w:t>
            </w:r>
            <w:r>
              <w:rPr>
                <w:spacing w:val="-4"/>
                <w:sz w:val="18"/>
              </w:rPr>
              <w:t>Tous</w:t>
            </w:r>
          </w:p>
        </w:tc>
        <w:tc>
          <w:tcPr>
            <w:tcW w:w="2260" w:type="dxa"/>
            <w:shd w:val="clear" w:color="auto" w:fill="D9D9D9"/>
          </w:tcPr>
          <w:p w:rsidR="007168F3" w:rsidRDefault="00DC67CB">
            <w:pPr>
              <w:pStyle w:val="TableParagraph"/>
              <w:spacing w:before="42"/>
              <w:ind w:left="350"/>
              <w:rPr>
                <w:sz w:val="18"/>
              </w:rPr>
            </w:pPr>
            <w:r>
              <w:rPr>
                <w:spacing w:val="-2"/>
                <w:sz w:val="18"/>
              </w:rPr>
              <w:t>Igualada</w:t>
            </w:r>
          </w:p>
        </w:tc>
        <w:tc>
          <w:tcPr>
            <w:tcW w:w="1455" w:type="dxa"/>
            <w:shd w:val="clear" w:color="auto" w:fill="D9D9D9"/>
          </w:tcPr>
          <w:p w:rsidR="007168F3" w:rsidRDefault="00DC67CB">
            <w:pPr>
              <w:pStyle w:val="TableParagraph"/>
              <w:spacing w:before="42"/>
              <w:ind w:right="116"/>
              <w:jc w:val="right"/>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rsidTr="00DE6A91">
        <w:trPr>
          <w:trHeight w:val="300"/>
        </w:trPr>
        <w:tc>
          <w:tcPr>
            <w:tcW w:w="2528" w:type="dxa"/>
            <w:tcBorders>
              <w:left w:val="single" w:sz="4" w:space="0" w:color="000000"/>
            </w:tcBorders>
            <w:shd w:val="clear" w:color="auto" w:fill="D9D9D9"/>
          </w:tcPr>
          <w:p w:rsidR="007168F3" w:rsidRDefault="007168F3">
            <w:pPr>
              <w:pStyle w:val="TableParagraph"/>
              <w:rPr>
                <w:rFonts w:ascii="Times New Roman"/>
                <w:sz w:val="18"/>
              </w:rPr>
            </w:pPr>
          </w:p>
        </w:tc>
        <w:tc>
          <w:tcPr>
            <w:tcW w:w="2260" w:type="dxa"/>
            <w:shd w:val="clear" w:color="auto" w:fill="D9D9D9"/>
          </w:tcPr>
          <w:p w:rsidR="007168F3" w:rsidRDefault="007168F3">
            <w:pPr>
              <w:pStyle w:val="TableParagraph"/>
              <w:rPr>
                <w:rFonts w:ascii="Times New Roman"/>
                <w:sz w:val="18"/>
              </w:rPr>
            </w:pPr>
          </w:p>
        </w:tc>
        <w:tc>
          <w:tcPr>
            <w:tcW w:w="1455" w:type="dxa"/>
            <w:shd w:val="clear" w:color="auto" w:fill="D9D9D9"/>
          </w:tcPr>
          <w:p w:rsidR="007168F3" w:rsidRDefault="00DC67CB">
            <w:pPr>
              <w:pStyle w:val="TableParagraph"/>
              <w:spacing w:before="40"/>
              <w:ind w:right="116"/>
              <w:jc w:val="right"/>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rsidTr="00DE6A91">
        <w:trPr>
          <w:trHeight w:val="298"/>
        </w:trPr>
        <w:tc>
          <w:tcPr>
            <w:tcW w:w="2528" w:type="dxa"/>
            <w:tcBorders>
              <w:left w:val="single" w:sz="4" w:space="0" w:color="000000"/>
            </w:tcBorders>
            <w:shd w:val="clear" w:color="auto" w:fill="D9D9D9"/>
          </w:tcPr>
          <w:p w:rsidR="007168F3" w:rsidRDefault="007168F3">
            <w:pPr>
              <w:pStyle w:val="TableParagraph"/>
              <w:rPr>
                <w:rFonts w:ascii="Times New Roman"/>
                <w:sz w:val="18"/>
              </w:rPr>
            </w:pPr>
          </w:p>
        </w:tc>
        <w:tc>
          <w:tcPr>
            <w:tcW w:w="2260" w:type="dxa"/>
            <w:shd w:val="clear" w:color="auto" w:fill="D9D9D9"/>
          </w:tcPr>
          <w:p w:rsidR="007168F3" w:rsidRDefault="007168F3">
            <w:pPr>
              <w:pStyle w:val="TableParagraph"/>
              <w:rPr>
                <w:rFonts w:ascii="Times New Roman"/>
                <w:sz w:val="18"/>
              </w:rPr>
            </w:pPr>
          </w:p>
        </w:tc>
        <w:tc>
          <w:tcPr>
            <w:tcW w:w="1455" w:type="dxa"/>
            <w:shd w:val="clear" w:color="auto" w:fill="D9D9D9"/>
          </w:tcPr>
          <w:p w:rsidR="007168F3" w:rsidRDefault="00DC67CB">
            <w:pPr>
              <w:pStyle w:val="TableParagraph"/>
              <w:spacing w:before="41"/>
              <w:ind w:right="116"/>
              <w:jc w:val="right"/>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rsidTr="00DE6A91">
        <w:trPr>
          <w:trHeight w:val="300"/>
        </w:trPr>
        <w:tc>
          <w:tcPr>
            <w:tcW w:w="2528" w:type="dxa"/>
            <w:tcBorders>
              <w:left w:val="single" w:sz="4" w:space="0" w:color="000000"/>
            </w:tcBorders>
          </w:tcPr>
          <w:p w:rsidR="007168F3" w:rsidRDefault="00DC67CB">
            <w:pPr>
              <w:pStyle w:val="TableParagraph"/>
              <w:spacing w:before="1"/>
              <w:ind w:left="71"/>
              <w:rPr>
                <w:sz w:val="18"/>
              </w:rPr>
            </w:pPr>
            <w:r>
              <w:rPr>
                <w:sz w:val="18"/>
              </w:rPr>
              <w:t xml:space="preserve">San Martín </w:t>
            </w:r>
            <w:r>
              <w:rPr>
                <w:spacing w:val="-2"/>
                <w:sz w:val="18"/>
              </w:rPr>
              <w:t>Sesgueioles</w:t>
            </w:r>
          </w:p>
        </w:tc>
        <w:tc>
          <w:tcPr>
            <w:tcW w:w="2260" w:type="dxa"/>
          </w:tcPr>
          <w:p w:rsidR="007168F3" w:rsidRDefault="00DC67CB">
            <w:pPr>
              <w:pStyle w:val="TableParagraph"/>
              <w:spacing w:before="42"/>
              <w:ind w:left="350"/>
              <w:rPr>
                <w:sz w:val="18"/>
              </w:rPr>
            </w:pPr>
            <w:r>
              <w:rPr>
                <w:spacing w:val="-2"/>
                <w:sz w:val="18"/>
              </w:rPr>
              <w:t>Calaf</w:t>
            </w:r>
          </w:p>
        </w:tc>
        <w:tc>
          <w:tcPr>
            <w:tcW w:w="1455" w:type="dxa"/>
          </w:tcPr>
          <w:p w:rsidR="007168F3" w:rsidRDefault="00DC67CB">
            <w:pPr>
              <w:pStyle w:val="TableParagraph"/>
              <w:spacing w:before="42"/>
              <w:ind w:right="116"/>
              <w:jc w:val="right"/>
              <w:rPr>
                <w:sz w:val="18"/>
              </w:rPr>
            </w:pPr>
            <w:r>
              <w:rPr>
                <w:spacing w:val="-2"/>
                <w:sz w:val="18"/>
              </w:rPr>
              <w:t>08043395</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rsidTr="00DE6A91">
        <w:trPr>
          <w:trHeight w:val="300"/>
        </w:trPr>
        <w:tc>
          <w:tcPr>
            <w:tcW w:w="2528"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San Pedro </w:t>
            </w:r>
            <w:r>
              <w:rPr>
                <w:spacing w:val="-2"/>
                <w:sz w:val="18"/>
              </w:rPr>
              <w:t>Sallavinera</w:t>
            </w:r>
          </w:p>
        </w:tc>
        <w:tc>
          <w:tcPr>
            <w:tcW w:w="2260" w:type="dxa"/>
            <w:shd w:val="clear" w:color="auto" w:fill="D9D9D9"/>
          </w:tcPr>
          <w:p w:rsidR="007168F3" w:rsidRDefault="00DC67CB">
            <w:pPr>
              <w:pStyle w:val="TableParagraph"/>
              <w:spacing w:before="42"/>
              <w:ind w:left="350"/>
              <w:rPr>
                <w:sz w:val="18"/>
              </w:rPr>
            </w:pPr>
            <w:r>
              <w:rPr>
                <w:spacing w:val="-2"/>
                <w:sz w:val="18"/>
              </w:rPr>
              <w:t>Calaf</w:t>
            </w:r>
          </w:p>
        </w:tc>
        <w:tc>
          <w:tcPr>
            <w:tcW w:w="1455" w:type="dxa"/>
            <w:shd w:val="clear" w:color="auto" w:fill="D9D9D9"/>
          </w:tcPr>
          <w:p w:rsidR="007168F3" w:rsidRDefault="00DC67CB">
            <w:pPr>
              <w:pStyle w:val="TableParagraph"/>
              <w:spacing w:before="42"/>
              <w:ind w:right="116"/>
              <w:jc w:val="right"/>
              <w:rPr>
                <w:sz w:val="18"/>
              </w:rPr>
            </w:pPr>
            <w:r>
              <w:rPr>
                <w:spacing w:val="-2"/>
                <w:sz w:val="18"/>
              </w:rPr>
              <w:t>08043395</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Alexandre de </w:t>
            </w:r>
            <w:r>
              <w:rPr>
                <w:spacing w:val="-2"/>
                <w:sz w:val="18"/>
              </w:rPr>
              <w:t>Riquer</w:t>
            </w:r>
          </w:p>
        </w:tc>
      </w:tr>
      <w:tr w:rsidR="007168F3" w:rsidTr="00DE6A91">
        <w:trPr>
          <w:trHeight w:val="301"/>
        </w:trPr>
        <w:tc>
          <w:tcPr>
            <w:tcW w:w="2528" w:type="dxa"/>
            <w:tcBorders>
              <w:left w:val="single" w:sz="4" w:space="0" w:color="000000"/>
            </w:tcBorders>
          </w:tcPr>
          <w:p w:rsidR="007168F3" w:rsidRDefault="00DC67CB">
            <w:pPr>
              <w:pStyle w:val="TableParagraph"/>
              <w:spacing w:before="1"/>
              <w:ind w:left="71"/>
              <w:rPr>
                <w:sz w:val="18"/>
              </w:rPr>
            </w:pPr>
            <w:r>
              <w:rPr>
                <w:sz w:val="18"/>
              </w:rPr>
              <w:t xml:space="preserve">Santa Maria de </w:t>
            </w:r>
            <w:r>
              <w:rPr>
                <w:spacing w:val="-2"/>
                <w:sz w:val="18"/>
              </w:rPr>
              <w:t>Miralles</w:t>
            </w:r>
          </w:p>
        </w:tc>
        <w:tc>
          <w:tcPr>
            <w:tcW w:w="2260" w:type="dxa"/>
          </w:tcPr>
          <w:p w:rsidR="007168F3" w:rsidRDefault="00DC67CB">
            <w:pPr>
              <w:pStyle w:val="TableParagraph"/>
              <w:spacing w:before="42"/>
              <w:ind w:left="350"/>
              <w:rPr>
                <w:sz w:val="18"/>
              </w:rPr>
            </w:pPr>
            <w:r>
              <w:rPr>
                <w:spacing w:val="-2"/>
                <w:sz w:val="18"/>
              </w:rPr>
              <w:t>Igualada</w:t>
            </w:r>
          </w:p>
        </w:tc>
        <w:tc>
          <w:tcPr>
            <w:tcW w:w="1455" w:type="dxa"/>
          </w:tcPr>
          <w:p w:rsidR="007168F3" w:rsidRDefault="00DC67CB">
            <w:pPr>
              <w:pStyle w:val="TableParagraph"/>
              <w:spacing w:before="42"/>
              <w:ind w:right="116"/>
              <w:jc w:val="right"/>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rsidTr="00DE6A91">
        <w:trPr>
          <w:trHeight w:val="300"/>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40"/>
              <w:ind w:right="116"/>
              <w:jc w:val="right"/>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rsidTr="00DE6A91">
        <w:trPr>
          <w:trHeight w:val="298"/>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40"/>
              <w:ind w:right="116"/>
              <w:jc w:val="right"/>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rsidTr="00DE6A91">
        <w:trPr>
          <w:trHeight w:val="301"/>
        </w:trPr>
        <w:tc>
          <w:tcPr>
            <w:tcW w:w="2528" w:type="dxa"/>
            <w:tcBorders>
              <w:left w:val="single" w:sz="4" w:space="0" w:color="000000"/>
            </w:tcBorders>
            <w:shd w:val="clear" w:color="auto" w:fill="D9D9D9"/>
          </w:tcPr>
          <w:p w:rsidR="007168F3" w:rsidRDefault="00DC67CB">
            <w:pPr>
              <w:pStyle w:val="TableParagraph"/>
              <w:spacing w:before="1"/>
              <w:ind w:left="71"/>
              <w:rPr>
                <w:sz w:val="18"/>
              </w:rPr>
            </w:pPr>
            <w:r>
              <w:rPr>
                <w:spacing w:val="-2"/>
                <w:sz w:val="18"/>
              </w:rPr>
              <w:t>Veciana</w:t>
            </w:r>
          </w:p>
        </w:tc>
        <w:tc>
          <w:tcPr>
            <w:tcW w:w="2260" w:type="dxa"/>
            <w:shd w:val="clear" w:color="auto" w:fill="D9D9D9"/>
          </w:tcPr>
          <w:p w:rsidR="007168F3" w:rsidRDefault="00DC67CB">
            <w:pPr>
              <w:pStyle w:val="TableParagraph"/>
              <w:spacing w:before="42"/>
              <w:ind w:left="350"/>
              <w:rPr>
                <w:sz w:val="18"/>
              </w:rPr>
            </w:pPr>
            <w:r>
              <w:rPr>
                <w:spacing w:val="-2"/>
                <w:sz w:val="18"/>
              </w:rPr>
              <w:t>Igualada</w:t>
            </w:r>
          </w:p>
        </w:tc>
        <w:tc>
          <w:tcPr>
            <w:tcW w:w="1455" w:type="dxa"/>
            <w:shd w:val="clear" w:color="auto" w:fill="D9D9D9"/>
          </w:tcPr>
          <w:p w:rsidR="007168F3" w:rsidRDefault="00DC67CB">
            <w:pPr>
              <w:pStyle w:val="TableParagraph"/>
              <w:spacing w:before="42"/>
              <w:ind w:right="116"/>
              <w:jc w:val="right"/>
              <w:rPr>
                <w:sz w:val="18"/>
              </w:rPr>
            </w:pPr>
            <w:r>
              <w:rPr>
                <w:spacing w:val="-2"/>
                <w:sz w:val="18"/>
              </w:rPr>
              <w:t>08073193</w:t>
            </w:r>
          </w:p>
        </w:tc>
        <w:tc>
          <w:tcPr>
            <w:tcW w:w="3462" w:type="dxa"/>
            <w:tcBorders>
              <w:right w:val="single" w:sz="4" w:space="0" w:color="000000"/>
            </w:tcBorders>
            <w:shd w:val="clear" w:color="auto" w:fill="D9D9D9"/>
          </w:tcPr>
          <w:p w:rsidR="007168F3" w:rsidRDefault="00DC67CB">
            <w:pPr>
              <w:pStyle w:val="TableParagraph"/>
              <w:spacing w:before="42"/>
              <w:ind w:left="132"/>
              <w:rPr>
                <w:sz w:val="18"/>
              </w:rPr>
            </w:pPr>
            <w:r>
              <w:rPr>
                <w:sz w:val="18"/>
              </w:rPr>
              <w:t xml:space="preserve">Instituto Badia y </w:t>
            </w:r>
            <w:r>
              <w:rPr>
                <w:spacing w:val="-2"/>
                <w:sz w:val="18"/>
              </w:rPr>
              <w:t>Margarit</w:t>
            </w:r>
          </w:p>
        </w:tc>
      </w:tr>
      <w:tr w:rsidR="007168F3" w:rsidTr="00DE6A91">
        <w:trPr>
          <w:trHeight w:val="299"/>
        </w:trPr>
        <w:tc>
          <w:tcPr>
            <w:tcW w:w="2528" w:type="dxa"/>
            <w:tcBorders>
              <w:left w:val="single" w:sz="4" w:space="0" w:color="000000"/>
            </w:tcBorders>
            <w:shd w:val="clear" w:color="auto" w:fill="D9D9D9"/>
          </w:tcPr>
          <w:p w:rsidR="007168F3" w:rsidRDefault="007168F3">
            <w:pPr>
              <w:pStyle w:val="TableParagraph"/>
              <w:rPr>
                <w:rFonts w:ascii="Times New Roman"/>
                <w:sz w:val="18"/>
              </w:rPr>
            </w:pPr>
          </w:p>
        </w:tc>
        <w:tc>
          <w:tcPr>
            <w:tcW w:w="2260" w:type="dxa"/>
            <w:shd w:val="clear" w:color="auto" w:fill="D9D9D9"/>
          </w:tcPr>
          <w:p w:rsidR="007168F3" w:rsidRDefault="007168F3">
            <w:pPr>
              <w:pStyle w:val="TableParagraph"/>
              <w:rPr>
                <w:rFonts w:ascii="Times New Roman"/>
                <w:sz w:val="18"/>
              </w:rPr>
            </w:pPr>
          </w:p>
        </w:tc>
        <w:tc>
          <w:tcPr>
            <w:tcW w:w="1455" w:type="dxa"/>
            <w:shd w:val="clear" w:color="auto" w:fill="D9D9D9"/>
          </w:tcPr>
          <w:p w:rsidR="007168F3" w:rsidRDefault="00DC67CB">
            <w:pPr>
              <w:pStyle w:val="TableParagraph"/>
              <w:spacing w:before="40"/>
              <w:ind w:right="116"/>
              <w:jc w:val="right"/>
              <w:rPr>
                <w:sz w:val="18"/>
              </w:rPr>
            </w:pPr>
            <w:r>
              <w:rPr>
                <w:spacing w:val="-2"/>
                <w:sz w:val="18"/>
              </w:rPr>
              <w:t>08047364</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Joan </w:t>
            </w:r>
            <w:r>
              <w:rPr>
                <w:spacing w:val="-2"/>
                <w:sz w:val="18"/>
              </w:rPr>
              <w:t>Mercader</w:t>
            </w:r>
          </w:p>
        </w:tc>
      </w:tr>
      <w:tr w:rsidR="007168F3" w:rsidTr="00DE6A91">
        <w:trPr>
          <w:trHeight w:val="298"/>
        </w:trPr>
        <w:tc>
          <w:tcPr>
            <w:tcW w:w="2528" w:type="dxa"/>
            <w:tcBorders>
              <w:left w:val="single" w:sz="4" w:space="0" w:color="000000"/>
            </w:tcBorders>
            <w:shd w:val="clear" w:color="auto" w:fill="D9D9D9"/>
          </w:tcPr>
          <w:p w:rsidR="007168F3" w:rsidRDefault="007168F3">
            <w:pPr>
              <w:pStyle w:val="TableParagraph"/>
              <w:rPr>
                <w:rFonts w:ascii="Times New Roman"/>
                <w:sz w:val="18"/>
              </w:rPr>
            </w:pPr>
          </w:p>
        </w:tc>
        <w:tc>
          <w:tcPr>
            <w:tcW w:w="2260" w:type="dxa"/>
            <w:shd w:val="clear" w:color="auto" w:fill="D9D9D9"/>
          </w:tcPr>
          <w:p w:rsidR="007168F3" w:rsidRDefault="007168F3">
            <w:pPr>
              <w:pStyle w:val="TableParagraph"/>
              <w:rPr>
                <w:rFonts w:ascii="Times New Roman"/>
                <w:sz w:val="18"/>
              </w:rPr>
            </w:pPr>
          </w:p>
        </w:tc>
        <w:tc>
          <w:tcPr>
            <w:tcW w:w="1455" w:type="dxa"/>
            <w:shd w:val="clear" w:color="auto" w:fill="D9D9D9"/>
          </w:tcPr>
          <w:p w:rsidR="007168F3" w:rsidRDefault="00DC67CB">
            <w:pPr>
              <w:pStyle w:val="TableParagraph"/>
              <w:spacing w:before="40"/>
              <w:ind w:right="116"/>
              <w:jc w:val="right"/>
              <w:rPr>
                <w:sz w:val="18"/>
              </w:rPr>
            </w:pPr>
            <w:r>
              <w:rPr>
                <w:spacing w:val="-2"/>
                <w:sz w:val="18"/>
              </w:rPr>
              <w:t>08019630</w:t>
            </w:r>
          </w:p>
        </w:tc>
        <w:tc>
          <w:tcPr>
            <w:tcW w:w="3462" w:type="dxa"/>
            <w:tcBorders>
              <w:right w:val="single" w:sz="4" w:space="0" w:color="000000"/>
            </w:tcBorders>
            <w:shd w:val="clear" w:color="auto" w:fill="D9D9D9"/>
          </w:tcPr>
          <w:p w:rsidR="007168F3" w:rsidRDefault="00DC67CB">
            <w:pPr>
              <w:pStyle w:val="TableParagraph"/>
              <w:spacing w:before="40"/>
              <w:ind w:left="132"/>
              <w:rPr>
                <w:sz w:val="18"/>
              </w:rPr>
            </w:pPr>
            <w:r>
              <w:rPr>
                <w:sz w:val="18"/>
              </w:rPr>
              <w:t xml:space="preserve">Instituto Pere Vives </w:t>
            </w:r>
            <w:r>
              <w:rPr>
                <w:spacing w:val="-4"/>
                <w:sz w:val="18"/>
              </w:rPr>
              <w:t>Vich</w:t>
            </w:r>
          </w:p>
        </w:tc>
      </w:tr>
      <w:tr w:rsidR="007168F3" w:rsidTr="00DE6A91">
        <w:trPr>
          <w:trHeight w:val="281"/>
        </w:trPr>
        <w:tc>
          <w:tcPr>
            <w:tcW w:w="2528" w:type="dxa"/>
            <w:tcBorders>
              <w:left w:val="single" w:sz="4" w:space="0" w:color="000000"/>
            </w:tcBorders>
          </w:tcPr>
          <w:p w:rsidR="007168F3" w:rsidRDefault="00DC67CB">
            <w:pPr>
              <w:pStyle w:val="TableParagraph"/>
              <w:spacing w:before="1"/>
              <w:ind w:left="71"/>
              <w:rPr>
                <w:sz w:val="18"/>
              </w:rPr>
            </w:pPr>
            <w:r>
              <w:rPr>
                <w:sz w:val="18"/>
              </w:rPr>
              <w:t xml:space="preserve">Castellfollit del </w:t>
            </w:r>
            <w:r>
              <w:rPr>
                <w:spacing w:val="-4"/>
                <w:sz w:val="18"/>
              </w:rPr>
              <w:t>Boix</w:t>
            </w:r>
          </w:p>
        </w:tc>
        <w:tc>
          <w:tcPr>
            <w:tcW w:w="2260" w:type="dxa"/>
          </w:tcPr>
          <w:p w:rsidR="007168F3" w:rsidRDefault="00DC67CB">
            <w:pPr>
              <w:pStyle w:val="TableParagraph"/>
              <w:spacing w:before="42"/>
              <w:ind w:left="350"/>
              <w:rPr>
                <w:sz w:val="18"/>
              </w:rPr>
            </w:pPr>
            <w:r>
              <w:rPr>
                <w:spacing w:val="-2"/>
                <w:sz w:val="18"/>
              </w:rPr>
              <w:t>Igualada</w:t>
            </w:r>
          </w:p>
        </w:tc>
        <w:tc>
          <w:tcPr>
            <w:tcW w:w="1455" w:type="dxa"/>
          </w:tcPr>
          <w:p w:rsidR="007168F3" w:rsidRDefault="00DC67CB">
            <w:pPr>
              <w:pStyle w:val="TableParagraph"/>
              <w:spacing w:before="1"/>
              <w:ind w:right="116"/>
              <w:jc w:val="right"/>
              <w:rPr>
                <w:sz w:val="18"/>
              </w:rPr>
            </w:pPr>
            <w:r>
              <w:rPr>
                <w:spacing w:val="-2"/>
                <w:sz w:val="18"/>
              </w:rPr>
              <w:t>08073193</w:t>
            </w:r>
          </w:p>
        </w:tc>
        <w:tc>
          <w:tcPr>
            <w:tcW w:w="3462" w:type="dxa"/>
            <w:tcBorders>
              <w:right w:val="single" w:sz="4" w:space="0" w:color="000000"/>
            </w:tcBorders>
          </w:tcPr>
          <w:p w:rsidR="007168F3" w:rsidRDefault="00DC67CB">
            <w:pPr>
              <w:pStyle w:val="TableParagraph"/>
              <w:spacing w:before="1"/>
              <w:ind w:left="132"/>
              <w:rPr>
                <w:sz w:val="18"/>
              </w:rPr>
            </w:pPr>
            <w:r>
              <w:rPr>
                <w:sz w:val="18"/>
              </w:rPr>
              <w:t xml:space="preserve">Instituto Badia y </w:t>
            </w:r>
            <w:r>
              <w:rPr>
                <w:spacing w:val="-2"/>
                <w:sz w:val="18"/>
              </w:rPr>
              <w:t>Margarit</w:t>
            </w:r>
          </w:p>
        </w:tc>
      </w:tr>
      <w:tr w:rsidR="007168F3" w:rsidTr="00DE6A91">
        <w:trPr>
          <w:trHeight w:val="279"/>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20"/>
              <w:ind w:right="116"/>
              <w:jc w:val="right"/>
              <w:rPr>
                <w:sz w:val="18"/>
              </w:rPr>
            </w:pPr>
            <w:r>
              <w:rPr>
                <w:spacing w:val="-2"/>
                <w:sz w:val="18"/>
              </w:rPr>
              <w:t>08047364</w:t>
            </w:r>
          </w:p>
        </w:tc>
        <w:tc>
          <w:tcPr>
            <w:tcW w:w="3462" w:type="dxa"/>
            <w:tcBorders>
              <w:right w:val="single" w:sz="4" w:space="0" w:color="000000"/>
            </w:tcBorders>
          </w:tcPr>
          <w:p w:rsidR="007168F3" w:rsidRDefault="00DC67CB">
            <w:pPr>
              <w:pStyle w:val="TableParagraph"/>
              <w:spacing w:before="20"/>
              <w:ind w:left="132"/>
              <w:rPr>
                <w:sz w:val="18"/>
              </w:rPr>
            </w:pPr>
            <w:r>
              <w:rPr>
                <w:sz w:val="18"/>
              </w:rPr>
              <w:t xml:space="preserve">Instituto Joan </w:t>
            </w:r>
            <w:r>
              <w:rPr>
                <w:spacing w:val="-2"/>
                <w:sz w:val="18"/>
              </w:rPr>
              <w:t>Mercader</w:t>
            </w:r>
          </w:p>
        </w:tc>
      </w:tr>
      <w:tr w:rsidR="007168F3" w:rsidTr="00DE6A91">
        <w:trPr>
          <w:trHeight w:val="339"/>
        </w:trPr>
        <w:tc>
          <w:tcPr>
            <w:tcW w:w="2528" w:type="dxa"/>
            <w:tcBorders>
              <w:left w:val="single" w:sz="4" w:space="0" w:color="000000"/>
            </w:tcBorders>
          </w:tcPr>
          <w:p w:rsidR="007168F3" w:rsidRDefault="007168F3">
            <w:pPr>
              <w:pStyle w:val="TableParagraph"/>
              <w:rPr>
                <w:rFonts w:ascii="Times New Roman"/>
                <w:sz w:val="18"/>
              </w:rPr>
            </w:pPr>
          </w:p>
        </w:tc>
        <w:tc>
          <w:tcPr>
            <w:tcW w:w="2260" w:type="dxa"/>
          </w:tcPr>
          <w:p w:rsidR="007168F3" w:rsidRDefault="007168F3">
            <w:pPr>
              <w:pStyle w:val="TableParagraph"/>
              <w:rPr>
                <w:rFonts w:ascii="Times New Roman"/>
                <w:sz w:val="18"/>
              </w:rPr>
            </w:pPr>
          </w:p>
        </w:tc>
        <w:tc>
          <w:tcPr>
            <w:tcW w:w="1455" w:type="dxa"/>
          </w:tcPr>
          <w:p w:rsidR="007168F3" w:rsidRDefault="00DC67CB">
            <w:pPr>
              <w:pStyle w:val="TableParagraph"/>
              <w:spacing w:before="41"/>
              <w:ind w:right="116"/>
              <w:jc w:val="right"/>
              <w:rPr>
                <w:sz w:val="18"/>
              </w:rPr>
            </w:pPr>
            <w:r>
              <w:rPr>
                <w:spacing w:val="-2"/>
                <w:sz w:val="18"/>
              </w:rPr>
              <w:t>08019630</w:t>
            </w:r>
          </w:p>
        </w:tc>
        <w:tc>
          <w:tcPr>
            <w:tcW w:w="3462" w:type="dxa"/>
            <w:tcBorders>
              <w:right w:val="single" w:sz="4" w:space="0" w:color="000000"/>
            </w:tcBorders>
          </w:tcPr>
          <w:p w:rsidR="007168F3" w:rsidRDefault="00DC67CB">
            <w:pPr>
              <w:pStyle w:val="TableParagraph"/>
              <w:spacing w:before="41"/>
              <w:ind w:left="132"/>
              <w:rPr>
                <w:sz w:val="18"/>
              </w:rPr>
            </w:pPr>
            <w:r>
              <w:rPr>
                <w:sz w:val="18"/>
              </w:rPr>
              <w:t xml:space="preserve">Instituto Pere Vives </w:t>
            </w:r>
            <w:r>
              <w:rPr>
                <w:spacing w:val="-4"/>
                <w:sz w:val="18"/>
              </w:rPr>
              <w:t>Vich</w:t>
            </w:r>
          </w:p>
        </w:tc>
      </w:tr>
      <w:tr w:rsidR="007168F3" w:rsidTr="00DE6A91">
        <w:trPr>
          <w:trHeight w:val="300"/>
        </w:trPr>
        <w:tc>
          <w:tcPr>
            <w:tcW w:w="2528" w:type="dxa"/>
            <w:tcBorders>
              <w:left w:val="single" w:sz="4" w:space="0" w:color="000000"/>
            </w:tcBorders>
            <w:shd w:val="clear" w:color="auto" w:fill="D9D9D9"/>
          </w:tcPr>
          <w:p w:rsidR="007168F3" w:rsidRDefault="00DC67CB">
            <w:pPr>
              <w:pStyle w:val="TableParagraph"/>
              <w:spacing w:before="1"/>
              <w:ind w:left="71"/>
              <w:rPr>
                <w:sz w:val="18"/>
              </w:rPr>
            </w:pPr>
            <w:r>
              <w:rPr>
                <w:sz w:val="18"/>
              </w:rPr>
              <w:t xml:space="preserve">La </w:t>
            </w:r>
            <w:r>
              <w:rPr>
                <w:spacing w:val="-2"/>
                <w:sz w:val="18"/>
              </w:rPr>
              <w:t>Molsosa</w:t>
            </w:r>
          </w:p>
        </w:tc>
        <w:tc>
          <w:tcPr>
            <w:tcW w:w="2260" w:type="dxa"/>
            <w:shd w:val="clear" w:color="auto" w:fill="D9D9D9"/>
          </w:tcPr>
          <w:p w:rsidR="007168F3" w:rsidRDefault="00DC67CB">
            <w:pPr>
              <w:pStyle w:val="TableParagraph"/>
              <w:spacing w:before="42"/>
              <w:ind w:left="350"/>
              <w:rPr>
                <w:sz w:val="18"/>
              </w:rPr>
            </w:pPr>
            <w:r>
              <w:rPr>
                <w:spacing w:val="-2"/>
                <w:sz w:val="18"/>
              </w:rPr>
              <w:t>Calaf</w:t>
            </w:r>
          </w:p>
        </w:tc>
        <w:tc>
          <w:tcPr>
            <w:tcW w:w="1455" w:type="dxa"/>
            <w:shd w:val="clear" w:color="auto" w:fill="D9D9D9"/>
          </w:tcPr>
          <w:p w:rsidR="007168F3" w:rsidRDefault="00DC67CB">
            <w:pPr>
              <w:pStyle w:val="TableParagraph"/>
              <w:spacing w:before="1"/>
              <w:ind w:right="116"/>
              <w:jc w:val="right"/>
              <w:rPr>
                <w:sz w:val="18"/>
              </w:rPr>
            </w:pPr>
            <w:r>
              <w:rPr>
                <w:spacing w:val="-2"/>
                <w:sz w:val="18"/>
              </w:rPr>
              <w:t>08043395</w:t>
            </w:r>
          </w:p>
        </w:tc>
        <w:tc>
          <w:tcPr>
            <w:tcW w:w="3462" w:type="dxa"/>
            <w:tcBorders>
              <w:right w:val="single" w:sz="4" w:space="0" w:color="000000"/>
            </w:tcBorders>
            <w:shd w:val="clear" w:color="auto" w:fill="D9D9D9"/>
          </w:tcPr>
          <w:p w:rsidR="007168F3" w:rsidRDefault="00DC67CB">
            <w:pPr>
              <w:pStyle w:val="TableParagraph"/>
              <w:spacing w:before="1"/>
              <w:ind w:left="132"/>
              <w:rPr>
                <w:sz w:val="18"/>
              </w:rPr>
            </w:pPr>
            <w:r>
              <w:rPr>
                <w:sz w:val="18"/>
              </w:rPr>
              <w:t xml:space="preserve">Instituto Alexandre de </w:t>
            </w:r>
            <w:r>
              <w:rPr>
                <w:spacing w:val="-2"/>
                <w:sz w:val="18"/>
              </w:rPr>
              <w:t>Riquer</w:t>
            </w:r>
          </w:p>
        </w:tc>
      </w:tr>
      <w:tr w:rsidR="007168F3" w:rsidTr="00DE6A91">
        <w:trPr>
          <w:trHeight w:val="299"/>
        </w:trPr>
        <w:tc>
          <w:tcPr>
            <w:tcW w:w="2528" w:type="dxa"/>
            <w:tcBorders>
              <w:left w:val="single" w:sz="4" w:space="0" w:color="000000"/>
              <w:bottom w:val="single" w:sz="4" w:space="0" w:color="000000"/>
            </w:tcBorders>
          </w:tcPr>
          <w:p w:rsidR="007168F3" w:rsidRDefault="00DC67CB">
            <w:pPr>
              <w:pStyle w:val="TableParagraph"/>
              <w:spacing w:before="1"/>
              <w:ind w:left="71"/>
              <w:rPr>
                <w:sz w:val="18"/>
              </w:rPr>
            </w:pPr>
            <w:r>
              <w:rPr>
                <w:spacing w:val="-2"/>
                <w:sz w:val="18"/>
              </w:rPr>
              <w:t>Mediona</w:t>
            </w:r>
          </w:p>
        </w:tc>
        <w:tc>
          <w:tcPr>
            <w:tcW w:w="2260" w:type="dxa"/>
            <w:tcBorders>
              <w:bottom w:val="single" w:sz="4" w:space="0" w:color="000000"/>
            </w:tcBorders>
          </w:tcPr>
          <w:p w:rsidR="007168F3" w:rsidRDefault="00DC67CB">
            <w:pPr>
              <w:pStyle w:val="TableParagraph"/>
              <w:spacing w:before="42"/>
              <w:ind w:left="350"/>
              <w:rPr>
                <w:sz w:val="18"/>
              </w:rPr>
            </w:pPr>
            <w:r>
              <w:rPr>
                <w:sz w:val="18"/>
              </w:rPr>
              <w:t xml:space="preserve">Vallbona </w:t>
            </w:r>
            <w:r>
              <w:rPr>
                <w:spacing w:val="-2"/>
                <w:sz w:val="18"/>
              </w:rPr>
              <w:t>de Anoia</w:t>
            </w:r>
          </w:p>
        </w:tc>
        <w:tc>
          <w:tcPr>
            <w:tcW w:w="1455" w:type="dxa"/>
            <w:tcBorders>
              <w:bottom w:val="single" w:sz="4" w:space="0" w:color="000000"/>
            </w:tcBorders>
          </w:tcPr>
          <w:p w:rsidR="007168F3" w:rsidRDefault="00DC67CB">
            <w:pPr>
              <w:pStyle w:val="TableParagraph"/>
              <w:spacing w:before="1"/>
              <w:ind w:right="116"/>
              <w:jc w:val="right"/>
              <w:rPr>
                <w:sz w:val="18"/>
              </w:rPr>
            </w:pPr>
            <w:r>
              <w:rPr>
                <w:spacing w:val="-2"/>
                <w:sz w:val="18"/>
              </w:rPr>
              <w:t>08065019</w:t>
            </w:r>
          </w:p>
        </w:tc>
        <w:tc>
          <w:tcPr>
            <w:tcW w:w="3462" w:type="dxa"/>
            <w:tcBorders>
              <w:bottom w:val="single" w:sz="4" w:space="0" w:color="000000"/>
              <w:right w:val="single" w:sz="4" w:space="0" w:color="000000"/>
            </w:tcBorders>
          </w:tcPr>
          <w:p w:rsidR="007168F3" w:rsidRDefault="00DC67CB">
            <w:pPr>
              <w:pStyle w:val="TableParagraph"/>
              <w:spacing w:before="1"/>
              <w:ind w:left="132"/>
              <w:rPr>
                <w:sz w:val="18"/>
              </w:rPr>
            </w:pPr>
            <w:r>
              <w:rPr>
                <w:sz w:val="18"/>
              </w:rPr>
              <w:t xml:space="preserve">Instituto de Vallbona </w:t>
            </w:r>
            <w:r>
              <w:rPr>
                <w:spacing w:val="-2"/>
                <w:sz w:val="18"/>
              </w:rPr>
              <w:t>de Anoia</w:t>
            </w:r>
          </w:p>
        </w:tc>
      </w:tr>
    </w:tbl>
    <w:p w:rsidR="007168F3" w:rsidRDefault="00DC67CB">
      <w:pPr>
        <w:spacing w:before="229"/>
        <w:ind w:right="641"/>
        <w:jc w:val="right"/>
      </w:pPr>
      <w:r>
        <w:rPr>
          <w:spacing w:val="-10"/>
          <w:w w:val="95"/>
        </w:rPr>
        <w:t>4</w:t>
      </w:r>
    </w:p>
    <w:p w:rsidR="007168F3" w:rsidRDefault="00DC67CB">
      <w:pPr>
        <w:pStyle w:val="Textoindependiente"/>
        <w:spacing w:before="8"/>
        <w:rPr>
          <w:sz w:val="5"/>
        </w:rPr>
      </w:pPr>
      <w:r>
        <w:rPr>
          <w:noProof/>
          <w:lang w:val="es-ES" w:eastAsia="es-ES"/>
        </w:rPr>
        <mc:AlternateContent>
          <mc:Choice Requires="wps">
            <w:drawing>
              <wp:anchor distT="0" distB="0" distL="0" distR="0" simplePos="0" relativeHeight="251681792" behindDoc="1" locked="0" layoutInCell="1" allowOverlap="1" wp14:anchorId="15F8F47C" wp14:editId="0AC800E8">
                <wp:simplePos x="0" y="0"/>
                <wp:positionH relativeFrom="page">
                  <wp:posOffset>7059168</wp:posOffset>
                </wp:positionH>
                <wp:positionV relativeFrom="paragraph">
                  <wp:posOffset>59072</wp:posOffset>
                </wp:positionV>
                <wp:extent cx="43180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5DFDA" id="Graphic 12" o:spid="_x0000_s1026" style="position:absolute;margin-left:555.85pt;margin-top:4.65pt;width:34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" path="m431292,l,,,6096r431292,l431292,xe" fillcolor="black" stroked="f">
                <v:path arrowok="t"/>
                <w10:wrap type="topAndBottom" anchorx="page"/>
              </v:shape>
            </w:pict>
          </mc:Fallback>
        </mc:AlternateContent>
      </w:r>
    </w:p>
    <w:p w:rsidR="007168F3" w:rsidRDefault="00DC67CB">
      <w:pPr>
        <w:pStyle w:val="Textoindependiente"/>
        <w:spacing w:before="36" w:line="273" w:lineRule="auto"/>
        <w:ind w:left="1174" w:right="1010"/>
      </w:pPr>
      <w:r>
        <w:t>2.- Quedan excluidos de esta línea de ayudas los alumnos de cualquier tipo de enseñanza puesta obligatoria (bachillerato o ciclos formativos).</w:t>
      </w:r>
    </w:p>
    <w:p w:rsidR="007168F3" w:rsidRDefault="007168F3">
      <w:pPr>
        <w:pStyle w:val="Textoindependiente"/>
      </w:pPr>
    </w:p>
    <w:p w:rsidR="007168F3" w:rsidRDefault="00DC67CB">
      <w:pPr>
        <w:pStyle w:val="Textoindependiente"/>
        <w:spacing w:line="276" w:lineRule="auto"/>
        <w:ind w:left="1174" w:right="999"/>
        <w:jc w:val="both"/>
      </w:pPr>
      <w:r>
        <w:rPr>
          <w:noProof/>
          <w:lang w:val="es-ES" w:eastAsia="es-ES"/>
        </w:rPr>
        <mc:AlternateContent>
          <mc:Choice Requires="wps">
            <w:drawing>
              <wp:anchor distT="0" distB="0" distL="0" distR="0" simplePos="0" relativeHeight="251664384" behindDoc="0" locked="0" layoutInCell="1" allowOverlap="1" wp14:anchorId="35D77F2D" wp14:editId="2736B259">
                <wp:simplePos x="0" y="0"/>
                <wp:positionH relativeFrom="page">
                  <wp:posOffset>173521</wp:posOffset>
                </wp:positionH>
                <wp:positionV relativeFrom="paragraph">
                  <wp:posOffset>797622</wp:posOffset>
                </wp:positionV>
                <wp:extent cx="366395" cy="258762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35D77F2D" id="Textbox 13" o:spid="_x0000_s1031" type="#_x0000_t202" style="position:absolute;left:0;text-align:left;margin-left:13.65pt;margin-top:62.8pt;width:28.85pt;height:203.7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3.- El alumno/a ha de estar escolarizado en el centro determinado por el Departamento de Educación de la Generalitat de Cataluña. Se consideran estos los determinados por resolución de adscripción. En el supuesto de que el Departamento haya derivado al alumno/a en un centro diferente por carencia de oferta educativa, también se considerará que este es el centro propuesto por el Departamento, siempre que se justifique.</w:t>
      </w:r>
    </w:p>
    <w:p w:rsidR="007168F3" w:rsidRDefault="007168F3">
      <w:pPr>
        <w:pStyle w:val="Textoindependiente"/>
      </w:pPr>
    </w:p>
    <w:p w:rsidR="007168F3" w:rsidRDefault="007168F3">
      <w:pPr>
        <w:pStyle w:val="Textoindependiente"/>
        <w:spacing w:before="128"/>
      </w:pPr>
    </w:p>
    <w:p w:rsidR="007168F3" w:rsidRDefault="00DC67CB">
      <w:pPr>
        <w:pStyle w:val="Textoindependiente"/>
        <w:spacing w:line="276" w:lineRule="auto"/>
        <w:ind w:left="1174" w:right="1010"/>
      </w:pPr>
      <w:r>
        <w:t xml:space="preserve">Por todo esto, se aprueban estas bases reguladoras, de acuerdo con el qué establece la normativa </w:t>
      </w:r>
      <w:r>
        <w:rPr>
          <w:spacing w:val="-2"/>
        </w:rPr>
        <w:t>siguiente:</w:t>
      </w:r>
    </w:p>
    <w:p w:rsidR="007168F3" w:rsidRDefault="00DC67CB">
      <w:pPr>
        <w:pStyle w:val="Prrafodelista"/>
        <w:numPr>
          <w:ilvl w:val="0"/>
          <w:numId w:val="7"/>
        </w:numPr>
        <w:tabs>
          <w:tab w:val="left" w:pos="1508"/>
        </w:tabs>
        <w:ind w:left="1508"/>
        <w:rPr>
          <w:sz w:val="20"/>
        </w:rPr>
      </w:pPr>
      <w:r>
        <w:rPr>
          <w:sz w:val="20"/>
        </w:rPr>
        <w:t xml:space="preserve">Ley 38/2003, de 17 de noviembre, general de </w:t>
      </w:r>
      <w:r>
        <w:rPr>
          <w:spacing w:val="-2"/>
          <w:sz w:val="20"/>
        </w:rPr>
        <w:t>subvenciones.</w:t>
      </w:r>
    </w:p>
    <w:p w:rsidR="007168F3" w:rsidRDefault="00DC67CB">
      <w:pPr>
        <w:pStyle w:val="Prrafodelista"/>
        <w:numPr>
          <w:ilvl w:val="0"/>
          <w:numId w:val="7"/>
        </w:numPr>
        <w:tabs>
          <w:tab w:val="left" w:pos="1508"/>
        </w:tabs>
        <w:spacing w:before="115" w:line="350" w:lineRule="auto"/>
        <w:ind w:right="992" w:firstLine="0"/>
        <w:rPr>
          <w:sz w:val="20"/>
        </w:rPr>
      </w:pPr>
      <w:r>
        <w:rPr>
          <w:sz w:val="20"/>
        </w:rPr>
        <w:t>Real Decreto 887/2006, de 21 de julio, por el cual se aprueba el Reglamento de la Ley 38/2003, de 17 denovembre, general de subvenciones.</w:t>
      </w:r>
    </w:p>
    <w:p w:rsidR="007168F3" w:rsidRDefault="00DC67CB">
      <w:pPr>
        <w:pStyle w:val="Prrafodelista"/>
        <w:numPr>
          <w:ilvl w:val="0"/>
          <w:numId w:val="7"/>
        </w:numPr>
        <w:tabs>
          <w:tab w:val="left" w:pos="1508"/>
          <w:tab w:val="left" w:pos="2204"/>
        </w:tabs>
        <w:spacing w:before="10" w:line="350" w:lineRule="auto"/>
        <w:ind w:right="993" w:firstLine="0"/>
        <w:rPr>
          <w:sz w:val="20"/>
        </w:rPr>
      </w:pPr>
      <w:r>
        <w:rPr>
          <w:sz w:val="20"/>
        </w:rPr>
        <w:t>Decreto 179/1995, de 13 de junio, por el cual se aprueba el Reglamento de obras, actividades y servicios de los entes</w:t>
      </w:r>
      <w:r>
        <w:rPr>
          <w:sz w:val="20"/>
        </w:rPr>
        <w:tab/>
        <w:t>locales (artículos 118 a129).</w:t>
      </w:r>
    </w:p>
    <w:p w:rsidR="007168F3" w:rsidRDefault="00DC67CB">
      <w:pPr>
        <w:pStyle w:val="Prrafodelista"/>
        <w:numPr>
          <w:ilvl w:val="0"/>
          <w:numId w:val="7"/>
        </w:numPr>
        <w:tabs>
          <w:tab w:val="left" w:pos="1508"/>
        </w:tabs>
        <w:spacing w:before="10"/>
        <w:ind w:left="1508"/>
        <w:rPr>
          <w:sz w:val="20"/>
        </w:rPr>
      </w:pPr>
      <w:r>
        <w:rPr>
          <w:sz w:val="20"/>
        </w:rPr>
        <w:t xml:space="preserve">Reglamento de transporte escolar del Consejo Comarcal de </w:t>
      </w:r>
      <w:r>
        <w:rPr>
          <w:spacing w:val="-2"/>
          <w:sz w:val="20"/>
        </w:rPr>
        <w:t>la Anoia.</w:t>
      </w:r>
    </w:p>
    <w:p w:rsidR="007168F3" w:rsidRDefault="007168F3">
      <w:pPr>
        <w:rPr>
          <w:sz w:val="20"/>
        </w:rPr>
        <w:sectPr w:rsidR="007168F3">
          <w:pgSz w:w="11920" w:h="16850"/>
          <w:pgMar w:top="2000" w:right="0" w:bottom="1420" w:left="100" w:header="156" w:footer="830" w:gutter="0"/>
          <w:cols w:space="720"/>
        </w:sectPr>
      </w:pPr>
    </w:p>
    <w:p w:rsidR="007168F3" w:rsidRDefault="007168F3">
      <w:pPr>
        <w:pStyle w:val="Textoindependiente"/>
      </w:pPr>
    </w:p>
    <w:p w:rsidR="007168F3" w:rsidRDefault="007168F3">
      <w:pPr>
        <w:pStyle w:val="Textoindependiente"/>
      </w:pPr>
    </w:p>
    <w:p w:rsidR="007168F3" w:rsidRDefault="007168F3">
      <w:pPr>
        <w:pStyle w:val="Textoindependiente"/>
      </w:pPr>
    </w:p>
    <w:p w:rsidR="007168F3" w:rsidRDefault="007168F3">
      <w:pPr>
        <w:pStyle w:val="Textoindependiente"/>
        <w:spacing w:before="46"/>
      </w:pPr>
    </w:p>
    <w:p w:rsidR="007168F3" w:rsidRDefault="00DC67CB">
      <w:pPr>
        <w:ind w:left="1225"/>
        <w:rPr>
          <w:b/>
          <w:sz w:val="20"/>
        </w:rPr>
      </w:pPr>
      <w:r>
        <w:rPr>
          <w:b/>
          <w:sz w:val="20"/>
          <w:u w:val="single"/>
        </w:rPr>
        <w:t xml:space="preserve">OBJETO Y REQUISITOS DE LA CONVOCATORIA Y </w:t>
      </w:r>
      <w:r>
        <w:rPr>
          <w:b/>
          <w:spacing w:val="-2"/>
          <w:sz w:val="20"/>
          <w:u w:val="single"/>
        </w:rPr>
        <w:t>BENEFICIARIOS</w:t>
      </w:r>
    </w:p>
    <w:p w:rsidR="007168F3" w:rsidRDefault="007168F3">
      <w:pPr>
        <w:pStyle w:val="Textoindependiente"/>
        <w:spacing w:before="73"/>
        <w:rPr>
          <w:b/>
        </w:rPr>
      </w:pPr>
    </w:p>
    <w:p w:rsidR="007168F3" w:rsidRDefault="00DC67CB">
      <w:pPr>
        <w:pStyle w:val="Ttulo3"/>
        <w:ind w:left="1174"/>
      </w:pPr>
      <w:r>
        <w:t xml:space="preserve">Artículo 1. </w:t>
      </w:r>
      <w:r>
        <w:rPr>
          <w:spacing w:val="-2"/>
        </w:rPr>
        <w:t>Objeto</w:t>
      </w:r>
    </w:p>
    <w:p w:rsidR="007168F3" w:rsidRDefault="00DC67CB">
      <w:pPr>
        <w:pStyle w:val="Textoindependiente"/>
        <w:spacing w:before="84" w:line="276" w:lineRule="auto"/>
        <w:ind w:left="1174" w:right="993"/>
        <w:jc w:val="both"/>
      </w:pPr>
      <w:r>
        <w:t>El objeto de estas bases es regular el otorgamiento de AID al alumnado de enseñanza obligatoria y el de segundo ciclo de educación infantil escolarizado, durante el curso correspondiente a cada convocatoria, en centros ordinarios o de educación especial, públicos o concertados, de la comarca de la Anoia propuestos por el Departamento de Educación.</w:t>
      </w:r>
    </w:p>
    <w:p w:rsidR="007168F3" w:rsidRDefault="007168F3">
      <w:pPr>
        <w:pStyle w:val="Textoindependiente"/>
        <w:spacing w:before="36"/>
      </w:pPr>
    </w:p>
    <w:p w:rsidR="007168F3" w:rsidRDefault="00DC67CB">
      <w:pPr>
        <w:pStyle w:val="Ttulo3"/>
        <w:ind w:left="1174"/>
      </w:pPr>
      <w:r>
        <w:t xml:space="preserve">Artículo 2. </w:t>
      </w:r>
      <w:r>
        <w:rPr>
          <w:spacing w:val="-2"/>
        </w:rPr>
        <w:t>Solicitantes</w:t>
      </w:r>
    </w:p>
    <w:p w:rsidR="007168F3" w:rsidRDefault="00DC67CB">
      <w:pPr>
        <w:pStyle w:val="Textoindependiente"/>
        <w:spacing w:before="86" w:line="276" w:lineRule="auto"/>
        <w:ind w:left="1174" w:right="1004"/>
        <w:jc w:val="both"/>
      </w:pPr>
      <w:r>
        <w:t>Podrán solicitar estas ayudas los padres, madres, tutores, tutoras o representantes legales de los alumnos a los cuales se hace referencia en el artículo 3.</w:t>
      </w:r>
    </w:p>
    <w:p w:rsidR="007168F3" w:rsidRDefault="00DC67CB">
      <w:pPr>
        <w:pStyle w:val="Textoindependiente"/>
        <w:spacing w:before="117" w:line="276" w:lineRule="auto"/>
        <w:ind w:left="1174" w:right="999"/>
        <w:jc w:val="both"/>
      </w:pPr>
      <w:r>
        <w:t>En el caso de alumnos con padres/madres separados o divorciados con régimen de custodia compartida, ambos podrán solicitar la ayuda por los días lectivos que, según la correspondiente sentencia o documento equivalente, tengan la custodia efectiva. Si esto no se detalla, se considerará que corresponde la mitad de los días a cada cual.</w:t>
      </w:r>
    </w:p>
    <w:p w:rsidR="007168F3" w:rsidRDefault="007168F3">
      <w:pPr>
        <w:pStyle w:val="Textoindependiente"/>
        <w:spacing w:before="48"/>
      </w:pPr>
    </w:p>
    <w:p w:rsidR="007168F3" w:rsidRDefault="00DC67CB">
      <w:pPr>
        <w:pStyle w:val="Ttulo3"/>
        <w:ind w:left="1174"/>
      </w:pPr>
      <w:r>
        <w:t xml:space="preserve">Artículo 3. Alumnado </w:t>
      </w:r>
      <w:r>
        <w:rPr>
          <w:spacing w:val="-2"/>
        </w:rPr>
        <w:t>beneficiario</w:t>
      </w:r>
    </w:p>
    <w:p w:rsidR="007168F3" w:rsidRDefault="00DC67CB">
      <w:pPr>
        <w:pStyle w:val="Textoindependiente"/>
        <w:spacing w:before="84" w:line="276" w:lineRule="auto"/>
        <w:ind w:left="1174" w:right="1000"/>
        <w:jc w:val="both"/>
      </w:pPr>
      <w:r>
        <w:t>Puede ser beneficiario de las ayudas individuales de desplazamiento a que hace referencia el artículo 1, el alumnado que a continuación se detalla:</w:t>
      </w:r>
    </w:p>
    <w:p w:rsidR="007168F3" w:rsidRDefault="00DC67CB">
      <w:pPr>
        <w:pStyle w:val="Ttulo3"/>
        <w:numPr>
          <w:ilvl w:val="1"/>
          <w:numId w:val="6"/>
        </w:numPr>
        <w:tabs>
          <w:tab w:val="left" w:pos="2349"/>
          <w:tab w:val="left" w:pos="11045"/>
        </w:tabs>
        <w:spacing w:before="190" w:line="273" w:lineRule="auto"/>
        <w:ind w:right="641" w:firstLine="0"/>
      </w:pPr>
      <w:r>
        <w:rPr>
          <w:noProof/>
          <w:lang w:val="es-ES" w:eastAsia="es-ES"/>
        </w:rPr>
        <mc:AlternateContent>
          <mc:Choice Requires="wps">
            <w:drawing>
              <wp:anchor distT="0" distB="0" distL="0" distR="0" simplePos="0" relativeHeight="251678720" behindDoc="1" locked="0" layoutInCell="1" allowOverlap="1" wp14:anchorId="7864C15E" wp14:editId="4C5B2676">
                <wp:simplePos x="0" y="0"/>
                <wp:positionH relativeFrom="page">
                  <wp:posOffset>7059168</wp:posOffset>
                </wp:positionH>
                <wp:positionV relativeFrom="paragraph">
                  <wp:posOffset>351825</wp:posOffset>
                </wp:positionV>
                <wp:extent cx="431800" cy="63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6759EE" id="Graphic 14" o:spid="_x0000_s1026" style="position:absolute;margin-left:555.85pt;margin-top:27.7pt;width:34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" path="m431292,l,,,6096r431292,l431292,xe" fillcolor="black" stroked="f">
                <v:path arrowok="t"/>
                <w10:wrap anchorx="page"/>
              </v:shape>
            </w:pict>
          </mc:Fallback>
        </mc:AlternateContent>
      </w:r>
      <w:r>
        <w:t>Alumnado de educación obligatoria, de segundo ciclo de educación infantil y</w:t>
      </w:r>
      <w:r>
        <w:tab/>
      </w:r>
      <w:r>
        <w:rPr>
          <w:b w:val="0"/>
          <w:spacing w:val="-16"/>
          <w:position w:val="3"/>
          <w:sz w:val="22"/>
        </w:rPr>
        <w:t xml:space="preserve">5 </w:t>
      </w:r>
      <w:r>
        <w:t xml:space="preserve">de educación especial que haya de escolarizar fuera del suyo municipio de </w:t>
      </w:r>
      <w:r>
        <w:rPr>
          <w:spacing w:val="-2"/>
        </w:rPr>
        <w:t>residencia.</w:t>
      </w:r>
    </w:p>
    <w:p w:rsidR="007168F3" w:rsidRDefault="00DC67CB">
      <w:pPr>
        <w:pStyle w:val="Prrafodelista"/>
        <w:numPr>
          <w:ilvl w:val="2"/>
          <w:numId w:val="6"/>
        </w:numPr>
        <w:tabs>
          <w:tab w:val="left" w:pos="1912"/>
        </w:tabs>
        <w:spacing w:before="103"/>
        <w:ind w:left="1912" w:hanging="159"/>
        <w:rPr>
          <w:sz w:val="20"/>
        </w:rPr>
      </w:pPr>
      <w:r>
        <w:rPr>
          <w:sz w:val="20"/>
        </w:rPr>
        <w:t xml:space="preserve">Alumnado que no dispone del servicio escolar de transporte </w:t>
      </w:r>
      <w:r>
        <w:rPr>
          <w:spacing w:val="-2"/>
          <w:sz w:val="20"/>
        </w:rPr>
        <w:t>colectivo.</w:t>
      </w:r>
    </w:p>
    <w:p w:rsidR="007168F3" w:rsidRDefault="00DC67CB">
      <w:pPr>
        <w:pStyle w:val="Prrafodelista"/>
        <w:numPr>
          <w:ilvl w:val="2"/>
          <w:numId w:val="6"/>
        </w:numPr>
        <w:tabs>
          <w:tab w:val="left" w:pos="1898"/>
        </w:tabs>
        <w:spacing w:before="137" w:line="276" w:lineRule="auto"/>
        <w:ind w:right="1142" w:firstLine="0"/>
        <w:rPr>
          <w:sz w:val="20"/>
        </w:rPr>
      </w:pPr>
      <w:r>
        <w:rPr>
          <w:sz w:val="20"/>
        </w:rPr>
        <w:t>Alumnado que tiene el domicilio de residencia a más de 2 kilómetros de la parada más próxima del servicio escolar de transporte colectivo o de transporte público.</w:t>
      </w:r>
    </w:p>
    <w:p w:rsidR="007168F3" w:rsidRDefault="007168F3">
      <w:pPr>
        <w:pStyle w:val="Textoindependiente"/>
        <w:spacing w:before="43"/>
      </w:pPr>
    </w:p>
    <w:p w:rsidR="007168F3" w:rsidRDefault="00DC67CB">
      <w:pPr>
        <w:pStyle w:val="Ttulo3"/>
      </w:pPr>
      <w:r>
        <w:rPr>
          <w:noProof/>
          <w:lang w:val="es-ES" w:eastAsia="es-ES"/>
        </w:rPr>
        <mc:AlternateContent>
          <mc:Choice Requires="wps">
            <w:drawing>
              <wp:anchor distT="0" distB="0" distL="0" distR="0" simplePos="0" relativeHeight="251665408" behindDoc="0" locked="0" layoutInCell="1" allowOverlap="1" wp14:anchorId="5FDF6BAF" wp14:editId="19330B38">
                <wp:simplePos x="0" y="0"/>
                <wp:positionH relativeFrom="page">
                  <wp:posOffset>173521</wp:posOffset>
                </wp:positionH>
                <wp:positionV relativeFrom="paragraph">
                  <wp:posOffset>158768</wp:posOffset>
                </wp:positionV>
                <wp:extent cx="366395" cy="258762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5FDF6BAF" id="Textbox 15" o:spid="_x0000_s1032" type="#_x0000_t202" style="position:absolute;left:0;text-align:left;margin-left:13.65pt;margin-top:12.5pt;width:28.85pt;height:203.75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 xml:space="preserve">Artículo 4. Obligatoriedad de no tener deudas </w:t>
      </w:r>
      <w:r>
        <w:rPr>
          <w:spacing w:val="-2"/>
        </w:rPr>
        <w:t>pendientes</w:t>
      </w:r>
    </w:p>
    <w:p w:rsidR="007168F3" w:rsidRDefault="00DC67CB">
      <w:pPr>
        <w:pStyle w:val="Textoindependiente"/>
        <w:spacing w:before="86" w:line="276" w:lineRule="auto"/>
        <w:ind w:left="1225" w:right="1197"/>
        <w:jc w:val="both"/>
      </w:pPr>
      <w:r>
        <w:t>De acuerdo con el que determinan el artículo 13.2.e) de la Ley 38/2003, de 17 de noviembre, general de subvenciones; y el artículo 4.2.j) del Reglamento de subvenciones del Consejo Comarcal, es requisito indispensable para poder percibir esta ayuda, que los beneficiarios estén al corriente en el cumplimiento de sus obligaciones con el Consejo Comarcal de la Anoia.</w:t>
      </w:r>
    </w:p>
    <w:p w:rsidR="007168F3" w:rsidRDefault="00DC67CB">
      <w:pPr>
        <w:pStyle w:val="Textoindependiente"/>
        <w:spacing w:before="46" w:line="276" w:lineRule="auto"/>
        <w:ind w:left="1225" w:right="1188"/>
        <w:jc w:val="both"/>
      </w:pPr>
      <w:r>
        <w:t xml:space="preserve">El Consejo Comarcal de la Anoia se reserva el derecho a efectuar la compensación por el importe de estas ayudas con las deudas que el beneficiario tenga con la entidad y que se encuentren vencidos y </w:t>
      </w:r>
      <w:r>
        <w:rPr>
          <w:spacing w:val="-2"/>
        </w:rPr>
        <w:t>exigibles.</w:t>
      </w:r>
    </w:p>
    <w:p w:rsidR="007168F3" w:rsidRDefault="007168F3">
      <w:pPr>
        <w:pStyle w:val="Textoindependiente"/>
        <w:spacing w:before="36"/>
      </w:pPr>
    </w:p>
    <w:p w:rsidR="007168F3" w:rsidRDefault="00DC67CB">
      <w:pPr>
        <w:pStyle w:val="Ttulo3"/>
      </w:pPr>
      <w:r>
        <w:t xml:space="preserve">Artículo 5. Cuantía de las </w:t>
      </w:r>
      <w:r>
        <w:rPr>
          <w:spacing w:val="-4"/>
        </w:rPr>
        <w:t>ayudas</w:t>
      </w:r>
    </w:p>
    <w:p w:rsidR="007168F3" w:rsidRDefault="00DC67CB">
      <w:pPr>
        <w:pStyle w:val="Textoindependiente"/>
        <w:spacing w:before="89" w:line="276" w:lineRule="auto"/>
        <w:ind w:left="1225" w:right="1142"/>
        <w:jc w:val="both"/>
      </w:pPr>
      <w:r>
        <w:t>La cuantía total máxima de la ayuda es, según la tipología de alumnado beneficiario descrito en el artículo 3, la que se detalla a continuación:</w:t>
      </w:r>
    </w:p>
    <w:p w:rsidR="007168F3" w:rsidRDefault="007168F3">
      <w:pPr>
        <w:spacing w:line="276" w:lineRule="auto"/>
        <w:jc w:val="both"/>
        <w:sectPr w:rsidR="007168F3">
          <w:pgSz w:w="11920" w:h="16850"/>
          <w:pgMar w:top="2000" w:right="0" w:bottom="1420" w:left="100" w:header="156" w:footer="830" w:gutter="0"/>
          <w:cols w:space="720"/>
        </w:sectPr>
      </w:pPr>
    </w:p>
    <w:p w:rsidR="007168F3" w:rsidRDefault="00DC67CB">
      <w:pPr>
        <w:pStyle w:val="Ttulo1"/>
        <w:spacing w:before="257"/>
        <w:ind w:right="196"/>
      </w:pPr>
      <w:r>
        <w:lastRenderedPageBreak/>
        <w:t xml:space="preserve">BAREMO AID </w:t>
      </w:r>
      <w:r>
        <w:rPr>
          <w:spacing w:val="-2"/>
        </w:rPr>
        <w:t>OBLIGATORIOS</w:t>
      </w:r>
    </w:p>
    <w:p w:rsidR="007168F3" w:rsidRDefault="007168F3">
      <w:pPr>
        <w:pStyle w:val="Textoindependiente"/>
        <w:spacing w:before="10"/>
        <w:rPr>
          <w:b/>
          <w:sz w:val="10"/>
        </w:rPr>
      </w:pPr>
    </w:p>
    <w:tbl>
      <w:tblPr>
        <w:tblStyle w:val="TableNormal"/>
        <w:tblW w:w="0" w:type="auto"/>
        <w:tblInd w:w="20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35"/>
        <w:gridCol w:w="1186"/>
        <w:gridCol w:w="159"/>
        <w:gridCol w:w="4021"/>
      </w:tblGrid>
      <w:tr w:rsidR="007168F3" w:rsidTr="00DE6A91">
        <w:trPr>
          <w:trHeight w:val="491"/>
        </w:trPr>
        <w:tc>
          <w:tcPr>
            <w:tcW w:w="2235" w:type="dxa"/>
          </w:tcPr>
          <w:p w:rsidR="007168F3" w:rsidRDefault="007168F3">
            <w:pPr>
              <w:pStyle w:val="TableParagraph"/>
              <w:spacing w:before="4"/>
              <w:rPr>
                <w:b/>
                <w:sz w:val="20"/>
              </w:rPr>
            </w:pPr>
          </w:p>
          <w:p w:rsidR="007168F3" w:rsidRDefault="00DC67CB">
            <w:pPr>
              <w:pStyle w:val="TableParagraph"/>
              <w:spacing w:line="224" w:lineRule="exact"/>
              <w:ind w:left="237"/>
              <w:rPr>
                <w:b/>
                <w:sz w:val="20"/>
              </w:rPr>
            </w:pPr>
            <w:r>
              <w:rPr>
                <w:b/>
                <w:sz w:val="20"/>
              </w:rPr>
              <w:t xml:space="preserve">ida y </w:t>
            </w:r>
            <w:r>
              <w:rPr>
                <w:b/>
                <w:spacing w:val="-2"/>
                <w:sz w:val="20"/>
              </w:rPr>
              <w:t>vuelta</w:t>
            </w:r>
          </w:p>
        </w:tc>
        <w:tc>
          <w:tcPr>
            <w:tcW w:w="1186" w:type="dxa"/>
            <w:tcBorders>
              <w:top w:val="single" w:sz="12" w:space="0" w:color="000000"/>
            </w:tcBorders>
          </w:tcPr>
          <w:p w:rsidR="007168F3" w:rsidRDefault="00DC67CB">
            <w:pPr>
              <w:pStyle w:val="TableParagraph"/>
              <w:spacing w:line="242" w:lineRule="exact"/>
              <w:ind w:left="424" w:right="91" w:hanging="305"/>
              <w:rPr>
                <w:b/>
                <w:sz w:val="20"/>
              </w:rPr>
            </w:pPr>
            <w:r>
              <w:rPr>
                <w:b/>
                <w:sz w:val="20"/>
              </w:rPr>
              <w:t xml:space="preserve">precio por </w:t>
            </w:r>
            <w:r>
              <w:rPr>
                <w:b/>
                <w:spacing w:val="-4"/>
                <w:sz w:val="20"/>
              </w:rPr>
              <w:t>día</w:t>
            </w:r>
          </w:p>
        </w:tc>
        <w:tc>
          <w:tcPr>
            <w:tcW w:w="159" w:type="dxa"/>
            <w:vMerge w:val="restart"/>
            <w:tcBorders>
              <w:top w:val="nil"/>
              <w:bottom w:val="nil"/>
            </w:tcBorders>
          </w:tcPr>
          <w:p w:rsidR="007168F3" w:rsidRDefault="007168F3">
            <w:pPr>
              <w:pStyle w:val="TableParagraph"/>
              <w:rPr>
                <w:rFonts w:ascii="Times New Roman"/>
                <w:sz w:val="18"/>
              </w:rPr>
            </w:pPr>
          </w:p>
        </w:tc>
        <w:tc>
          <w:tcPr>
            <w:tcW w:w="4021" w:type="dxa"/>
          </w:tcPr>
          <w:p w:rsidR="007168F3" w:rsidRDefault="00DC67CB">
            <w:pPr>
              <w:pStyle w:val="TableParagraph"/>
              <w:spacing w:line="242" w:lineRule="exact"/>
              <w:ind w:left="243" w:right="37" w:firstLine="782"/>
              <w:rPr>
                <w:b/>
                <w:sz w:val="20"/>
              </w:rPr>
            </w:pPr>
            <w:r>
              <w:rPr>
                <w:b/>
                <w:sz w:val="20"/>
              </w:rPr>
              <w:t>precio por 178 días (infantil, primaria y secundaria)</w:t>
            </w:r>
          </w:p>
        </w:tc>
      </w:tr>
      <w:tr w:rsidR="007168F3" w:rsidTr="00DE6A91">
        <w:trPr>
          <w:trHeight w:val="318"/>
        </w:trPr>
        <w:tc>
          <w:tcPr>
            <w:tcW w:w="2235" w:type="dxa"/>
            <w:tcBorders>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4 </w:t>
            </w:r>
            <w:r>
              <w:rPr>
                <w:b/>
                <w:spacing w:val="-5"/>
                <w:sz w:val="20"/>
              </w:rPr>
              <w:t>km.</w:t>
            </w:r>
          </w:p>
        </w:tc>
        <w:tc>
          <w:tcPr>
            <w:tcW w:w="1186" w:type="dxa"/>
            <w:tcBorders>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1,55 €</w:t>
            </w:r>
          </w:p>
        </w:tc>
        <w:tc>
          <w:tcPr>
            <w:tcW w:w="159" w:type="dxa"/>
            <w:vMerge/>
            <w:tcBorders>
              <w:top w:val="nil"/>
              <w:bottom w:val="nil"/>
            </w:tcBorders>
          </w:tcPr>
          <w:p w:rsidR="007168F3" w:rsidRDefault="007168F3">
            <w:pPr>
              <w:rPr>
                <w:sz w:val="2"/>
                <w:szCs w:val="2"/>
              </w:rPr>
            </w:pPr>
          </w:p>
        </w:tc>
        <w:tc>
          <w:tcPr>
            <w:tcW w:w="4021" w:type="dxa"/>
            <w:tcBorders>
              <w:bottom w:val="single" w:sz="4" w:space="0" w:color="000000"/>
            </w:tcBorders>
          </w:tcPr>
          <w:p w:rsidR="007168F3" w:rsidRDefault="00DC67CB">
            <w:pPr>
              <w:pStyle w:val="TableParagraph"/>
              <w:spacing w:before="38"/>
              <w:ind w:left="26"/>
              <w:jc w:val="center"/>
              <w:rPr>
                <w:b/>
                <w:sz w:val="20"/>
              </w:rPr>
            </w:pPr>
            <w:r>
              <w:rPr>
                <w:b/>
                <w:sz w:val="20"/>
              </w:rPr>
              <w:t>275,90 €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8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1,72 €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306,16 €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12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1,88 €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334,64 €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16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2,04 €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363,12 €</w:t>
            </w:r>
          </w:p>
        </w:tc>
      </w:tr>
      <w:tr w:rsidR="007168F3" w:rsidTr="00DE6A91">
        <w:trPr>
          <w:trHeight w:val="319"/>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9"/>
              <w:ind w:left="69"/>
              <w:rPr>
                <w:b/>
                <w:sz w:val="20"/>
              </w:rPr>
            </w:pPr>
            <w:r>
              <w:rPr>
                <w:b/>
                <w:sz w:val="20"/>
              </w:rPr>
              <w:t xml:space="preserve">Superior a 20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9"/>
              <w:ind w:left="16"/>
              <w:jc w:val="center"/>
              <w:rPr>
                <w:b/>
                <w:sz w:val="20"/>
              </w:rPr>
            </w:pPr>
            <w:r>
              <w:rPr>
                <w:b/>
                <w:sz w:val="20"/>
              </w:rPr>
              <w:t>2,19 €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9"/>
              <w:ind w:left="26"/>
              <w:jc w:val="center"/>
              <w:rPr>
                <w:b/>
                <w:sz w:val="20"/>
              </w:rPr>
            </w:pPr>
            <w:r>
              <w:rPr>
                <w:b/>
                <w:sz w:val="20"/>
              </w:rPr>
              <w:t>389,82 €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24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2,34 €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416,52 €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28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2,48 €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441,44 €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32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2,62 €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466,36 €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36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2,75 €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489,50 €</w:t>
            </w:r>
          </w:p>
        </w:tc>
      </w:tr>
      <w:tr w:rsidR="007168F3" w:rsidTr="00DE6A91">
        <w:trPr>
          <w:trHeight w:val="321"/>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40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2,87 €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510,86 €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44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2,99 €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532,22 €</w:t>
            </w:r>
          </w:p>
        </w:tc>
      </w:tr>
      <w:tr w:rsidR="007168F3" w:rsidTr="00DE6A91">
        <w:trPr>
          <w:trHeight w:val="318"/>
        </w:trPr>
        <w:tc>
          <w:tcPr>
            <w:tcW w:w="2235" w:type="dxa"/>
            <w:tcBorders>
              <w:top w:val="single" w:sz="4" w:space="0" w:color="000000"/>
              <w:left w:val="single" w:sz="12" w:space="0" w:color="000000"/>
              <w:bottom w:val="single" w:sz="4" w:space="0" w:color="000000"/>
              <w:right w:val="single" w:sz="12" w:space="0" w:color="000000"/>
            </w:tcBorders>
          </w:tcPr>
          <w:p w:rsidR="007168F3" w:rsidRDefault="00DC67CB">
            <w:pPr>
              <w:pStyle w:val="TableParagraph"/>
              <w:spacing w:before="38"/>
              <w:ind w:left="69"/>
              <w:rPr>
                <w:b/>
                <w:sz w:val="20"/>
              </w:rPr>
            </w:pPr>
            <w:r>
              <w:rPr>
                <w:b/>
                <w:sz w:val="20"/>
              </w:rPr>
              <w:t xml:space="preserve">Superior a 48 </w:t>
            </w:r>
            <w:r>
              <w:rPr>
                <w:b/>
                <w:spacing w:val="-5"/>
                <w:sz w:val="20"/>
              </w:rPr>
              <w:t>km.</w:t>
            </w:r>
          </w:p>
        </w:tc>
        <w:tc>
          <w:tcPr>
            <w:tcW w:w="1186" w:type="dxa"/>
            <w:tcBorders>
              <w:top w:val="single" w:sz="4" w:space="0" w:color="000000"/>
              <w:left w:val="single" w:sz="12" w:space="0" w:color="000000"/>
              <w:bottom w:val="single" w:sz="4" w:space="0" w:color="000000"/>
            </w:tcBorders>
          </w:tcPr>
          <w:p w:rsidR="007168F3" w:rsidRDefault="00DC67CB">
            <w:pPr>
              <w:pStyle w:val="TableParagraph"/>
              <w:spacing w:before="38"/>
              <w:ind w:left="16"/>
              <w:jc w:val="center"/>
              <w:rPr>
                <w:b/>
                <w:sz w:val="20"/>
              </w:rPr>
            </w:pPr>
            <w:r>
              <w:rPr>
                <w:b/>
                <w:sz w:val="20"/>
              </w:rPr>
              <w:t>3,11 €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bottom w:val="single" w:sz="4" w:space="0" w:color="000000"/>
            </w:tcBorders>
          </w:tcPr>
          <w:p w:rsidR="007168F3" w:rsidRDefault="00DC67CB">
            <w:pPr>
              <w:pStyle w:val="TableParagraph"/>
              <w:spacing w:before="38"/>
              <w:ind w:left="26"/>
              <w:jc w:val="center"/>
              <w:rPr>
                <w:b/>
                <w:sz w:val="20"/>
              </w:rPr>
            </w:pPr>
            <w:r>
              <w:rPr>
                <w:b/>
                <w:sz w:val="20"/>
              </w:rPr>
              <w:t>553,58 €</w:t>
            </w:r>
          </w:p>
        </w:tc>
      </w:tr>
      <w:tr w:rsidR="007168F3" w:rsidTr="00DE6A91">
        <w:trPr>
          <w:trHeight w:val="313"/>
        </w:trPr>
        <w:tc>
          <w:tcPr>
            <w:tcW w:w="2235" w:type="dxa"/>
            <w:tcBorders>
              <w:top w:val="single" w:sz="4" w:space="0" w:color="000000"/>
              <w:left w:val="single" w:sz="12" w:space="0" w:color="000000"/>
              <w:bottom w:val="single" w:sz="12" w:space="0" w:color="000000"/>
              <w:right w:val="single" w:sz="12" w:space="0" w:color="000000"/>
            </w:tcBorders>
          </w:tcPr>
          <w:p w:rsidR="007168F3" w:rsidRDefault="00DC67CB">
            <w:pPr>
              <w:pStyle w:val="TableParagraph"/>
              <w:spacing w:before="38"/>
              <w:ind w:left="69"/>
              <w:rPr>
                <w:b/>
                <w:sz w:val="20"/>
              </w:rPr>
            </w:pPr>
            <w:r>
              <w:rPr>
                <w:b/>
                <w:sz w:val="20"/>
              </w:rPr>
              <w:t xml:space="preserve">Superior a 52 </w:t>
            </w:r>
            <w:r>
              <w:rPr>
                <w:b/>
                <w:spacing w:val="-5"/>
                <w:sz w:val="20"/>
              </w:rPr>
              <w:t>km.</w:t>
            </w:r>
          </w:p>
        </w:tc>
        <w:tc>
          <w:tcPr>
            <w:tcW w:w="1186" w:type="dxa"/>
            <w:tcBorders>
              <w:top w:val="single" w:sz="4" w:space="0" w:color="000000"/>
              <w:left w:val="single" w:sz="12" w:space="0" w:color="000000"/>
            </w:tcBorders>
          </w:tcPr>
          <w:p w:rsidR="007168F3" w:rsidRDefault="00DC67CB">
            <w:pPr>
              <w:pStyle w:val="TableParagraph"/>
              <w:spacing w:before="38"/>
              <w:ind w:left="16"/>
              <w:jc w:val="center"/>
              <w:rPr>
                <w:b/>
                <w:sz w:val="20"/>
              </w:rPr>
            </w:pPr>
            <w:r>
              <w:rPr>
                <w:b/>
                <w:sz w:val="20"/>
              </w:rPr>
              <w:t>3,22 €</w:t>
            </w:r>
          </w:p>
        </w:tc>
        <w:tc>
          <w:tcPr>
            <w:tcW w:w="159" w:type="dxa"/>
            <w:vMerge/>
            <w:tcBorders>
              <w:top w:val="nil"/>
              <w:bottom w:val="nil"/>
            </w:tcBorders>
          </w:tcPr>
          <w:p w:rsidR="007168F3" w:rsidRDefault="007168F3">
            <w:pPr>
              <w:rPr>
                <w:sz w:val="2"/>
                <w:szCs w:val="2"/>
              </w:rPr>
            </w:pPr>
          </w:p>
        </w:tc>
        <w:tc>
          <w:tcPr>
            <w:tcW w:w="4021" w:type="dxa"/>
            <w:tcBorders>
              <w:top w:val="single" w:sz="4" w:space="0" w:color="000000"/>
            </w:tcBorders>
          </w:tcPr>
          <w:p w:rsidR="007168F3" w:rsidRDefault="00DC67CB">
            <w:pPr>
              <w:pStyle w:val="TableParagraph"/>
              <w:spacing w:before="38"/>
              <w:ind w:left="26"/>
              <w:jc w:val="center"/>
              <w:rPr>
                <w:b/>
                <w:sz w:val="20"/>
              </w:rPr>
            </w:pPr>
            <w:r>
              <w:rPr>
                <w:b/>
                <w:sz w:val="20"/>
              </w:rPr>
              <w:t>573,16 €</w:t>
            </w:r>
          </w:p>
        </w:tc>
      </w:tr>
    </w:tbl>
    <w:p w:rsidR="007168F3" w:rsidRDefault="00DC67CB">
      <w:pPr>
        <w:pStyle w:val="Textoindependiente"/>
        <w:spacing w:before="133" w:line="276" w:lineRule="auto"/>
        <w:ind w:left="1033" w:right="1190"/>
        <w:jc w:val="both"/>
      </w:pPr>
      <w:r>
        <w:t>Esta distancia se considerará el doble del kilometraje que consta en el Certificado Municipal que acredite la distancia en kilómetros del domicilio del alumno/a en el centro escolar o a la parada más próxima del servicio de transporte escolar o del transporte público, ya que corresponden a un viaje de ida y a un viaje de vuelta.</w:t>
      </w:r>
    </w:p>
    <w:p w:rsidR="007168F3" w:rsidRDefault="00DC67CB">
      <w:pPr>
        <w:pStyle w:val="Textoindependiente"/>
        <w:spacing w:before="60"/>
        <w:ind w:left="1033"/>
        <w:jc w:val="both"/>
        <w:rPr>
          <w:sz w:val="22"/>
        </w:rPr>
      </w:pPr>
      <w:r>
        <w:rPr>
          <w:noProof/>
          <w:lang w:val="es-ES" w:eastAsia="es-ES"/>
        </w:rPr>
        <mc:AlternateContent>
          <mc:Choice Requires="wps">
            <w:drawing>
              <wp:anchor distT="0" distB="0" distL="0" distR="0" simplePos="0" relativeHeight="251679744" behindDoc="1" locked="0" layoutInCell="1" allowOverlap="1" wp14:anchorId="5642135F" wp14:editId="3FEE0DE9">
                <wp:simplePos x="0" y="0"/>
                <wp:positionH relativeFrom="page">
                  <wp:posOffset>7059168</wp:posOffset>
                </wp:positionH>
                <wp:positionV relativeFrom="paragraph">
                  <wp:posOffset>269933</wp:posOffset>
                </wp:positionV>
                <wp:extent cx="431800" cy="63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CFB763" id="Graphic 18" o:spid="_x0000_s1026" style="position:absolute;margin-left:555.85pt;margin-top:21.25pt;width:34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" path="m431292,l,,,6096r431292,l431292,xe" fillcolor="black" stroked="f">
                <v:path arrowok="t"/>
                <w10:wrap anchorx="page"/>
              </v:shape>
            </w:pict>
          </mc:Fallback>
        </mc:AlternateContent>
      </w:r>
      <w:r>
        <w:t xml:space="preserve">Estas cantidades se reducirán proporcionadamente cuando la escolarización del alumno/a sea   </w:t>
      </w:r>
      <w:r>
        <w:rPr>
          <w:spacing w:val="-10"/>
          <w:position w:val="16"/>
          <w:sz w:val="22"/>
        </w:rPr>
        <w:t>6</w:t>
      </w:r>
    </w:p>
    <w:p w:rsidR="007168F3" w:rsidRDefault="00DC67CB">
      <w:pPr>
        <w:pStyle w:val="Textoindependiente"/>
        <w:spacing w:before="38" w:line="276" w:lineRule="auto"/>
        <w:ind w:left="1033" w:right="1186"/>
        <w:jc w:val="both"/>
      </w:pPr>
      <w:r>
        <w:t>inferior a la duración del curso escolar. También en los casos de separación de los padres, cuando el alumno viva en más de un domicilio; y por cambio de residencia cuando se deje de tener las condiciones de beneficiario de esta ayuda. En estos casos la familia tiene la obligación de informar de cualquier cambio de residencia.</w:t>
      </w:r>
    </w:p>
    <w:p w:rsidR="007168F3" w:rsidRDefault="00DC67CB">
      <w:pPr>
        <w:pStyle w:val="Textoindependiente"/>
        <w:spacing w:before="241" w:line="276" w:lineRule="auto"/>
        <w:ind w:left="1033" w:right="1203"/>
        <w:jc w:val="both"/>
      </w:pPr>
      <w:r>
        <w:rPr>
          <w:noProof/>
          <w:lang w:val="es-ES" w:eastAsia="es-ES"/>
        </w:rPr>
        <mc:AlternateContent>
          <mc:Choice Requires="wps">
            <w:drawing>
              <wp:anchor distT="0" distB="0" distL="0" distR="0" simplePos="0" relativeHeight="251667456" behindDoc="0" locked="0" layoutInCell="1" allowOverlap="1" wp14:anchorId="2A987ACA" wp14:editId="36AB5460">
                <wp:simplePos x="0" y="0"/>
                <wp:positionH relativeFrom="page">
                  <wp:posOffset>173521</wp:posOffset>
                </wp:positionH>
                <wp:positionV relativeFrom="paragraph">
                  <wp:posOffset>561828</wp:posOffset>
                </wp:positionV>
                <wp:extent cx="366395" cy="258762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2A987ACA" id="Textbox 19" o:spid="_x0000_s1033" type="#_x0000_t202" style="position:absolute;left:0;text-align:left;margin-left:13.65pt;margin-top:44.25pt;width:28.85pt;height:203.75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En el supuesto de hermanos que asistan en el mismo centro docente solo se concederá una ayuda por familia.</w:t>
      </w:r>
    </w:p>
    <w:p w:rsidR="007168F3" w:rsidRDefault="00DC67CB">
      <w:pPr>
        <w:pStyle w:val="Textoindependiente"/>
        <w:spacing w:before="238" w:line="276" w:lineRule="auto"/>
        <w:ind w:left="1033" w:right="1199"/>
        <w:jc w:val="both"/>
      </w:pPr>
      <w:r>
        <w:t xml:space="preserve">Dentro de las posibilidades presupuestarias y en aplicación del criterio de igualdad, el importe de la ayuda pretende equiparar a una cantidad que sea compensatoria del coste que la familia tiene por este </w:t>
      </w:r>
      <w:r>
        <w:rPr>
          <w:spacing w:val="-2"/>
        </w:rPr>
        <w:t>desplazamiento.</w:t>
      </w:r>
    </w:p>
    <w:p w:rsidR="007168F3" w:rsidRDefault="00DC67CB">
      <w:pPr>
        <w:pStyle w:val="Textoindependiente"/>
        <w:spacing w:before="52" w:line="276" w:lineRule="auto"/>
        <w:ind w:left="1033" w:right="1191"/>
        <w:jc w:val="both"/>
      </w:pPr>
      <w:r>
        <w:t>La financiación de estas ayudas proviene de transferencias de la Generalitat de Cataluña, de acuerdo con la Propuesta de financiación, para los servicios de transporte y comedor escolar y otras prestaciones en materia de enseñanza, entre el Departamento de Enseñanza de la Generalitat de Catalunya y el Consejo Comarcal de la Anoia, de acuerdo con la dotación presupuestaria que se  especifique para cada ejercicio.</w:t>
      </w:r>
    </w:p>
    <w:p w:rsidR="007168F3" w:rsidRDefault="007168F3">
      <w:pPr>
        <w:pStyle w:val="Textoindependiente"/>
      </w:pPr>
    </w:p>
    <w:p w:rsidR="007168F3" w:rsidRDefault="007168F3">
      <w:pPr>
        <w:pStyle w:val="Textoindependiente"/>
        <w:spacing w:before="34"/>
      </w:pPr>
    </w:p>
    <w:p w:rsidR="007168F3" w:rsidRDefault="00DC67CB">
      <w:pPr>
        <w:pStyle w:val="Ttulo3"/>
        <w:ind w:left="1033"/>
      </w:pPr>
      <w:r>
        <w:t xml:space="preserve">Artículo 6. Otorgamiento, denegación y revocación de los </w:t>
      </w:r>
      <w:r>
        <w:rPr>
          <w:spacing w:val="-4"/>
        </w:rPr>
        <w:t>AID.</w:t>
      </w:r>
    </w:p>
    <w:p w:rsidR="007168F3" w:rsidRDefault="00DC67CB">
      <w:pPr>
        <w:pStyle w:val="Prrafodelista"/>
        <w:numPr>
          <w:ilvl w:val="1"/>
          <w:numId w:val="5"/>
        </w:numPr>
        <w:tabs>
          <w:tab w:val="left" w:pos="1457"/>
        </w:tabs>
        <w:spacing w:before="155" w:line="276" w:lineRule="auto"/>
        <w:ind w:right="1139" w:firstLine="0"/>
        <w:jc w:val="both"/>
        <w:rPr>
          <w:sz w:val="20"/>
        </w:rPr>
      </w:pPr>
      <w:r>
        <w:rPr>
          <w:noProof/>
          <w:lang w:val="es-ES" w:eastAsia="es-ES"/>
        </w:rPr>
        <w:drawing>
          <wp:anchor distT="0" distB="0" distL="0" distR="0" simplePos="0" relativeHeight="251666432" behindDoc="0" locked="0" layoutInCell="1" allowOverlap="1" wp14:anchorId="65D0BB2B" wp14:editId="13A947BA">
            <wp:simplePos x="0" y="0"/>
            <wp:positionH relativeFrom="page">
              <wp:posOffset>138723</wp:posOffset>
            </wp:positionH>
            <wp:positionV relativeFrom="paragraph">
              <wp:posOffset>602368</wp:posOffset>
            </wp:positionV>
            <wp:extent cx="433753" cy="433753"/>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433753" cy="433753"/>
                    </a:xfrm>
                    <a:prstGeom prst="rect">
                      <a:avLst/>
                    </a:prstGeom>
                  </pic:spPr>
                </pic:pic>
              </a:graphicData>
            </a:graphic>
          </wp:anchor>
        </w:drawing>
      </w:r>
      <w:r>
        <w:rPr>
          <w:sz w:val="20"/>
        </w:rPr>
        <w:t>La propuesta de resolución del órgano competente la hará una comisión de valoración formada al efecto, que tendrá en cuenta las solicitudes presentadas y las valorará, de acuerdo con los criterios formulados en las presentes Bases Reguladoras.</w:t>
      </w:r>
    </w:p>
    <w:p w:rsidR="007168F3" w:rsidRDefault="007168F3">
      <w:pPr>
        <w:pStyle w:val="Textoindependiente"/>
      </w:pPr>
    </w:p>
    <w:p w:rsidR="007168F3" w:rsidRDefault="00DC67CB">
      <w:pPr>
        <w:pStyle w:val="Textoindependiente"/>
        <w:spacing w:before="36"/>
      </w:pPr>
      <w:r>
        <w:rPr>
          <w:noProof/>
          <w:lang w:val="es-ES" w:eastAsia="es-ES"/>
        </w:rPr>
        <w:drawing>
          <wp:anchor distT="0" distB="0" distL="0" distR="0" simplePos="0" relativeHeight="251682816" behindDoc="1" locked="0" layoutInCell="1" allowOverlap="1" wp14:anchorId="60315BA6" wp14:editId="6095C82B">
            <wp:simplePos x="0" y="0"/>
            <wp:positionH relativeFrom="page">
              <wp:posOffset>866775</wp:posOffset>
            </wp:positionH>
            <wp:positionV relativeFrom="paragraph">
              <wp:posOffset>192447</wp:posOffset>
            </wp:positionV>
            <wp:extent cx="4110577" cy="227361"/>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0" cstate="print"/>
                    <a:stretch>
                      <a:fillRect/>
                    </a:stretch>
                  </pic:blipFill>
                  <pic:spPr>
                    <a:xfrm>
                      <a:off x="0" y="0"/>
                      <a:ext cx="4110577" cy="227361"/>
                    </a:xfrm>
                    <a:prstGeom prst="rect">
                      <a:avLst/>
                    </a:prstGeom>
                  </pic:spPr>
                </pic:pic>
              </a:graphicData>
            </a:graphic>
          </wp:anchor>
        </w:drawing>
      </w:r>
    </w:p>
    <w:p w:rsidR="007168F3" w:rsidRDefault="007168F3">
      <w:pPr>
        <w:sectPr w:rsidR="007168F3">
          <w:headerReference w:type="default" r:id="rId11"/>
          <w:footerReference w:type="default" r:id="rId12"/>
          <w:pgSz w:w="11920" w:h="16850"/>
          <w:pgMar w:top="2000" w:right="0" w:bottom="280" w:left="100" w:header="156" w:footer="0" w:gutter="0"/>
          <w:cols w:space="720"/>
        </w:sectPr>
      </w:pPr>
    </w:p>
    <w:p w:rsidR="007168F3" w:rsidRDefault="007168F3">
      <w:pPr>
        <w:pStyle w:val="Textoindependiente"/>
        <w:spacing w:before="14"/>
      </w:pPr>
    </w:p>
    <w:p w:rsidR="007168F3" w:rsidRDefault="00DC67CB">
      <w:pPr>
        <w:pStyle w:val="Textoindependiente"/>
        <w:spacing w:before="1" w:line="276" w:lineRule="auto"/>
        <w:ind w:left="1033" w:right="1141"/>
        <w:jc w:val="both"/>
      </w:pPr>
      <w:r>
        <w:t>La comisión estará formada por el/la Gerente/a, el/la Consejero/a del Área y el/la Jefe del Departamento de Enseñanza. En caso de vacante del/de la Gerente/al/la sustituirá el/la Vicepresidente/a primero.</w:t>
      </w:r>
    </w:p>
    <w:p w:rsidR="007168F3" w:rsidRDefault="00DC67CB">
      <w:pPr>
        <w:pStyle w:val="Textoindependiente"/>
        <w:spacing w:before="121" w:line="276" w:lineRule="auto"/>
        <w:ind w:left="1033" w:right="1146"/>
        <w:jc w:val="both"/>
      </w:pPr>
      <w:r>
        <w:t>El otorgamiento/denegación de los AID, de acuerdo con la propuesta formulada por la comisión de valoración, se hará mediante acuerdo de Junta de Gobierno del Consejo Comarcal de la Anoia.</w:t>
      </w:r>
    </w:p>
    <w:p w:rsidR="007168F3" w:rsidRDefault="00DC67CB">
      <w:pPr>
        <w:pStyle w:val="Textoindependiente"/>
        <w:spacing w:before="120" w:line="276" w:lineRule="auto"/>
        <w:ind w:left="1033" w:right="1133"/>
        <w:jc w:val="both"/>
      </w:pPr>
      <w:r>
        <w:t>Una vez valoradas todas las solicitudes, por la comisión de acuerdo con los criterios especificados en estas bases, en función a la disponibilidad presupuestaria de la propuesta de financiación del Departamento de Educación, y la suya aprobación por Junta de Gobierno, se notificará la suya resolución mediante la publicación al tablón de edictos y anuncios electrónicos. Esta notificación sustituye la notificación individual y tiene los mismos efectos, de acuerdo con el artículo 45.1 de la Ley 39/2015, de 1 de octubre.</w:t>
      </w:r>
    </w:p>
    <w:p w:rsidR="007168F3" w:rsidRDefault="00DC67CB">
      <w:pPr>
        <w:pStyle w:val="Prrafodelista"/>
        <w:numPr>
          <w:ilvl w:val="1"/>
          <w:numId w:val="5"/>
        </w:numPr>
        <w:tabs>
          <w:tab w:val="left" w:pos="1526"/>
        </w:tabs>
        <w:spacing w:before="121"/>
        <w:ind w:left="1526" w:hanging="493"/>
        <w:jc w:val="both"/>
        <w:rPr>
          <w:sz w:val="20"/>
        </w:rPr>
      </w:pPr>
      <w:r>
        <w:rPr>
          <w:sz w:val="20"/>
        </w:rPr>
        <w:t xml:space="preserve">Los motivos de denegación de la solicitud serán los </w:t>
      </w:r>
      <w:r>
        <w:rPr>
          <w:spacing w:val="-2"/>
          <w:sz w:val="20"/>
        </w:rPr>
        <w:t>siguientes:</w:t>
      </w:r>
    </w:p>
    <w:p w:rsidR="007168F3" w:rsidRDefault="00DC67CB">
      <w:pPr>
        <w:pStyle w:val="Prrafodelista"/>
        <w:numPr>
          <w:ilvl w:val="2"/>
          <w:numId w:val="5"/>
        </w:numPr>
        <w:tabs>
          <w:tab w:val="left" w:pos="1262"/>
        </w:tabs>
        <w:spacing w:before="36"/>
        <w:ind w:left="1262" w:hanging="160"/>
        <w:rPr>
          <w:sz w:val="20"/>
        </w:rPr>
      </w:pPr>
      <w:r>
        <w:rPr>
          <w:sz w:val="20"/>
        </w:rPr>
        <w:t xml:space="preserve">Presentar la solicitud fuera del plazo establecido a la </w:t>
      </w:r>
      <w:r>
        <w:rPr>
          <w:spacing w:val="-2"/>
          <w:sz w:val="20"/>
        </w:rPr>
        <w:t>convocatoria.</w:t>
      </w:r>
    </w:p>
    <w:p w:rsidR="007168F3" w:rsidRDefault="00DC67CB">
      <w:pPr>
        <w:pStyle w:val="Prrafodelista"/>
        <w:numPr>
          <w:ilvl w:val="2"/>
          <w:numId w:val="5"/>
        </w:numPr>
        <w:tabs>
          <w:tab w:val="left" w:pos="1295"/>
        </w:tabs>
        <w:spacing w:before="37" w:line="276" w:lineRule="auto"/>
        <w:ind w:right="1145" w:firstLine="69"/>
        <w:rPr>
          <w:sz w:val="20"/>
        </w:rPr>
      </w:pPr>
      <w:r>
        <w:rPr>
          <w:sz w:val="20"/>
        </w:rPr>
        <w:t>No enmendar la solicitud y/o aportar la documentación obligatoria, una vez finalizado el periodo de requerimiento.</w:t>
      </w:r>
    </w:p>
    <w:p w:rsidR="007168F3" w:rsidRDefault="00DC67CB">
      <w:pPr>
        <w:pStyle w:val="Prrafodelista"/>
        <w:numPr>
          <w:ilvl w:val="2"/>
          <w:numId w:val="5"/>
        </w:numPr>
        <w:tabs>
          <w:tab w:val="left" w:pos="1276"/>
        </w:tabs>
        <w:spacing w:line="278" w:lineRule="auto"/>
        <w:ind w:right="1135" w:firstLine="69"/>
        <w:rPr>
          <w:sz w:val="20"/>
        </w:rPr>
      </w:pPr>
      <w:r>
        <w:rPr>
          <w:sz w:val="20"/>
        </w:rPr>
        <w:t>Haber una distancia igual o inferior a 2 km del centro al domicilio del alumno/a en el centro escolar o a la parada más próxima del servicio de transporte escolar o del transporte público.</w:t>
      </w:r>
    </w:p>
    <w:p w:rsidR="007168F3" w:rsidRDefault="00DC67CB">
      <w:pPr>
        <w:pStyle w:val="Prrafodelista"/>
        <w:numPr>
          <w:ilvl w:val="2"/>
          <w:numId w:val="5"/>
        </w:numPr>
        <w:tabs>
          <w:tab w:val="left" w:pos="1349"/>
        </w:tabs>
        <w:spacing w:line="278" w:lineRule="auto"/>
        <w:ind w:right="1147" w:firstLine="69"/>
        <w:rPr>
          <w:sz w:val="20"/>
        </w:rPr>
      </w:pPr>
      <w:r>
        <w:rPr>
          <w:sz w:val="20"/>
        </w:rPr>
        <w:t xml:space="preserve">No estar escolarizado en un centro determinado por el Departamento de Educación o centro </w:t>
      </w:r>
      <w:r>
        <w:rPr>
          <w:spacing w:val="-2"/>
          <w:sz w:val="20"/>
        </w:rPr>
        <w:t>de adscripción.</w:t>
      </w:r>
    </w:p>
    <w:p w:rsidR="007168F3" w:rsidRDefault="00DC67CB">
      <w:pPr>
        <w:pStyle w:val="Prrafodelista"/>
        <w:numPr>
          <w:ilvl w:val="2"/>
          <w:numId w:val="5"/>
        </w:numPr>
        <w:tabs>
          <w:tab w:val="left" w:pos="1262"/>
        </w:tabs>
        <w:spacing w:line="239" w:lineRule="exact"/>
        <w:ind w:left="1262" w:hanging="160"/>
        <w:rPr>
          <w:sz w:val="20"/>
        </w:rPr>
      </w:pPr>
      <w:r>
        <w:rPr>
          <w:sz w:val="20"/>
        </w:rPr>
        <w:t xml:space="preserve">Disponer de servicio de transporte escolar gestionado por el Consejo Comarcal y no hacer </w:t>
      </w:r>
      <w:r>
        <w:rPr>
          <w:spacing w:val="-5"/>
          <w:sz w:val="20"/>
        </w:rPr>
        <w:t>uso.</w:t>
      </w:r>
    </w:p>
    <w:p w:rsidR="007168F3" w:rsidRDefault="00DC67CB">
      <w:pPr>
        <w:pStyle w:val="Prrafodelista"/>
        <w:numPr>
          <w:ilvl w:val="2"/>
          <w:numId w:val="5"/>
        </w:numPr>
        <w:tabs>
          <w:tab w:val="left" w:pos="1290"/>
        </w:tabs>
        <w:spacing w:before="31" w:line="276" w:lineRule="auto"/>
        <w:ind w:right="1142" w:firstLine="69"/>
        <w:rPr>
          <w:sz w:val="20"/>
        </w:rPr>
      </w:pPr>
      <w:r>
        <w:rPr>
          <w:sz w:val="20"/>
        </w:rPr>
        <w:t>No cumplir el requisitos detallados en estas bases. En el supuesto que se compruebe que el beneficiario de la ayuda incumple cualquier de las condiciones establecidas en estas bases, lo</w:t>
      </w:r>
    </w:p>
    <w:p w:rsidR="007168F3" w:rsidRDefault="00DC67CB">
      <w:pPr>
        <w:pStyle w:val="Textoindependiente"/>
        <w:tabs>
          <w:tab w:val="right" w:pos="11167"/>
        </w:tabs>
        <w:spacing w:line="288" w:lineRule="exact"/>
        <w:ind w:left="1033"/>
        <w:rPr>
          <w:sz w:val="22"/>
        </w:rPr>
      </w:pPr>
      <w:r>
        <w:t xml:space="preserve">Consell Comarcal podrá revocar la ayuda </w:t>
      </w:r>
      <w:r>
        <w:rPr>
          <w:spacing w:val="-2"/>
        </w:rPr>
        <w:t>concedida.</w:t>
      </w:r>
      <w:r>
        <w:rPr>
          <w:rFonts w:ascii="Times New Roman" w:hAnsi="Times New Roman"/>
        </w:rPr>
        <w:tab/>
      </w:r>
      <w:r>
        <w:rPr>
          <w:spacing w:val="-10"/>
          <w:position w:val="-4"/>
          <w:sz w:val="22"/>
        </w:rPr>
        <w:t>7</w:t>
      </w:r>
    </w:p>
    <w:p w:rsidR="007168F3" w:rsidRDefault="00DC67CB">
      <w:pPr>
        <w:pStyle w:val="Textoindependiente"/>
        <w:spacing w:line="234" w:lineRule="exact"/>
        <w:ind w:left="1033"/>
        <w:jc w:val="both"/>
      </w:pPr>
      <w:r>
        <w:rPr>
          <w:noProof/>
          <w:lang w:val="es-ES" w:eastAsia="es-ES"/>
        </w:rPr>
        <mc:AlternateContent>
          <mc:Choice Requires="wps">
            <w:drawing>
              <wp:anchor distT="0" distB="0" distL="0" distR="0" simplePos="0" relativeHeight="251668480" behindDoc="0" locked="0" layoutInCell="1" allowOverlap="1" wp14:anchorId="6D2D03CB" wp14:editId="72F76B58">
                <wp:simplePos x="0" y="0"/>
                <wp:positionH relativeFrom="page">
                  <wp:posOffset>7059168</wp:posOffset>
                </wp:positionH>
                <wp:positionV relativeFrom="paragraph">
                  <wp:posOffset>62608</wp:posOffset>
                </wp:positionV>
                <wp:extent cx="431800" cy="635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3BD76F" id="Graphic 24" o:spid="_x0000_s1026" style="position:absolute;margin-left:555.85pt;margin-top:4.95pt;width:34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" path="m431292,l,,,6096r431292,l431292,xe" fillcolor="black" stroked="f">
                <v:path arrowok="t"/>
                <w10:wrap anchorx="page"/>
              </v:shape>
            </w:pict>
          </mc:Fallback>
        </mc:AlternateContent>
      </w:r>
      <w:r>
        <w:t xml:space="preserve">-Disponer de transporte </w:t>
      </w:r>
      <w:r>
        <w:rPr>
          <w:spacing w:val="-2"/>
        </w:rPr>
        <w:t>público.</w:t>
      </w:r>
    </w:p>
    <w:p w:rsidR="007168F3" w:rsidRDefault="00DC67CB">
      <w:pPr>
        <w:pStyle w:val="Textoindependiente"/>
        <w:spacing w:before="38"/>
        <w:ind w:left="1033"/>
        <w:jc w:val="both"/>
      </w:pPr>
      <w:r>
        <w:t xml:space="preserve">-Por falsedad de la documentación </w:t>
      </w:r>
      <w:r>
        <w:rPr>
          <w:spacing w:val="-2"/>
        </w:rPr>
        <w:t>presentada.</w:t>
      </w:r>
    </w:p>
    <w:p w:rsidR="007168F3" w:rsidRDefault="00DC67CB">
      <w:pPr>
        <w:pStyle w:val="Textoindependiente"/>
        <w:spacing w:before="35" w:line="276" w:lineRule="auto"/>
        <w:ind w:left="1033" w:right="1137"/>
        <w:jc w:val="both"/>
      </w:pPr>
      <w:r>
        <w:rPr>
          <w:noProof/>
          <w:lang w:val="es-ES" w:eastAsia="es-ES"/>
        </w:rPr>
        <mc:AlternateContent>
          <mc:Choice Requires="wps">
            <w:drawing>
              <wp:anchor distT="0" distB="0" distL="0" distR="0" simplePos="0" relativeHeight="251670528" behindDoc="0" locked="0" layoutInCell="1" allowOverlap="1" wp14:anchorId="18DDFEB1" wp14:editId="17807930">
                <wp:simplePos x="0" y="0"/>
                <wp:positionH relativeFrom="page">
                  <wp:posOffset>173521</wp:posOffset>
                </wp:positionH>
                <wp:positionV relativeFrom="paragraph">
                  <wp:posOffset>1068610</wp:posOffset>
                </wp:positionV>
                <wp:extent cx="366395" cy="25876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18DDFEB1" id="Textbox 25" o:spid="_x0000_s1034" type="#_x0000_t202" style="position:absolute;left:0;text-align:left;margin-left:13.65pt;margin-top:84.15pt;width:28.85pt;height:203.75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-No dar autorización al Consejo Comarcal a obtener la información que sea necesaria para determinar, conocer y comprobar todos los datos que tienen que ver con la identificación, con situaciones personales, de residencia, académicas y familiares, otras becas y ayudas obtenidas por la misma finalidad, para la resolución de la AID, de todos y cada uno de los miembros de la unidad familiar, y declara que ha obtenido el consentimiento de todas las personas empadronadas en el domicilio familiar indicado y no han se han opuesto.</w:t>
      </w:r>
    </w:p>
    <w:p w:rsidR="007168F3" w:rsidRDefault="007168F3">
      <w:pPr>
        <w:pStyle w:val="Textoindependiente"/>
        <w:spacing w:before="37"/>
      </w:pPr>
    </w:p>
    <w:p w:rsidR="007168F3" w:rsidRDefault="00DC67CB">
      <w:pPr>
        <w:pStyle w:val="Ttulo3"/>
        <w:ind w:left="1033"/>
      </w:pPr>
      <w:r>
        <w:t xml:space="preserve">Artículo 7. Pago de las </w:t>
      </w:r>
      <w:r>
        <w:rPr>
          <w:spacing w:val="-2"/>
        </w:rPr>
        <w:t>ayudas</w:t>
      </w:r>
    </w:p>
    <w:p w:rsidR="007168F3" w:rsidRDefault="00DC67CB">
      <w:pPr>
        <w:pStyle w:val="Prrafodelista"/>
        <w:numPr>
          <w:ilvl w:val="1"/>
          <w:numId w:val="4"/>
        </w:numPr>
        <w:tabs>
          <w:tab w:val="left" w:pos="1498"/>
        </w:tabs>
        <w:spacing w:before="138" w:line="276" w:lineRule="auto"/>
        <w:ind w:right="1272" w:firstLine="0"/>
        <w:jc w:val="both"/>
        <w:rPr>
          <w:sz w:val="20"/>
        </w:rPr>
      </w:pPr>
      <w:r>
        <w:rPr>
          <w:sz w:val="20"/>
        </w:rPr>
        <w:t>El Consejo Comarcal de la Anoia realizará el pago de los AID concedidos a través de transferencia bancaria a las familias.</w:t>
      </w:r>
    </w:p>
    <w:p w:rsidR="007168F3" w:rsidRDefault="00DC67CB">
      <w:pPr>
        <w:pStyle w:val="Textoindependiente"/>
        <w:spacing w:before="120" w:line="276" w:lineRule="auto"/>
        <w:ind w:left="1033" w:right="1192"/>
        <w:jc w:val="both"/>
      </w:pPr>
      <w:r>
        <w:t xml:space="preserve">Los importes otorgados se pagarán una vez el curso haya finalizado y se ingresarán en la cuenta bancaria indicada o autorizado por el padre/madre/tutor del alumno beneficiario de la ayuda y siempre que se haya recibido la aportación económica por parte de la Generalitat de Cataluña y de acuerdo con la disponibilidad </w:t>
      </w:r>
      <w:r>
        <w:rPr>
          <w:spacing w:val="-2"/>
        </w:rPr>
        <w:t>presupuestaria.</w:t>
      </w:r>
    </w:p>
    <w:p w:rsidR="007168F3" w:rsidRDefault="00DC67CB">
      <w:pPr>
        <w:pStyle w:val="Prrafodelista"/>
        <w:numPr>
          <w:ilvl w:val="1"/>
          <w:numId w:val="4"/>
        </w:numPr>
        <w:tabs>
          <w:tab w:val="left" w:pos="1930"/>
        </w:tabs>
        <w:spacing w:before="239" w:line="278" w:lineRule="auto"/>
        <w:ind w:right="1192" w:firstLine="0"/>
        <w:jc w:val="both"/>
        <w:rPr>
          <w:sz w:val="20"/>
        </w:rPr>
      </w:pPr>
      <w:r>
        <w:rPr>
          <w:sz w:val="20"/>
        </w:rPr>
        <w:t>El otorgamiento de esta ayuda está sometido a régimen tributario y, por lo tanto, tiene consideración de rendimiento del trabajo del solicitante, a efectos de la declaración de la renta.</w:t>
      </w:r>
    </w:p>
    <w:p w:rsidR="007168F3" w:rsidRDefault="00DC67CB">
      <w:pPr>
        <w:pStyle w:val="Textoindependiente"/>
        <w:spacing w:before="96" w:line="276" w:lineRule="auto"/>
        <w:ind w:left="1033" w:right="1191"/>
        <w:jc w:val="both"/>
      </w:pPr>
      <w:r>
        <w:rPr>
          <w:noProof/>
          <w:lang w:val="es-ES" w:eastAsia="es-ES"/>
        </w:rPr>
        <w:drawing>
          <wp:anchor distT="0" distB="0" distL="0" distR="0" simplePos="0" relativeHeight="251669504" behindDoc="0" locked="0" layoutInCell="1" allowOverlap="1" wp14:anchorId="36B5D259" wp14:editId="785364BD">
            <wp:simplePos x="0" y="0"/>
            <wp:positionH relativeFrom="page">
              <wp:posOffset>138723</wp:posOffset>
            </wp:positionH>
            <wp:positionV relativeFrom="paragraph">
              <wp:posOffset>547874</wp:posOffset>
            </wp:positionV>
            <wp:extent cx="433753" cy="433753"/>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 cstate="print"/>
                    <a:stretch>
                      <a:fillRect/>
                    </a:stretch>
                  </pic:blipFill>
                  <pic:spPr>
                    <a:xfrm>
                      <a:off x="0" y="0"/>
                      <a:ext cx="433753" cy="433753"/>
                    </a:xfrm>
                    <a:prstGeom prst="rect">
                      <a:avLst/>
                    </a:prstGeom>
                  </pic:spPr>
                </pic:pic>
              </a:graphicData>
            </a:graphic>
          </wp:anchor>
        </w:drawing>
      </w:r>
      <w:r>
        <w:t>El Consejo Comarcal, en conformidad con la legalidad vigente, hará la comunicación de las ayudas otorgadas a la Agencia Tributaria en la correspondiente declaración anual de operaciones con terceras personas (modelo 347).</w:t>
      </w:r>
    </w:p>
    <w:p w:rsidR="007168F3" w:rsidRDefault="007168F3">
      <w:pPr>
        <w:pStyle w:val="Textoindependiente"/>
      </w:pPr>
    </w:p>
    <w:p w:rsidR="007168F3" w:rsidRDefault="00DC67CB">
      <w:pPr>
        <w:pStyle w:val="Textoindependiente"/>
        <w:spacing w:before="10"/>
      </w:pPr>
      <w:r>
        <w:rPr>
          <w:noProof/>
          <w:lang w:val="es-ES" w:eastAsia="es-ES"/>
        </w:rPr>
        <w:drawing>
          <wp:anchor distT="0" distB="0" distL="0" distR="0" simplePos="0" relativeHeight="251683840" behindDoc="1" locked="0" layoutInCell="1" allowOverlap="1" wp14:anchorId="324CA0A5" wp14:editId="40BBA8B1">
            <wp:simplePos x="0" y="0"/>
            <wp:positionH relativeFrom="page">
              <wp:posOffset>866775</wp:posOffset>
            </wp:positionH>
            <wp:positionV relativeFrom="paragraph">
              <wp:posOffset>176020</wp:posOffset>
            </wp:positionV>
            <wp:extent cx="4110577" cy="227361"/>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0" cstate="print"/>
                    <a:stretch>
                      <a:fillRect/>
                    </a:stretch>
                  </pic:blipFill>
                  <pic:spPr>
                    <a:xfrm>
                      <a:off x="0" y="0"/>
                      <a:ext cx="4110577" cy="227361"/>
                    </a:xfrm>
                    <a:prstGeom prst="rect">
                      <a:avLst/>
                    </a:prstGeom>
                  </pic:spPr>
                </pic:pic>
              </a:graphicData>
            </a:graphic>
          </wp:anchor>
        </w:drawing>
      </w:r>
    </w:p>
    <w:p w:rsidR="007168F3" w:rsidRDefault="007168F3">
      <w:pPr>
        <w:sectPr w:rsidR="007168F3">
          <w:headerReference w:type="default" r:id="rId13"/>
          <w:footerReference w:type="default" r:id="rId14"/>
          <w:pgSz w:w="11920" w:h="16850"/>
          <w:pgMar w:top="2000" w:right="0" w:bottom="280" w:left="100" w:header="156" w:footer="0" w:gutter="0"/>
          <w:cols w:space="720"/>
        </w:sectPr>
      </w:pPr>
    </w:p>
    <w:p w:rsidR="007168F3" w:rsidRDefault="007168F3">
      <w:pPr>
        <w:pStyle w:val="Textoindependiente"/>
      </w:pPr>
    </w:p>
    <w:p w:rsidR="007168F3" w:rsidRDefault="007168F3">
      <w:pPr>
        <w:pStyle w:val="Textoindependiente"/>
        <w:spacing w:before="55"/>
      </w:pPr>
    </w:p>
    <w:p w:rsidR="007168F3" w:rsidRDefault="00DC67CB">
      <w:pPr>
        <w:pStyle w:val="Ttulo3"/>
        <w:ind w:left="1033"/>
      </w:pPr>
      <w:r>
        <w:t xml:space="preserve">Artículo 8. Plazo y lugar de presentación de las </w:t>
      </w:r>
      <w:r>
        <w:rPr>
          <w:spacing w:val="-2"/>
        </w:rPr>
        <w:t>solicitudes</w:t>
      </w:r>
    </w:p>
    <w:p w:rsidR="007168F3" w:rsidRDefault="00DC67CB">
      <w:pPr>
        <w:pStyle w:val="Prrafodelista"/>
        <w:numPr>
          <w:ilvl w:val="1"/>
          <w:numId w:val="3"/>
        </w:numPr>
        <w:tabs>
          <w:tab w:val="left" w:pos="1719"/>
        </w:tabs>
        <w:spacing w:before="83"/>
        <w:ind w:hanging="686"/>
        <w:rPr>
          <w:b/>
          <w:sz w:val="20"/>
        </w:rPr>
      </w:pPr>
      <w:r>
        <w:rPr>
          <w:b/>
          <w:sz w:val="20"/>
        </w:rPr>
        <w:t xml:space="preserve">Plazo de </w:t>
      </w:r>
      <w:r>
        <w:rPr>
          <w:b/>
          <w:spacing w:val="-2"/>
          <w:sz w:val="20"/>
        </w:rPr>
        <w:t>presentación</w:t>
      </w:r>
    </w:p>
    <w:p w:rsidR="007168F3" w:rsidRDefault="007168F3">
      <w:pPr>
        <w:pStyle w:val="Textoindependiente"/>
        <w:spacing w:before="71"/>
        <w:rPr>
          <w:b/>
        </w:rPr>
      </w:pPr>
    </w:p>
    <w:p w:rsidR="007168F3" w:rsidRDefault="00DC67CB">
      <w:pPr>
        <w:pStyle w:val="Textoindependiente"/>
        <w:spacing w:line="276" w:lineRule="auto"/>
        <w:ind w:left="1033" w:right="1188"/>
        <w:jc w:val="both"/>
      </w:pPr>
      <w:r>
        <w:t>El plazo para presentar las solicitudes será desde el día siguiente de la publicación de la convocatoria al BOP, y durante 20 días hábiles. Cualquier solicitud fuera de plazo no será admitida.</w:t>
      </w:r>
    </w:p>
    <w:p w:rsidR="007168F3" w:rsidRDefault="007168F3">
      <w:pPr>
        <w:pStyle w:val="Textoindependiente"/>
        <w:spacing w:before="35"/>
      </w:pPr>
    </w:p>
    <w:p w:rsidR="007168F3" w:rsidRDefault="00DC67CB">
      <w:pPr>
        <w:pStyle w:val="Ttulo3"/>
        <w:numPr>
          <w:ilvl w:val="1"/>
          <w:numId w:val="3"/>
        </w:numPr>
        <w:tabs>
          <w:tab w:val="left" w:pos="1719"/>
        </w:tabs>
        <w:ind w:hanging="686"/>
      </w:pPr>
      <w:r>
        <w:t xml:space="preserve">Lugar de </w:t>
      </w:r>
      <w:r>
        <w:rPr>
          <w:spacing w:val="-2"/>
        </w:rPr>
        <w:t>presentación</w:t>
      </w:r>
    </w:p>
    <w:p w:rsidR="007168F3" w:rsidRDefault="00DC67CB">
      <w:pPr>
        <w:spacing w:before="159" w:line="276" w:lineRule="auto"/>
        <w:ind w:left="1033" w:right="1249"/>
        <w:jc w:val="both"/>
        <w:rPr>
          <w:sz w:val="18"/>
        </w:rPr>
      </w:pPr>
      <w:r>
        <w:rPr>
          <w:sz w:val="20"/>
        </w:rPr>
        <w:t>Preferentemente, las familias interesadas en esta convocatoria, tendrán que realizar la solicitud telemática disponible en el siguiente enlace de la página web del Consejo Comarcal de la Anoia, al apartado destinado a tal fin</w:t>
      </w:r>
      <w:r>
        <w:rPr>
          <w:color w:val="0000FF"/>
          <w:sz w:val="18"/>
          <w:u w:val="single" w:color="0000FF"/>
        </w:rPr>
        <w:t>: https://</w:t>
      </w:r>
      <w:hyperlink r:id="rId15">
        <w:r>
          <w:rPr>
            <w:color w:val="0000FF"/>
            <w:sz w:val="18"/>
            <w:u w:val="single" w:color="0000FF"/>
          </w:rPr>
          <w:t xml:space="preserve">www.anoia.cat/departaments/ensenyament/ajuts- </w:t>
        </w:r>
      </w:hyperlink>
      <w:r>
        <w:rPr>
          <w:color w:val="0000FF"/>
          <w:spacing w:val="-2"/>
          <w:sz w:val="18"/>
          <w:u w:val="single" w:color="0000FF"/>
        </w:rPr>
        <w:t>individuales-de-desplacament/</w:t>
      </w:r>
    </w:p>
    <w:p w:rsidR="007168F3" w:rsidRDefault="007168F3">
      <w:pPr>
        <w:pStyle w:val="Textoindependiente"/>
        <w:spacing w:before="39"/>
      </w:pPr>
    </w:p>
    <w:p w:rsidR="007168F3" w:rsidRDefault="00DC67CB">
      <w:pPr>
        <w:pStyle w:val="Ttulo3"/>
        <w:ind w:left="1033"/>
      </w:pPr>
      <w:r>
        <w:t xml:space="preserve">Artículo 9. Duración del expediente y silencio </w:t>
      </w:r>
      <w:r>
        <w:rPr>
          <w:spacing w:val="-2"/>
        </w:rPr>
        <w:t>administrativo</w:t>
      </w:r>
    </w:p>
    <w:p w:rsidR="007168F3" w:rsidRDefault="007168F3">
      <w:pPr>
        <w:pStyle w:val="Textoindependiente"/>
        <w:spacing w:before="20"/>
        <w:rPr>
          <w:b/>
        </w:rPr>
      </w:pPr>
    </w:p>
    <w:p w:rsidR="007168F3" w:rsidRDefault="00DC67CB">
      <w:pPr>
        <w:pStyle w:val="Textoindependiente"/>
        <w:spacing w:line="276" w:lineRule="auto"/>
        <w:ind w:left="1033" w:right="1202"/>
        <w:jc w:val="both"/>
      </w:pPr>
      <w:r>
        <w:t>La duración prevista del expediente, tanto si es iniciado de oficio por el Consejo Comarcal como a instancia de parte, es de seis meses. En este caso, el sentido del silencio de la Administración, si se llega a producir, es negativo.</w:t>
      </w:r>
    </w:p>
    <w:p w:rsidR="007168F3" w:rsidRDefault="007168F3">
      <w:pPr>
        <w:pStyle w:val="Textoindependiente"/>
        <w:spacing w:before="136"/>
      </w:pPr>
    </w:p>
    <w:p w:rsidR="007168F3" w:rsidRDefault="00DC67CB">
      <w:pPr>
        <w:pStyle w:val="Ttulo3"/>
        <w:ind w:left="1033"/>
        <w:jc w:val="left"/>
      </w:pPr>
      <w:r>
        <w:t xml:space="preserve">Artículo 10. </w:t>
      </w:r>
      <w:r>
        <w:rPr>
          <w:spacing w:val="-2"/>
        </w:rPr>
        <w:t>Documentación</w:t>
      </w:r>
    </w:p>
    <w:p w:rsidR="007168F3" w:rsidRDefault="00DC67CB">
      <w:pPr>
        <w:pStyle w:val="Prrafodelista"/>
        <w:numPr>
          <w:ilvl w:val="1"/>
          <w:numId w:val="2"/>
        </w:numPr>
        <w:tabs>
          <w:tab w:val="left" w:pos="1664"/>
        </w:tabs>
        <w:spacing w:before="136"/>
        <w:ind w:left="1664" w:hanging="564"/>
        <w:jc w:val="left"/>
        <w:rPr>
          <w:b/>
          <w:sz w:val="20"/>
        </w:rPr>
      </w:pPr>
      <w:r>
        <w:rPr>
          <w:b/>
          <w:sz w:val="20"/>
        </w:rPr>
        <w:t xml:space="preserve">Solicitud </w:t>
      </w:r>
      <w:r>
        <w:rPr>
          <w:b/>
          <w:spacing w:val="-2"/>
          <w:sz w:val="20"/>
        </w:rPr>
        <w:t>telemática</w:t>
      </w:r>
    </w:p>
    <w:p w:rsidR="007168F3" w:rsidRDefault="00DC67CB">
      <w:pPr>
        <w:pStyle w:val="Textoindependiente"/>
        <w:spacing w:before="155"/>
        <w:ind w:left="1033"/>
      </w:pPr>
      <w:r>
        <w:rPr>
          <w:spacing w:val="-2"/>
        </w:rPr>
        <w:t>Las solicitudes se habrán de presentar de acuerdo con los apartados del aplicativo del Consejo Comarcal</w:t>
      </w:r>
    </w:p>
    <w:p w:rsidR="007168F3" w:rsidRDefault="00DC67CB">
      <w:pPr>
        <w:tabs>
          <w:tab w:val="left" w:pos="1522"/>
          <w:tab w:val="left" w:pos="2501"/>
          <w:tab w:val="left" w:pos="3070"/>
          <w:tab w:val="left" w:pos="3984"/>
          <w:tab w:val="left" w:pos="4329"/>
          <w:tab w:val="left" w:pos="5156"/>
          <w:tab w:val="left" w:pos="5612"/>
          <w:tab w:val="left" w:pos="6099"/>
          <w:tab w:val="left" w:pos="7149"/>
          <w:tab w:val="left" w:pos="8519"/>
          <w:tab w:val="left" w:pos="8870"/>
          <w:tab w:val="left" w:pos="9264"/>
          <w:tab w:val="left" w:pos="10102"/>
          <w:tab w:val="right" w:pos="11167"/>
        </w:tabs>
        <w:spacing w:before="16"/>
        <w:ind w:left="1033"/>
      </w:pPr>
      <w:r>
        <w:rPr>
          <w:spacing w:val="-5"/>
          <w:sz w:val="20"/>
        </w:rPr>
        <w:t>de</w:t>
      </w:r>
      <w:r>
        <w:rPr>
          <w:sz w:val="20"/>
        </w:rPr>
        <w:tab/>
      </w:r>
      <w:r>
        <w:rPr>
          <w:spacing w:val="-2"/>
          <w:sz w:val="20"/>
        </w:rPr>
        <w:t>la Anoia,</w:t>
      </w:r>
      <w:r>
        <w:rPr>
          <w:sz w:val="20"/>
        </w:rPr>
        <w:tab/>
      </w:r>
      <w:r>
        <w:rPr>
          <w:spacing w:val="-5"/>
          <w:sz w:val="18"/>
        </w:rPr>
        <w:t>que</w:t>
      </w:r>
      <w:r>
        <w:rPr>
          <w:sz w:val="18"/>
        </w:rPr>
        <w:tab/>
      </w:r>
      <w:r>
        <w:rPr>
          <w:spacing w:val="-2"/>
          <w:sz w:val="18"/>
        </w:rPr>
        <w:t>estarán</w:t>
      </w:r>
      <w:r>
        <w:rPr>
          <w:sz w:val="18"/>
        </w:rPr>
        <w:tab/>
      </w:r>
      <w:r>
        <w:rPr>
          <w:spacing w:val="-10"/>
          <w:sz w:val="18"/>
        </w:rPr>
        <w:t>a</w:t>
      </w:r>
      <w:r>
        <w:rPr>
          <w:sz w:val="18"/>
        </w:rPr>
        <w:tab/>
      </w:r>
      <w:r>
        <w:rPr>
          <w:spacing w:val="-2"/>
          <w:sz w:val="18"/>
        </w:rPr>
        <w:t>el alcance</w:t>
      </w:r>
      <w:r>
        <w:rPr>
          <w:sz w:val="18"/>
        </w:rPr>
        <w:tab/>
      </w:r>
      <w:r>
        <w:rPr>
          <w:spacing w:val="-5"/>
          <w:sz w:val="18"/>
        </w:rPr>
        <w:t>de</w:t>
      </w:r>
      <w:r>
        <w:rPr>
          <w:sz w:val="18"/>
        </w:rPr>
        <w:tab/>
      </w:r>
      <w:r>
        <w:rPr>
          <w:spacing w:val="-5"/>
          <w:sz w:val="18"/>
        </w:rPr>
        <w:t>las</w:t>
      </w:r>
      <w:r>
        <w:rPr>
          <w:sz w:val="18"/>
        </w:rPr>
        <w:tab/>
      </w:r>
      <w:r>
        <w:rPr>
          <w:spacing w:val="-2"/>
          <w:sz w:val="18"/>
        </w:rPr>
        <w:t>personas</w:t>
      </w:r>
      <w:r>
        <w:rPr>
          <w:sz w:val="18"/>
        </w:rPr>
        <w:tab/>
      </w:r>
      <w:r>
        <w:rPr>
          <w:spacing w:val="-2"/>
          <w:sz w:val="18"/>
        </w:rPr>
        <w:t>interesadas</w:t>
      </w:r>
      <w:r>
        <w:rPr>
          <w:sz w:val="18"/>
        </w:rPr>
        <w:tab/>
      </w:r>
      <w:r>
        <w:rPr>
          <w:spacing w:val="-10"/>
          <w:sz w:val="18"/>
        </w:rPr>
        <w:t>a</w:t>
      </w:r>
      <w:r>
        <w:rPr>
          <w:sz w:val="18"/>
        </w:rPr>
        <w:tab/>
      </w:r>
      <w:r>
        <w:rPr>
          <w:spacing w:val="-5"/>
          <w:sz w:val="18"/>
        </w:rPr>
        <w:t>la</w:t>
      </w:r>
      <w:r>
        <w:rPr>
          <w:sz w:val="18"/>
        </w:rPr>
        <w:tab/>
      </w:r>
      <w:r>
        <w:rPr>
          <w:spacing w:val="-2"/>
          <w:sz w:val="18"/>
        </w:rPr>
        <w:t>página</w:t>
      </w:r>
      <w:r>
        <w:rPr>
          <w:sz w:val="18"/>
        </w:rPr>
        <w:tab/>
      </w:r>
      <w:r>
        <w:rPr>
          <w:spacing w:val="-4"/>
          <w:sz w:val="18"/>
        </w:rPr>
        <w:t>web:</w:t>
      </w:r>
      <w:r>
        <w:rPr>
          <w:sz w:val="18"/>
        </w:rPr>
        <w:tab/>
      </w:r>
      <w:r>
        <w:rPr>
          <w:spacing w:val="-10"/>
        </w:rPr>
        <w:t>8</w:t>
      </w:r>
    </w:p>
    <w:p w:rsidR="007168F3" w:rsidRDefault="00DC67CB">
      <w:pPr>
        <w:spacing w:before="34"/>
        <w:ind w:left="1033"/>
        <w:rPr>
          <w:sz w:val="18"/>
        </w:rPr>
      </w:pPr>
      <w:r>
        <w:rPr>
          <w:noProof/>
          <w:lang w:val="es-ES" w:eastAsia="es-ES"/>
        </w:rPr>
        <mc:AlternateContent>
          <mc:Choice Requires="wps">
            <w:drawing>
              <wp:anchor distT="0" distB="0" distL="0" distR="0" simplePos="0" relativeHeight="251671552" behindDoc="0" locked="0" layoutInCell="1" allowOverlap="1" wp14:anchorId="7A436477" wp14:editId="06722517">
                <wp:simplePos x="0" y="0"/>
                <wp:positionH relativeFrom="page">
                  <wp:posOffset>7059168</wp:posOffset>
                </wp:positionH>
                <wp:positionV relativeFrom="paragraph">
                  <wp:posOffset>59065</wp:posOffset>
                </wp:positionV>
                <wp:extent cx="431800" cy="635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AF9CC4" id="Graphic 30" o:spid="_x0000_s1026" style="position:absolute;margin-left:555.85pt;margin-top:4.65pt;width:34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" path="m431292,l,,,6096r431292,l431292,xe" fillcolor="black" stroked="f">
                <v:path arrowok="t"/>
                <w10:wrap anchorx="page"/>
              </v:shape>
            </w:pict>
          </mc:Fallback>
        </mc:AlternateContent>
      </w:r>
      <w:r>
        <w:rPr>
          <w:color w:val="0000FF"/>
          <w:spacing w:val="-4"/>
          <w:sz w:val="18"/>
          <w:u w:val="single" w:color="0000FF"/>
        </w:rPr>
        <w:t>https://</w:t>
      </w:r>
      <w:hyperlink r:id="rId16">
        <w:r>
          <w:rPr>
            <w:color w:val="0000FF"/>
            <w:spacing w:val="-4"/>
            <w:sz w:val="18"/>
            <w:u w:val="single" w:color="0000FF"/>
          </w:rPr>
          <w:t>www.anoia.cat/departaments/ensenyament/ajuts-individuals-de-desplacament/</w:t>
        </w:r>
      </w:hyperlink>
    </w:p>
    <w:p w:rsidR="007168F3" w:rsidRDefault="007168F3">
      <w:pPr>
        <w:pStyle w:val="Textoindependiente"/>
        <w:spacing w:before="238"/>
      </w:pPr>
    </w:p>
    <w:p w:rsidR="007168F3" w:rsidRDefault="00DC67CB">
      <w:pPr>
        <w:pStyle w:val="Ttulo3"/>
        <w:numPr>
          <w:ilvl w:val="1"/>
          <w:numId w:val="2"/>
        </w:numPr>
        <w:tabs>
          <w:tab w:val="left" w:pos="1593"/>
        </w:tabs>
        <w:ind w:left="1593" w:hanging="560"/>
        <w:jc w:val="left"/>
      </w:pPr>
      <w:r>
        <w:rPr>
          <w:spacing w:val="-2"/>
        </w:rPr>
        <w:t>Declaración responsable</w:t>
      </w:r>
    </w:p>
    <w:p w:rsidR="007168F3" w:rsidRDefault="00DC67CB">
      <w:pPr>
        <w:pStyle w:val="Textoindependiente"/>
        <w:spacing w:before="36"/>
        <w:ind w:left="1033"/>
      </w:pPr>
      <w:r>
        <w:t xml:space="preserve">El modelo de solicitud telemática incluirá una declaración respete el </w:t>
      </w:r>
      <w:r>
        <w:rPr>
          <w:spacing w:val="-2"/>
        </w:rPr>
        <w:t>siguiente:</w:t>
      </w:r>
    </w:p>
    <w:p w:rsidR="007168F3" w:rsidRDefault="007168F3">
      <w:pPr>
        <w:pStyle w:val="Textoindependiente"/>
        <w:spacing w:before="73"/>
      </w:pPr>
    </w:p>
    <w:p w:rsidR="007168F3" w:rsidRDefault="00DC67CB">
      <w:pPr>
        <w:pStyle w:val="Prrafodelista"/>
        <w:numPr>
          <w:ilvl w:val="0"/>
          <w:numId w:val="1"/>
        </w:numPr>
        <w:tabs>
          <w:tab w:val="left" w:pos="1752"/>
        </w:tabs>
        <w:ind w:left="1752" w:hanging="359"/>
        <w:jc w:val="both"/>
        <w:rPr>
          <w:sz w:val="20"/>
        </w:rPr>
      </w:pPr>
      <w:r>
        <w:rPr>
          <w:sz w:val="20"/>
        </w:rPr>
        <w:t xml:space="preserve">Que la persona solicitante acepta las presentes </w:t>
      </w:r>
      <w:r>
        <w:rPr>
          <w:spacing w:val="-2"/>
          <w:sz w:val="20"/>
        </w:rPr>
        <w:t>bases.</w:t>
      </w:r>
    </w:p>
    <w:p w:rsidR="007168F3" w:rsidRDefault="00DC67CB">
      <w:pPr>
        <w:pStyle w:val="Prrafodelista"/>
        <w:numPr>
          <w:ilvl w:val="0"/>
          <w:numId w:val="1"/>
        </w:numPr>
        <w:tabs>
          <w:tab w:val="left" w:pos="1752"/>
        </w:tabs>
        <w:spacing w:before="38"/>
        <w:ind w:left="1752" w:hanging="359"/>
        <w:jc w:val="both"/>
        <w:rPr>
          <w:sz w:val="20"/>
        </w:rPr>
      </w:pPr>
      <w:r>
        <w:rPr>
          <w:sz w:val="20"/>
        </w:rPr>
        <w:t xml:space="preserve">Que los datos que se hacen constar a la solicitud son </w:t>
      </w:r>
      <w:r>
        <w:rPr>
          <w:spacing w:val="-2"/>
          <w:sz w:val="20"/>
        </w:rPr>
        <w:t>ciertas.</w:t>
      </w:r>
    </w:p>
    <w:p w:rsidR="007168F3" w:rsidRDefault="00DC67CB">
      <w:pPr>
        <w:pStyle w:val="Prrafodelista"/>
        <w:numPr>
          <w:ilvl w:val="0"/>
          <w:numId w:val="1"/>
        </w:numPr>
        <w:tabs>
          <w:tab w:val="left" w:pos="1751"/>
          <w:tab w:val="left" w:pos="1753"/>
        </w:tabs>
        <w:spacing w:before="35" w:line="278" w:lineRule="auto"/>
        <w:ind w:right="1291"/>
        <w:jc w:val="both"/>
        <w:rPr>
          <w:sz w:val="20"/>
        </w:rPr>
      </w:pPr>
      <w:r>
        <w:rPr>
          <w:noProof/>
          <w:lang w:val="es-ES" w:eastAsia="es-ES"/>
        </w:rPr>
        <mc:AlternateContent>
          <mc:Choice Requires="wps">
            <w:drawing>
              <wp:anchor distT="0" distB="0" distL="0" distR="0" simplePos="0" relativeHeight="251673600" behindDoc="0" locked="0" layoutInCell="1" allowOverlap="1" wp14:anchorId="6405A092" wp14:editId="46EDEA3D">
                <wp:simplePos x="0" y="0"/>
                <wp:positionH relativeFrom="page">
                  <wp:posOffset>173521</wp:posOffset>
                </wp:positionH>
                <wp:positionV relativeFrom="paragraph">
                  <wp:posOffset>60841</wp:posOffset>
                </wp:positionV>
                <wp:extent cx="366395" cy="258762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6405A092" id="Textbox 31" o:spid="_x0000_s1035" type="#_x0000_t202" style="position:absolute;left:0;text-align:left;margin-left:13.65pt;margin-top:4.8pt;width:28.85pt;height:203.75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rPr>
          <w:sz w:val="20"/>
        </w:rPr>
        <w:t>Que la documentación no aportada a la solicitud ya consta en poder de esta administración y no ha sufrido ningún cambio.</w:t>
      </w:r>
    </w:p>
    <w:p w:rsidR="007168F3" w:rsidRDefault="00DC67CB">
      <w:pPr>
        <w:pStyle w:val="Prrafodelista"/>
        <w:numPr>
          <w:ilvl w:val="0"/>
          <w:numId w:val="1"/>
        </w:numPr>
        <w:tabs>
          <w:tab w:val="left" w:pos="1753"/>
        </w:tabs>
        <w:spacing w:line="276" w:lineRule="auto"/>
        <w:ind w:right="1272"/>
        <w:jc w:val="both"/>
        <w:rPr>
          <w:sz w:val="20"/>
        </w:rPr>
      </w:pPr>
      <w:r>
        <w:rPr>
          <w:sz w:val="20"/>
        </w:rPr>
        <w:t>Que, en caso de obtener otra ayuda por el mismo concepto procedente otras administraciones, personas o entidades públicas o privadas, la persona solicitante lo comunicará al Consejo Comarcal de la Anoia, por tal que, si procede, efectúe la correspondiente reducción pues la totalidad de las ayudas no puede superar el coste total del servicio.</w:t>
      </w:r>
    </w:p>
    <w:p w:rsidR="007168F3" w:rsidRDefault="00DC67CB">
      <w:pPr>
        <w:pStyle w:val="Ttulo3"/>
        <w:numPr>
          <w:ilvl w:val="1"/>
          <w:numId w:val="2"/>
        </w:numPr>
        <w:tabs>
          <w:tab w:val="left" w:pos="1753"/>
        </w:tabs>
        <w:spacing w:before="231"/>
        <w:ind w:left="1753" w:hanging="720"/>
        <w:jc w:val="left"/>
      </w:pPr>
      <w:r>
        <w:t xml:space="preserve">Documentación para proceder a la valoración de </w:t>
      </w:r>
      <w:r>
        <w:rPr>
          <w:spacing w:val="-2"/>
        </w:rPr>
        <w:t>la ayuda</w:t>
      </w:r>
    </w:p>
    <w:p w:rsidR="007168F3" w:rsidRDefault="00DC67CB">
      <w:pPr>
        <w:pStyle w:val="Prrafodelista"/>
        <w:numPr>
          <w:ilvl w:val="2"/>
          <w:numId w:val="2"/>
        </w:numPr>
        <w:tabs>
          <w:tab w:val="left" w:pos="2020"/>
        </w:tabs>
        <w:spacing w:before="38"/>
        <w:ind w:left="2020" w:hanging="846"/>
        <w:rPr>
          <w:b/>
          <w:sz w:val="20"/>
        </w:rPr>
      </w:pPr>
      <w:r>
        <w:rPr>
          <w:b/>
          <w:sz w:val="20"/>
        </w:rPr>
        <w:t xml:space="preserve">Documentación </w:t>
      </w:r>
      <w:r>
        <w:rPr>
          <w:b/>
          <w:spacing w:val="-2"/>
          <w:sz w:val="20"/>
        </w:rPr>
        <w:t>obligatoria:</w:t>
      </w:r>
    </w:p>
    <w:p w:rsidR="007168F3" w:rsidRDefault="007168F3">
      <w:pPr>
        <w:pStyle w:val="Textoindependiente"/>
        <w:spacing w:before="73"/>
        <w:rPr>
          <w:b/>
        </w:rPr>
      </w:pPr>
    </w:p>
    <w:p w:rsidR="007168F3" w:rsidRDefault="00DC67CB">
      <w:pPr>
        <w:pStyle w:val="Prrafodelista"/>
        <w:numPr>
          <w:ilvl w:val="3"/>
          <w:numId w:val="2"/>
        </w:numPr>
        <w:tabs>
          <w:tab w:val="left" w:pos="1893"/>
        </w:tabs>
        <w:ind w:left="1893" w:hanging="359"/>
        <w:jc w:val="both"/>
        <w:rPr>
          <w:sz w:val="20"/>
        </w:rPr>
      </w:pPr>
      <w:r>
        <w:rPr>
          <w:sz w:val="20"/>
        </w:rPr>
        <w:t xml:space="preserve">DNI/NIE/Pasaporte del padre/madre o tutor/a del alumno solicitante, si </w:t>
      </w:r>
      <w:r>
        <w:rPr>
          <w:spacing w:val="-2"/>
          <w:sz w:val="20"/>
        </w:rPr>
        <w:t>se procede.</w:t>
      </w:r>
    </w:p>
    <w:p w:rsidR="007168F3" w:rsidRDefault="00DC67CB">
      <w:pPr>
        <w:pStyle w:val="Prrafodelista"/>
        <w:numPr>
          <w:ilvl w:val="3"/>
          <w:numId w:val="2"/>
        </w:numPr>
        <w:tabs>
          <w:tab w:val="left" w:pos="1893"/>
        </w:tabs>
        <w:spacing w:before="36"/>
        <w:ind w:left="1893" w:hanging="359"/>
        <w:jc w:val="both"/>
        <w:rPr>
          <w:sz w:val="20"/>
        </w:rPr>
      </w:pPr>
      <w:r>
        <w:rPr>
          <w:sz w:val="20"/>
        </w:rPr>
        <w:t xml:space="preserve">DNI/NIE/Pasaporte del alumno o alumnos, si </w:t>
      </w:r>
      <w:r>
        <w:rPr>
          <w:spacing w:val="-2"/>
          <w:sz w:val="20"/>
        </w:rPr>
        <w:t>se procede.</w:t>
      </w:r>
    </w:p>
    <w:p w:rsidR="007168F3" w:rsidRDefault="00DC67CB">
      <w:pPr>
        <w:pStyle w:val="Prrafodelista"/>
        <w:numPr>
          <w:ilvl w:val="3"/>
          <w:numId w:val="2"/>
        </w:numPr>
        <w:tabs>
          <w:tab w:val="left" w:pos="1892"/>
          <w:tab w:val="left" w:pos="1894"/>
        </w:tabs>
        <w:spacing w:before="35" w:line="276" w:lineRule="auto"/>
        <w:ind w:right="1272"/>
        <w:jc w:val="both"/>
        <w:rPr>
          <w:sz w:val="20"/>
        </w:rPr>
      </w:pPr>
      <w:r>
        <w:rPr>
          <w:sz w:val="20"/>
        </w:rPr>
        <w:lastRenderedPageBreak/>
        <w:t>Certificado municipal que acredite, la distancia en kilómetros del domicilio del alumno/a en el centro escolar o a la parada más próxima del servicio de transporte escolar, y/o transporte público.</w:t>
      </w:r>
    </w:p>
    <w:p w:rsidR="007168F3" w:rsidRDefault="00DC67CB">
      <w:pPr>
        <w:pStyle w:val="Prrafodelista"/>
        <w:numPr>
          <w:ilvl w:val="3"/>
          <w:numId w:val="2"/>
        </w:numPr>
        <w:tabs>
          <w:tab w:val="left" w:pos="1893"/>
        </w:tabs>
        <w:spacing w:before="1"/>
        <w:ind w:left="1893" w:hanging="359"/>
        <w:jc w:val="both"/>
        <w:rPr>
          <w:sz w:val="20"/>
        </w:rPr>
      </w:pPr>
      <w:r>
        <w:rPr>
          <w:noProof/>
          <w:lang w:val="es-ES" w:eastAsia="es-ES"/>
        </w:rPr>
        <w:drawing>
          <wp:anchor distT="0" distB="0" distL="0" distR="0" simplePos="0" relativeHeight="251672576" behindDoc="0" locked="0" layoutInCell="1" allowOverlap="1" wp14:anchorId="304000E6" wp14:editId="226F501F">
            <wp:simplePos x="0" y="0"/>
            <wp:positionH relativeFrom="page">
              <wp:posOffset>138723</wp:posOffset>
            </wp:positionH>
            <wp:positionV relativeFrom="paragraph">
              <wp:posOffset>41394</wp:posOffset>
            </wp:positionV>
            <wp:extent cx="433753" cy="433753"/>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 cstate="print"/>
                    <a:stretch>
                      <a:fillRect/>
                    </a:stretch>
                  </pic:blipFill>
                  <pic:spPr>
                    <a:xfrm>
                      <a:off x="0" y="0"/>
                      <a:ext cx="433753" cy="433753"/>
                    </a:xfrm>
                    <a:prstGeom prst="rect">
                      <a:avLst/>
                    </a:prstGeom>
                  </pic:spPr>
                </pic:pic>
              </a:graphicData>
            </a:graphic>
          </wp:anchor>
        </w:drawing>
      </w:r>
      <w:r>
        <w:rPr>
          <w:sz w:val="20"/>
        </w:rPr>
        <w:t xml:space="preserve">Certificado Bancario de Titularidad a nombre de la persona </w:t>
      </w:r>
      <w:r>
        <w:rPr>
          <w:spacing w:val="-2"/>
          <w:sz w:val="20"/>
        </w:rPr>
        <w:t>solicitante.</w:t>
      </w:r>
    </w:p>
    <w:p w:rsidR="007168F3" w:rsidRDefault="00DC67CB">
      <w:pPr>
        <w:pStyle w:val="Textoindependiente"/>
        <w:spacing w:before="146"/>
      </w:pPr>
      <w:r>
        <w:rPr>
          <w:noProof/>
          <w:lang w:val="es-ES" w:eastAsia="es-ES"/>
        </w:rPr>
        <w:drawing>
          <wp:anchor distT="0" distB="0" distL="0" distR="0" simplePos="0" relativeHeight="251684864" behindDoc="1" locked="0" layoutInCell="1" allowOverlap="1" wp14:anchorId="23618390" wp14:editId="6F00FE08">
            <wp:simplePos x="0" y="0"/>
            <wp:positionH relativeFrom="page">
              <wp:posOffset>866775</wp:posOffset>
            </wp:positionH>
            <wp:positionV relativeFrom="paragraph">
              <wp:posOffset>262363</wp:posOffset>
            </wp:positionV>
            <wp:extent cx="4110577" cy="227361"/>
            <wp:effectExtent l="0" t="0" r="0" b="0"/>
            <wp:wrapTopAndBottom/>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0" cstate="print"/>
                    <a:stretch>
                      <a:fillRect/>
                    </a:stretch>
                  </pic:blipFill>
                  <pic:spPr>
                    <a:xfrm>
                      <a:off x="0" y="0"/>
                      <a:ext cx="4110577" cy="227361"/>
                    </a:xfrm>
                    <a:prstGeom prst="rect">
                      <a:avLst/>
                    </a:prstGeom>
                  </pic:spPr>
                </pic:pic>
              </a:graphicData>
            </a:graphic>
          </wp:anchor>
        </w:drawing>
      </w:r>
    </w:p>
    <w:p w:rsidR="007168F3" w:rsidRDefault="007168F3">
      <w:pPr>
        <w:pStyle w:val="Textoindependiente"/>
      </w:pPr>
    </w:p>
    <w:p w:rsidR="007168F3" w:rsidRDefault="007168F3">
      <w:pPr>
        <w:pStyle w:val="Textoindependiente"/>
      </w:pPr>
    </w:p>
    <w:p w:rsidR="007168F3" w:rsidRDefault="007168F3">
      <w:pPr>
        <w:pStyle w:val="Textoindependiente"/>
        <w:spacing w:before="88"/>
      </w:pPr>
    </w:p>
    <w:p w:rsidR="007168F3" w:rsidRDefault="00DC67CB">
      <w:pPr>
        <w:pStyle w:val="Prrafodelista"/>
        <w:numPr>
          <w:ilvl w:val="2"/>
          <w:numId w:val="2"/>
        </w:numPr>
        <w:tabs>
          <w:tab w:val="left" w:pos="2165"/>
        </w:tabs>
        <w:spacing w:line="278" w:lineRule="auto"/>
        <w:ind w:left="1174" w:right="1278" w:firstLine="0"/>
        <w:rPr>
          <w:sz w:val="20"/>
        </w:rPr>
      </w:pPr>
      <w:r>
        <w:rPr>
          <w:sz w:val="20"/>
        </w:rPr>
        <w:t>En todos los casos de divorcio o separación legal, fotocopia del convenio regulador, o sentencia de divorcio o el acta final de mediación del Departamento de Justicia.</w:t>
      </w:r>
    </w:p>
    <w:p w:rsidR="007168F3" w:rsidRDefault="007168F3">
      <w:pPr>
        <w:pStyle w:val="Textoindependiente"/>
        <w:spacing w:before="42"/>
      </w:pPr>
    </w:p>
    <w:p w:rsidR="007168F3" w:rsidRDefault="00DC67CB">
      <w:pPr>
        <w:pStyle w:val="Ttulo3"/>
        <w:numPr>
          <w:ilvl w:val="2"/>
          <w:numId w:val="2"/>
        </w:numPr>
        <w:tabs>
          <w:tab w:val="left" w:pos="2090"/>
        </w:tabs>
        <w:ind w:left="2090" w:hanging="916"/>
        <w:jc w:val="both"/>
      </w:pPr>
      <w:r>
        <w:t xml:space="preserve">Obtención de la documentación por a la formalización de la </w:t>
      </w:r>
      <w:r>
        <w:rPr>
          <w:spacing w:val="-2"/>
        </w:rPr>
        <w:t>solicitud</w:t>
      </w:r>
    </w:p>
    <w:p w:rsidR="007168F3" w:rsidRDefault="00DC67CB">
      <w:pPr>
        <w:pStyle w:val="Textoindependiente"/>
        <w:spacing w:before="36" w:line="276" w:lineRule="auto"/>
        <w:ind w:left="1174" w:right="1273"/>
        <w:jc w:val="both"/>
      </w:pPr>
      <w:r>
        <w:rPr>
          <w:noProof/>
          <w:lang w:val="es-ES" w:eastAsia="es-ES"/>
        </w:rPr>
        <mc:AlternateContent>
          <mc:Choice Requires="wps">
            <w:drawing>
              <wp:anchor distT="0" distB="0" distL="0" distR="0" simplePos="0" relativeHeight="251674624" behindDoc="0" locked="0" layoutInCell="1" allowOverlap="1" wp14:anchorId="141E6721" wp14:editId="6D6717F4">
                <wp:simplePos x="0" y="0"/>
                <wp:positionH relativeFrom="page">
                  <wp:posOffset>7156450</wp:posOffset>
                </wp:positionH>
                <wp:positionV relativeFrom="paragraph">
                  <wp:posOffset>198791</wp:posOffset>
                </wp:positionV>
                <wp:extent cx="403860" cy="63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 cy="6350"/>
                        </a:xfrm>
                        <a:custGeom>
                          <a:avLst/>
                          <a:gdLst/>
                          <a:ahLst/>
                          <a:cxnLst/>
                          <a:rect l="l" t="t" r="r" b="b"/>
                          <a:pathLst>
                            <a:path w="403860" h="6350">
                              <a:moveTo>
                                <a:pt x="403859" y="0"/>
                              </a:moveTo>
                              <a:lnTo>
                                <a:pt x="0" y="0"/>
                              </a:lnTo>
                              <a:lnTo>
                                <a:pt x="0" y="6350"/>
                              </a:lnTo>
                              <a:lnTo>
                                <a:pt x="403859" y="6350"/>
                              </a:lnTo>
                              <a:lnTo>
                                <a:pt x="403859" y="0"/>
                              </a:lnTo>
                              <a:close/>
                            </a:path>
                          </a:pathLst>
                        </a:custGeom>
                        <a:solidFill>
                          <a:srgbClr val="D6D6D6"/>
                        </a:solidFill>
                      </wps:spPr>
                      <wps:bodyPr wrap="square" lIns="0" tIns="0" rIns="0" bIns="0" rtlCol="0">
                        <a:prstTxWarp prst="textNoShape">
                          <a:avLst/>
                        </a:prstTxWarp>
                        <a:noAutofit/>
                      </wps:bodyPr>
                    </wps:wsp>
                  </a:graphicData>
                </a:graphic>
              </wp:anchor>
            </w:drawing>
          </mc:Choice>
          <mc:Fallback>
            <w:pict>
              <v:shape w14:anchorId="47DACB5B" id="Graphic 38" o:spid="_x0000_s1026" style="position:absolute;margin-left:563.5pt;margin-top:15.65pt;width:31.8pt;height:.5pt;z-index:251674624;visibility:visible;mso-wrap-style:square;mso-wrap-distance-left:0;mso-wrap-distance-top:0;mso-wrap-distance-right:0;mso-wrap-distance-bottom:0;mso-position-horizontal:absolute;mso-position-horizontal-relative:page;mso-position-vertical:absolute;mso-position-vertical-relative:text;v-text-anchor:top" coordsize="4038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" path="m403859,l,,,6350r403859,l403859,xe" fillcolor="#d6d6d6" stroked="f">
                <v:path arrowok="t"/>
                <w10:wrap anchorx="page"/>
              </v:shape>
            </w:pict>
          </mc:Fallback>
        </mc:AlternateContent>
      </w:r>
      <w:r>
        <w:t xml:space="preserve">En conformidad con el artículo 28 de la Ley 39/2015, de 1 de octubre, sobre el Procedimiento Administrativo Común de las Administraciones Públicas, se presume la autorización del </w:t>
      </w:r>
      <w:r>
        <w:rPr>
          <w:position w:val="1"/>
        </w:rPr>
        <w:t xml:space="preserve">solicitante para </w:t>
      </w:r>
      <w:r>
        <w:t>consultar y obtener los documentos o información que ha sido elaborada por cualquier Administración y/u organismos públicos y que sean necesarios para formalizar la solicitud. Así mismo, en conformidad con el mismo artículo, se presume la autorización del solicitante para consultar datos y documentos que ya hayan sido aportados con anterioridad por el interesado ante esta o cualquier Administración y que sean necesarios para formalizar la solicitud. Esta documentación se considerará válida siempre que no hayan transcurrido más de 5 años des de la finalización del procedimiento que correspondan y no haya sufrido cambios y así se haga constar mediante la correspondiente declaración responsable.</w:t>
      </w:r>
    </w:p>
    <w:p w:rsidR="007168F3" w:rsidRDefault="00DC67CB">
      <w:pPr>
        <w:pStyle w:val="Ttulo3"/>
        <w:numPr>
          <w:ilvl w:val="2"/>
          <w:numId w:val="2"/>
        </w:numPr>
        <w:tabs>
          <w:tab w:val="left" w:pos="2023"/>
        </w:tabs>
        <w:spacing w:before="176"/>
        <w:ind w:left="2023" w:hanging="849"/>
        <w:jc w:val="both"/>
      </w:pPr>
      <w:r>
        <w:t xml:space="preserve">Enmienda de la </w:t>
      </w:r>
      <w:r>
        <w:rPr>
          <w:spacing w:val="-2"/>
        </w:rPr>
        <w:t>solicitud</w:t>
      </w:r>
    </w:p>
    <w:p w:rsidR="007168F3" w:rsidRDefault="00DC67CB">
      <w:pPr>
        <w:pStyle w:val="Textoindependiente"/>
        <w:spacing w:before="35" w:line="276" w:lineRule="auto"/>
        <w:ind w:left="1174" w:right="1188"/>
        <w:jc w:val="both"/>
      </w:pPr>
      <w:r>
        <w:t>Si la solicitud no reúne los requisitos establecidos con anterioridad y/o no se aporta y/o no se puede obtener la documentación necesaria para su valoración en conformidad con la base 9.3 anterior, se requerirá al interesado para que en el plazo de 10 días enmiende los defectos existentes o acompañe los documentos necesarios con la indicación que, de no hacerlo así, se lo tendrá por cejado en su petición, previa resolución.</w:t>
      </w:r>
    </w:p>
    <w:p w:rsidR="007168F3" w:rsidRDefault="00DC67CB">
      <w:pPr>
        <w:pStyle w:val="Ttulo2"/>
        <w:spacing w:before="193"/>
      </w:pPr>
      <w:r>
        <w:rPr>
          <w:spacing w:val="-10"/>
          <w:w w:val="95"/>
        </w:rPr>
        <w:t>9</w:t>
      </w:r>
    </w:p>
    <w:p w:rsidR="007168F3" w:rsidRDefault="00DC67CB">
      <w:pPr>
        <w:pStyle w:val="Textoindependiente"/>
        <w:spacing w:before="8"/>
        <w:rPr>
          <w:sz w:val="5"/>
        </w:rPr>
      </w:pPr>
      <w:r>
        <w:rPr>
          <w:noProof/>
          <w:lang w:val="es-ES" w:eastAsia="es-ES"/>
        </w:rPr>
        <mc:AlternateContent>
          <mc:Choice Requires="wps">
            <w:drawing>
              <wp:anchor distT="0" distB="0" distL="0" distR="0" simplePos="0" relativeHeight="251685888" behindDoc="1" locked="0" layoutInCell="1" allowOverlap="1" wp14:anchorId="270EE9F9" wp14:editId="0232B287">
                <wp:simplePos x="0" y="0"/>
                <wp:positionH relativeFrom="page">
                  <wp:posOffset>7059168</wp:posOffset>
                </wp:positionH>
                <wp:positionV relativeFrom="paragraph">
                  <wp:posOffset>59386</wp:posOffset>
                </wp:positionV>
                <wp:extent cx="431800" cy="635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3C2340" id="Graphic 39" o:spid="_x0000_s1026" style="position:absolute;margin-left:555.85pt;margin-top:4.7pt;width:34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" path="m431292,l,,,6096r431292,l431292,xe" fillcolor="black" stroked="f">
                <v:path arrowok="t"/>
                <w10:wrap type="topAndBottom" anchorx="page"/>
              </v:shape>
            </w:pict>
          </mc:Fallback>
        </mc:AlternateContent>
      </w:r>
    </w:p>
    <w:p w:rsidR="007168F3" w:rsidRDefault="00DC67CB">
      <w:pPr>
        <w:pStyle w:val="Ttulo3"/>
        <w:spacing w:before="19"/>
        <w:ind w:left="1174"/>
      </w:pPr>
      <w:r>
        <w:t xml:space="preserve">Artículo 11. Fraudes en la </w:t>
      </w:r>
      <w:r>
        <w:rPr>
          <w:spacing w:val="-2"/>
        </w:rPr>
        <w:t>solicitud</w:t>
      </w:r>
    </w:p>
    <w:p w:rsidR="007168F3" w:rsidRDefault="00DC67CB">
      <w:pPr>
        <w:pStyle w:val="Textoindependiente"/>
        <w:spacing w:before="91" w:line="276" w:lineRule="auto"/>
        <w:ind w:left="1174" w:right="1179"/>
        <w:jc w:val="both"/>
      </w:pPr>
      <w:r>
        <w:t>La falsedad u ocultamiento de datos podrá comportar la denegación o la revocación de la ayuda y la imposibilidad por parte de la persona solicitante y del alumno/a beneficiar/aria de acceder durante un periodo de 3 años.</w:t>
      </w:r>
    </w:p>
    <w:p w:rsidR="007168F3" w:rsidRDefault="00DC67CB">
      <w:pPr>
        <w:pStyle w:val="Ttulo3"/>
        <w:spacing w:before="240"/>
      </w:pPr>
      <w:r>
        <w:t xml:space="preserve">Artículo 12. </w:t>
      </w:r>
      <w:r>
        <w:rPr>
          <w:spacing w:val="-2"/>
        </w:rPr>
        <w:t>Revocación</w:t>
      </w:r>
    </w:p>
    <w:p w:rsidR="007168F3" w:rsidRDefault="00DC67CB">
      <w:pPr>
        <w:pStyle w:val="Textoindependiente"/>
        <w:spacing w:before="35" w:line="276" w:lineRule="auto"/>
        <w:ind w:left="1225" w:right="1189"/>
        <w:jc w:val="both"/>
      </w:pPr>
      <w:r>
        <w:rPr>
          <w:noProof/>
          <w:lang w:val="es-ES" w:eastAsia="es-ES"/>
        </w:rPr>
        <mc:AlternateContent>
          <mc:Choice Requires="wps">
            <w:drawing>
              <wp:anchor distT="0" distB="0" distL="0" distR="0" simplePos="0" relativeHeight="251675648" behindDoc="0" locked="0" layoutInCell="1" allowOverlap="1" wp14:anchorId="6DF799F1" wp14:editId="4ED99588">
                <wp:simplePos x="0" y="0"/>
                <wp:positionH relativeFrom="page">
                  <wp:posOffset>173521</wp:posOffset>
                </wp:positionH>
                <wp:positionV relativeFrom="paragraph">
                  <wp:posOffset>263299</wp:posOffset>
                </wp:positionV>
                <wp:extent cx="366395" cy="258762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6DF799F1" id="Textbox 40" o:spid="_x0000_s1036" type="#_x0000_t202" style="position:absolute;left:0;text-align:left;margin-left:13.65pt;margin-top:20.75pt;width:28.85pt;height:203.7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Son causas de revocación total o parcial de la ayuda, que pueden dar lugar al reintegro de las cantidades percibidas indebidamente con los intereses correspondientes, las previstas a la Ley 38/2003, de 17 de noviembre, general de subvenciones, y la Ordenanza General de Subvenciones del Consejo Comarcal de la Anoia que sea vigente. (Actualmente publicada en el Boletín Oficial de la provincia de Barcelona, de 28 de septiembre de 2018).</w:t>
      </w:r>
    </w:p>
    <w:p w:rsidR="007168F3" w:rsidRDefault="00DC67CB">
      <w:pPr>
        <w:pStyle w:val="Textoindependiente"/>
        <w:spacing w:before="121" w:line="276" w:lineRule="auto"/>
        <w:ind w:left="1225" w:right="1184"/>
        <w:jc w:val="both"/>
      </w:pPr>
      <w:r>
        <w:t>En el supuesto que se compruebe que el beneficiario de la ayuda no cumple cualquier de las condiciones establecidas en estas bases, el Consejo Comarcal de la Anoia podrá revocar la ayuda que concedió en su día.</w:t>
      </w:r>
    </w:p>
    <w:p w:rsidR="007168F3" w:rsidRDefault="007168F3">
      <w:pPr>
        <w:pStyle w:val="Textoindependiente"/>
      </w:pPr>
    </w:p>
    <w:p w:rsidR="007168F3" w:rsidRDefault="007168F3">
      <w:pPr>
        <w:pStyle w:val="Textoindependiente"/>
        <w:spacing w:before="34"/>
      </w:pPr>
    </w:p>
    <w:p w:rsidR="007168F3" w:rsidRDefault="00DC67CB">
      <w:pPr>
        <w:pStyle w:val="Ttulo3"/>
        <w:spacing w:before="1"/>
      </w:pPr>
      <w:r>
        <w:t xml:space="preserve">13. Reclamaciones y silencio </w:t>
      </w:r>
      <w:r>
        <w:rPr>
          <w:spacing w:val="-2"/>
        </w:rPr>
        <w:t>administrativo.</w:t>
      </w:r>
    </w:p>
    <w:p w:rsidR="007168F3" w:rsidRDefault="00DC67CB">
      <w:pPr>
        <w:pStyle w:val="Textoindependiente"/>
        <w:spacing w:before="35" w:line="276" w:lineRule="auto"/>
        <w:ind w:left="1225" w:right="1186"/>
        <w:jc w:val="both"/>
      </w:pPr>
      <w:r>
        <w:t>Contra las Bases, una vez aprobadas definitivamente y publicadas en el BOP, y contra la Resolución especificada en el artículo 6 de las Bases, que es definitiva y pone fin a la vía administrativa, se puede interponer recurso contencioso administrativo ante del juzgado Contencioso–administrativo de Barcelona en el plazo de dos meses contados a partir del día siguiente al de su notificación.</w:t>
      </w:r>
    </w:p>
    <w:p w:rsidR="007168F3" w:rsidRDefault="007168F3">
      <w:pPr>
        <w:spacing w:line="276" w:lineRule="auto"/>
        <w:jc w:val="both"/>
      </w:pPr>
    </w:p>
    <w:p w:rsidR="007168F3" w:rsidRDefault="007168F3">
      <w:pPr>
        <w:pStyle w:val="Textoindependiente"/>
        <w:spacing w:before="14"/>
      </w:pPr>
    </w:p>
    <w:p w:rsidR="007168F3" w:rsidRDefault="00DC67CB">
      <w:pPr>
        <w:pStyle w:val="Textoindependiente"/>
        <w:spacing w:before="1" w:line="276" w:lineRule="auto"/>
        <w:ind w:left="1225" w:right="1192"/>
        <w:jc w:val="both"/>
      </w:pPr>
      <w:r>
        <w:t>Potestativamente, se puede interponer previamente recurso de reposición ante la Presidencia del Consejo Comarcal en el plazo de un mes, a contar del día siguiente de la suya publicación en el BOP (en el caso de las Bases) o de la suya publicación (en el caso de la Resolución especificada en el artículo 6 de las bases).</w:t>
      </w:r>
    </w:p>
    <w:p w:rsidR="007168F3" w:rsidRDefault="007168F3">
      <w:pPr>
        <w:pStyle w:val="Textoindependiente"/>
        <w:spacing w:before="38"/>
      </w:pPr>
    </w:p>
    <w:p w:rsidR="007168F3" w:rsidRDefault="00DC67CB">
      <w:pPr>
        <w:pStyle w:val="Textoindependiente"/>
        <w:spacing w:line="276" w:lineRule="auto"/>
        <w:ind w:left="1225" w:right="1190"/>
        <w:jc w:val="both"/>
      </w:pPr>
      <w:r>
        <w:t>Si transcurre el plazo de un mes, a contar a partir del día siguiente al de la fecha de interposición del recurso de reposición sin que haya sido dictada y notificada resolución exprés, el recurso de reposición se entenderá desestimado, en este caso, el recurso contencioso-administrativo podrá interponer en el plazo de 6 meses a contar a partir del día siguiente al de la fecha en que presuntamente se haya desestimado el recurso de reposición. Todo esto, sin perjuicio que si se considera conveniente, se puedan interponer otros recursos que se crean oportunos.</w:t>
      </w:r>
    </w:p>
    <w:p w:rsidR="007168F3" w:rsidRDefault="007168F3">
      <w:pPr>
        <w:pStyle w:val="Textoindependiente"/>
        <w:spacing w:before="218"/>
      </w:pPr>
    </w:p>
    <w:p w:rsidR="007168F3" w:rsidRDefault="00DC67CB">
      <w:pPr>
        <w:pStyle w:val="Ttulo3"/>
      </w:pPr>
      <w:r>
        <w:t xml:space="preserve">Artículo 14. Protección de </w:t>
      </w:r>
      <w:r>
        <w:rPr>
          <w:spacing w:val="-4"/>
        </w:rPr>
        <w:t>datos</w:t>
      </w:r>
    </w:p>
    <w:p w:rsidR="007168F3" w:rsidRDefault="00DC67CB">
      <w:pPr>
        <w:pStyle w:val="Textoindependiente"/>
        <w:spacing w:before="86" w:line="276" w:lineRule="auto"/>
        <w:ind w:left="1225" w:right="1186"/>
        <w:jc w:val="both"/>
      </w:pPr>
      <w:r>
        <w:rPr>
          <w:spacing w:val="-2"/>
        </w:rPr>
        <w:t xml:space="preserve">Los datos que facilita el solicitante serán incluidas en un tratamiento de datos responsabilidad del </w:t>
      </w:r>
      <w:r>
        <w:t>Consejo Comarcal de la Anoia por a la gestión y otorgamiento de ayudas por el servicio de transporte escolar. Serán comunicadas a la dirección del centro escolar correspondiente, al Departamento de Educación, en la Base de Datos Nacional de Subvenciones, a la Agencia Tributaria y al Consorcio de Bienestar Social de la comarca. Los interesados pueden ejercer los sedes derechos de acceso, rectificación, oposición en el tratamiento y cancelación dirigir al Consejo Comarcal.</w:t>
      </w:r>
    </w:p>
    <w:p w:rsidR="007168F3" w:rsidRDefault="00DC67CB">
      <w:pPr>
        <w:pStyle w:val="Textoindependiente"/>
        <w:spacing w:before="121" w:line="276" w:lineRule="auto"/>
        <w:ind w:left="1225" w:right="1186"/>
        <w:jc w:val="both"/>
      </w:pPr>
      <w:r>
        <w:t>El Consejo Comarcal de la Anoia entiende que los datos obtenidos guardan relación con el derecho a la intimidad personal y familiar. Por este motivo, en la comunicación de los datos a la Base de Datos Nacional de Subvenciones, el Consejo Comarcal de la Anoia indicará que, a fin y efecto de</w:t>
      </w:r>
    </w:p>
    <w:p w:rsidR="007168F3" w:rsidRDefault="00DC67CB">
      <w:pPr>
        <w:spacing w:line="292" w:lineRule="exact"/>
        <w:ind w:left="1225"/>
        <w:jc w:val="both"/>
      </w:pPr>
      <w:r>
        <w:rPr>
          <w:sz w:val="20"/>
        </w:rPr>
        <w:t xml:space="preserve">preservar este derecho y de acuerdo con el artículo 20.8.b de la </w:t>
      </w:r>
      <w:r>
        <w:rPr>
          <w:i/>
          <w:sz w:val="20"/>
        </w:rPr>
        <w:t xml:space="preserve">Ley 38/2003, de 17 de noviembre,   </w:t>
      </w:r>
      <w:r>
        <w:rPr>
          <w:spacing w:val="-5"/>
          <w:position w:val="-5"/>
        </w:rPr>
        <w:t>10</w:t>
      </w:r>
    </w:p>
    <w:p w:rsidR="007168F3" w:rsidRDefault="00DC67CB">
      <w:pPr>
        <w:spacing w:line="229" w:lineRule="exact"/>
        <w:ind w:left="1225"/>
        <w:jc w:val="both"/>
        <w:rPr>
          <w:sz w:val="20"/>
        </w:rPr>
      </w:pPr>
      <w:r>
        <w:rPr>
          <w:noProof/>
          <w:lang w:val="es-ES" w:eastAsia="es-ES"/>
        </w:rPr>
        <mc:AlternateContent>
          <mc:Choice Requires="wps">
            <w:drawing>
              <wp:anchor distT="0" distB="0" distL="0" distR="0" simplePos="0" relativeHeight="251676672" behindDoc="0" locked="0" layoutInCell="1" allowOverlap="1" wp14:anchorId="0C4A713B" wp14:editId="1EE68A5A">
                <wp:simplePos x="0" y="0"/>
                <wp:positionH relativeFrom="page">
                  <wp:posOffset>7059168</wp:posOffset>
                </wp:positionH>
                <wp:positionV relativeFrom="paragraph">
                  <wp:posOffset>65394</wp:posOffset>
                </wp:positionV>
                <wp:extent cx="431800" cy="635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6350"/>
                        </a:xfrm>
                        <a:custGeom>
                          <a:avLst/>
                          <a:gdLst/>
                          <a:ahLst/>
                          <a:cxnLst/>
                          <a:rect l="l" t="t" r="r" b="b"/>
                          <a:pathLst>
                            <a:path w="431800" h="6350">
                              <a:moveTo>
                                <a:pt x="431292" y="0"/>
                              </a:moveTo>
                              <a:lnTo>
                                <a:pt x="0" y="0"/>
                              </a:lnTo>
                              <a:lnTo>
                                <a:pt x="0" y="6096"/>
                              </a:lnTo>
                              <a:lnTo>
                                <a:pt x="431292" y="6096"/>
                              </a:lnTo>
                              <a:lnTo>
                                <a:pt x="431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E798E2" id="Graphic 41" o:spid="_x0000_s1026" style="position:absolute;margin-left:555.85pt;margin-top:5.15pt;width:34pt;height:.5pt;z-index:251676672;visibility:visible;mso-wrap-style:square;mso-wrap-distance-left:0;mso-wrap-distance-top:0;mso-wrap-distance-right:0;mso-wrap-distance-bottom:0;mso-position-horizontal:absolute;mso-position-horizontal-relative:page;mso-position-vertical:absolute;mso-position-vertical-relative:text;v-text-anchor:top" coordsize="43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" path="m431292,l,,,6096r431292,l431292,xe" fillcolor="black" stroked="f">
                <v:path arrowok="t"/>
                <w10:wrap anchorx="page"/>
              </v:shape>
            </w:pict>
          </mc:Fallback>
        </mc:AlternateContent>
      </w:r>
      <w:r>
        <w:rPr>
          <w:i/>
          <w:sz w:val="20"/>
        </w:rPr>
        <w:t>general de subvenciones</w:t>
      </w:r>
      <w:r>
        <w:rPr>
          <w:sz w:val="20"/>
        </w:rPr>
        <w:t xml:space="preserve">, los datos de los beneficiarios no han de ser objeto de </w:t>
      </w:r>
      <w:r>
        <w:rPr>
          <w:spacing w:val="-2"/>
          <w:sz w:val="20"/>
        </w:rPr>
        <w:t>publicación.</w:t>
      </w:r>
    </w:p>
    <w:p w:rsidR="007168F3" w:rsidRDefault="007168F3">
      <w:pPr>
        <w:pStyle w:val="Textoindependiente"/>
        <w:spacing w:before="80"/>
      </w:pPr>
    </w:p>
    <w:p w:rsidR="007168F3" w:rsidRDefault="00DC67CB">
      <w:pPr>
        <w:pStyle w:val="Ttulo3"/>
        <w:jc w:val="left"/>
      </w:pPr>
      <w:r>
        <w:t xml:space="preserve">Artículo 15. </w:t>
      </w:r>
      <w:r>
        <w:rPr>
          <w:spacing w:val="-2"/>
        </w:rPr>
        <w:t>Control</w:t>
      </w:r>
    </w:p>
    <w:p w:rsidR="007168F3" w:rsidRDefault="00DC67CB">
      <w:pPr>
        <w:pStyle w:val="Textoindependiente"/>
        <w:spacing w:before="88" w:line="276" w:lineRule="auto"/>
        <w:ind w:left="1225" w:right="1010"/>
      </w:pPr>
      <w:r>
        <w:t>Los beneficiarios están obligados a facilitar toda la información y la documentación que, si se tercia, los requieran el Consejo Comarcal o el Departamento de Educación.</w:t>
      </w:r>
    </w:p>
    <w:p w:rsidR="007168F3" w:rsidRDefault="00DC67CB">
      <w:pPr>
        <w:pStyle w:val="Textoindependiente"/>
        <w:spacing w:before="121" w:line="276" w:lineRule="auto"/>
        <w:ind w:left="1225" w:right="1010"/>
      </w:pPr>
      <w:r>
        <w:rPr>
          <w:noProof/>
          <w:lang w:val="es-ES" w:eastAsia="es-ES"/>
        </w:rPr>
        <mc:AlternateContent>
          <mc:Choice Requires="wps">
            <w:drawing>
              <wp:anchor distT="0" distB="0" distL="0" distR="0" simplePos="0" relativeHeight="251677696" behindDoc="0" locked="0" layoutInCell="1" allowOverlap="1" wp14:anchorId="0D564EBA" wp14:editId="4316F99B">
                <wp:simplePos x="0" y="0"/>
                <wp:positionH relativeFrom="page">
                  <wp:posOffset>173521</wp:posOffset>
                </wp:positionH>
                <wp:positionV relativeFrom="paragraph">
                  <wp:posOffset>482676</wp:posOffset>
                </wp:positionV>
                <wp:extent cx="366395" cy="258762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2587625"/>
                        </a:xfrm>
                        <a:prstGeom prst="rect">
                          <a:avLst/>
                        </a:prstGeom>
                      </wps:spPr>
                      <wps:txbx>
                        <w:txbxContent>
                          <w:p w:rsidR="007168F3" w:rsidRDefault="00DC67CB">
                            <w:pPr>
                              <w:spacing w:before="15" w:line="150" w:lineRule="exact"/>
                              <w:ind w:left="20"/>
                              <w:rPr>
                                <w:rFonts w:ascii="Arial MT"/>
                                <w:sz w:val="14"/>
                              </w:rPr>
                            </w:pPr>
                            <w:r>
                              <w:rPr>
                                <w:rFonts w:ascii="Arial MT"/>
                                <w:sz w:val="14"/>
                              </w:rPr>
                              <w:t>CSV: 23bc3b22-2408-4c4a-908d-</w:t>
                            </w:r>
                            <w:r>
                              <w:rPr>
                                <w:rFonts w:ascii="Arial MT"/>
                                <w:spacing w:val="-2"/>
                                <w:sz w:val="14"/>
                              </w:rPr>
                              <w:t>497221a9d2ea</w:t>
                            </w:r>
                          </w:p>
                          <w:p w:rsidR="007168F3" w:rsidRDefault="00DC67CB">
                            <w:pPr>
                              <w:spacing w:before="22" w:line="180" w:lineRule="auto"/>
                              <w:ind w:left="20"/>
                              <w:rPr>
                                <w:rFonts w:ascii="Arial MT" w:hAnsi="Arial MT"/>
                                <w:sz w:val="14"/>
                              </w:rPr>
                            </w:pPr>
                            <w:r>
                              <w:rPr>
                                <w:rFonts w:ascii="Arial MT" w:hAnsi="Arial MT"/>
                                <w:color w:val="6B6B6B"/>
                                <w:sz w:val="14"/>
                              </w:rPr>
                              <w:t>Este documento es Copia en papel auténtica según el artículo 27 de la Ley 39/2015, de 1 de octubre. Su autenticidad puede ser comprobada a la dirección</w:t>
                            </w:r>
                          </w:p>
                        </w:txbxContent>
                      </wps:txbx>
                      <wps:bodyPr vert="vert270" wrap="square" lIns="0" tIns="0" rIns="0" bIns="0" rtlCol="0">
                        <a:noAutofit/>
                      </wps:bodyPr>
                    </wps:wsp>
                  </a:graphicData>
                </a:graphic>
              </wp:anchor>
            </w:drawing>
          </mc:Choice>
          <mc:Fallback>
            <w:pict>
              <v:shape w14:anchorId="0D564EBA" id="Textbox 42" o:spid="_x0000_s1037" type="#_x0000_t202" style="position:absolute;left:0;text-align:left;margin-left:13.65pt;margin-top:38pt;width:28.85pt;height:203.75pt;z-index:251677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" filled="f" stroked="f">
                <v:path arrowok="t"/>
                <v:textbox style="layout-flow:vertical;mso-layout-flow-alt:bottom-to-top" inset="0,0,0,0">
                  <w:txbxContent>
                    <w:p>
                      <w:pPr>
                        <w:spacing w:before="15" w:line="150" w:lineRule="exact"/>
                        <w:ind w:left="20"/>
                        <w:rPr>
                          <w:rFonts w:ascii="Arial MT"/>
                          <w:sz w:val="14"/>
                        </w:rPr>
                      </w:pPr>
                      <w:r>
                        <w:rPr>
                          <w:rFonts w:ascii="Arial MT"/>
                          <w:sz w:val="14"/>
                        </w:rPr>
                        <w:t xml:space="preserve">CSV: 23bc3b22-</w:t>
                      </w:r>
                      <w:r>
                        <w:rPr>
                          <w:rFonts w:ascii="Arial MT"/>
                          <w:sz w:val="14"/>
                        </w:rPr>
                        <w:t xml:space="preserve">2408-</w:t>
                      </w:r>
                      <w:r>
                        <w:rPr>
                          <w:rFonts w:ascii="Arial MT"/>
                          <w:sz w:val="14"/>
                        </w:rPr>
                        <w:t xml:space="preserve">4c4a-</w:t>
                      </w:r>
                      <w:r>
                        <w:rPr>
                          <w:rFonts w:ascii="Arial MT"/>
                          <w:sz w:val="14"/>
                        </w:rPr>
                        <w:t xml:space="preserve">908d-</w:t>
                      </w:r>
                      <w:r>
                        <w:rPr>
                          <w:rFonts w:ascii="Arial MT"/>
                          <w:spacing w:val="-2"/>
                          <w:sz w:val="14"/>
                        </w:rPr>
                        <w:t xml:space="preserve">497221a9d2ea</w:t>
                      </w:r>
                    </w:p>
                    <w:p>
                      <w:pPr>
                        <w:spacing w:before="22" w:line="180" w:lineRule="auto"/>
                        <w:ind w:left="20"/>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anchorx="page"/>
              </v:shape>
            </w:pict>
          </mc:Fallback>
        </mc:AlternateContent>
      </w:r>
      <w:r>
        <w:t>El Departamento de Educación puede inspeccionar el procedimiento de concesión de estas ayudas, por tal decomprovar el cumplimiento de estas bases.</w:t>
      </w:r>
    </w:p>
    <w:p w:rsidR="007168F3" w:rsidRDefault="007168F3">
      <w:pPr>
        <w:pStyle w:val="Textoindependiente"/>
        <w:spacing w:before="40"/>
      </w:pPr>
    </w:p>
    <w:p w:rsidR="007168F3" w:rsidRDefault="00DC67CB">
      <w:pPr>
        <w:pStyle w:val="Ttulo3"/>
        <w:jc w:val="left"/>
      </w:pPr>
      <w:r>
        <w:t xml:space="preserve">Artículo 16. Aceptación e interpretación de las </w:t>
      </w:r>
      <w:r>
        <w:rPr>
          <w:spacing w:val="-2"/>
        </w:rPr>
        <w:t>bases</w:t>
      </w:r>
    </w:p>
    <w:p w:rsidR="007168F3" w:rsidRDefault="00DC67CB">
      <w:pPr>
        <w:pStyle w:val="Textoindependiente"/>
        <w:spacing w:before="50"/>
        <w:ind w:left="1225"/>
      </w:pPr>
      <w:r>
        <w:t xml:space="preserve">La presentación de solicitudes supone la aceptación íntegra de estas </w:t>
      </w:r>
      <w:r>
        <w:rPr>
          <w:spacing w:val="-2"/>
        </w:rPr>
        <w:t>bases.</w:t>
      </w:r>
    </w:p>
    <w:p w:rsidR="007168F3" w:rsidRDefault="007168F3">
      <w:pPr>
        <w:pStyle w:val="Textoindependiente"/>
        <w:spacing w:before="87"/>
      </w:pPr>
    </w:p>
    <w:p w:rsidR="007168F3" w:rsidRDefault="00DC67CB">
      <w:pPr>
        <w:pStyle w:val="Ttulo3"/>
        <w:spacing w:before="1"/>
      </w:pPr>
      <w:r>
        <w:lastRenderedPageBreak/>
        <w:t xml:space="preserve">Artículo 17. </w:t>
      </w:r>
      <w:r>
        <w:rPr>
          <w:spacing w:val="-2"/>
        </w:rPr>
        <w:t>Vigencia</w:t>
      </w:r>
    </w:p>
    <w:p w:rsidR="007168F3" w:rsidRDefault="00DC67CB">
      <w:pPr>
        <w:pStyle w:val="Textoindependiente"/>
        <w:spacing w:before="85" w:line="276" w:lineRule="auto"/>
        <w:ind w:left="1225" w:right="1191"/>
        <w:jc w:val="both"/>
      </w:pPr>
      <w:r>
        <w:t>Estas bases serán vigentes a partir del día siguiente de la fecha de la suya publicación íntegra en el Boletín Oficial de la provincia de Barcelona, y tendrán vigencia indefinida mientras no sean derogadas o modificadas por acuerdo del órgano competente.</w:t>
      </w:r>
    </w:p>
    <w:p w:rsidR="007168F3" w:rsidRDefault="007168F3"/>
    <w:sectPr w:rsidR="007168F3">
      <w:headerReference w:type="default" r:id="rId17"/>
      <w:footerReference w:type="default" r:id="rId18"/>
      <w:pgSz w:w="11920" w:h="16850"/>
      <w:pgMar w:top="2000" w:right="0" w:bottom="1420" w:left="100" w:header="156" w:footer="115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E4E" w:rsidRDefault="00191E4E">
      <w:r>
        <w:separator/>
      </w:r>
    </w:p>
  </w:endnote>
  <w:endnote w:type="continuationSeparator" w:id="0">
    <w:p w:rsidR="00191E4E" w:rsidRDefault="0019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61312" behindDoc="1" locked="0" layoutInCell="1" allowOverlap="1" wp14:anchorId="58E5B6B4" wp14:editId="7F9F04A2">
          <wp:simplePos x="0" y="0"/>
          <wp:positionH relativeFrom="page">
            <wp:posOffset>866775</wp:posOffset>
          </wp:positionH>
          <wp:positionV relativeFrom="page">
            <wp:posOffset>10167181</wp:posOffset>
          </wp:positionV>
          <wp:extent cx="4149240" cy="2295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149240" cy="229500"/>
                  </a:xfrm>
                  <a:prstGeom prst="rect">
                    <a:avLst/>
                  </a:prstGeom>
                </pic:spPr>
              </pic:pic>
            </a:graphicData>
          </a:graphic>
        </wp:anchor>
      </w:drawing>
    </w:r>
    <w:r>
      <w:rPr>
        <w:noProof/>
        <w:lang w:val="es-ES" w:eastAsia="es-ES"/>
      </w:rPr>
      <w:drawing>
        <wp:anchor distT="0" distB="0" distL="0" distR="0" simplePos="0" relativeHeight="251662336" behindDoc="1" locked="0" layoutInCell="1" allowOverlap="1" wp14:anchorId="1281B49D" wp14:editId="14FAA4F5">
          <wp:simplePos x="0" y="0"/>
          <wp:positionH relativeFrom="page">
            <wp:posOffset>138723</wp:posOffset>
          </wp:positionH>
          <wp:positionV relativeFrom="page">
            <wp:posOffset>9791231</wp:posOffset>
          </wp:positionV>
          <wp:extent cx="433753" cy="433753"/>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433753" cy="43375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191E4E">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191E4E">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71552" behindDoc="1" locked="0" layoutInCell="1" allowOverlap="1" wp14:anchorId="19242F7A" wp14:editId="1C3E0AFA">
          <wp:simplePos x="0" y="0"/>
          <wp:positionH relativeFrom="page">
            <wp:posOffset>866775</wp:posOffset>
          </wp:positionH>
          <wp:positionV relativeFrom="page">
            <wp:posOffset>10167181</wp:posOffset>
          </wp:positionV>
          <wp:extent cx="4149240" cy="229500"/>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4149240" cy="229500"/>
                  </a:xfrm>
                  <a:prstGeom prst="rect">
                    <a:avLst/>
                  </a:prstGeom>
                </pic:spPr>
              </pic:pic>
            </a:graphicData>
          </a:graphic>
        </wp:anchor>
      </w:drawing>
    </w:r>
    <w:r>
      <w:rPr>
        <w:noProof/>
        <w:lang w:val="es-ES" w:eastAsia="es-ES"/>
      </w:rPr>
      <w:drawing>
        <wp:anchor distT="0" distB="0" distL="0" distR="0" simplePos="0" relativeHeight="251672576" behindDoc="1" locked="0" layoutInCell="1" allowOverlap="1" wp14:anchorId="1337E061" wp14:editId="61A7AE9F">
          <wp:simplePos x="0" y="0"/>
          <wp:positionH relativeFrom="page">
            <wp:posOffset>138723</wp:posOffset>
          </wp:positionH>
          <wp:positionV relativeFrom="page">
            <wp:posOffset>9791231</wp:posOffset>
          </wp:positionV>
          <wp:extent cx="433753" cy="433753"/>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 cstate="print"/>
                  <a:stretch>
                    <a:fillRect/>
                  </a:stretch>
                </pic:blipFill>
                <pic:spPr>
                  <a:xfrm>
                    <a:off x="0" y="0"/>
                    <a:ext cx="433753" cy="43375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E4E" w:rsidRDefault="00191E4E">
      <w:r>
        <w:separator/>
      </w:r>
    </w:p>
  </w:footnote>
  <w:footnote w:type="continuationSeparator" w:id="0">
    <w:p w:rsidR="00191E4E" w:rsidRDefault="00191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59264" behindDoc="1" locked="0" layoutInCell="1" allowOverlap="1" wp14:anchorId="3DA11999" wp14:editId="685FE722">
          <wp:simplePos x="0" y="0"/>
          <wp:positionH relativeFrom="page">
            <wp:posOffset>720090</wp:posOffset>
          </wp:positionH>
          <wp:positionV relativeFrom="page">
            <wp:posOffset>412114</wp:posOffset>
          </wp:positionV>
          <wp:extent cx="1534795" cy="72009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34795" cy="720090"/>
                  </a:xfrm>
                  <a:prstGeom prst="rect">
                    <a:avLst/>
                  </a:prstGeom>
                </pic:spPr>
              </pic:pic>
            </a:graphicData>
          </a:graphic>
        </wp:anchor>
      </w:drawing>
    </w:r>
    <w:r>
      <w:rPr>
        <w:noProof/>
        <w:lang w:val="es-ES" w:eastAsia="es-ES"/>
      </w:rPr>
      <mc:AlternateContent>
        <mc:Choice Requires="wps">
          <w:drawing>
            <wp:anchor distT="0" distB="0" distL="0" distR="0" simplePos="0" relativeHeight="251660288" behindDoc="1" locked="0" layoutInCell="1" allowOverlap="1" wp14:anchorId="4232FA6A" wp14:editId="38BD8009">
              <wp:simplePos x="0" y="0"/>
              <wp:positionH relativeFrom="page">
                <wp:posOffset>2755900</wp:posOffset>
              </wp:positionH>
              <wp:positionV relativeFrom="page">
                <wp:posOffset>86331</wp:posOffset>
              </wp:positionV>
              <wp:extent cx="1781810" cy="3422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810" cy="342265"/>
                      </a:xfrm>
                      <a:prstGeom prst="rect">
                        <a:avLst/>
                      </a:prstGeom>
                    </wps:spPr>
                    <wps:txbx>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wps:txbx>
                    <wps:bodyPr wrap="square" lIns="0" tIns="0" rIns="0" bIns="0" rtlCol="0">
                      <a:noAutofit/>
                    </wps:bodyPr>
                  </wps:wsp>
                </a:graphicData>
              </a:graphic>
            </wp:anchor>
          </w:drawing>
        </mc:Choice>
        <mc:Fallback>
          <w:pict>
            <v:shapetype w14:anchorId="4232FA6A" id="_x0000_t202" coordsize="21600,21600" o:spt="202" path="m,l,21600r21600,l21600,xe">
              <v:stroke joinstyle="miter"/>
              <v:path gradientshapeok="t" o:connecttype="rect"/>
            </v:shapetype>
            <v:shape id="Textbox 2" o:spid="_x0000_s1038" type="#_x0000_t202" style="position:absolute;margin-left:217pt;margin-top:6.8pt;width:140.3pt;height:26.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" filled="f" stroked="f">
              <v:path arrowok="t"/>
              <v:textbox inset="0,0,0,0">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63360" behindDoc="1" locked="0" layoutInCell="1" allowOverlap="1" wp14:anchorId="6E970E23" wp14:editId="34064B54">
          <wp:simplePos x="0" y="0"/>
          <wp:positionH relativeFrom="page">
            <wp:posOffset>720090</wp:posOffset>
          </wp:positionH>
          <wp:positionV relativeFrom="page">
            <wp:posOffset>412114</wp:posOffset>
          </wp:positionV>
          <wp:extent cx="1534795" cy="72009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1534795" cy="720090"/>
                  </a:xfrm>
                  <a:prstGeom prst="rect">
                    <a:avLst/>
                  </a:prstGeom>
                </pic:spPr>
              </pic:pic>
            </a:graphicData>
          </a:graphic>
        </wp:anchor>
      </w:drawing>
    </w:r>
    <w:r>
      <w:rPr>
        <w:noProof/>
        <w:lang w:val="es-ES" w:eastAsia="es-ES"/>
      </w:rPr>
      <mc:AlternateContent>
        <mc:Choice Requires="wps">
          <w:drawing>
            <wp:anchor distT="0" distB="0" distL="0" distR="0" simplePos="0" relativeHeight="251664384" behindDoc="1" locked="0" layoutInCell="1" allowOverlap="1" wp14:anchorId="70849DAB" wp14:editId="2AA1A641">
              <wp:simplePos x="0" y="0"/>
              <wp:positionH relativeFrom="page">
                <wp:posOffset>2755900</wp:posOffset>
              </wp:positionH>
              <wp:positionV relativeFrom="page">
                <wp:posOffset>86331</wp:posOffset>
              </wp:positionV>
              <wp:extent cx="1781810" cy="3422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810" cy="342265"/>
                      </a:xfrm>
                      <a:prstGeom prst="rect">
                        <a:avLst/>
                      </a:prstGeom>
                    </wps:spPr>
                    <wps:txbx>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wps:txbx>
                    <wps:bodyPr wrap="square" lIns="0" tIns="0" rIns="0" bIns="0" rtlCol="0">
                      <a:noAutofit/>
                    </wps:bodyPr>
                  </wps:wsp>
                </a:graphicData>
              </a:graphic>
            </wp:anchor>
          </w:drawing>
        </mc:Choice>
        <mc:Fallback>
          <w:pict>
            <v:shapetype w14:anchorId="70849DAB" id="_x0000_t202" coordsize="21600,21600" o:spt="202" path="m,l,21600r21600,l21600,xe">
              <v:stroke joinstyle="miter"/>
              <v:path gradientshapeok="t" o:connecttype="rect"/>
            </v:shapetype>
            <v:shape id="Textbox 17" o:spid="_x0000_s1039" type="#_x0000_t202" style="position:absolute;margin-left:217pt;margin-top:6.8pt;width:140.3pt;height:26.9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" filled="f" stroked="f">
              <v:path arrowok="t"/>
              <v:textbox inset="0,0,0,0">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65408" behindDoc="1" locked="0" layoutInCell="1" allowOverlap="1" wp14:anchorId="1673CC47" wp14:editId="73709043">
          <wp:simplePos x="0" y="0"/>
          <wp:positionH relativeFrom="page">
            <wp:posOffset>720090</wp:posOffset>
          </wp:positionH>
          <wp:positionV relativeFrom="page">
            <wp:posOffset>412114</wp:posOffset>
          </wp:positionV>
          <wp:extent cx="1534795" cy="72009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1534795" cy="720090"/>
                  </a:xfrm>
                  <a:prstGeom prst="rect">
                    <a:avLst/>
                  </a:prstGeom>
                </pic:spPr>
              </pic:pic>
            </a:graphicData>
          </a:graphic>
        </wp:anchor>
      </w:drawing>
    </w:r>
    <w:r>
      <w:rPr>
        <w:noProof/>
        <w:lang w:val="es-ES" w:eastAsia="es-ES"/>
      </w:rPr>
      <mc:AlternateContent>
        <mc:Choice Requires="wps">
          <w:drawing>
            <wp:anchor distT="0" distB="0" distL="0" distR="0" simplePos="0" relativeHeight="251666432" behindDoc="1" locked="0" layoutInCell="1" allowOverlap="1" wp14:anchorId="405B5DB0" wp14:editId="0C2612D1">
              <wp:simplePos x="0" y="0"/>
              <wp:positionH relativeFrom="page">
                <wp:posOffset>2755900</wp:posOffset>
              </wp:positionH>
              <wp:positionV relativeFrom="page">
                <wp:posOffset>86331</wp:posOffset>
              </wp:positionV>
              <wp:extent cx="1781810" cy="3422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810" cy="342265"/>
                      </a:xfrm>
                      <a:prstGeom prst="rect">
                        <a:avLst/>
                      </a:prstGeom>
                    </wps:spPr>
                    <wps:txbx>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wps:txbx>
                    <wps:bodyPr wrap="square" lIns="0" tIns="0" rIns="0" bIns="0" rtlCol="0">
                      <a:noAutofit/>
                    </wps:bodyPr>
                  </wps:wsp>
                </a:graphicData>
              </a:graphic>
            </wp:anchor>
          </w:drawing>
        </mc:Choice>
        <mc:Fallback>
          <w:pict>
            <v:shapetype w14:anchorId="405B5DB0" id="_x0000_t202" coordsize="21600,21600" o:spt="202" path="m,l,21600r21600,l21600,xe">
              <v:stroke joinstyle="miter"/>
              <v:path gradientshapeok="t" o:connecttype="rect"/>
            </v:shapetype>
            <v:shape id="Textbox 23" o:spid="_x0000_s1040" type="#_x0000_t202" style="position:absolute;margin-left:217pt;margin-top:6.8pt;width:140.3pt;height:26.9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" filled="f" stroked="f">
              <v:path arrowok="t"/>
              <v:textbox inset="0,0,0,0">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14B" w:rsidRDefault="00E13467">
    <w:pPr>
      <w:pStyle w:val="Textoindependiente"/>
      <w:spacing w:line="14" w:lineRule="auto"/>
    </w:pPr>
    <w:r>
      <w:rPr>
        <w:noProof/>
        <w:lang w:val="es-ES" w:eastAsia="es-ES"/>
      </w:rPr>
      <w:drawing>
        <wp:anchor distT="0" distB="0" distL="0" distR="0" simplePos="0" relativeHeight="251669504" behindDoc="1" locked="0" layoutInCell="1" allowOverlap="1" wp14:anchorId="76549936" wp14:editId="26869EBC">
          <wp:simplePos x="0" y="0"/>
          <wp:positionH relativeFrom="page">
            <wp:posOffset>720090</wp:posOffset>
          </wp:positionH>
          <wp:positionV relativeFrom="page">
            <wp:posOffset>412114</wp:posOffset>
          </wp:positionV>
          <wp:extent cx="1534795" cy="720090"/>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534795" cy="720090"/>
                  </a:xfrm>
                  <a:prstGeom prst="rect">
                    <a:avLst/>
                  </a:prstGeom>
                </pic:spPr>
              </pic:pic>
            </a:graphicData>
          </a:graphic>
        </wp:anchor>
      </w:drawing>
    </w:r>
    <w:r>
      <w:rPr>
        <w:noProof/>
        <w:lang w:val="es-ES" w:eastAsia="es-ES"/>
      </w:rPr>
      <mc:AlternateContent>
        <mc:Choice Requires="wps">
          <w:drawing>
            <wp:anchor distT="0" distB="0" distL="0" distR="0" simplePos="0" relativeHeight="251670528" behindDoc="1" locked="0" layoutInCell="1" allowOverlap="1" wp14:anchorId="15845E5A" wp14:editId="12246430">
              <wp:simplePos x="0" y="0"/>
              <wp:positionH relativeFrom="page">
                <wp:posOffset>2755900</wp:posOffset>
              </wp:positionH>
              <wp:positionV relativeFrom="page">
                <wp:posOffset>86331</wp:posOffset>
              </wp:positionV>
              <wp:extent cx="1781810" cy="3422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810" cy="342265"/>
                      </a:xfrm>
                      <a:prstGeom prst="rect">
                        <a:avLst/>
                      </a:prstGeom>
                    </wps:spPr>
                    <wps:txbx>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wps:txbx>
                    <wps:bodyPr wrap="square" lIns="0" tIns="0" rIns="0" bIns="0" rtlCol="0">
                      <a:noAutofit/>
                    </wps:bodyPr>
                  </wps:wsp>
                </a:graphicData>
              </a:graphic>
            </wp:anchor>
          </w:drawing>
        </mc:Choice>
        <mc:Fallback>
          <w:pict>
            <v:shapetype w14:anchorId="15845E5A" id="_x0000_t202" coordsize="21600,21600" o:spt="202" path="m,l,21600r21600,l21600,xe">
              <v:stroke joinstyle="miter"/>
              <v:path gradientshapeok="t" o:connecttype="rect"/>
            </v:shapetype>
            <v:shape id="Textbox 35" o:spid="_x0000_s1042" type="#_x0000_t202" style="position:absolute;margin-left:217pt;margin-top:6.8pt;width:140.3pt;height:26.9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" filled="f" stroked="f">
              <v:path arrowok="t"/>
              <v:textbox inset="0,0,0,0">
                <w:txbxContent>
                  <w:p w:rsidR="0023614B" w:rsidRDefault="00E13467">
                    <w:pPr>
                      <w:spacing w:before="14" w:line="172" w:lineRule="exact"/>
                      <w:ind w:left="20"/>
                      <w:rPr>
                        <w:rFonts w:ascii="Arial MT"/>
                        <w:sz w:val="16"/>
                      </w:rPr>
                    </w:pPr>
                    <w:r>
                      <w:rPr>
                        <w:rFonts w:ascii="Arial MT"/>
                        <w:sz w:val="16"/>
                      </w:rPr>
                      <w:t xml:space="preserve">CONSELL COMARCAL DE </w:t>
                    </w:r>
                    <w:r>
                      <w:rPr>
                        <w:rFonts w:ascii="Arial MT"/>
                        <w:spacing w:val="-2"/>
                        <w:sz w:val="16"/>
                      </w:rPr>
                      <w:t>L'ANOIA</w:t>
                    </w:r>
                  </w:p>
                  <w:p w:rsidR="0023614B" w:rsidRDefault="00E13467">
                    <w:pPr>
                      <w:spacing w:before="8" w:line="208" w:lineRule="auto"/>
                      <w:ind w:left="20"/>
                      <w:rPr>
                        <w:rFonts w:ascii="Arial MT" w:hAnsi="Arial MT"/>
                        <w:sz w:val="16"/>
                      </w:rPr>
                    </w:pPr>
                    <w:r>
                      <w:rPr>
                        <w:rFonts w:ascii="Arial MT" w:hAnsi="Arial MT"/>
                        <w:sz w:val="16"/>
                      </w:rPr>
                      <w:t>Núm.</w:t>
                    </w:r>
                    <w:r>
                      <w:rPr>
                        <w:rFonts w:ascii="Arial MT" w:hAnsi="Arial MT"/>
                        <w:spacing w:val="-8"/>
                        <w:sz w:val="16"/>
                      </w:rPr>
                      <w:t xml:space="preserve"> </w:t>
                    </w:r>
                    <w:r>
                      <w:rPr>
                        <w:rFonts w:ascii="Arial MT" w:hAnsi="Arial MT"/>
                        <w:sz w:val="16"/>
                      </w:rPr>
                      <w:t>registre</w:t>
                    </w:r>
                    <w:r>
                      <w:rPr>
                        <w:rFonts w:ascii="Arial MT" w:hAnsi="Arial MT"/>
                        <w:spacing w:val="-8"/>
                        <w:sz w:val="16"/>
                      </w:rPr>
                      <w:t xml:space="preserve"> </w:t>
                    </w:r>
                    <w:r>
                      <w:rPr>
                        <w:rFonts w:ascii="Arial MT" w:hAnsi="Arial MT"/>
                        <w:sz w:val="16"/>
                      </w:rPr>
                      <w:t>sortida:</w:t>
                    </w:r>
                    <w:r>
                      <w:rPr>
                        <w:rFonts w:ascii="Arial MT" w:hAnsi="Arial MT"/>
                        <w:spacing w:val="-8"/>
                        <w:sz w:val="16"/>
                      </w:rPr>
                      <w:t xml:space="preserve"> </w:t>
                    </w:r>
                    <w:r>
                      <w:rPr>
                        <w:rFonts w:ascii="Arial MT" w:hAnsi="Arial MT"/>
                        <w:sz w:val="16"/>
                      </w:rPr>
                      <w:t>S</w:t>
                    </w:r>
                    <w:r>
                      <w:rPr>
                        <w:rFonts w:ascii="Arial MT" w:hAnsi="Arial MT"/>
                        <w:spacing w:val="-8"/>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001653-2024 Data: 06/05/2024 12:19:19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E0F82"/>
    <w:multiLevelType w:val="hybridMultilevel"/>
    <w:tmpl w:val="37D69FAA"/>
    <w:lvl w:ilvl="0" w:tplc="EBB065C2">
      <w:numFmt w:val="bullet"/>
      <w:lvlText w:val="-"/>
      <w:lvlJc w:val="left"/>
      <w:pPr>
        <w:ind w:left="1174" w:hanging="334"/>
      </w:pPr>
      <w:rPr>
        <w:rFonts w:ascii="Times New Roman" w:eastAsia="Times New Roman" w:hAnsi="Times New Roman" w:cs="Times New Roman" w:hint="default"/>
        <w:b w:val="0"/>
        <w:bCs w:val="0"/>
        <w:i w:val="0"/>
        <w:iCs w:val="0"/>
        <w:spacing w:val="0"/>
        <w:w w:val="100"/>
        <w:sz w:val="22"/>
        <w:szCs w:val="22"/>
        <w:lang w:val="ca-ES" w:eastAsia="en-US" w:bidi="ar-SA"/>
      </w:rPr>
    </w:lvl>
    <w:lvl w:ilvl="1" w:tplc="4CB414F2">
      <w:numFmt w:val="bullet"/>
      <w:lvlText w:val="•"/>
      <w:lvlJc w:val="left"/>
      <w:pPr>
        <w:ind w:left="2243" w:hanging="334"/>
      </w:pPr>
      <w:rPr>
        <w:rFonts w:hint="default"/>
        <w:lang w:val="ca-ES" w:eastAsia="en-US" w:bidi="ar-SA"/>
      </w:rPr>
    </w:lvl>
    <w:lvl w:ilvl="2" w:tplc="DA6AD400">
      <w:numFmt w:val="bullet"/>
      <w:lvlText w:val="•"/>
      <w:lvlJc w:val="left"/>
      <w:pPr>
        <w:ind w:left="3306" w:hanging="334"/>
      </w:pPr>
      <w:rPr>
        <w:rFonts w:hint="default"/>
        <w:lang w:val="ca-ES" w:eastAsia="en-US" w:bidi="ar-SA"/>
      </w:rPr>
    </w:lvl>
    <w:lvl w:ilvl="3" w:tplc="9C3A00A2">
      <w:numFmt w:val="bullet"/>
      <w:lvlText w:val="•"/>
      <w:lvlJc w:val="left"/>
      <w:pPr>
        <w:ind w:left="4369" w:hanging="334"/>
      </w:pPr>
      <w:rPr>
        <w:rFonts w:hint="default"/>
        <w:lang w:val="ca-ES" w:eastAsia="en-US" w:bidi="ar-SA"/>
      </w:rPr>
    </w:lvl>
    <w:lvl w:ilvl="4" w:tplc="88685ED4">
      <w:numFmt w:val="bullet"/>
      <w:lvlText w:val="•"/>
      <w:lvlJc w:val="left"/>
      <w:pPr>
        <w:ind w:left="5432" w:hanging="334"/>
      </w:pPr>
      <w:rPr>
        <w:rFonts w:hint="default"/>
        <w:lang w:val="ca-ES" w:eastAsia="en-US" w:bidi="ar-SA"/>
      </w:rPr>
    </w:lvl>
    <w:lvl w:ilvl="5" w:tplc="4E32428E">
      <w:numFmt w:val="bullet"/>
      <w:lvlText w:val="•"/>
      <w:lvlJc w:val="left"/>
      <w:pPr>
        <w:ind w:left="6495" w:hanging="334"/>
      </w:pPr>
      <w:rPr>
        <w:rFonts w:hint="default"/>
        <w:lang w:val="ca-ES" w:eastAsia="en-US" w:bidi="ar-SA"/>
      </w:rPr>
    </w:lvl>
    <w:lvl w:ilvl="6" w:tplc="92D0AB70">
      <w:numFmt w:val="bullet"/>
      <w:lvlText w:val="•"/>
      <w:lvlJc w:val="left"/>
      <w:pPr>
        <w:ind w:left="7558" w:hanging="334"/>
      </w:pPr>
      <w:rPr>
        <w:rFonts w:hint="default"/>
        <w:lang w:val="ca-ES" w:eastAsia="en-US" w:bidi="ar-SA"/>
      </w:rPr>
    </w:lvl>
    <w:lvl w:ilvl="7" w:tplc="7F6614A2">
      <w:numFmt w:val="bullet"/>
      <w:lvlText w:val="•"/>
      <w:lvlJc w:val="left"/>
      <w:pPr>
        <w:ind w:left="8621" w:hanging="334"/>
      </w:pPr>
      <w:rPr>
        <w:rFonts w:hint="default"/>
        <w:lang w:val="ca-ES" w:eastAsia="en-US" w:bidi="ar-SA"/>
      </w:rPr>
    </w:lvl>
    <w:lvl w:ilvl="8" w:tplc="0A00DEA2">
      <w:numFmt w:val="bullet"/>
      <w:lvlText w:val="•"/>
      <w:lvlJc w:val="left"/>
      <w:pPr>
        <w:ind w:left="9684" w:hanging="334"/>
      </w:pPr>
      <w:rPr>
        <w:rFonts w:hint="default"/>
        <w:lang w:val="ca-ES" w:eastAsia="en-US" w:bidi="ar-SA"/>
      </w:rPr>
    </w:lvl>
  </w:abstractNum>
  <w:abstractNum w:abstractNumId="1" w15:restartNumberingAfterBreak="0">
    <w:nsid w:val="2ADB5FAB"/>
    <w:multiLevelType w:val="hybridMultilevel"/>
    <w:tmpl w:val="E5B87DAC"/>
    <w:lvl w:ilvl="0" w:tplc="C94ABA8E">
      <w:start w:val="1"/>
      <w:numFmt w:val="lowerLetter"/>
      <w:lvlText w:val="%1)"/>
      <w:lvlJc w:val="left"/>
      <w:pPr>
        <w:ind w:left="1753" w:hanging="360"/>
        <w:jc w:val="left"/>
      </w:pPr>
      <w:rPr>
        <w:rFonts w:ascii="Verdana" w:eastAsia="Verdana" w:hAnsi="Verdana" w:cs="Verdana" w:hint="default"/>
        <w:b w:val="0"/>
        <w:bCs w:val="0"/>
        <w:i w:val="0"/>
        <w:iCs w:val="0"/>
        <w:spacing w:val="0"/>
        <w:w w:val="99"/>
        <w:sz w:val="20"/>
        <w:szCs w:val="20"/>
        <w:lang w:val="ca-ES" w:eastAsia="en-US" w:bidi="ar-SA"/>
      </w:rPr>
    </w:lvl>
    <w:lvl w:ilvl="1" w:tplc="8B0E426E">
      <w:numFmt w:val="bullet"/>
      <w:lvlText w:val="•"/>
      <w:lvlJc w:val="left"/>
      <w:pPr>
        <w:ind w:left="2765" w:hanging="360"/>
      </w:pPr>
      <w:rPr>
        <w:rFonts w:hint="default"/>
        <w:lang w:val="ca-ES" w:eastAsia="en-US" w:bidi="ar-SA"/>
      </w:rPr>
    </w:lvl>
    <w:lvl w:ilvl="2" w:tplc="FD0EB182">
      <w:numFmt w:val="bullet"/>
      <w:lvlText w:val="•"/>
      <w:lvlJc w:val="left"/>
      <w:pPr>
        <w:ind w:left="3770" w:hanging="360"/>
      </w:pPr>
      <w:rPr>
        <w:rFonts w:hint="default"/>
        <w:lang w:val="ca-ES" w:eastAsia="en-US" w:bidi="ar-SA"/>
      </w:rPr>
    </w:lvl>
    <w:lvl w:ilvl="3" w:tplc="70A6FAFC">
      <w:numFmt w:val="bullet"/>
      <w:lvlText w:val="•"/>
      <w:lvlJc w:val="left"/>
      <w:pPr>
        <w:ind w:left="4775" w:hanging="360"/>
      </w:pPr>
      <w:rPr>
        <w:rFonts w:hint="default"/>
        <w:lang w:val="ca-ES" w:eastAsia="en-US" w:bidi="ar-SA"/>
      </w:rPr>
    </w:lvl>
    <w:lvl w:ilvl="4" w:tplc="3A2AAA9E">
      <w:numFmt w:val="bullet"/>
      <w:lvlText w:val="•"/>
      <w:lvlJc w:val="left"/>
      <w:pPr>
        <w:ind w:left="5780" w:hanging="360"/>
      </w:pPr>
      <w:rPr>
        <w:rFonts w:hint="default"/>
        <w:lang w:val="ca-ES" w:eastAsia="en-US" w:bidi="ar-SA"/>
      </w:rPr>
    </w:lvl>
    <w:lvl w:ilvl="5" w:tplc="11AEA780">
      <w:numFmt w:val="bullet"/>
      <w:lvlText w:val="•"/>
      <w:lvlJc w:val="left"/>
      <w:pPr>
        <w:ind w:left="6785" w:hanging="360"/>
      </w:pPr>
      <w:rPr>
        <w:rFonts w:hint="default"/>
        <w:lang w:val="ca-ES" w:eastAsia="en-US" w:bidi="ar-SA"/>
      </w:rPr>
    </w:lvl>
    <w:lvl w:ilvl="6" w:tplc="5E2C18D2">
      <w:numFmt w:val="bullet"/>
      <w:lvlText w:val="•"/>
      <w:lvlJc w:val="left"/>
      <w:pPr>
        <w:ind w:left="7790" w:hanging="360"/>
      </w:pPr>
      <w:rPr>
        <w:rFonts w:hint="default"/>
        <w:lang w:val="ca-ES" w:eastAsia="en-US" w:bidi="ar-SA"/>
      </w:rPr>
    </w:lvl>
    <w:lvl w:ilvl="7" w:tplc="929E4C78">
      <w:numFmt w:val="bullet"/>
      <w:lvlText w:val="•"/>
      <w:lvlJc w:val="left"/>
      <w:pPr>
        <w:ind w:left="8795" w:hanging="360"/>
      </w:pPr>
      <w:rPr>
        <w:rFonts w:hint="default"/>
        <w:lang w:val="ca-ES" w:eastAsia="en-US" w:bidi="ar-SA"/>
      </w:rPr>
    </w:lvl>
    <w:lvl w:ilvl="8" w:tplc="F36E711C">
      <w:numFmt w:val="bullet"/>
      <w:lvlText w:val="•"/>
      <w:lvlJc w:val="left"/>
      <w:pPr>
        <w:ind w:left="9800" w:hanging="360"/>
      </w:pPr>
      <w:rPr>
        <w:rFonts w:hint="default"/>
        <w:lang w:val="ca-ES" w:eastAsia="en-US" w:bidi="ar-SA"/>
      </w:rPr>
    </w:lvl>
  </w:abstractNum>
  <w:abstractNum w:abstractNumId="2" w15:restartNumberingAfterBreak="0">
    <w:nsid w:val="60392D31"/>
    <w:multiLevelType w:val="multilevel"/>
    <w:tmpl w:val="DE24BC84"/>
    <w:lvl w:ilvl="0">
      <w:start w:val="10"/>
      <w:numFmt w:val="decimal"/>
      <w:lvlText w:val="%1"/>
      <w:lvlJc w:val="left"/>
      <w:pPr>
        <w:ind w:left="1666" w:hanging="567"/>
        <w:jc w:val="left"/>
      </w:pPr>
      <w:rPr>
        <w:rFonts w:hint="default"/>
        <w:lang w:val="ca-ES" w:eastAsia="en-US" w:bidi="ar-SA"/>
      </w:rPr>
    </w:lvl>
    <w:lvl w:ilvl="1">
      <w:start w:val="1"/>
      <w:numFmt w:val="decimal"/>
      <w:lvlText w:val="%1.%2"/>
      <w:lvlJc w:val="left"/>
      <w:pPr>
        <w:ind w:left="1666" w:hanging="567"/>
        <w:jc w:val="right"/>
      </w:pPr>
      <w:rPr>
        <w:rFonts w:ascii="Verdana" w:eastAsia="Verdana" w:hAnsi="Verdana" w:cs="Verdana" w:hint="default"/>
        <w:b/>
        <w:bCs/>
        <w:i w:val="0"/>
        <w:iCs w:val="0"/>
        <w:spacing w:val="-1"/>
        <w:w w:val="99"/>
        <w:sz w:val="20"/>
        <w:szCs w:val="20"/>
        <w:lang w:val="ca-ES" w:eastAsia="en-US" w:bidi="ar-SA"/>
      </w:rPr>
    </w:lvl>
    <w:lvl w:ilvl="2">
      <w:start w:val="1"/>
      <w:numFmt w:val="decimal"/>
      <w:lvlText w:val="%1.%2.%3"/>
      <w:lvlJc w:val="left"/>
      <w:pPr>
        <w:ind w:left="2022" w:hanging="848"/>
        <w:jc w:val="left"/>
      </w:pPr>
      <w:rPr>
        <w:rFonts w:ascii="Verdana" w:eastAsia="Verdana" w:hAnsi="Verdana" w:cs="Verdana" w:hint="default"/>
        <w:b/>
        <w:bCs/>
        <w:i w:val="0"/>
        <w:iCs w:val="0"/>
        <w:spacing w:val="0"/>
        <w:w w:val="99"/>
        <w:sz w:val="20"/>
        <w:szCs w:val="20"/>
        <w:lang w:val="ca-ES" w:eastAsia="en-US" w:bidi="ar-SA"/>
      </w:rPr>
    </w:lvl>
    <w:lvl w:ilvl="3">
      <w:start w:val="1"/>
      <w:numFmt w:val="lowerLetter"/>
      <w:lvlText w:val="%4)"/>
      <w:lvlJc w:val="left"/>
      <w:pPr>
        <w:ind w:left="1894" w:hanging="360"/>
        <w:jc w:val="left"/>
      </w:pPr>
      <w:rPr>
        <w:rFonts w:ascii="Verdana" w:eastAsia="Verdana" w:hAnsi="Verdana" w:cs="Verdana" w:hint="default"/>
        <w:b w:val="0"/>
        <w:bCs w:val="0"/>
        <w:i w:val="0"/>
        <w:iCs w:val="0"/>
        <w:spacing w:val="0"/>
        <w:w w:val="99"/>
        <w:sz w:val="20"/>
        <w:szCs w:val="20"/>
        <w:lang w:val="ca-ES" w:eastAsia="en-US" w:bidi="ar-SA"/>
      </w:rPr>
    </w:lvl>
    <w:lvl w:ilvl="4">
      <w:numFmt w:val="bullet"/>
      <w:lvlText w:val="•"/>
      <w:lvlJc w:val="left"/>
      <w:pPr>
        <w:ind w:left="4467" w:hanging="360"/>
      </w:pPr>
      <w:rPr>
        <w:rFonts w:hint="default"/>
        <w:lang w:val="ca-ES" w:eastAsia="en-US" w:bidi="ar-SA"/>
      </w:rPr>
    </w:lvl>
    <w:lvl w:ilvl="5">
      <w:numFmt w:val="bullet"/>
      <w:lvlText w:val="•"/>
      <w:lvlJc w:val="left"/>
      <w:pPr>
        <w:ind w:left="5691" w:hanging="360"/>
      </w:pPr>
      <w:rPr>
        <w:rFonts w:hint="default"/>
        <w:lang w:val="ca-ES" w:eastAsia="en-US" w:bidi="ar-SA"/>
      </w:rPr>
    </w:lvl>
    <w:lvl w:ilvl="6">
      <w:numFmt w:val="bullet"/>
      <w:lvlText w:val="•"/>
      <w:lvlJc w:val="left"/>
      <w:pPr>
        <w:ind w:left="6915" w:hanging="360"/>
      </w:pPr>
      <w:rPr>
        <w:rFonts w:hint="default"/>
        <w:lang w:val="ca-ES" w:eastAsia="en-US" w:bidi="ar-SA"/>
      </w:rPr>
    </w:lvl>
    <w:lvl w:ilvl="7">
      <w:numFmt w:val="bullet"/>
      <w:lvlText w:val="•"/>
      <w:lvlJc w:val="left"/>
      <w:pPr>
        <w:ind w:left="8139" w:hanging="360"/>
      </w:pPr>
      <w:rPr>
        <w:rFonts w:hint="default"/>
        <w:lang w:val="ca-ES" w:eastAsia="en-US" w:bidi="ar-SA"/>
      </w:rPr>
    </w:lvl>
    <w:lvl w:ilvl="8">
      <w:numFmt w:val="bullet"/>
      <w:lvlText w:val="•"/>
      <w:lvlJc w:val="left"/>
      <w:pPr>
        <w:ind w:left="9363" w:hanging="360"/>
      </w:pPr>
      <w:rPr>
        <w:rFonts w:hint="default"/>
        <w:lang w:val="ca-ES" w:eastAsia="en-US" w:bidi="ar-SA"/>
      </w:rPr>
    </w:lvl>
  </w:abstractNum>
  <w:abstractNum w:abstractNumId="3" w15:restartNumberingAfterBreak="0">
    <w:nsid w:val="6BB13A8D"/>
    <w:multiLevelType w:val="multilevel"/>
    <w:tmpl w:val="9B965ECA"/>
    <w:lvl w:ilvl="0">
      <w:start w:val="3"/>
      <w:numFmt w:val="decimal"/>
      <w:lvlText w:val="%1"/>
      <w:lvlJc w:val="left"/>
      <w:pPr>
        <w:ind w:left="1753" w:hanging="600"/>
        <w:jc w:val="left"/>
      </w:pPr>
      <w:rPr>
        <w:rFonts w:hint="default"/>
        <w:lang w:val="ca-ES" w:eastAsia="en-US" w:bidi="ar-SA"/>
      </w:rPr>
    </w:lvl>
    <w:lvl w:ilvl="1">
      <w:start w:val="1"/>
      <w:numFmt w:val="decimal"/>
      <w:lvlText w:val="%1.%2."/>
      <w:lvlJc w:val="left"/>
      <w:pPr>
        <w:ind w:left="1753" w:hanging="600"/>
        <w:jc w:val="left"/>
      </w:pPr>
      <w:rPr>
        <w:rFonts w:ascii="Verdana" w:eastAsia="Verdana" w:hAnsi="Verdana" w:cs="Verdana" w:hint="default"/>
        <w:b/>
        <w:bCs/>
        <w:i w:val="0"/>
        <w:iCs w:val="0"/>
        <w:spacing w:val="-1"/>
        <w:w w:val="99"/>
        <w:sz w:val="20"/>
        <w:szCs w:val="20"/>
        <w:lang w:val="ca-ES" w:eastAsia="en-US" w:bidi="ar-SA"/>
      </w:rPr>
    </w:lvl>
    <w:lvl w:ilvl="2">
      <w:numFmt w:val="bullet"/>
      <w:lvlText w:val="-"/>
      <w:lvlJc w:val="left"/>
      <w:pPr>
        <w:ind w:left="1753" w:hanging="161"/>
      </w:pPr>
      <w:rPr>
        <w:rFonts w:ascii="Verdana" w:eastAsia="Verdana" w:hAnsi="Verdana" w:cs="Verdana" w:hint="default"/>
        <w:b w:val="0"/>
        <w:bCs w:val="0"/>
        <w:i w:val="0"/>
        <w:iCs w:val="0"/>
        <w:spacing w:val="0"/>
        <w:w w:val="99"/>
        <w:sz w:val="20"/>
        <w:szCs w:val="20"/>
        <w:lang w:val="ca-ES" w:eastAsia="en-US" w:bidi="ar-SA"/>
      </w:rPr>
    </w:lvl>
    <w:lvl w:ilvl="3">
      <w:numFmt w:val="bullet"/>
      <w:lvlText w:val="•"/>
      <w:lvlJc w:val="left"/>
      <w:pPr>
        <w:ind w:left="4775" w:hanging="161"/>
      </w:pPr>
      <w:rPr>
        <w:rFonts w:hint="default"/>
        <w:lang w:val="ca-ES" w:eastAsia="en-US" w:bidi="ar-SA"/>
      </w:rPr>
    </w:lvl>
    <w:lvl w:ilvl="4">
      <w:numFmt w:val="bullet"/>
      <w:lvlText w:val="•"/>
      <w:lvlJc w:val="left"/>
      <w:pPr>
        <w:ind w:left="5780" w:hanging="161"/>
      </w:pPr>
      <w:rPr>
        <w:rFonts w:hint="default"/>
        <w:lang w:val="ca-ES" w:eastAsia="en-US" w:bidi="ar-SA"/>
      </w:rPr>
    </w:lvl>
    <w:lvl w:ilvl="5">
      <w:numFmt w:val="bullet"/>
      <w:lvlText w:val="•"/>
      <w:lvlJc w:val="left"/>
      <w:pPr>
        <w:ind w:left="6785" w:hanging="161"/>
      </w:pPr>
      <w:rPr>
        <w:rFonts w:hint="default"/>
        <w:lang w:val="ca-ES" w:eastAsia="en-US" w:bidi="ar-SA"/>
      </w:rPr>
    </w:lvl>
    <w:lvl w:ilvl="6">
      <w:numFmt w:val="bullet"/>
      <w:lvlText w:val="•"/>
      <w:lvlJc w:val="left"/>
      <w:pPr>
        <w:ind w:left="7790" w:hanging="161"/>
      </w:pPr>
      <w:rPr>
        <w:rFonts w:hint="default"/>
        <w:lang w:val="ca-ES" w:eastAsia="en-US" w:bidi="ar-SA"/>
      </w:rPr>
    </w:lvl>
    <w:lvl w:ilvl="7">
      <w:numFmt w:val="bullet"/>
      <w:lvlText w:val="•"/>
      <w:lvlJc w:val="left"/>
      <w:pPr>
        <w:ind w:left="8795" w:hanging="161"/>
      </w:pPr>
      <w:rPr>
        <w:rFonts w:hint="default"/>
        <w:lang w:val="ca-ES" w:eastAsia="en-US" w:bidi="ar-SA"/>
      </w:rPr>
    </w:lvl>
    <w:lvl w:ilvl="8">
      <w:numFmt w:val="bullet"/>
      <w:lvlText w:val="•"/>
      <w:lvlJc w:val="left"/>
      <w:pPr>
        <w:ind w:left="9800" w:hanging="161"/>
      </w:pPr>
      <w:rPr>
        <w:rFonts w:hint="default"/>
        <w:lang w:val="ca-ES" w:eastAsia="en-US" w:bidi="ar-SA"/>
      </w:rPr>
    </w:lvl>
  </w:abstractNum>
  <w:abstractNum w:abstractNumId="4" w15:restartNumberingAfterBreak="0">
    <w:nsid w:val="6F887776"/>
    <w:multiLevelType w:val="multilevel"/>
    <w:tmpl w:val="002CD620"/>
    <w:lvl w:ilvl="0">
      <w:start w:val="8"/>
      <w:numFmt w:val="decimal"/>
      <w:lvlText w:val="%1"/>
      <w:lvlJc w:val="left"/>
      <w:pPr>
        <w:ind w:left="1719" w:hanging="687"/>
        <w:jc w:val="left"/>
      </w:pPr>
      <w:rPr>
        <w:rFonts w:hint="default"/>
        <w:lang w:val="ca-ES" w:eastAsia="en-US" w:bidi="ar-SA"/>
      </w:rPr>
    </w:lvl>
    <w:lvl w:ilvl="1">
      <w:start w:val="1"/>
      <w:numFmt w:val="decimal"/>
      <w:lvlText w:val="%1.%2."/>
      <w:lvlJc w:val="left"/>
      <w:pPr>
        <w:ind w:left="1719" w:hanging="687"/>
        <w:jc w:val="left"/>
      </w:pPr>
      <w:rPr>
        <w:rFonts w:ascii="Verdana" w:eastAsia="Verdana" w:hAnsi="Verdana" w:cs="Verdana" w:hint="default"/>
        <w:b/>
        <w:bCs/>
        <w:i w:val="0"/>
        <w:iCs w:val="0"/>
        <w:spacing w:val="-3"/>
        <w:w w:val="99"/>
        <w:sz w:val="20"/>
        <w:szCs w:val="20"/>
        <w:lang w:val="ca-ES" w:eastAsia="en-US" w:bidi="ar-SA"/>
      </w:rPr>
    </w:lvl>
    <w:lvl w:ilvl="2">
      <w:numFmt w:val="bullet"/>
      <w:lvlText w:val="•"/>
      <w:lvlJc w:val="left"/>
      <w:pPr>
        <w:ind w:left="3738" w:hanging="687"/>
      </w:pPr>
      <w:rPr>
        <w:rFonts w:hint="default"/>
        <w:lang w:val="ca-ES" w:eastAsia="en-US" w:bidi="ar-SA"/>
      </w:rPr>
    </w:lvl>
    <w:lvl w:ilvl="3">
      <w:numFmt w:val="bullet"/>
      <w:lvlText w:val="•"/>
      <w:lvlJc w:val="left"/>
      <w:pPr>
        <w:ind w:left="4747" w:hanging="687"/>
      </w:pPr>
      <w:rPr>
        <w:rFonts w:hint="default"/>
        <w:lang w:val="ca-ES" w:eastAsia="en-US" w:bidi="ar-SA"/>
      </w:rPr>
    </w:lvl>
    <w:lvl w:ilvl="4">
      <w:numFmt w:val="bullet"/>
      <w:lvlText w:val="•"/>
      <w:lvlJc w:val="left"/>
      <w:pPr>
        <w:ind w:left="5756" w:hanging="687"/>
      </w:pPr>
      <w:rPr>
        <w:rFonts w:hint="default"/>
        <w:lang w:val="ca-ES" w:eastAsia="en-US" w:bidi="ar-SA"/>
      </w:rPr>
    </w:lvl>
    <w:lvl w:ilvl="5">
      <w:numFmt w:val="bullet"/>
      <w:lvlText w:val="•"/>
      <w:lvlJc w:val="left"/>
      <w:pPr>
        <w:ind w:left="6765" w:hanging="687"/>
      </w:pPr>
      <w:rPr>
        <w:rFonts w:hint="default"/>
        <w:lang w:val="ca-ES" w:eastAsia="en-US" w:bidi="ar-SA"/>
      </w:rPr>
    </w:lvl>
    <w:lvl w:ilvl="6">
      <w:numFmt w:val="bullet"/>
      <w:lvlText w:val="•"/>
      <w:lvlJc w:val="left"/>
      <w:pPr>
        <w:ind w:left="7774" w:hanging="687"/>
      </w:pPr>
      <w:rPr>
        <w:rFonts w:hint="default"/>
        <w:lang w:val="ca-ES" w:eastAsia="en-US" w:bidi="ar-SA"/>
      </w:rPr>
    </w:lvl>
    <w:lvl w:ilvl="7">
      <w:numFmt w:val="bullet"/>
      <w:lvlText w:val="•"/>
      <w:lvlJc w:val="left"/>
      <w:pPr>
        <w:ind w:left="8783" w:hanging="687"/>
      </w:pPr>
      <w:rPr>
        <w:rFonts w:hint="default"/>
        <w:lang w:val="ca-ES" w:eastAsia="en-US" w:bidi="ar-SA"/>
      </w:rPr>
    </w:lvl>
    <w:lvl w:ilvl="8">
      <w:numFmt w:val="bullet"/>
      <w:lvlText w:val="•"/>
      <w:lvlJc w:val="left"/>
      <w:pPr>
        <w:ind w:left="9792" w:hanging="687"/>
      </w:pPr>
      <w:rPr>
        <w:rFonts w:hint="default"/>
        <w:lang w:val="ca-ES" w:eastAsia="en-US" w:bidi="ar-SA"/>
      </w:rPr>
    </w:lvl>
  </w:abstractNum>
  <w:abstractNum w:abstractNumId="5" w15:restartNumberingAfterBreak="0">
    <w:nsid w:val="6FA96EC2"/>
    <w:multiLevelType w:val="multilevel"/>
    <w:tmpl w:val="28BADD14"/>
    <w:lvl w:ilvl="0">
      <w:start w:val="6"/>
      <w:numFmt w:val="decimal"/>
      <w:lvlText w:val="%1"/>
      <w:lvlJc w:val="left"/>
      <w:pPr>
        <w:ind w:left="1033" w:hanging="428"/>
        <w:jc w:val="left"/>
      </w:pPr>
      <w:rPr>
        <w:rFonts w:hint="default"/>
        <w:lang w:val="ca-ES" w:eastAsia="en-US" w:bidi="ar-SA"/>
      </w:rPr>
    </w:lvl>
    <w:lvl w:ilvl="1">
      <w:start w:val="1"/>
      <w:numFmt w:val="decimal"/>
      <w:lvlText w:val="%1.%2"/>
      <w:lvlJc w:val="left"/>
      <w:pPr>
        <w:ind w:left="1033" w:hanging="428"/>
        <w:jc w:val="left"/>
      </w:pPr>
      <w:rPr>
        <w:rFonts w:ascii="Verdana" w:eastAsia="Verdana" w:hAnsi="Verdana" w:cs="Verdana" w:hint="default"/>
        <w:b/>
        <w:bCs/>
        <w:i w:val="0"/>
        <w:iCs w:val="0"/>
        <w:spacing w:val="-1"/>
        <w:w w:val="99"/>
        <w:sz w:val="20"/>
        <w:szCs w:val="20"/>
        <w:lang w:val="ca-ES" w:eastAsia="en-US" w:bidi="ar-SA"/>
      </w:rPr>
    </w:lvl>
    <w:lvl w:ilvl="2">
      <w:numFmt w:val="bullet"/>
      <w:lvlText w:val="-"/>
      <w:lvlJc w:val="left"/>
      <w:pPr>
        <w:ind w:left="1033" w:hanging="161"/>
      </w:pPr>
      <w:rPr>
        <w:rFonts w:ascii="Verdana" w:eastAsia="Verdana" w:hAnsi="Verdana" w:cs="Verdana" w:hint="default"/>
        <w:b w:val="0"/>
        <w:bCs w:val="0"/>
        <w:i w:val="0"/>
        <w:iCs w:val="0"/>
        <w:spacing w:val="0"/>
        <w:w w:val="99"/>
        <w:sz w:val="20"/>
        <w:szCs w:val="20"/>
        <w:lang w:val="ca-ES" w:eastAsia="en-US" w:bidi="ar-SA"/>
      </w:rPr>
    </w:lvl>
    <w:lvl w:ilvl="3">
      <w:numFmt w:val="bullet"/>
      <w:lvlText w:val="•"/>
      <w:lvlJc w:val="left"/>
      <w:pPr>
        <w:ind w:left="4271" w:hanging="161"/>
      </w:pPr>
      <w:rPr>
        <w:rFonts w:hint="default"/>
        <w:lang w:val="ca-ES" w:eastAsia="en-US" w:bidi="ar-SA"/>
      </w:rPr>
    </w:lvl>
    <w:lvl w:ilvl="4">
      <w:numFmt w:val="bullet"/>
      <w:lvlText w:val="•"/>
      <w:lvlJc w:val="left"/>
      <w:pPr>
        <w:ind w:left="5348" w:hanging="161"/>
      </w:pPr>
      <w:rPr>
        <w:rFonts w:hint="default"/>
        <w:lang w:val="ca-ES" w:eastAsia="en-US" w:bidi="ar-SA"/>
      </w:rPr>
    </w:lvl>
    <w:lvl w:ilvl="5">
      <w:numFmt w:val="bullet"/>
      <w:lvlText w:val="•"/>
      <w:lvlJc w:val="left"/>
      <w:pPr>
        <w:ind w:left="6425" w:hanging="161"/>
      </w:pPr>
      <w:rPr>
        <w:rFonts w:hint="default"/>
        <w:lang w:val="ca-ES" w:eastAsia="en-US" w:bidi="ar-SA"/>
      </w:rPr>
    </w:lvl>
    <w:lvl w:ilvl="6">
      <w:numFmt w:val="bullet"/>
      <w:lvlText w:val="•"/>
      <w:lvlJc w:val="left"/>
      <w:pPr>
        <w:ind w:left="7502" w:hanging="161"/>
      </w:pPr>
      <w:rPr>
        <w:rFonts w:hint="default"/>
        <w:lang w:val="ca-ES" w:eastAsia="en-US" w:bidi="ar-SA"/>
      </w:rPr>
    </w:lvl>
    <w:lvl w:ilvl="7">
      <w:numFmt w:val="bullet"/>
      <w:lvlText w:val="•"/>
      <w:lvlJc w:val="left"/>
      <w:pPr>
        <w:ind w:left="8579" w:hanging="161"/>
      </w:pPr>
      <w:rPr>
        <w:rFonts w:hint="default"/>
        <w:lang w:val="ca-ES" w:eastAsia="en-US" w:bidi="ar-SA"/>
      </w:rPr>
    </w:lvl>
    <w:lvl w:ilvl="8">
      <w:numFmt w:val="bullet"/>
      <w:lvlText w:val="•"/>
      <w:lvlJc w:val="left"/>
      <w:pPr>
        <w:ind w:left="9656" w:hanging="161"/>
      </w:pPr>
      <w:rPr>
        <w:rFonts w:hint="default"/>
        <w:lang w:val="ca-ES" w:eastAsia="en-US" w:bidi="ar-SA"/>
      </w:rPr>
    </w:lvl>
  </w:abstractNum>
  <w:abstractNum w:abstractNumId="6" w15:restartNumberingAfterBreak="0">
    <w:nsid w:val="7E9C6EBC"/>
    <w:multiLevelType w:val="multilevel"/>
    <w:tmpl w:val="FA1A45E0"/>
    <w:lvl w:ilvl="0">
      <w:start w:val="7"/>
      <w:numFmt w:val="decimal"/>
      <w:lvlText w:val="%1"/>
      <w:lvlJc w:val="left"/>
      <w:pPr>
        <w:ind w:left="1033" w:hanging="468"/>
        <w:jc w:val="left"/>
      </w:pPr>
      <w:rPr>
        <w:rFonts w:hint="default"/>
        <w:lang w:val="ca-ES" w:eastAsia="en-US" w:bidi="ar-SA"/>
      </w:rPr>
    </w:lvl>
    <w:lvl w:ilvl="1">
      <w:start w:val="1"/>
      <w:numFmt w:val="decimal"/>
      <w:lvlText w:val="%1.%2"/>
      <w:lvlJc w:val="left"/>
      <w:pPr>
        <w:ind w:left="1033" w:hanging="468"/>
        <w:jc w:val="left"/>
      </w:pPr>
      <w:rPr>
        <w:rFonts w:ascii="Verdana" w:eastAsia="Verdana" w:hAnsi="Verdana" w:cs="Verdana" w:hint="default"/>
        <w:b/>
        <w:bCs/>
        <w:i w:val="0"/>
        <w:iCs w:val="0"/>
        <w:spacing w:val="-1"/>
        <w:w w:val="99"/>
        <w:sz w:val="20"/>
        <w:szCs w:val="20"/>
        <w:lang w:val="ca-ES" w:eastAsia="en-US" w:bidi="ar-SA"/>
      </w:rPr>
    </w:lvl>
    <w:lvl w:ilvl="2">
      <w:numFmt w:val="bullet"/>
      <w:lvlText w:val="•"/>
      <w:lvlJc w:val="left"/>
      <w:pPr>
        <w:ind w:left="3194" w:hanging="468"/>
      </w:pPr>
      <w:rPr>
        <w:rFonts w:hint="default"/>
        <w:lang w:val="ca-ES" w:eastAsia="en-US" w:bidi="ar-SA"/>
      </w:rPr>
    </w:lvl>
    <w:lvl w:ilvl="3">
      <w:numFmt w:val="bullet"/>
      <w:lvlText w:val="•"/>
      <w:lvlJc w:val="left"/>
      <w:pPr>
        <w:ind w:left="4271" w:hanging="468"/>
      </w:pPr>
      <w:rPr>
        <w:rFonts w:hint="default"/>
        <w:lang w:val="ca-ES" w:eastAsia="en-US" w:bidi="ar-SA"/>
      </w:rPr>
    </w:lvl>
    <w:lvl w:ilvl="4">
      <w:numFmt w:val="bullet"/>
      <w:lvlText w:val="•"/>
      <w:lvlJc w:val="left"/>
      <w:pPr>
        <w:ind w:left="5348" w:hanging="468"/>
      </w:pPr>
      <w:rPr>
        <w:rFonts w:hint="default"/>
        <w:lang w:val="ca-ES" w:eastAsia="en-US" w:bidi="ar-SA"/>
      </w:rPr>
    </w:lvl>
    <w:lvl w:ilvl="5">
      <w:numFmt w:val="bullet"/>
      <w:lvlText w:val="•"/>
      <w:lvlJc w:val="left"/>
      <w:pPr>
        <w:ind w:left="6425" w:hanging="468"/>
      </w:pPr>
      <w:rPr>
        <w:rFonts w:hint="default"/>
        <w:lang w:val="ca-ES" w:eastAsia="en-US" w:bidi="ar-SA"/>
      </w:rPr>
    </w:lvl>
    <w:lvl w:ilvl="6">
      <w:numFmt w:val="bullet"/>
      <w:lvlText w:val="•"/>
      <w:lvlJc w:val="left"/>
      <w:pPr>
        <w:ind w:left="7502" w:hanging="468"/>
      </w:pPr>
      <w:rPr>
        <w:rFonts w:hint="default"/>
        <w:lang w:val="ca-ES" w:eastAsia="en-US" w:bidi="ar-SA"/>
      </w:rPr>
    </w:lvl>
    <w:lvl w:ilvl="7">
      <w:numFmt w:val="bullet"/>
      <w:lvlText w:val="•"/>
      <w:lvlJc w:val="left"/>
      <w:pPr>
        <w:ind w:left="8579" w:hanging="468"/>
      </w:pPr>
      <w:rPr>
        <w:rFonts w:hint="default"/>
        <w:lang w:val="ca-ES" w:eastAsia="en-US" w:bidi="ar-SA"/>
      </w:rPr>
    </w:lvl>
    <w:lvl w:ilvl="8">
      <w:numFmt w:val="bullet"/>
      <w:lvlText w:val="•"/>
      <w:lvlJc w:val="left"/>
      <w:pPr>
        <w:ind w:left="9656" w:hanging="468"/>
      </w:pPr>
      <w:rPr>
        <w:rFonts w:hint="default"/>
        <w:lang w:val="ca-ES" w:eastAsia="en-US" w:bidi="ar-SA"/>
      </w:rPr>
    </w:lvl>
  </w:abstractNum>
  <w:num w:numId="1">
    <w:abstractNumId w:val="1"/>
  </w:num>
  <w:num w:numId="2">
    <w:abstractNumId w:val="2"/>
  </w:num>
  <w:num w:numId="3">
    <w:abstractNumId w:val="4"/>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467"/>
    <w:rsid w:val="000E0A88"/>
    <w:rsid w:val="00191E4E"/>
    <w:rsid w:val="004E514C"/>
    <w:rsid w:val="007168F3"/>
    <w:rsid w:val="00B454BE"/>
    <w:rsid w:val="00DC67CB"/>
    <w:rsid w:val="00E13467"/>
    <w:rsid w:val="00F14F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F68D"/>
  <w15:chartTrackingRefBased/>
  <w15:docId w15:val="{D3E959E2-26C8-4757-857C-AD5B4FB08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13467"/>
    <w:pPr>
      <w:widowControl w:val="0"/>
      <w:autoSpaceDE w:val="0"/>
      <w:autoSpaceDN w:val="0"/>
      <w:spacing w:after="0" w:line="240" w:lineRule="auto"/>
    </w:pPr>
    <w:rPr>
      <w:rFonts w:ascii="Verdana" w:eastAsia="Verdana" w:hAnsi="Verdana" w:cs="Verdana"/>
      <w:lang w:val="ca-ES"/>
    </w:rPr>
  </w:style>
  <w:style w:type="paragraph" w:styleId="Ttulo1">
    <w:name w:val="heading 1"/>
    <w:basedOn w:val="Normal"/>
    <w:link w:val="Ttulo1Car"/>
    <w:uiPriority w:val="1"/>
    <w:qFormat/>
    <w:rsid w:val="00E13467"/>
    <w:pPr>
      <w:ind w:right="38"/>
      <w:jc w:val="center"/>
      <w:outlineLvl w:val="0"/>
    </w:pPr>
    <w:rPr>
      <w:b/>
      <w:bCs/>
    </w:rPr>
  </w:style>
  <w:style w:type="paragraph" w:styleId="Ttulo2">
    <w:name w:val="heading 2"/>
    <w:basedOn w:val="Normal"/>
    <w:link w:val="Ttulo2Car"/>
    <w:uiPriority w:val="1"/>
    <w:qFormat/>
    <w:rsid w:val="00E13467"/>
    <w:pPr>
      <w:ind w:right="641"/>
      <w:jc w:val="right"/>
      <w:outlineLvl w:val="1"/>
    </w:pPr>
  </w:style>
  <w:style w:type="paragraph" w:styleId="Ttulo3">
    <w:name w:val="heading 3"/>
    <w:basedOn w:val="Normal"/>
    <w:link w:val="Ttulo3Car"/>
    <w:uiPriority w:val="1"/>
    <w:qFormat/>
    <w:rsid w:val="00E13467"/>
    <w:pPr>
      <w:ind w:left="1225"/>
      <w:jc w:val="both"/>
      <w:outlineLvl w:val="2"/>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13467"/>
    <w:rPr>
      <w:rFonts w:ascii="Verdana" w:eastAsia="Verdana" w:hAnsi="Verdana" w:cs="Verdana"/>
      <w:b/>
      <w:bCs/>
      <w:lang w:val="ca-ES"/>
    </w:rPr>
  </w:style>
  <w:style w:type="character" w:customStyle="1" w:styleId="Ttulo2Car">
    <w:name w:val="Título 2 Car"/>
    <w:basedOn w:val="Fuentedeprrafopredeter"/>
    <w:link w:val="Ttulo2"/>
    <w:uiPriority w:val="1"/>
    <w:rsid w:val="00E13467"/>
    <w:rPr>
      <w:rFonts w:ascii="Verdana" w:eastAsia="Verdana" w:hAnsi="Verdana" w:cs="Verdana"/>
      <w:lang w:val="ca-ES"/>
    </w:rPr>
  </w:style>
  <w:style w:type="character" w:customStyle="1" w:styleId="Ttulo3Car">
    <w:name w:val="Título 3 Car"/>
    <w:basedOn w:val="Fuentedeprrafopredeter"/>
    <w:link w:val="Ttulo3"/>
    <w:uiPriority w:val="1"/>
    <w:rsid w:val="00E13467"/>
    <w:rPr>
      <w:rFonts w:ascii="Verdana" w:eastAsia="Verdana" w:hAnsi="Verdana" w:cs="Verdana"/>
      <w:b/>
      <w:bCs/>
      <w:sz w:val="20"/>
      <w:szCs w:val="20"/>
      <w:lang w:val="ca-ES"/>
    </w:rPr>
  </w:style>
  <w:style w:type="table" w:customStyle="1" w:styleId="TableNormal">
    <w:name w:val="Table Normal"/>
    <w:uiPriority w:val="2"/>
    <w:semiHidden/>
    <w:unhideWhenUsed/>
    <w:qFormat/>
    <w:rsid w:val="00E134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13467"/>
    <w:rPr>
      <w:sz w:val="20"/>
      <w:szCs w:val="20"/>
    </w:rPr>
  </w:style>
  <w:style w:type="character" w:customStyle="1" w:styleId="TextoindependienteCar">
    <w:name w:val="Texto independiente Car"/>
    <w:basedOn w:val="Fuentedeprrafopredeter"/>
    <w:link w:val="Textoindependiente"/>
    <w:uiPriority w:val="1"/>
    <w:rsid w:val="00E13467"/>
    <w:rPr>
      <w:rFonts w:ascii="Verdana" w:eastAsia="Verdana" w:hAnsi="Verdana" w:cs="Verdana"/>
      <w:sz w:val="20"/>
      <w:szCs w:val="20"/>
      <w:lang w:val="ca-ES"/>
    </w:rPr>
  </w:style>
  <w:style w:type="paragraph" w:styleId="Prrafodelista">
    <w:name w:val="List Paragraph"/>
    <w:basedOn w:val="Normal"/>
    <w:uiPriority w:val="1"/>
    <w:qFormat/>
    <w:rsid w:val="00E13467"/>
    <w:pPr>
      <w:ind w:left="1033"/>
    </w:pPr>
  </w:style>
  <w:style w:type="paragraph" w:customStyle="1" w:styleId="TableParagraph">
    <w:name w:val="Table Paragraph"/>
    <w:basedOn w:val="Normal"/>
    <w:uiPriority w:val="1"/>
    <w:qFormat/>
    <w:rsid w:val="00E13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anoia.cat/departaments/ensenyament/ajuts-individuals-de-desplaca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anoia.cat/departaments/ensenyament/ajut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3784</Words>
  <Characters>20812</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Nawal Loubani</dc:creator>
  <cp:keywords/>
  <dc:description/>
  <cp:lastModifiedBy>Nawal Loubani</cp:lastModifiedBy>
  <cp:revision>4</cp:revision>
  <dcterms:created xsi:type="dcterms:W3CDTF">2024-06-17T08:10:00Z</dcterms:created>
  <dcterms:modified xsi:type="dcterms:W3CDTF">2024-06-17T08:32:00Z</dcterms:modified>
</cp:coreProperties>
</file>