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F77" w:rsidRPr="003354E7" w:rsidRDefault="00B51F77" w:rsidP="00680AC7">
      <w:pPr>
        <w:jc w:val="center"/>
        <w:rPr>
          <w:rFonts w:ascii="Arial" w:hAnsi="Arial" w:cs="Arial"/>
          <w:sz w:val="24"/>
          <w:szCs w:val="24"/>
        </w:rPr>
      </w:pPr>
      <w:r w:rsidRPr="003354E7">
        <w:rPr>
          <w:rFonts w:ascii="Arial" w:hAnsi="Arial" w:cs="Arial"/>
          <w:noProof/>
          <w:sz w:val="24"/>
          <w:szCs w:val="24"/>
          <w:lang w:val="ca-ES" w:eastAsia="ca-ES"/>
        </w:rPr>
        <w:drawing>
          <wp:inline distT="0" distB="0" distL="0" distR="0" wp14:anchorId="216EDC23" wp14:editId="34FFE78F">
            <wp:extent cx="2426335" cy="817245"/>
            <wp:effectExtent l="0" t="0" r="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335" cy="81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06597" w:rsidRPr="001E1ACD" w:rsidRDefault="00B51F77" w:rsidP="001E1ACD">
      <w:pPr>
        <w:rPr>
          <w:rFonts w:ascii="Arial" w:hAnsi="Arial" w:cs="Arial"/>
          <w:sz w:val="24"/>
          <w:szCs w:val="24"/>
        </w:rPr>
      </w:pPr>
      <w:r w:rsidRPr="001E1ACD">
        <w:rPr>
          <w:rFonts w:ascii="Arial" w:hAnsi="Arial" w:cs="Arial"/>
          <w:sz w:val="24"/>
          <w:szCs w:val="24"/>
        </w:rPr>
        <w:t>Extracto del acuerdo de la Junta de Gobierno de</w:t>
      </w:r>
      <w:r w:rsidR="00AC5914" w:rsidRPr="001E1ACD">
        <w:rPr>
          <w:rFonts w:ascii="Arial" w:hAnsi="Arial" w:cs="Arial"/>
          <w:sz w:val="24"/>
          <w:szCs w:val="24"/>
        </w:rPr>
        <w:t xml:space="preserve"> </w:t>
      </w:r>
      <w:r w:rsidR="00502DFC">
        <w:rPr>
          <w:rFonts w:ascii="Arial" w:hAnsi="Arial" w:cs="Arial"/>
          <w:sz w:val="24"/>
          <w:szCs w:val="24"/>
        </w:rPr>
        <w:t>2</w:t>
      </w:r>
      <w:r w:rsidR="00345350">
        <w:rPr>
          <w:rFonts w:ascii="Arial" w:hAnsi="Arial" w:cs="Arial"/>
          <w:sz w:val="24"/>
          <w:szCs w:val="24"/>
        </w:rPr>
        <w:t>9</w:t>
      </w:r>
      <w:r w:rsidR="00306597" w:rsidRPr="001E1ACD">
        <w:rPr>
          <w:rFonts w:ascii="Arial" w:hAnsi="Arial" w:cs="Arial"/>
          <w:sz w:val="24"/>
          <w:szCs w:val="24"/>
        </w:rPr>
        <w:t xml:space="preserve"> </w:t>
      </w:r>
      <w:r w:rsidRPr="001E1ACD">
        <w:rPr>
          <w:rFonts w:ascii="Arial" w:hAnsi="Arial" w:cs="Arial"/>
          <w:sz w:val="24"/>
          <w:szCs w:val="24"/>
        </w:rPr>
        <w:t xml:space="preserve">de </w:t>
      </w:r>
      <w:r w:rsidR="001E1ACD">
        <w:rPr>
          <w:rFonts w:ascii="Arial" w:hAnsi="Arial" w:cs="Arial"/>
          <w:sz w:val="24"/>
          <w:szCs w:val="24"/>
        </w:rPr>
        <w:t>setiembre</w:t>
      </w:r>
      <w:r w:rsidR="001F371E" w:rsidRPr="001E1ACD">
        <w:rPr>
          <w:rFonts w:ascii="Arial" w:hAnsi="Arial" w:cs="Arial"/>
          <w:sz w:val="24"/>
          <w:szCs w:val="24"/>
        </w:rPr>
        <w:t xml:space="preserve"> </w:t>
      </w:r>
      <w:r w:rsidRPr="001E1ACD">
        <w:rPr>
          <w:rFonts w:ascii="Arial" w:hAnsi="Arial" w:cs="Arial"/>
          <w:sz w:val="24"/>
          <w:szCs w:val="24"/>
        </w:rPr>
        <w:t>de 20</w:t>
      </w:r>
      <w:r w:rsidR="001F371E" w:rsidRPr="001E1ACD">
        <w:rPr>
          <w:rFonts w:ascii="Arial" w:hAnsi="Arial" w:cs="Arial"/>
          <w:sz w:val="24"/>
          <w:szCs w:val="24"/>
        </w:rPr>
        <w:t>2</w:t>
      </w:r>
      <w:r w:rsidR="00345350">
        <w:rPr>
          <w:rFonts w:ascii="Arial" w:hAnsi="Arial" w:cs="Arial"/>
          <w:sz w:val="24"/>
          <w:szCs w:val="24"/>
        </w:rPr>
        <w:t>2</w:t>
      </w:r>
      <w:r w:rsidR="00463359" w:rsidRPr="001E1ACD">
        <w:rPr>
          <w:rFonts w:ascii="Arial" w:hAnsi="Arial" w:cs="Arial"/>
          <w:sz w:val="24"/>
          <w:szCs w:val="24"/>
        </w:rPr>
        <w:t xml:space="preserve"> por la cual se aprueba la convocatoria para </w:t>
      </w:r>
      <w:r w:rsidR="00306597" w:rsidRPr="001E1ACD">
        <w:rPr>
          <w:rFonts w:ascii="Arial" w:hAnsi="Arial" w:cs="Arial"/>
          <w:sz w:val="24"/>
          <w:szCs w:val="24"/>
        </w:rPr>
        <w:t>la realización de la campaña de d</w:t>
      </w:r>
      <w:r w:rsidR="00502DFC">
        <w:rPr>
          <w:rFonts w:ascii="Arial" w:hAnsi="Arial" w:cs="Arial"/>
          <w:sz w:val="24"/>
          <w:szCs w:val="24"/>
        </w:rPr>
        <w:t xml:space="preserve">inamización comercial </w:t>
      </w:r>
      <w:r w:rsidR="00345350">
        <w:rPr>
          <w:rFonts w:ascii="Arial" w:hAnsi="Arial" w:cs="Arial"/>
          <w:sz w:val="24"/>
          <w:szCs w:val="24"/>
        </w:rPr>
        <w:t xml:space="preserve">“Compra a Palau – </w:t>
      </w:r>
      <w:proofErr w:type="spellStart"/>
      <w:r w:rsidR="00345350">
        <w:rPr>
          <w:rFonts w:ascii="Arial" w:hAnsi="Arial" w:cs="Arial"/>
          <w:sz w:val="24"/>
          <w:szCs w:val="24"/>
        </w:rPr>
        <w:t>tots</w:t>
      </w:r>
      <w:proofErr w:type="spellEnd"/>
      <w:r w:rsidR="00345350">
        <w:rPr>
          <w:rFonts w:ascii="Arial" w:hAnsi="Arial" w:cs="Arial"/>
          <w:sz w:val="24"/>
          <w:szCs w:val="24"/>
        </w:rPr>
        <w:t xml:space="preserve"> hi </w:t>
      </w:r>
      <w:proofErr w:type="spellStart"/>
      <w:r w:rsidR="00345350">
        <w:rPr>
          <w:rFonts w:ascii="Arial" w:hAnsi="Arial" w:cs="Arial"/>
          <w:sz w:val="24"/>
          <w:szCs w:val="24"/>
        </w:rPr>
        <w:t>guanyem</w:t>
      </w:r>
      <w:proofErr w:type="spellEnd"/>
      <w:r w:rsidR="00345350">
        <w:rPr>
          <w:rFonts w:ascii="Arial" w:hAnsi="Arial" w:cs="Arial"/>
          <w:sz w:val="24"/>
          <w:szCs w:val="24"/>
        </w:rPr>
        <w:t xml:space="preserve"> 2022” </w:t>
      </w:r>
      <w:r w:rsidR="001E1ACD">
        <w:rPr>
          <w:rFonts w:ascii="Arial" w:hAnsi="Arial" w:cs="Arial"/>
          <w:sz w:val="24"/>
          <w:szCs w:val="24"/>
        </w:rPr>
        <w:t xml:space="preserve"> </w:t>
      </w:r>
    </w:p>
    <w:p w:rsidR="00AC5914" w:rsidRPr="001E1ACD" w:rsidRDefault="00B51F77" w:rsidP="00680AC7">
      <w:pPr>
        <w:spacing w:after="0"/>
        <w:jc w:val="both"/>
        <w:rPr>
          <w:rFonts w:ascii="Arial" w:hAnsi="Arial" w:cs="Arial"/>
          <w:sz w:val="24"/>
          <w:szCs w:val="24"/>
        </w:rPr>
      </w:pPr>
      <w:r w:rsidRPr="001E1ACD">
        <w:rPr>
          <w:rFonts w:ascii="Arial" w:hAnsi="Arial" w:cs="Arial"/>
          <w:sz w:val="24"/>
          <w:szCs w:val="24"/>
        </w:rPr>
        <w:t xml:space="preserve">En conformidad con el que prevén los artículos 17.3.by 20.8.a de la Ley 38/2003, de 17 de noviembre, General de Subvenciones, se publica el extracto de la convocatoria </w:t>
      </w:r>
    </w:p>
    <w:p w:rsidR="00680AC7" w:rsidRPr="001E1ACD" w:rsidRDefault="00680AC7" w:rsidP="00680AC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B51F77" w:rsidRPr="001E1ACD" w:rsidRDefault="00B51F77" w:rsidP="00680AC7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1E1ACD">
        <w:rPr>
          <w:rFonts w:ascii="Arial" w:hAnsi="Arial" w:cs="Arial"/>
          <w:sz w:val="24"/>
          <w:szCs w:val="24"/>
        </w:rPr>
        <w:t>Primero.Beneficiarios</w:t>
      </w:r>
      <w:proofErr w:type="spellEnd"/>
      <w:r w:rsidRPr="001E1ACD">
        <w:rPr>
          <w:rFonts w:ascii="Arial" w:hAnsi="Arial" w:cs="Arial"/>
          <w:sz w:val="24"/>
          <w:szCs w:val="24"/>
        </w:rPr>
        <w:t>.</w:t>
      </w:r>
    </w:p>
    <w:p w:rsidR="00306597" w:rsidRPr="001E1ACD" w:rsidRDefault="00306597" w:rsidP="00680AC7">
      <w:pPr>
        <w:jc w:val="both"/>
        <w:rPr>
          <w:rFonts w:ascii="Arial" w:hAnsi="Arial" w:cs="Arial"/>
          <w:sz w:val="24"/>
          <w:szCs w:val="24"/>
        </w:rPr>
      </w:pPr>
      <w:r w:rsidRPr="001E1ACD">
        <w:rPr>
          <w:rFonts w:ascii="Arial" w:hAnsi="Arial" w:cs="Arial"/>
          <w:sz w:val="24"/>
          <w:szCs w:val="24"/>
        </w:rPr>
        <w:t>Serán beneficiarios de esta promoción, todas las personas mayores de edad que realizan compras en alguno de los comercios adheridos a la promoción. La compra mínima será establecida por cada uno de los comercios a su conveniencia y a criterio de cada comerciante se hará entrega de uno o varios billetes “RASCA Y GANA”, a los clientes que realizan compras durante el periodo que dura la campaña. Será indispensable realizar una compra mínima en cualquier de los establecimientos de Santa Maria de Palautordera adheridos a la campaña</w:t>
      </w:r>
    </w:p>
    <w:p w:rsidR="003354E7" w:rsidRPr="001E1ACD" w:rsidRDefault="00B51F77" w:rsidP="00680AC7">
      <w:pPr>
        <w:jc w:val="both"/>
        <w:rPr>
          <w:rFonts w:ascii="Arial" w:hAnsi="Arial" w:cs="Arial"/>
          <w:sz w:val="24"/>
          <w:szCs w:val="24"/>
        </w:rPr>
      </w:pPr>
      <w:r w:rsidRPr="001E1ACD">
        <w:rPr>
          <w:rFonts w:ascii="Arial" w:hAnsi="Arial" w:cs="Arial"/>
          <w:sz w:val="24"/>
          <w:szCs w:val="24"/>
        </w:rPr>
        <w:t>Se</w:t>
      </w:r>
      <w:r w:rsidR="003354E7" w:rsidRPr="001E1ACD">
        <w:rPr>
          <w:rFonts w:ascii="Arial" w:hAnsi="Arial" w:cs="Arial"/>
          <w:sz w:val="24"/>
          <w:szCs w:val="24"/>
        </w:rPr>
        <w:t>gundo. Objeto.</w:t>
      </w:r>
    </w:p>
    <w:p w:rsidR="00306597" w:rsidRPr="001E1ACD" w:rsidRDefault="00306597" w:rsidP="00306597">
      <w:pPr>
        <w:rPr>
          <w:rFonts w:ascii="Arial" w:hAnsi="Arial" w:cs="Arial"/>
          <w:sz w:val="24"/>
          <w:szCs w:val="24"/>
        </w:rPr>
      </w:pPr>
      <w:r w:rsidRPr="001E1ACD">
        <w:rPr>
          <w:rFonts w:ascii="Arial" w:hAnsi="Arial" w:cs="Arial"/>
          <w:sz w:val="24"/>
          <w:szCs w:val="24"/>
        </w:rPr>
        <w:t xml:space="preserve">El objeto de esta promoción es dinamizar las ventas de los establecimientos participantes, a través de la misma los clientes al realizar </w:t>
      </w:r>
      <w:r w:rsidR="001E1ACD">
        <w:rPr>
          <w:rFonts w:ascii="Arial" w:hAnsi="Arial" w:cs="Arial"/>
          <w:sz w:val="24"/>
          <w:szCs w:val="24"/>
        </w:rPr>
        <w:t xml:space="preserve">la compra obtendrán uno rasca. </w:t>
      </w:r>
    </w:p>
    <w:p w:rsidR="00306597" w:rsidRPr="001E1ACD" w:rsidRDefault="00306597" w:rsidP="00306597">
      <w:pPr>
        <w:rPr>
          <w:rFonts w:ascii="Arial" w:hAnsi="Arial" w:cs="Arial"/>
          <w:sz w:val="24"/>
          <w:szCs w:val="24"/>
        </w:rPr>
      </w:pPr>
      <w:r w:rsidRPr="001E1ACD">
        <w:rPr>
          <w:rFonts w:ascii="Arial" w:hAnsi="Arial" w:cs="Arial"/>
          <w:sz w:val="24"/>
          <w:szCs w:val="24"/>
        </w:rPr>
        <w:t xml:space="preserve">El objetivo de esta campaña es incentivar el consumo, aumentar las ventas, *fidelizar y captar nuevos clientes, así como sensibilizar a los consumidores de la importancia de mantener el comercio local de Santa Maria de Palautordera. </w:t>
      </w:r>
    </w:p>
    <w:p w:rsidR="00B51F77" w:rsidRPr="001E1ACD" w:rsidRDefault="00B51F77" w:rsidP="00680AC7">
      <w:pPr>
        <w:jc w:val="both"/>
        <w:rPr>
          <w:rFonts w:ascii="Arial" w:hAnsi="Arial" w:cs="Arial"/>
          <w:sz w:val="24"/>
          <w:szCs w:val="24"/>
        </w:rPr>
      </w:pPr>
      <w:r w:rsidRPr="001E1ACD">
        <w:rPr>
          <w:rFonts w:ascii="Arial" w:hAnsi="Arial" w:cs="Arial"/>
          <w:sz w:val="24"/>
          <w:szCs w:val="24"/>
        </w:rPr>
        <w:t>Tercero. Bases reguladoras.</w:t>
      </w:r>
    </w:p>
    <w:p w:rsidR="00345350" w:rsidRPr="005C3220" w:rsidRDefault="00B51F77" w:rsidP="00680AC7">
      <w:pPr>
        <w:jc w:val="both"/>
        <w:rPr>
          <w:rFonts w:ascii="Arial" w:hAnsi="Arial" w:cs="Arial"/>
          <w:sz w:val="24"/>
          <w:szCs w:val="24"/>
        </w:rPr>
      </w:pPr>
      <w:r w:rsidRPr="001E1ACD">
        <w:rPr>
          <w:rFonts w:ascii="Arial" w:hAnsi="Arial" w:cs="Arial"/>
          <w:sz w:val="24"/>
          <w:szCs w:val="24"/>
        </w:rPr>
        <w:t xml:space="preserve">El texto íntegro de las bases aprobadas se </w:t>
      </w:r>
      <w:proofErr w:type="gramStart"/>
      <w:r w:rsidRPr="001E1ACD">
        <w:rPr>
          <w:rFonts w:ascii="Arial" w:hAnsi="Arial" w:cs="Arial"/>
          <w:sz w:val="24"/>
          <w:szCs w:val="24"/>
        </w:rPr>
        <w:t>pueden</w:t>
      </w:r>
      <w:proofErr w:type="gramEnd"/>
      <w:r w:rsidRPr="001E1ACD">
        <w:rPr>
          <w:rFonts w:ascii="Arial" w:hAnsi="Arial" w:cs="Arial"/>
          <w:sz w:val="24"/>
          <w:szCs w:val="24"/>
        </w:rPr>
        <w:t xml:space="preserve"> consultar en la página web: </w:t>
      </w:r>
    </w:p>
    <w:p w:rsidR="00345350" w:rsidRDefault="005C3220" w:rsidP="00680AC7">
      <w:pPr>
        <w:jc w:val="both"/>
        <w:rPr>
          <w:rFonts w:ascii="Arial" w:hAnsi="Arial" w:cs="Arial"/>
          <w:sz w:val="24"/>
          <w:szCs w:val="24"/>
        </w:rPr>
      </w:pPr>
      <w:hyperlink r:id="rId5" w:history="1">
        <w:r w:rsidRPr="00646352">
          <w:rPr>
            <w:rStyle w:val="Hipervnculo"/>
            <w:rFonts w:ascii="Arial" w:hAnsi="Arial" w:cs="Arial"/>
            <w:sz w:val="24"/>
            <w:szCs w:val="24"/>
          </w:rPr>
          <w:t>https://bop.diba.cat/anunci/3314339/aprovacio-de-les-bases-de-la-campanya-rasca-i-guanya-compra-a-palau-tots-hi-guanyem-ajuntament-de-santa-maria-de-palautordera</w:t>
        </w:r>
      </w:hyperlink>
    </w:p>
    <w:p w:rsidR="006B494A" w:rsidRPr="001E1ACD" w:rsidRDefault="006B494A" w:rsidP="00680AC7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1E1ACD">
        <w:rPr>
          <w:rFonts w:ascii="Arial" w:hAnsi="Arial" w:cs="Arial"/>
          <w:sz w:val="24"/>
          <w:szCs w:val="24"/>
        </w:rPr>
        <w:t>Cuarto. Cuantía</w:t>
      </w:r>
    </w:p>
    <w:p w:rsidR="003354E7" w:rsidRPr="001E1ACD" w:rsidRDefault="003354E7" w:rsidP="00680AC7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E1ACD">
        <w:rPr>
          <w:rFonts w:ascii="Arial" w:eastAsia="Times New Roman" w:hAnsi="Arial" w:cs="Arial"/>
          <w:sz w:val="24"/>
          <w:szCs w:val="24"/>
        </w:rPr>
        <w:t xml:space="preserve">AUTORIZAR el gasto que se destinará a estas actuaciones por un importe de </w:t>
      </w:r>
      <w:r w:rsidR="00502DFC">
        <w:rPr>
          <w:rFonts w:ascii="Arial" w:eastAsia="Times New Roman" w:hAnsi="Arial" w:cs="Arial"/>
          <w:sz w:val="24"/>
          <w:szCs w:val="24"/>
        </w:rPr>
        <w:t>CATORCE</w:t>
      </w:r>
      <w:r w:rsidR="00306597" w:rsidRPr="001E1ACD">
        <w:rPr>
          <w:rFonts w:ascii="Arial" w:eastAsia="Times New Roman" w:hAnsi="Arial" w:cs="Arial"/>
          <w:sz w:val="24"/>
          <w:szCs w:val="24"/>
        </w:rPr>
        <w:t xml:space="preserve"> MIL EUROS </w:t>
      </w:r>
      <w:r w:rsidRPr="001E1ACD">
        <w:rPr>
          <w:rFonts w:ascii="Arial" w:eastAsia="Times New Roman" w:hAnsi="Arial" w:cs="Arial"/>
          <w:sz w:val="24"/>
          <w:szCs w:val="24"/>
        </w:rPr>
        <w:t>(1</w:t>
      </w:r>
      <w:r w:rsidR="00502DFC">
        <w:rPr>
          <w:rFonts w:ascii="Arial" w:eastAsia="Times New Roman" w:hAnsi="Arial" w:cs="Arial"/>
          <w:sz w:val="24"/>
          <w:szCs w:val="24"/>
        </w:rPr>
        <w:t>4</w:t>
      </w:r>
      <w:r w:rsidRPr="001E1ACD">
        <w:rPr>
          <w:rFonts w:ascii="Arial" w:eastAsia="Times New Roman" w:hAnsi="Arial" w:cs="Arial"/>
          <w:sz w:val="24"/>
          <w:szCs w:val="24"/>
        </w:rPr>
        <w:t>.000,00 €) con cargo a la aplicación 1.4391.4</w:t>
      </w:r>
      <w:r w:rsidR="00306597" w:rsidRPr="001E1ACD">
        <w:rPr>
          <w:rFonts w:ascii="Arial" w:eastAsia="Times New Roman" w:hAnsi="Arial" w:cs="Arial"/>
          <w:sz w:val="24"/>
          <w:szCs w:val="24"/>
        </w:rPr>
        <w:t>8900</w:t>
      </w:r>
      <w:r w:rsidRPr="001E1ACD">
        <w:rPr>
          <w:rFonts w:ascii="Arial" w:eastAsia="Times New Roman" w:hAnsi="Arial" w:cs="Arial"/>
          <w:sz w:val="24"/>
          <w:szCs w:val="24"/>
        </w:rPr>
        <w:t xml:space="preserve"> </w:t>
      </w:r>
      <w:r w:rsidR="00306597" w:rsidRPr="001E1ACD">
        <w:rPr>
          <w:rFonts w:ascii="Arial" w:eastAsia="Times New Roman" w:hAnsi="Arial" w:cs="Arial"/>
          <w:sz w:val="24"/>
          <w:szCs w:val="24"/>
        </w:rPr>
        <w:t>PREMI</w:t>
      </w:r>
      <w:r w:rsidR="001E1ACD">
        <w:rPr>
          <w:rFonts w:ascii="Arial" w:eastAsia="Times New Roman" w:hAnsi="Arial" w:cs="Arial"/>
          <w:sz w:val="24"/>
          <w:szCs w:val="24"/>
        </w:rPr>
        <w:t>OS CAMPAÑ</w:t>
      </w:r>
      <w:r w:rsidR="00306597" w:rsidRPr="001E1ACD">
        <w:rPr>
          <w:rFonts w:ascii="Arial" w:eastAsia="Times New Roman" w:hAnsi="Arial" w:cs="Arial"/>
          <w:sz w:val="24"/>
          <w:szCs w:val="24"/>
        </w:rPr>
        <w:t xml:space="preserve">A RASCA DINAMIZACIÓN COMERCIAL </w:t>
      </w:r>
      <w:r w:rsidR="00345350">
        <w:rPr>
          <w:rFonts w:ascii="Arial" w:eastAsia="Times New Roman" w:hAnsi="Arial" w:cs="Arial"/>
          <w:sz w:val="24"/>
          <w:szCs w:val="24"/>
        </w:rPr>
        <w:t xml:space="preserve">AÑO 2022 </w:t>
      </w:r>
      <w:r w:rsidRPr="001E1ACD">
        <w:rPr>
          <w:rFonts w:ascii="Arial" w:eastAsia="Times New Roman" w:hAnsi="Arial" w:cs="Arial"/>
          <w:sz w:val="24"/>
          <w:szCs w:val="24"/>
        </w:rPr>
        <w:t xml:space="preserve"> </w:t>
      </w:r>
    </w:p>
    <w:p w:rsidR="001E1ACD" w:rsidRDefault="001E1ACD" w:rsidP="00680AC7">
      <w:pPr>
        <w:jc w:val="both"/>
        <w:rPr>
          <w:rFonts w:ascii="Arial" w:hAnsi="Arial" w:cs="Arial"/>
          <w:sz w:val="24"/>
          <w:szCs w:val="24"/>
        </w:rPr>
      </w:pPr>
    </w:p>
    <w:p w:rsidR="00430F94" w:rsidRPr="001E1ACD" w:rsidRDefault="00B51F77" w:rsidP="00680AC7">
      <w:pPr>
        <w:jc w:val="both"/>
        <w:rPr>
          <w:rFonts w:ascii="Arial" w:hAnsi="Arial" w:cs="Arial"/>
          <w:sz w:val="24"/>
          <w:szCs w:val="24"/>
        </w:rPr>
      </w:pPr>
      <w:r w:rsidRPr="001E1ACD">
        <w:rPr>
          <w:rFonts w:ascii="Arial" w:hAnsi="Arial" w:cs="Arial"/>
          <w:sz w:val="24"/>
          <w:szCs w:val="24"/>
        </w:rPr>
        <w:t>Quinto. Presentación de solicitudes</w:t>
      </w:r>
      <w:r w:rsidRPr="001E1ACD">
        <w:rPr>
          <w:rFonts w:ascii="Arial" w:hAnsi="Arial" w:cs="Arial"/>
          <w:sz w:val="24"/>
          <w:szCs w:val="24"/>
        </w:rPr>
        <w:tab/>
      </w:r>
    </w:p>
    <w:p w:rsidR="007F3EB1" w:rsidRPr="001E1ACD" w:rsidRDefault="003354E7" w:rsidP="007F3EB1">
      <w:pPr>
        <w:rPr>
          <w:rFonts w:ascii="Arial" w:hAnsi="Arial" w:cs="Arial"/>
          <w:sz w:val="24"/>
          <w:szCs w:val="24"/>
        </w:rPr>
      </w:pPr>
      <w:r w:rsidRPr="001E1ACD">
        <w:rPr>
          <w:rFonts w:ascii="Arial" w:eastAsia="Times New Roman" w:hAnsi="Arial" w:cs="Arial"/>
          <w:sz w:val="24"/>
          <w:szCs w:val="24"/>
        </w:rPr>
        <w:lastRenderedPageBreak/>
        <w:t xml:space="preserve">ESTABLECER que el plazo para la presentación de solicitudes empezará </w:t>
      </w:r>
      <w:r w:rsidR="007F3EB1" w:rsidRPr="001E1ACD">
        <w:rPr>
          <w:rFonts w:ascii="Arial" w:hAnsi="Arial" w:cs="Arial"/>
          <w:sz w:val="24"/>
          <w:szCs w:val="24"/>
        </w:rPr>
        <w:t xml:space="preserve">15 días hábiles a partir de la publicación de estas bases y la convocatoria en el tablón digital del Ayuntamiento y en la web municipal condicionada a la aprobación definitiva de las correspondientes Bases Reguladoras. </w:t>
      </w:r>
    </w:p>
    <w:p w:rsidR="003354E7" w:rsidRPr="001E1ACD" w:rsidRDefault="003354E7" w:rsidP="00680AC7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E91887" w:rsidRPr="001E1ACD" w:rsidRDefault="00E91887" w:rsidP="00680AC7">
      <w:pPr>
        <w:spacing w:after="0"/>
        <w:jc w:val="both"/>
        <w:rPr>
          <w:rFonts w:ascii="Arial" w:eastAsia="Times New Roman" w:hAnsi="Arial" w:cs="Arial"/>
          <w:sz w:val="24"/>
          <w:szCs w:val="24"/>
          <w:lang w:val="es-ES_tradnl"/>
        </w:rPr>
      </w:pPr>
    </w:p>
    <w:p w:rsidR="006B494A" w:rsidRPr="001E1ACD" w:rsidRDefault="00B51F77" w:rsidP="00680AC7">
      <w:pPr>
        <w:jc w:val="both"/>
        <w:rPr>
          <w:rFonts w:ascii="Arial" w:hAnsi="Arial" w:cs="Arial"/>
          <w:sz w:val="24"/>
          <w:szCs w:val="24"/>
        </w:rPr>
      </w:pPr>
      <w:r w:rsidRPr="001E1ACD">
        <w:rPr>
          <w:rFonts w:ascii="Arial" w:hAnsi="Arial" w:cs="Arial"/>
          <w:sz w:val="24"/>
          <w:szCs w:val="24"/>
        </w:rPr>
        <w:t xml:space="preserve">En Santa Maria de Palautordera,  </w:t>
      </w:r>
      <w:r w:rsidR="00D856F0">
        <w:rPr>
          <w:rFonts w:ascii="Arial" w:hAnsi="Arial" w:cs="Arial"/>
          <w:sz w:val="24"/>
          <w:szCs w:val="24"/>
        </w:rPr>
        <w:t>5 de octubre de 2022</w:t>
      </w:r>
    </w:p>
    <w:p w:rsidR="001A21A4" w:rsidRDefault="00B51F77" w:rsidP="00463359">
      <w:pPr>
        <w:jc w:val="both"/>
        <w:rPr>
          <w:rFonts w:ascii="Arial" w:hAnsi="Arial" w:cs="Arial"/>
          <w:sz w:val="24"/>
          <w:szCs w:val="24"/>
        </w:rPr>
      </w:pPr>
      <w:r w:rsidRPr="001E1ACD">
        <w:rPr>
          <w:rFonts w:ascii="Arial" w:hAnsi="Arial" w:cs="Arial"/>
          <w:sz w:val="24"/>
          <w:szCs w:val="24"/>
        </w:rPr>
        <w:t xml:space="preserve">El Alcalde, Jordi </w:t>
      </w:r>
      <w:proofErr w:type="spellStart"/>
      <w:r w:rsidRPr="001E1ACD">
        <w:rPr>
          <w:rFonts w:ascii="Arial" w:hAnsi="Arial" w:cs="Arial"/>
          <w:sz w:val="24"/>
          <w:szCs w:val="24"/>
        </w:rPr>
        <w:t>Xena</w:t>
      </w:r>
      <w:proofErr w:type="spellEnd"/>
      <w:r w:rsidRPr="001E1A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1ACD">
        <w:rPr>
          <w:rFonts w:ascii="Arial" w:hAnsi="Arial" w:cs="Arial"/>
          <w:sz w:val="24"/>
          <w:szCs w:val="24"/>
        </w:rPr>
        <w:t>Ibañez</w:t>
      </w:r>
      <w:proofErr w:type="spellEnd"/>
    </w:p>
    <w:p w:rsidR="00502DFC" w:rsidRPr="001E1ACD" w:rsidRDefault="00502DFC" w:rsidP="00463359">
      <w:pPr>
        <w:jc w:val="both"/>
        <w:rPr>
          <w:rFonts w:ascii="Arial" w:hAnsi="Arial" w:cs="Arial"/>
          <w:sz w:val="24"/>
          <w:szCs w:val="24"/>
        </w:rPr>
      </w:pPr>
    </w:p>
    <w:sectPr w:rsidR="00502DFC" w:rsidRPr="001E1ACD" w:rsidSect="0046335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F77"/>
    <w:rsid w:val="001A21A4"/>
    <w:rsid w:val="001E1ACD"/>
    <w:rsid w:val="001F371E"/>
    <w:rsid w:val="002B57DB"/>
    <w:rsid w:val="00306597"/>
    <w:rsid w:val="003354E7"/>
    <w:rsid w:val="00345350"/>
    <w:rsid w:val="003A50DA"/>
    <w:rsid w:val="00430F94"/>
    <w:rsid w:val="00463359"/>
    <w:rsid w:val="00502DFC"/>
    <w:rsid w:val="005A5A9A"/>
    <w:rsid w:val="005C3220"/>
    <w:rsid w:val="00680AC7"/>
    <w:rsid w:val="006B494A"/>
    <w:rsid w:val="007F3B6F"/>
    <w:rsid w:val="007F3EB1"/>
    <w:rsid w:val="00957064"/>
    <w:rsid w:val="009B5542"/>
    <w:rsid w:val="00A22251"/>
    <w:rsid w:val="00AC5914"/>
    <w:rsid w:val="00B51F77"/>
    <w:rsid w:val="00B64AB1"/>
    <w:rsid w:val="00C01916"/>
    <w:rsid w:val="00D856F0"/>
    <w:rsid w:val="00E702D4"/>
    <w:rsid w:val="00E91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18F9D8-AF70-40A4-A7B2-ADA0BB6E7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51F77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51F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1F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99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0429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52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717684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none" w:sz="0" w:space="9" w:color="auto"/>
                    <w:bottom w:val="single" w:sz="6" w:space="5" w:color="CCCCCC"/>
                    <w:right w:val="single" w:sz="6" w:space="9" w:color="CCCCCC"/>
                  </w:divBdr>
                </w:div>
              </w:divsChild>
            </w:div>
          </w:divsChild>
        </w:div>
        <w:div w:id="37342845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95484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42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30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68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53391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893803">
                  <w:marLeft w:val="20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09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212588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524834">
                  <w:marLeft w:val="20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op.diba.cat/anunci/3314339/aprovacio-de-les-bases-de-la-campanya-rasca-i-guanya-compra-a-palau-tots-hi-guanyem-ajuntament-de-santa-maria-de-palautordera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4</cp:revision>
  <dcterms:created xsi:type="dcterms:W3CDTF">2022-09-30T07:43:00Z</dcterms:created>
  <dcterms:modified xsi:type="dcterms:W3CDTF">2022-10-05T05:25:00Z</dcterms:modified>
</cp:coreProperties>
</file>