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8D352" w14:textId="77777777" w:rsidR="00212C1E" w:rsidRDefault="00000000">
      <w:pPr>
        <w:rPr>
          <w:rFonts w:ascii="Open Sans;Helvetica;Arial;sans-" w:hAnsi="Open Sans;Helvetica;Arial;sans-" w:hint="eastAsia"/>
          <w:color w:val="333333"/>
        </w:rPr>
      </w:pPr>
      <w:r>
        <w:rPr>
          <w:noProof/>
        </w:rPr>
        <w:drawing>
          <wp:anchor distT="0" distB="0" distL="0" distR="0" simplePos="0" relativeHeight="2" behindDoc="0" locked="0" layoutInCell="0" allowOverlap="1" wp14:anchorId="61E73B4D" wp14:editId="7EDAE82A">
            <wp:simplePos x="0" y="0"/>
            <wp:positionH relativeFrom="column">
              <wp:posOffset>-283210</wp:posOffset>
            </wp:positionH>
            <wp:positionV relativeFrom="paragraph">
              <wp:posOffset>-638175</wp:posOffset>
            </wp:positionV>
            <wp:extent cx="999490" cy="1066165"/>
            <wp:effectExtent l="0" t="0" r="0" b="0"/>
            <wp:wrapSquare wrapText="largest"/>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4"/>
                    <a:stretch>
                      <a:fillRect/>
                    </a:stretch>
                  </pic:blipFill>
                  <pic:spPr bwMode="auto">
                    <a:xfrm>
                      <a:off x="0" y="0"/>
                      <a:ext cx="999490" cy="1066165"/>
                    </a:xfrm>
                    <a:prstGeom prst="rect">
                      <a:avLst/>
                    </a:prstGeom>
                  </pic:spPr>
                </pic:pic>
              </a:graphicData>
            </a:graphic>
          </wp:anchor>
        </w:drawing>
      </w:r>
    </w:p>
    <w:p w14:paraId="664FE1EE" w14:textId="77777777" w:rsidR="00212C1E" w:rsidRDefault="00212C1E">
      <w:pPr>
        <w:rPr>
          <w:rFonts w:ascii="Open Sans;Helvetica;Arial;sans-" w:hAnsi="Open Sans;Helvetica;Arial;sans-" w:hint="eastAsia"/>
          <w:color w:val="333333"/>
        </w:rPr>
      </w:pPr>
    </w:p>
    <w:p w14:paraId="219B4C18" w14:textId="77777777" w:rsidR="00212C1E" w:rsidRDefault="00212C1E">
      <w:pPr>
        <w:rPr>
          <w:rFonts w:ascii="Open Sans;Helvetica;Arial;sans-" w:hAnsi="Open Sans;Helvetica;Arial;sans-" w:hint="eastAsia"/>
          <w:color w:val="333333"/>
        </w:rPr>
      </w:pPr>
    </w:p>
    <w:p w14:paraId="5DC2E605" w14:textId="77777777" w:rsidR="00212C1E" w:rsidRDefault="00212C1E">
      <w:pPr>
        <w:rPr>
          <w:rFonts w:ascii="Open Sans;Helvetica;Arial;sans-" w:hAnsi="Open Sans;Helvetica;Arial;sans-" w:hint="eastAsia"/>
          <w:color w:val="333333"/>
        </w:rPr>
      </w:pPr>
    </w:p>
    <w:p w14:paraId="18FF3B97" w14:textId="77777777" w:rsidR="00212C1E" w:rsidRDefault="00212C1E">
      <w:pPr>
        <w:rPr>
          <w:rFonts w:ascii="Open Sans;Helvetica;Arial;sans-" w:hAnsi="Open Sans;Helvetica;Arial;sans-" w:hint="eastAsia"/>
          <w:color w:val="333333"/>
        </w:rPr>
      </w:pPr>
    </w:p>
    <w:p w14:paraId="129DC74E" w14:textId="77777777" w:rsidR="00212C1E" w:rsidRDefault="00212C1E">
      <w:pPr>
        <w:rPr>
          <w:rFonts w:ascii="Open Sans;Helvetica;Arial;sans-" w:hAnsi="Open Sans;Helvetica;Arial;sans-" w:hint="eastAsia"/>
          <w:color w:val="333333"/>
        </w:rPr>
      </w:pPr>
    </w:p>
    <w:p w14:paraId="49F3BEB2" w14:textId="19930110" w:rsidR="00212C1E" w:rsidRDefault="00000000">
      <w:r>
        <w:rPr>
          <w:rFonts w:ascii="Open Sans;Helvetica;Arial;sans-" w:hAnsi="Open Sans;Helvetica;Arial;sans-"/>
          <w:color w:val="333333"/>
        </w:rPr>
        <w:t>L</w:t>
      </w:r>
      <w:r>
        <w:rPr>
          <w:rFonts w:ascii="Arial" w:hAnsi="Arial"/>
          <w:color w:val="333333"/>
          <w:sz w:val="22"/>
          <w:szCs w:val="22"/>
        </w:rPr>
        <w:t>a Junta de Gobierno Local del Ayuntamiento de Sant Julià de Ramis de 13 de junio de 2024, de convocatoria de ayudas municipales por los Casals de verano por alumnos con discapacidades</w:t>
      </w:r>
      <w:r w:rsidR="00757AEB">
        <w:rPr>
          <w:rFonts w:ascii="Arial" w:hAnsi="Arial"/>
          <w:color w:val="333333"/>
          <w:sz w:val="22"/>
          <w:szCs w:val="22"/>
        </w:rPr>
        <w:t xml:space="preserve"> </w:t>
      </w:r>
      <w:r>
        <w:rPr>
          <w:rFonts w:ascii="Arial" w:hAnsi="Arial"/>
          <w:color w:val="333333"/>
          <w:sz w:val="22"/>
          <w:szCs w:val="22"/>
        </w:rPr>
        <w:t>severas o trastornos generalizados</w:t>
      </w:r>
    </w:p>
    <w:p w14:paraId="26E797D2" w14:textId="25E58A20" w:rsidR="00212C1E" w:rsidRDefault="00000000">
      <w:r>
        <w:rPr>
          <w:rFonts w:ascii="Arial" w:hAnsi="Arial"/>
          <w:sz w:val="22"/>
          <w:szCs w:val="22"/>
        </w:rPr>
        <w:br/>
      </w:r>
      <w:r>
        <w:rPr>
          <w:rFonts w:ascii="Arial" w:hAnsi="Arial"/>
          <w:color w:val="333333"/>
          <w:sz w:val="22"/>
          <w:szCs w:val="22"/>
        </w:rPr>
        <w:t>En conformidad con el que prevén los artículos 17.3.b y 20.8.a de la Ley 38/2003, de 17 de</w:t>
      </w:r>
      <w:r w:rsidR="00757AEB">
        <w:rPr>
          <w:rFonts w:ascii="Arial" w:hAnsi="Arial"/>
          <w:color w:val="333333"/>
          <w:sz w:val="22"/>
          <w:szCs w:val="22"/>
        </w:rPr>
        <w:t xml:space="preserve"> </w:t>
      </w:r>
      <w:r>
        <w:rPr>
          <w:rFonts w:ascii="Arial" w:hAnsi="Arial"/>
          <w:color w:val="333333"/>
          <w:sz w:val="22"/>
          <w:szCs w:val="22"/>
        </w:rPr>
        <w:t>noviembre, general de subvenciones, se publica el extracto de la convocatoria el texto completo</w:t>
      </w:r>
      <w:r w:rsidR="00757AEB">
        <w:rPr>
          <w:rFonts w:ascii="Arial" w:hAnsi="Arial"/>
          <w:color w:val="333333"/>
          <w:sz w:val="22"/>
          <w:szCs w:val="22"/>
        </w:rPr>
        <w:t xml:space="preserve"> </w:t>
      </w:r>
      <w:r>
        <w:rPr>
          <w:rFonts w:ascii="Arial" w:hAnsi="Arial"/>
          <w:color w:val="333333"/>
          <w:sz w:val="22"/>
          <w:szCs w:val="22"/>
        </w:rPr>
        <w:t>de la cual se puede consultar a la Base de datos Nacional de Subvenciones (https://www.infosubvenciones.es/bdnstrans/ge/es/convocatoria/762234)</w:t>
      </w:r>
      <w:r>
        <w:rPr>
          <w:rFonts w:ascii="Arial" w:hAnsi="Arial"/>
          <w:sz w:val="22"/>
          <w:szCs w:val="22"/>
        </w:rPr>
        <w:br/>
      </w:r>
      <w:r>
        <w:rPr>
          <w:rFonts w:ascii="Arial" w:hAnsi="Arial"/>
          <w:sz w:val="22"/>
          <w:szCs w:val="22"/>
        </w:rPr>
        <w:br/>
      </w:r>
      <w:r>
        <w:rPr>
          <w:rFonts w:ascii="Arial" w:hAnsi="Arial"/>
          <w:color w:val="333333"/>
          <w:sz w:val="22"/>
          <w:szCs w:val="22"/>
        </w:rPr>
        <w:t>Destinatarios</w:t>
      </w:r>
    </w:p>
    <w:p w14:paraId="1DB80F02" w14:textId="284571B6" w:rsidR="00212C1E" w:rsidRDefault="00000000">
      <w:r>
        <w:rPr>
          <w:rFonts w:ascii="Arial" w:hAnsi="Arial"/>
          <w:sz w:val="22"/>
          <w:szCs w:val="22"/>
        </w:rPr>
        <w:br/>
      </w:r>
      <w:r>
        <w:rPr>
          <w:rFonts w:ascii="Arial" w:hAnsi="Arial"/>
          <w:color w:val="333333"/>
          <w:sz w:val="22"/>
          <w:szCs w:val="22"/>
        </w:rPr>
        <w:t xml:space="preserve">Podrán tener la condición de beneficiarios/aries de las ayudas para aminorar la cuota de los </w:t>
      </w:r>
      <w:r w:rsidR="00757AEB">
        <w:rPr>
          <w:rFonts w:ascii="Arial" w:hAnsi="Arial"/>
          <w:color w:val="333333"/>
          <w:sz w:val="22"/>
          <w:szCs w:val="22"/>
        </w:rPr>
        <w:t>C</w:t>
      </w:r>
      <w:r>
        <w:rPr>
          <w:rFonts w:ascii="Arial" w:hAnsi="Arial"/>
          <w:color w:val="333333"/>
          <w:sz w:val="22"/>
          <w:szCs w:val="22"/>
        </w:rPr>
        <w:t>asal</w:t>
      </w:r>
      <w:r w:rsidR="00757AEB">
        <w:rPr>
          <w:rFonts w:ascii="Arial" w:hAnsi="Arial"/>
          <w:color w:val="333333"/>
          <w:sz w:val="22"/>
          <w:szCs w:val="22"/>
        </w:rPr>
        <w:t>e</w:t>
      </w:r>
      <w:r>
        <w:rPr>
          <w:rFonts w:ascii="Arial" w:hAnsi="Arial"/>
          <w:color w:val="333333"/>
          <w:sz w:val="22"/>
          <w:szCs w:val="22"/>
        </w:rPr>
        <w:t>s de verano por alumnos con discapacidades severas o trastornos generalizados, las personas que reúnan todos y cada uno de los requisitos que constan en el artículo 2 de las</w:t>
      </w:r>
      <w:r w:rsidR="00757AEB">
        <w:rPr>
          <w:rFonts w:ascii="Arial" w:hAnsi="Arial"/>
          <w:color w:val="333333"/>
          <w:sz w:val="22"/>
          <w:szCs w:val="22"/>
        </w:rPr>
        <w:t xml:space="preserve"> bases</w:t>
      </w:r>
    </w:p>
    <w:p w14:paraId="392490A6" w14:textId="77777777" w:rsidR="00212C1E" w:rsidRDefault="00000000">
      <w:r>
        <w:rPr>
          <w:rFonts w:ascii="Arial" w:hAnsi="Arial"/>
          <w:sz w:val="22"/>
          <w:szCs w:val="22"/>
        </w:rPr>
        <w:br/>
      </w:r>
      <w:r>
        <w:rPr>
          <w:rFonts w:ascii="Arial" w:hAnsi="Arial"/>
          <w:color w:val="333333"/>
          <w:sz w:val="22"/>
          <w:szCs w:val="22"/>
        </w:rPr>
        <w:t>Cuantía individualizada de la ayuda</w:t>
      </w:r>
    </w:p>
    <w:p w14:paraId="4ACE10BD" w14:textId="77777777" w:rsidR="00212C1E" w:rsidRDefault="00000000">
      <w:r>
        <w:rPr>
          <w:rFonts w:ascii="Arial" w:hAnsi="Arial"/>
          <w:sz w:val="22"/>
          <w:szCs w:val="22"/>
        </w:rPr>
        <w:br/>
      </w:r>
      <w:r>
        <w:rPr>
          <w:rFonts w:ascii="Arial" w:hAnsi="Arial"/>
          <w:color w:val="333333"/>
          <w:sz w:val="22"/>
          <w:szCs w:val="22"/>
        </w:rPr>
        <w:t>El año 2024, el importe a financiar por parte del Ayuntamiento de Sant Julià de Ramis y Medinyà es de cinco cents euros por alumno con necesidades educativas especiales. Esta cantidad se transferirá en la AMPA que organice Casal de verano, y con quien el Ayuntamiento de San Julià habrá firmado el correspondiente Convenio.</w:t>
      </w:r>
      <w:r>
        <w:rPr>
          <w:rFonts w:ascii="Arial" w:hAnsi="Arial"/>
          <w:sz w:val="22"/>
          <w:szCs w:val="22"/>
        </w:rPr>
        <w:br/>
      </w:r>
      <w:r>
        <w:rPr>
          <w:rFonts w:ascii="Arial" w:hAnsi="Arial"/>
          <w:sz w:val="22"/>
          <w:szCs w:val="22"/>
        </w:rPr>
        <w:br/>
      </w:r>
      <w:r>
        <w:rPr>
          <w:rFonts w:ascii="Arial" w:hAnsi="Arial"/>
          <w:color w:val="333333"/>
          <w:sz w:val="22"/>
          <w:szCs w:val="22"/>
        </w:rPr>
        <w:t>Presentación de solicitudes</w:t>
      </w:r>
    </w:p>
    <w:p w14:paraId="5E64F3BB" w14:textId="77777777" w:rsidR="00212C1E" w:rsidRDefault="00000000">
      <w:r>
        <w:rPr>
          <w:rFonts w:ascii="Arial" w:hAnsi="Arial"/>
          <w:sz w:val="22"/>
          <w:szCs w:val="22"/>
        </w:rPr>
        <w:br/>
      </w:r>
      <w:r>
        <w:rPr>
          <w:rFonts w:ascii="Arial" w:hAnsi="Arial"/>
          <w:color w:val="333333"/>
          <w:sz w:val="22"/>
          <w:szCs w:val="22"/>
        </w:rPr>
        <w:t>Las hojas de solicitudes serán formalizados por parte de los representantes de las AMPES del Casal correspondiente o por parte de los progenitores, por el tutor/a o la persona encargada de la guarda y protección del/la menor, a iniciativa propia, siendo responsabilidad del firmante las manifestaciones que se efectúen así como la validez y veracidad de la documentación que lo acompañe, sin perjuicio de las medidas que el Ayuntamiento de Sant Julià de Ramis y Medinyà pueda adoptar para verificar la autenticidad</w:t>
      </w:r>
      <w:r>
        <w:rPr>
          <w:rFonts w:ascii="Arial" w:hAnsi="Arial"/>
          <w:sz w:val="22"/>
          <w:szCs w:val="22"/>
        </w:rPr>
        <w:t xml:space="preserve"> </w:t>
      </w:r>
    </w:p>
    <w:sectPr w:rsidR="00212C1E">
      <w:pgSz w:w="11906" w:h="16838"/>
      <w:pgMar w:top="1134" w:right="1134" w:bottom="1134" w:left="1134" w:header="0" w:footer="0"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 Sans;Helvetica;Arial;sans-">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C1E"/>
    <w:rsid w:val="00212C1E"/>
    <w:rsid w:val="00532CAD"/>
    <w:rsid w:val="00614D9E"/>
    <w:rsid w:val="00757AE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E0352"/>
  <w15:docId w15:val="{DC41FA22-7FCE-461B-8A53-4EA9C238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tulo">
    <w:name w:val="Título"/>
    <w:basedOn w:val="Normal"/>
    <w:next w:val="Textindependent"/>
    <w:qFormat/>
    <w:pPr>
      <w:keepNext/>
      <w:spacing w:before="240" w:after="120"/>
    </w:pPr>
    <w:rPr>
      <w:rFonts w:ascii="Liberation Sans" w:eastAsia="Microsoft YaHei" w:hAnsi="Liberation Sans"/>
      <w:sz w:val="28"/>
      <w:szCs w:val="28"/>
    </w:rPr>
  </w:style>
  <w:style w:type="paragraph" w:styleId="Textindependent">
    <w:name w:val="Body Text"/>
    <w:basedOn w:val="Normal"/>
    <w:pPr>
      <w:spacing w:after="140" w:line="276" w:lineRule="auto"/>
    </w:pPr>
  </w:style>
  <w:style w:type="paragraph" w:styleId="Llista">
    <w:name w:val="List"/>
    <w:basedOn w:val="Textindependent"/>
  </w:style>
  <w:style w:type="paragraph" w:styleId="L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262</Words>
  <Characters>1500</Characters>
  <Application>Microsoft Office Word</Application>
  <DocSecurity>0</DocSecurity>
  <Lines>12</Lines>
  <Paragraphs>3</Paragraphs>
  <ScaleCrop>false</ScaleCrop>
  <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 Juanmiquel Soler</dc:creator>
  <dc:description/>
  <cp:lastModifiedBy>Bet Juanmiquel Soler</cp:lastModifiedBy>
  <cp:revision>3</cp:revision>
  <dcterms:created xsi:type="dcterms:W3CDTF">2024-06-14T08:11:00Z</dcterms:created>
  <dcterms:modified xsi:type="dcterms:W3CDTF">2024-06-14T08:12:00Z</dcterms:modified>
  <dc:language>es-ES</dc:language>
</cp:coreProperties>
</file>