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tbl>
      <w:tblPr>
        <w:tblW w:w="877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88"/>
        <w:gridCol w:w="4491"/>
      </w:tblGrid>
      <w:tr w:rsidR="00FC11A8" w:rsidRPr="003575D2" w14:paraId="11EC1FC2" w14:textId="77777777" w:rsidTr="00C661A6">
        <w:tc>
          <w:tcPr>
            <w:tcW w:w="4288" w:type="dxa"/>
          </w:tcPr>
          <w:p w14:paraId="4C016FE7" w14:textId="330B052A" w:rsidR="00FC11A8" w:rsidRPr="003575D2" w:rsidRDefault="00FC11A8" w:rsidP="00FC11A8">
            <w:pPr>
              <w:pStyle w:val="Gorputz-testua"/>
              <w:spacing w:after="0" w:line="276" w:lineRule="auto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bookmarkStart w:id="0" w:name="_Hlk150241833"/>
            <w:r w:rsidRPr="003575D2">
              <w:rPr>
                <w:rStyle w:val="Fuentedeprrafopredeter1"/>
                <w:rFonts w:ascii="Arial" w:eastAsia="Arial" w:hAnsi="Arial" w:cs="Arial"/>
                <w:b/>
                <w:bCs/>
                <w:kern w:val="2"/>
                <w:sz w:val="22"/>
                <w:szCs w:val="22"/>
                <w:lang w:val="es-ES"/>
              </w:rPr>
              <w:t>I. ERANSKINA: Deialdia</w:t>
            </w:r>
          </w:p>
        </w:tc>
        <w:tc>
          <w:tcPr>
            <w:tcW w:w="4491" w:type="dxa"/>
          </w:tcPr>
          <w:p w14:paraId="6E2EBBEB" w14:textId="48D1F533" w:rsidR="00FC11A8" w:rsidRPr="003575D2" w:rsidRDefault="00FC11A8" w:rsidP="00FC11A8">
            <w:pPr>
              <w:pStyle w:val="Standard"/>
              <w:spacing w:line="276" w:lineRule="auto"/>
              <w:jc w:val="center"/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</w:pPr>
            <w:r w:rsidRPr="003575D2"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  <w:t>ANEXO I: Convocatoria</w:t>
            </w:r>
          </w:p>
        </w:tc>
      </w:tr>
      <w:tr w:rsidR="00FC11A8" w:rsidRPr="003575D2" w14:paraId="30F55205" w14:textId="77777777" w:rsidTr="00C661A6">
        <w:tc>
          <w:tcPr>
            <w:tcW w:w="4288" w:type="dxa"/>
          </w:tcPr>
          <w:p w14:paraId="2A8B12D8" w14:textId="1FC12BB8" w:rsidR="00FC11A8" w:rsidRPr="003575D2" w:rsidRDefault="00FC11A8" w:rsidP="003B7360">
            <w:pPr>
              <w:pStyle w:val="Standard"/>
              <w:numPr>
                <w:ilvl w:val="0"/>
                <w:numId w:val="5"/>
              </w:numPr>
              <w:spacing w:line="276" w:lineRule="auto"/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3575D2"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  <w:t>Xedea</w:t>
            </w:r>
          </w:p>
        </w:tc>
        <w:tc>
          <w:tcPr>
            <w:tcW w:w="4491" w:type="dxa"/>
          </w:tcPr>
          <w:p w14:paraId="345EB93E" w14:textId="06E8B25C" w:rsidR="00FC11A8" w:rsidRPr="003575D2" w:rsidRDefault="00FC11A8" w:rsidP="00593B03">
            <w:pPr>
              <w:pStyle w:val="Standard"/>
              <w:numPr>
                <w:ilvl w:val="0"/>
                <w:numId w:val="21"/>
              </w:numPr>
              <w:spacing w:line="276" w:lineRule="auto"/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</w:pPr>
            <w:r w:rsidRPr="003575D2"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  <w:t xml:space="preserve">Objeto </w:t>
            </w:r>
          </w:p>
        </w:tc>
      </w:tr>
      <w:tr w:rsidR="00FC11A8" w:rsidRPr="003575D2" w14:paraId="3938EE8C" w14:textId="77777777" w:rsidTr="00C661A6">
        <w:tc>
          <w:tcPr>
            <w:tcW w:w="4288" w:type="dxa"/>
          </w:tcPr>
          <w:p w14:paraId="4E586321" w14:textId="090102DC" w:rsidR="00FC11A8" w:rsidRPr="003575D2" w:rsidRDefault="00FC11A8" w:rsidP="00FC11A8">
            <w:pPr>
              <w:pStyle w:val="Gorputz-testua"/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Deialdi honen xedea</w:t>
            </w:r>
            <w:r w:rsidR="00C32BA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 da</w:t>
            </w:r>
            <w:r w:rsidR="000A6F7B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 dirulaguntza h</w:t>
            </w:r>
            <w:r w:rsidR="00C32BA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au</w:t>
            </w:r>
            <w:r w:rsidR="000A6F7B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en berri ematea:</w:t>
            </w:r>
            <w:r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 </w:t>
            </w:r>
            <w:r w:rsidR="00B34D25" w:rsidRPr="003575D2">
              <w:rPr>
                <w:rFonts w:ascii="Arial" w:eastAsia="Arial" w:hAnsi="Arial" w:cs="Arial"/>
                <w:sz w:val="22"/>
                <w:szCs w:val="22"/>
              </w:rPr>
              <w:t xml:space="preserve">Tolosan etxebizitzak alokatzeko </w:t>
            </w:r>
            <w:r w:rsidR="00C32BA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l</w:t>
            </w:r>
            <w:r w:rsidR="00C32BA5" w:rsidRPr="003575D2">
              <w:rPr>
                <w:rFonts w:ascii="Arial" w:hAnsi="Arial" w:cs="Arial"/>
                <w:sz w:val="22"/>
                <w:szCs w:val="22"/>
              </w:rPr>
              <w:t xml:space="preserve">ehiarik gabeko konkurrentziaren arabera ematen diren </w:t>
            </w:r>
            <w:r w:rsidR="00B34D25" w:rsidRPr="003575D2">
              <w:rPr>
                <w:rFonts w:ascii="Arial" w:eastAsia="Arial" w:hAnsi="Arial" w:cs="Arial"/>
                <w:sz w:val="22"/>
                <w:szCs w:val="22"/>
              </w:rPr>
              <w:t>dirulaguntzak</w:t>
            </w:r>
            <w:r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.</w:t>
            </w:r>
          </w:p>
        </w:tc>
        <w:tc>
          <w:tcPr>
            <w:tcW w:w="4491" w:type="dxa"/>
          </w:tcPr>
          <w:p w14:paraId="2FDFD69C" w14:textId="04956320" w:rsidR="00FC11A8" w:rsidRPr="003575D2" w:rsidRDefault="000A6F7B" w:rsidP="00FC11A8">
            <w:pPr>
              <w:pStyle w:val="Standard"/>
              <w:spacing w:line="276" w:lineRule="auto"/>
              <w:jc w:val="both"/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</w:rPr>
              <w:t>El objeto de la presente convocatoria es dar a conocer las subvenciones, en régimen de concurrencia no competitiva, destinadas a</w:t>
            </w:r>
            <w:r w:rsidR="00B34D25" w:rsidRPr="003575D2">
              <w:rPr>
                <w:rFonts w:ascii="Arial" w:hAnsi="Arial" w:cs="Arial"/>
                <w:sz w:val="22"/>
                <w:szCs w:val="22"/>
                <w:lang w:val="es-ES"/>
              </w:rPr>
              <w:t>l alquiler de vivienda en Tolosa</w:t>
            </w:r>
            <w:r w:rsidR="00C32BA5" w:rsidRPr="003575D2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</w:tc>
      </w:tr>
      <w:tr w:rsidR="00FC11A8" w:rsidRPr="003575D2" w14:paraId="37C3C331" w14:textId="77777777" w:rsidTr="00C661A6">
        <w:tc>
          <w:tcPr>
            <w:tcW w:w="4288" w:type="dxa"/>
          </w:tcPr>
          <w:p w14:paraId="58243C76" w14:textId="7074D9F5" w:rsidR="00FC11A8" w:rsidRPr="003575D2" w:rsidRDefault="00FC11A8" w:rsidP="00593B03">
            <w:pPr>
              <w:pStyle w:val="Standard"/>
              <w:numPr>
                <w:ilvl w:val="0"/>
                <w:numId w:val="19"/>
              </w:numPr>
              <w:spacing w:line="276" w:lineRule="auto"/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3575D2">
              <w:rPr>
                <w:rStyle w:val="Fuentedeprrafopredeter1"/>
                <w:rFonts w:ascii="Arial" w:hAnsi="Arial" w:cs="Arial"/>
                <w:b/>
                <w:bCs/>
                <w:sz w:val="22"/>
                <w:szCs w:val="22"/>
              </w:rPr>
              <w:t>Dirulaguntza egozten zaien kreditua eta aurrekontu-partida</w:t>
            </w:r>
          </w:p>
        </w:tc>
        <w:tc>
          <w:tcPr>
            <w:tcW w:w="4491" w:type="dxa"/>
          </w:tcPr>
          <w:p w14:paraId="01305F46" w14:textId="3698EC7D" w:rsidR="00FC11A8" w:rsidRPr="003575D2" w:rsidRDefault="00FC11A8" w:rsidP="00593B03">
            <w:pPr>
              <w:pStyle w:val="Standard"/>
              <w:numPr>
                <w:ilvl w:val="0"/>
                <w:numId w:val="22"/>
              </w:numPr>
              <w:spacing w:line="276" w:lineRule="auto"/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3575D2"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</w:rPr>
              <w:t>Crédito y partida presupuestaria a los que se imputa la subvención</w:t>
            </w:r>
          </w:p>
        </w:tc>
      </w:tr>
      <w:tr w:rsidR="00FC11A8" w:rsidRPr="003575D2" w14:paraId="1C4CB4DC" w14:textId="77777777" w:rsidTr="00C661A6">
        <w:tc>
          <w:tcPr>
            <w:tcW w:w="4288" w:type="dxa"/>
          </w:tcPr>
          <w:p w14:paraId="6C240292" w14:textId="36601E75" w:rsidR="00FC11A8" w:rsidRPr="003575D2" w:rsidRDefault="00FC11A8" w:rsidP="00FC11A8">
            <w:pPr>
              <w:pStyle w:val="Gorputz-testua"/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Deialdi honetan emateko dirulaguntzen zenbateko osoa </w:t>
            </w:r>
            <w:r w:rsidR="00B34D2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LAUROGEITA B</w:t>
            </w:r>
            <w:r w:rsidR="00787AFB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A</w:t>
            </w:r>
            <w:r w:rsidR="00B34D2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T MILA</w:t>
            </w:r>
            <w:r w:rsidR="00787AFB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 </w:t>
            </w:r>
            <w:r w:rsidR="00C32BA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ETA </w:t>
            </w:r>
            <w:r w:rsidR="00787AFB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LAUREHUN</w:t>
            </w:r>
            <w:r w:rsidR="00B34D2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 </w:t>
            </w:r>
            <w:r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(</w:t>
            </w:r>
            <w:r w:rsidR="00B34D2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8</w:t>
            </w:r>
            <w:r w:rsidR="00851A3C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1</w:t>
            </w:r>
            <w:r w:rsidR="00B34D2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.</w:t>
            </w:r>
            <w:r w:rsidR="00851A3C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4</w:t>
            </w:r>
            <w:r w:rsidR="00B34D2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00,00</w:t>
            </w:r>
            <w:r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)</w:t>
            </w:r>
            <w:r w:rsidR="00C32BA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 EURO</w:t>
            </w:r>
            <w:r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, Tolosako Udalaren Aurrekontu Orokorre</w:t>
            </w:r>
            <w:r w:rsidR="00C32BA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tako</w:t>
            </w:r>
            <w:r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 </w:t>
            </w:r>
            <w:r w:rsidR="00C32BA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«</w:t>
            </w:r>
            <w:r w:rsidR="00123AFC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Etxebizitzak alokairuan</w:t>
            </w:r>
            <w:r w:rsidR="00C32BA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»</w:t>
            </w:r>
            <w:r w:rsidR="00123AFC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 </w:t>
            </w:r>
            <w:r w:rsidR="00C32BA5"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partidaren </w:t>
            </w:r>
            <w:r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 xml:space="preserve">kargura:  </w:t>
            </w:r>
            <w:r w:rsidR="00B34D25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</w:rPr>
              <w:t xml:space="preserve">600.480.01.152.40 </w:t>
            </w:r>
            <w:r w:rsidRPr="003575D2"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  <w:t>(2024).</w:t>
            </w:r>
          </w:p>
        </w:tc>
        <w:tc>
          <w:tcPr>
            <w:tcW w:w="4491" w:type="dxa"/>
          </w:tcPr>
          <w:p w14:paraId="16B7298F" w14:textId="7F8D0890" w:rsidR="00FC11A8" w:rsidRPr="003575D2" w:rsidRDefault="00FC11A8" w:rsidP="00FC11A8">
            <w:pPr>
              <w:pStyle w:val="Standard"/>
              <w:spacing w:line="276" w:lineRule="auto"/>
              <w:jc w:val="both"/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</w:pPr>
            <w:r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 xml:space="preserve">La cuantía total de las subvenciones a conceder en esta convocatoria será de </w:t>
            </w:r>
            <w:r w:rsidR="00B34D25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>O</w:t>
            </w:r>
            <w:r w:rsidR="00B34D25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</w:rPr>
              <w:t xml:space="preserve">CHENTA Y </w:t>
            </w:r>
            <w:r w:rsidR="00787AFB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</w:rPr>
              <w:t>UN</w:t>
            </w:r>
            <w:r w:rsidR="00B34D25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</w:rPr>
              <w:t xml:space="preserve"> MIL</w:t>
            </w:r>
            <w:r w:rsidR="00787AFB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</w:rPr>
              <w:t xml:space="preserve"> CUATROCIENTOS</w:t>
            </w:r>
            <w:r w:rsidR="00B34D25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>(</w:t>
            </w:r>
            <w:r w:rsidR="00851A3C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>81</w:t>
            </w:r>
            <w:r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>.</w:t>
            </w:r>
            <w:r w:rsidR="00851A3C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>4</w:t>
            </w:r>
            <w:r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>00)</w:t>
            </w:r>
            <w:r w:rsidR="00C32BA5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 xml:space="preserve"> EUROS,</w:t>
            </w:r>
            <w:r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 xml:space="preserve"> con cargo a la partida </w:t>
            </w:r>
            <w:r w:rsidR="00C32BA5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>«S</w:t>
            </w:r>
            <w:r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>ubvenciones para alquiler</w:t>
            </w:r>
            <w:r w:rsidR="00C32BA5"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>»</w:t>
            </w:r>
            <w:r w:rsidRPr="003575D2"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 xml:space="preserve"> de los Presupuestos Generales del Ayuntamiento de Tolosa:  0600.480.01.152.40 (2024). </w:t>
            </w:r>
          </w:p>
          <w:p w14:paraId="3C838331" w14:textId="187E18CA" w:rsidR="00B34D25" w:rsidRPr="003575D2" w:rsidRDefault="00B34D25" w:rsidP="00FC11A8">
            <w:pPr>
              <w:pStyle w:val="Standard"/>
              <w:spacing w:line="276" w:lineRule="auto"/>
              <w:jc w:val="both"/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</w:pPr>
          </w:p>
        </w:tc>
      </w:tr>
      <w:tr w:rsidR="00B34D25" w:rsidRPr="003575D2" w14:paraId="14020834" w14:textId="77777777" w:rsidTr="00C661A6">
        <w:tc>
          <w:tcPr>
            <w:tcW w:w="4288" w:type="dxa"/>
          </w:tcPr>
          <w:p w14:paraId="28E43685" w14:textId="77777777" w:rsidR="00593D90" w:rsidRPr="003575D2" w:rsidRDefault="00E0420C" w:rsidP="0093474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3575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u w:val="single"/>
                <w:lang w:eastAsia="es-ES"/>
              </w:rPr>
              <w:t>Eskaerak birformulatzea</w:t>
            </w:r>
            <w:r w:rsidRPr="003575D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14:paraId="3250B9E1" w14:textId="77777777" w:rsidR="00593D90" w:rsidRPr="003575D2" w:rsidRDefault="00593D90" w:rsidP="0093474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1C34679" w14:textId="560C561F" w:rsidR="0093474C" w:rsidRPr="003575D2" w:rsidRDefault="0093474C" w:rsidP="0093474C">
            <w:pPr>
              <w:jc w:val="both"/>
              <w:rPr>
                <w:sz w:val="22"/>
                <w:szCs w:val="22"/>
              </w:rPr>
            </w:pPr>
            <w:r w:rsidRPr="003575D2">
              <w:rPr>
                <w:rFonts w:ascii="Arial" w:hAnsi="Arial" w:cs="Arial"/>
                <w:sz w:val="22"/>
                <w:szCs w:val="22"/>
              </w:rPr>
              <w:t xml:space="preserve">Aurkeztutako eskaerak ikusita, </w:t>
            </w:r>
            <w:r w:rsidRPr="003575D2">
              <w:rPr>
                <w:rFonts w:ascii="Arial" w:hAnsi="Arial" w:cs="Arial"/>
                <w:b/>
                <w:sz w:val="22"/>
                <w:szCs w:val="22"/>
                <w:u w:val="single"/>
              </w:rPr>
              <w:t>20.000 euroko</w:t>
            </w:r>
            <w:r w:rsidRPr="003575D2">
              <w:rPr>
                <w:rFonts w:ascii="Arial" w:hAnsi="Arial" w:cs="Arial"/>
                <w:sz w:val="22"/>
                <w:szCs w:val="22"/>
              </w:rPr>
              <w:t xml:space="preserve"> zenbateko gehigarri bat onartu ahal izango da, dagokion aurrekontu-aldaketa onartu ondoren, dirulaguntza emateko ebazpena eman baino lehen.</w:t>
            </w:r>
          </w:p>
          <w:p w14:paraId="1B737F27" w14:textId="77777777" w:rsidR="0093474C" w:rsidRPr="003575D2" w:rsidRDefault="0093474C" w:rsidP="009347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E1C3ED" w14:textId="77777777" w:rsidR="0093474C" w:rsidRPr="003575D2" w:rsidRDefault="0093474C" w:rsidP="009347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261CE2" w14:textId="77777777" w:rsidR="0093474C" w:rsidRPr="003575D2" w:rsidRDefault="0093474C" w:rsidP="0093474C">
            <w:pPr>
              <w:jc w:val="both"/>
              <w:rPr>
                <w:sz w:val="22"/>
                <w:szCs w:val="22"/>
              </w:rPr>
            </w:pPr>
            <w:r w:rsidRPr="003575D2">
              <w:rPr>
                <w:rFonts w:ascii="Arial" w:hAnsi="Arial" w:cs="Arial"/>
                <w:sz w:val="22"/>
                <w:szCs w:val="22"/>
              </w:rPr>
              <w:t>Ezingo da deialdia ebatzi kreditu nahikoa eta egokia dagoela egiaztatu arte.</w:t>
            </w:r>
          </w:p>
          <w:p w14:paraId="792EF65F" w14:textId="77777777" w:rsidR="0093474C" w:rsidRPr="003575D2" w:rsidRDefault="0093474C" w:rsidP="009347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AE8669" w14:textId="77777777" w:rsidR="0093474C" w:rsidRPr="003575D2" w:rsidRDefault="0093474C" w:rsidP="0093474C">
            <w:pPr>
              <w:jc w:val="both"/>
              <w:rPr>
                <w:sz w:val="22"/>
                <w:szCs w:val="22"/>
              </w:rPr>
            </w:pPr>
            <w:r w:rsidRPr="003575D2">
              <w:rPr>
                <w:rFonts w:ascii="Arial" w:hAnsi="Arial" w:cs="Arial"/>
                <w:sz w:val="22"/>
                <w:szCs w:val="22"/>
              </w:rPr>
              <w:t>Aurrekontu kreditua handitzearen ondorioz dirulaguntzen hasierako diru-hornidura handitzeko, ez da deialdia berriro argitaratu beharko eraginkorra izan dadin.</w:t>
            </w:r>
          </w:p>
          <w:p w14:paraId="6D8F0E33" w14:textId="77777777" w:rsidR="00B34D25" w:rsidRPr="003575D2" w:rsidRDefault="00B34D25" w:rsidP="00B34D25">
            <w:pPr>
              <w:pStyle w:val="Gorputz-testua"/>
              <w:spacing w:after="0" w:line="276" w:lineRule="auto"/>
              <w:jc w:val="both"/>
              <w:rPr>
                <w:rStyle w:val="Fuentedeprrafopredeter1"/>
                <w:rFonts w:ascii="Arial" w:eastAsia="Arial" w:hAnsi="Arial" w:cs="Arial"/>
                <w:kern w:val="2"/>
                <w:sz w:val="22"/>
                <w:szCs w:val="22"/>
              </w:rPr>
            </w:pPr>
          </w:p>
        </w:tc>
        <w:tc>
          <w:tcPr>
            <w:tcW w:w="4491" w:type="dxa"/>
          </w:tcPr>
          <w:p w14:paraId="56F01ED9" w14:textId="77777777" w:rsidR="00593D90" w:rsidRPr="003575D2" w:rsidRDefault="00B34D25" w:rsidP="0093474C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575D2">
              <w:rPr>
                <w:rFonts w:ascii="Arial" w:hAnsi="Arial" w:cs="Arial"/>
                <w:b/>
                <w:bCs/>
                <w:color w:val="000000"/>
                <w:sz w:val="21"/>
                <w:szCs w:val="21"/>
                <w:u w:val="single"/>
                <w:lang w:val="es-ES_tradnl" w:eastAsia="es-ES"/>
              </w:rPr>
              <w:t>Reformulación de solicitudes</w:t>
            </w:r>
            <w:r w:rsidR="0093474C" w:rsidRPr="003575D2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21EA04A8" w14:textId="77777777" w:rsidR="00593D90" w:rsidRPr="003575D2" w:rsidRDefault="00593D90" w:rsidP="0093474C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64167BA" w14:textId="54DC4904" w:rsidR="0093474C" w:rsidRPr="003575D2" w:rsidRDefault="0093474C" w:rsidP="0093474C">
            <w:pPr>
              <w:jc w:val="both"/>
              <w:rPr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 xml:space="preserve">A la vista de las solicitudes presentadas, se podrá aprobar un importe adicional </w:t>
            </w:r>
            <w:r w:rsidRPr="003575D2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de </w:t>
            </w:r>
            <w:r w:rsidRPr="003575D2">
              <w:rPr>
                <w:rFonts w:ascii="Arial" w:hAnsi="Arial" w:cs="Arial"/>
                <w:b/>
                <w:sz w:val="22"/>
                <w:szCs w:val="22"/>
                <w:u w:val="single"/>
                <w:lang w:val="es-ES"/>
              </w:rPr>
              <w:t>20.000 euros</w:t>
            </w: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, previa aprobación de la correspondiente modificación presupuestaria, con carácter previo a la resolución de concesión de la subvención.</w:t>
            </w:r>
          </w:p>
          <w:p w14:paraId="1634FB34" w14:textId="77777777" w:rsidR="0093474C" w:rsidRPr="003575D2" w:rsidRDefault="0093474C" w:rsidP="0093474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995A8F3" w14:textId="77777777" w:rsidR="0093474C" w:rsidRPr="003575D2" w:rsidRDefault="0093474C" w:rsidP="0093474C">
            <w:pPr>
              <w:jc w:val="both"/>
              <w:rPr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No se podrá resolver la convocatoria hasta que se compruebe la existencia de crédito suficiente y adecuado.</w:t>
            </w:r>
          </w:p>
          <w:p w14:paraId="4D7F2873" w14:textId="77777777" w:rsidR="0093474C" w:rsidRPr="003575D2" w:rsidRDefault="0093474C" w:rsidP="0093474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2420A90C" w14:textId="1F007A28" w:rsidR="00B34D25" w:rsidRPr="003575D2" w:rsidRDefault="0093474C" w:rsidP="00E0420C">
            <w:pPr>
              <w:jc w:val="both"/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La ampliación de la cantidad inicial de las subvenciones como consecuencia de la ampliación del crédito presupuestario no requerirá una nueva publicación de la convocatoria para su eficacia</w:t>
            </w:r>
            <w:r w:rsidRPr="003575D2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AE6A68" w:rsidRPr="00136928" w14:paraId="2098326A" w14:textId="77777777" w:rsidTr="00AE6A68">
        <w:tc>
          <w:tcPr>
            <w:tcW w:w="4288" w:type="dxa"/>
          </w:tcPr>
          <w:p w14:paraId="16A75050" w14:textId="77777777" w:rsidR="00AE6A68" w:rsidRPr="00AE6A68" w:rsidRDefault="00AE6A68" w:rsidP="00593B03">
            <w:pPr>
              <w:pStyle w:val="Gorputz-testua"/>
              <w:numPr>
                <w:ilvl w:val="0"/>
                <w:numId w:val="20"/>
              </w:numPr>
              <w:spacing w:after="0" w:line="276" w:lineRule="auto"/>
              <w:jc w:val="both"/>
              <w:rPr>
                <w:rStyle w:val="Fuentedeprrafopredeter1"/>
                <w:rFonts w:ascii="Arial" w:hAnsi="Arial" w:cs="Arial"/>
                <w:b/>
                <w:bCs/>
                <w:color w:val="000000"/>
                <w:sz w:val="22"/>
                <w:szCs w:val="22"/>
                <w:lang w:eastAsia="es-ES"/>
              </w:rPr>
            </w:pPr>
            <w:r w:rsidRPr="00AE6A68">
              <w:rPr>
                <w:rStyle w:val="Fuentedeprrafopredeter1"/>
                <w:rFonts w:ascii="Arial" w:hAnsi="Arial" w:cs="Arial"/>
                <w:b/>
                <w:bCs/>
                <w:color w:val="000000"/>
                <w:sz w:val="22"/>
                <w:szCs w:val="22"/>
                <w:lang w:eastAsia="es-ES"/>
              </w:rPr>
              <w:t>Pertsona/erakunde onuradunek bete beharreko baldintzak eta horiek egiaztatzeko modua</w:t>
            </w:r>
          </w:p>
        </w:tc>
        <w:tc>
          <w:tcPr>
            <w:tcW w:w="4491" w:type="dxa"/>
          </w:tcPr>
          <w:p w14:paraId="2BC0DAD7" w14:textId="77777777" w:rsidR="00AE6A68" w:rsidRPr="00AE6A68" w:rsidRDefault="00AE6A68" w:rsidP="00593B03">
            <w:pPr>
              <w:pStyle w:val="Standard"/>
              <w:numPr>
                <w:ilvl w:val="0"/>
                <w:numId w:val="42"/>
              </w:numPr>
              <w:spacing w:line="276" w:lineRule="auto"/>
              <w:jc w:val="both"/>
              <w:rPr>
                <w:rStyle w:val="Fuentedeprrafopredeter1"/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val="es-ES_tradnl" w:eastAsia="es-ES"/>
              </w:rPr>
            </w:pPr>
            <w:r w:rsidRPr="00AE6A68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val="es-ES_tradnl" w:eastAsia="es-ES"/>
              </w:rPr>
              <w:t>Requisitos que deben reunir las personas/entidades beneficiarias y forma de acreditarlos</w:t>
            </w:r>
          </w:p>
        </w:tc>
      </w:tr>
      <w:tr w:rsidR="00AE6A68" w:rsidRPr="009E4935" w14:paraId="42F04FE1" w14:textId="77777777" w:rsidTr="00AE6A68">
        <w:tc>
          <w:tcPr>
            <w:tcW w:w="4288" w:type="dxa"/>
          </w:tcPr>
          <w:p w14:paraId="09D2CADA" w14:textId="4F621867" w:rsidR="00AE6A68" w:rsidRPr="00AE6A68" w:rsidRDefault="00AE6A68" w:rsidP="00AE6A68">
            <w:pPr>
              <w:rPr>
                <w:rStyle w:val="Fuentedeprrafopredeter1"/>
                <w:rFonts w:ascii="Arial" w:hAnsi="Arial" w:cs="Arial"/>
                <w:color w:val="000000"/>
                <w:sz w:val="22"/>
                <w:szCs w:val="22"/>
                <w:lang w:eastAsia="es-ES"/>
              </w:rPr>
            </w:pPr>
            <w:r w:rsidRPr="00AE6A68">
              <w:rPr>
                <w:rStyle w:val="Fuentedeprrafopredeter1"/>
                <w:rFonts w:ascii="Arial" w:hAnsi="Arial" w:cs="Arial"/>
                <w:color w:val="000000"/>
                <w:sz w:val="22"/>
                <w:szCs w:val="22"/>
                <w:lang w:eastAsia="es-ES"/>
              </w:rPr>
              <w:t xml:space="preserve">Deialdi honekin batera argitaratzen diren oinarri orokorren </w:t>
            </w:r>
            <w:r>
              <w:rPr>
                <w:rStyle w:val="Fuentedeprrafopredeter1"/>
                <w:rFonts w:ascii="Arial" w:hAnsi="Arial" w:cs="Arial"/>
                <w:color w:val="000000"/>
                <w:sz w:val="22"/>
                <w:szCs w:val="22"/>
                <w:lang w:eastAsia="es-ES"/>
              </w:rPr>
              <w:t>4</w:t>
            </w:r>
            <w:r w:rsidRPr="00AE6A68">
              <w:rPr>
                <w:rStyle w:val="Fuentedeprrafopredeter1"/>
                <w:rFonts w:ascii="Arial" w:hAnsi="Arial" w:cs="Arial"/>
                <w:color w:val="000000"/>
                <w:sz w:val="22"/>
                <w:szCs w:val="22"/>
                <w:lang w:eastAsia="es-ES"/>
              </w:rPr>
              <w:t>. artikuluan xedaturikoa izango da.</w:t>
            </w:r>
          </w:p>
        </w:tc>
        <w:tc>
          <w:tcPr>
            <w:tcW w:w="4491" w:type="dxa"/>
          </w:tcPr>
          <w:p w14:paraId="76BCC577" w14:textId="1F681CE2" w:rsidR="00AE6A68" w:rsidRPr="00AE6A68" w:rsidRDefault="00AE6A68" w:rsidP="00AE6A68">
            <w:pPr>
              <w:rPr>
                <w:rStyle w:val="Fuentedeprrafopredeter1"/>
                <w:rFonts w:ascii="Arial" w:hAnsi="Arial" w:cs="Arial"/>
                <w:sz w:val="21"/>
                <w:szCs w:val="21"/>
                <w:lang w:val="es-ES_tradnl" w:eastAsia="es-ES"/>
              </w:rPr>
            </w:pPr>
            <w:r w:rsidRPr="00AE6A68">
              <w:rPr>
                <w:rStyle w:val="Fuentedeprrafopredeter1"/>
                <w:rFonts w:ascii="Arial" w:hAnsi="Arial" w:cs="Arial"/>
                <w:sz w:val="21"/>
                <w:szCs w:val="21"/>
                <w:lang w:val="es-ES_tradnl" w:eastAsia="es-ES"/>
              </w:rPr>
              <w:t>Será lo dispuesto en el artículo 4 de las bases generales que se publican junto con esta convocatoria.</w:t>
            </w:r>
          </w:p>
        </w:tc>
      </w:tr>
      <w:tr w:rsidR="00D23F2F" w:rsidRPr="003575D2" w14:paraId="1A511B54" w14:textId="77777777" w:rsidTr="00C661A6">
        <w:tc>
          <w:tcPr>
            <w:tcW w:w="4288" w:type="dxa"/>
          </w:tcPr>
          <w:p w14:paraId="5FC2486C" w14:textId="52C88963" w:rsidR="00D23F2F" w:rsidRPr="003575D2" w:rsidRDefault="00C661A6" w:rsidP="00593B03">
            <w:pPr>
              <w:pStyle w:val="Gorputz-testua"/>
              <w:numPr>
                <w:ilvl w:val="0"/>
                <w:numId w:val="20"/>
              </w:numPr>
              <w:spacing w:after="0" w:line="276" w:lineRule="auto"/>
              <w:jc w:val="both"/>
              <w:rPr>
                <w:rStyle w:val="Fuentedeprrafopredeter1"/>
                <w:rFonts w:ascii="Arial" w:eastAsia="Arial" w:hAnsi="Arial" w:cs="Arial"/>
                <w:b/>
                <w:bCs/>
                <w:kern w:val="2"/>
                <w:sz w:val="22"/>
                <w:szCs w:val="22"/>
              </w:rPr>
            </w:pPr>
            <w:bookmarkStart w:id="1" w:name="_Hlk169159528"/>
            <w:r>
              <w:rPr>
                <w:rStyle w:val="Fuentedeprrafopredeter1"/>
                <w:rFonts w:ascii="Arial" w:eastAsia="Arial" w:hAnsi="Arial" w:cs="Arial"/>
                <w:b/>
                <w:bCs/>
                <w:kern w:val="2"/>
                <w:sz w:val="22"/>
                <w:szCs w:val="22"/>
              </w:rPr>
              <w:t>Eskaerak aurkezteko epea</w:t>
            </w:r>
          </w:p>
        </w:tc>
        <w:tc>
          <w:tcPr>
            <w:tcW w:w="4491" w:type="dxa"/>
          </w:tcPr>
          <w:p w14:paraId="3B612EE7" w14:textId="3B1DF159" w:rsidR="00D23F2F" w:rsidRPr="00AE6A68" w:rsidRDefault="00C661A6" w:rsidP="00593B03">
            <w:pPr>
              <w:pStyle w:val="Zerrenda-paragrafoa"/>
              <w:numPr>
                <w:ilvl w:val="0"/>
                <w:numId w:val="42"/>
              </w:numPr>
              <w:jc w:val="both"/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</w:pPr>
            <w:r w:rsidRPr="00AE6A68"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  <w:t>Plazo de presentación</w:t>
            </w:r>
          </w:p>
        </w:tc>
      </w:tr>
      <w:tr w:rsidR="00C661A6" w:rsidRPr="003575D2" w14:paraId="0DED6F8C" w14:textId="77777777" w:rsidTr="00C661A6">
        <w:tc>
          <w:tcPr>
            <w:tcW w:w="4288" w:type="dxa"/>
          </w:tcPr>
          <w:p w14:paraId="2ADD9D51" w14:textId="5DA3B581" w:rsidR="00C661A6" w:rsidRPr="003575D2" w:rsidRDefault="00C661A6" w:rsidP="00C661A6">
            <w:pPr>
              <w:pStyle w:val="Gorputz-testua"/>
              <w:spacing w:after="0" w:line="276" w:lineRule="auto"/>
              <w:jc w:val="both"/>
              <w:rPr>
                <w:rStyle w:val="Fuentedeprrafopredeter1"/>
                <w:rFonts w:ascii="Arial" w:eastAsia="Arial" w:hAnsi="Arial" w:cs="Arial"/>
                <w:b/>
                <w:bCs/>
                <w:kern w:val="2"/>
                <w:sz w:val="22"/>
                <w:szCs w:val="22"/>
              </w:rPr>
            </w:pPr>
            <w:r w:rsidRPr="003575D2"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Eskaerak aurkezteko epea, deialdia </w:t>
            </w:r>
            <w:r w:rsidRPr="003575D2">
              <w:rPr>
                <w:rFonts w:ascii="Arial" w:eastAsia="Arial" w:hAnsi="Arial" w:cs="Arial"/>
                <w:spacing w:val="-4"/>
                <w:sz w:val="22"/>
                <w:szCs w:val="22"/>
              </w:rPr>
              <w:lastRenderedPageBreak/>
              <w:t>Gipuzkoako Aldizkari Ofizialean argitaratu, eta hurrengo egunetik 2024ko urriaren 15era artekoa izango da</w:t>
            </w:r>
          </w:p>
        </w:tc>
        <w:tc>
          <w:tcPr>
            <w:tcW w:w="4491" w:type="dxa"/>
          </w:tcPr>
          <w:p w14:paraId="12E8F436" w14:textId="498EF2F6" w:rsidR="00C661A6" w:rsidRPr="00C661A6" w:rsidRDefault="00C661A6" w:rsidP="00C661A6">
            <w:pPr>
              <w:jc w:val="both"/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</w:pPr>
            <w:r w:rsidRPr="00C661A6">
              <w:rPr>
                <w:rFonts w:ascii="Arial" w:hAnsi="Arial" w:cs="Arial"/>
                <w:spacing w:val="-4"/>
                <w:sz w:val="22"/>
                <w:szCs w:val="22"/>
                <w:lang w:val="es-ES"/>
              </w:rPr>
              <w:lastRenderedPageBreak/>
              <w:t xml:space="preserve">El plazo de presentación de solicitudes será a partir del día siguiente al de la publicación de </w:t>
            </w:r>
            <w:r w:rsidRPr="00C661A6">
              <w:rPr>
                <w:rFonts w:ascii="Arial" w:hAnsi="Arial" w:cs="Arial"/>
                <w:spacing w:val="-4"/>
                <w:sz w:val="22"/>
                <w:szCs w:val="22"/>
                <w:lang w:val="es-ES"/>
              </w:rPr>
              <w:lastRenderedPageBreak/>
              <w:t>la convocatoria en el Boletín Oficial de</w:t>
            </w:r>
            <w:bookmarkStart w:id="2" w:name="_Hlk121736289"/>
            <w:r w:rsidRPr="00C661A6">
              <w:rPr>
                <w:rFonts w:ascii="Arial" w:hAnsi="Arial" w:cs="Arial"/>
                <w:spacing w:val="-4"/>
                <w:sz w:val="22"/>
                <w:szCs w:val="22"/>
                <w:lang w:val="es-ES"/>
              </w:rPr>
              <w:t xml:space="preserve"> Gipuzkoa</w:t>
            </w:r>
            <w:bookmarkEnd w:id="2"/>
            <w:r w:rsidRPr="00C661A6">
              <w:rPr>
                <w:rFonts w:ascii="Arial" w:hAnsi="Arial" w:cs="Arial"/>
                <w:spacing w:val="-4"/>
                <w:sz w:val="22"/>
                <w:szCs w:val="22"/>
                <w:lang w:val="es-ES"/>
              </w:rPr>
              <w:t xml:space="preserve"> y hasta el 15 de octubre de 2024.</w:t>
            </w:r>
          </w:p>
        </w:tc>
      </w:tr>
      <w:tr w:rsidR="00AE6A68" w:rsidRPr="00E874F7" w14:paraId="1D67256D" w14:textId="77777777" w:rsidTr="00AE6A68">
        <w:tc>
          <w:tcPr>
            <w:tcW w:w="4288" w:type="dxa"/>
          </w:tcPr>
          <w:p w14:paraId="3CF6F4E1" w14:textId="77777777" w:rsidR="00AE6A68" w:rsidRPr="00AE6A68" w:rsidRDefault="00AE6A68" w:rsidP="00593B03">
            <w:pPr>
              <w:pStyle w:val="Gorputz-testua"/>
              <w:numPr>
                <w:ilvl w:val="0"/>
                <w:numId w:val="20"/>
              </w:numPr>
              <w:spacing w:after="0" w:line="276" w:lineRule="auto"/>
              <w:jc w:val="both"/>
              <w:rPr>
                <w:rStyle w:val="Fuentedeprrafopredeter1"/>
                <w:rFonts w:ascii="Arial" w:eastAsia="Arial" w:hAnsi="Arial" w:cs="Arial"/>
                <w:b/>
                <w:bCs/>
                <w:spacing w:val="-4"/>
                <w:sz w:val="22"/>
                <w:szCs w:val="22"/>
              </w:rPr>
            </w:pPr>
            <w:r w:rsidRPr="00AE6A68">
              <w:rPr>
                <w:rStyle w:val="Fuentedeprrafopredeter1"/>
                <w:rFonts w:ascii="Arial" w:eastAsia="Arial" w:hAnsi="Arial" w:cs="Arial"/>
                <w:b/>
                <w:bCs/>
                <w:spacing w:val="-4"/>
                <w:sz w:val="22"/>
                <w:szCs w:val="22"/>
              </w:rPr>
              <w:lastRenderedPageBreak/>
              <w:t>Eskaerarekin batera aurkeztu beharreko dokumentazioa</w:t>
            </w:r>
          </w:p>
        </w:tc>
        <w:tc>
          <w:tcPr>
            <w:tcW w:w="4491" w:type="dxa"/>
          </w:tcPr>
          <w:p w14:paraId="691D2025" w14:textId="77777777" w:rsidR="00AE6A68" w:rsidRPr="00AE6A68" w:rsidRDefault="00AE6A68" w:rsidP="00593B03">
            <w:pPr>
              <w:pStyle w:val="Gorputz-testua"/>
              <w:numPr>
                <w:ilvl w:val="0"/>
                <w:numId w:val="42"/>
              </w:numPr>
              <w:spacing w:after="0" w:line="276" w:lineRule="auto"/>
              <w:jc w:val="both"/>
              <w:rPr>
                <w:rStyle w:val="Fuentedeprrafopredeter1"/>
                <w:rFonts w:ascii="Arial" w:hAnsi="Arial" w:cs="Arial"/>
                <w:b/>
                <w:bCs/>
                <w:spacing w:val="-4"/>
                <w:sz w:val="22"/>
                <w:szCs w:val="22"/>
                <w:lang w:val="es-ES"/>
              </w:rPr>
            </w:pPr>
            <w:r w:rsidRPr="00AE6A68">
              <w:rPr>
                <w:rStyle w:val="Fuentedeprrafopredeter1"/>
                <w:rFonts w:ascii="Arial" w:hAnsi="Arial" w:cs="Arial"/>
                <w:b/>
                <w:bCs/>
                <w:spacing w:val="-4"/>
                <w:sz w:val="22"/>
                <w:szCs w:val="22"/>
                <w:lang w:val="es-ES"/>
              </w:rPr>
              <w:t xml:space="preserve">Documentación que acompañar a la solicitud </w:t>
            </w:r>
          </w:p>
        </w:tc>
      </w:tr>
      <w:tr w:rsidR="00AE6A68" w:rsidRPr="009E4935" w14:paraId="268AFCFF" w14:textId="77777777" w:rsidTr="00AE6A68">
        <w:tc>
          <w:tcPr>
            <w:tcW w:w="4288" w:type="dxa"/>
          </w:tcPr>
          <w:p w14:paraId="1913955A" w14:textId="425A5E78" w:rsidR="00AE6A68" w:rsidRPr="00AE6A68" w:rsidRDefault="00AE6A68" w:rsidP="00AE6A68">
            <w:pPr>
              <w:pStyle w:val="Gorputz-testua"/>
              <w:rPr>
                <w:rStyle w:val="Fuentedeprrafopredeter1"/>
                <w:rFonts w:ascii="Arial" w:eastAsia="Arial" w:hAnsi="Arial" w:cs="Arial"/>
                <w:spacing w:val="-4"/>
                <w:sz w:val="22"/>
                <w:szCs w:val="22"/>
              </w:rPr>
            </w:pPr>
            <w:r w:rsidRPr="00AE6A68">
              <w:rPr>
                <w:rStyle w:val="Fuentedeprrafopredeter1"/>
                <w:rFonts w:ascii="Arial" w:eastAsia="Arial" w:hAnsi="Arial" w:cs="Arial"/>
                <w:spacing w:val="-4"/>
                <w:sz w:val="22"/>
                <w:szCs w:val="22"/>
              </w:rPr>
              <w:t xml:space="preserve">Deialdi honekin batera argitaratzen diren oinarri orokorren </w:t>
            </w:r>
            <w:r>
              <w:rPr>
                <w:rStyle w:val="Fuentedeprrafopredeter1"/>
                <w:rFonts w:ascii="Arial" w:eastAsia="Arial" w:hAnsi="Arial" w:cs="Arial"/>
                <w:spacing w:val="-4"/>
                <w:sz w:val="22"/>
                <w:szCs w:val="22"/>
              </w:rPr>
              <w:t>9</w:t>
            </w:r>
            <w:r w:rsidRPr="00AE6A68">
              <w:rPr>
                <w:rStyle w:val="Fuentedeprrafopredeter1"/>
                <w:rFonts w:ascii="Arial" w:eastAsia="Arial" w:hAnsi="Arial" w:cs="Arial"/>
                <w:spacing w:val="-4"/>
                <w:sz w:val="22"/>
                <w:szCs w:val="22"/>
              </w:rPr>
              <w:t>. artikuluan xedaturikoa izango da.</w:t>
            </w:r>
          </w:p>
        </w:tc>
        <w:tc>
          <w:tcPr>
            <w:tcW w:w="4491" w:type="dxa"/>
          </w:tcPr>
          <w:p w14:paraId="1F554D80" w14:textId="7504F9B5" w:rsidR="00AE6A68" w:rsidRPr="00AE6A68" w:rsidRDefault="00AE6A68" w:rsidP="00AE6A68">
            <w:pPr>
              <w:rPr>
                <w:rStyle w:val="Fuentedeprrafopredeter1"/>
                <w:rFonts w:ascii="Arial" w:hAnsi="Arial" w:cs="Arial"/>
                <w:spacing w:val="-4"/>
                <w:sz w:val="22"/>
                <w:szCs w:val="22"/>
                <w:lang w:val="es-ES"/>
              </w:rPr>
            </w:pPr>
            <w:r w:rsidRPr="00AE6A68">
              <w:rPr>
                <w:rStyle w:val="Fuentedeprrafopredeter1"/>
                <w:rFonts w:ascii="Arial" w:hAnsi="Arial" w:cs="Arial"/>
                <w:spacing w:val="-4"/>
                <w:sz w:val="22"/>
                <w:szCs w:val="22"/>
                <w:lang w:val="es-ES"/>
              </w:rPr>
              <w:t xml:space="preserve">Será lo dispuesto en el artículo </w:t>
            </w:r>
            <w:r>
              <w:rPr>
                <w:rStyle w:val="Fuentedeprrafopredeter1"/>
                <w:rFonts w:ascii="Arial" w:hAnsi="Arial" w:cs="Arial"/>
                <w:spacing w:val="-4"/>
                <w:sz w:val="22"/>
                <w:szCs w:val="22"/>
                <w:lang w:val="es-ES"/>
              </w:rPr>
              <w:t>9</w:t>
            </w:r>
            <w:r w:rsidRPr="00AE6A68">
              <w:rPr>
                <w:rStyle w:val="Fuentedeprrafopredeter1"/>
                <w:rFonts w:ascii="Arial" w:hAnsi="Arial" w:cs="Arial"/>
                <w:spacing w:val="-4"/>
                <w:sz w:val="22"/>
                <w:szCs w:val="22"/>
                <w:lang w:val="es-ES"/>
              </w:rPr>
              <w:t xml:space="preserve"> de las bases generales que se publican junto con esta convocatoria.</w:t>
            </w:r>
          </w:p>
        </w:tc>
      </w:tr>
      <w:tr w:rsidR="00593B03" w:rsidRPr="00494EA7" w14:paraId="07B6C6AB" w14:textId="77777777" w:rsidTr="00593B03">
        <w:tc>
          <w:tcPr>
            <w:tcW w:w="4288" w:type="dxa"/>
          </w:tcPr>
          <w:p w14:paraId="36FE737F" w14:textId="77777777" w:rsidR="00593B03" w:rsidRPr="00593B03" w:rsidRDefault="00593B03" w:rsidP="00593B03">
            <w:pPr>
              <w:pStyle w:val="Gorputz-testua"/>
              <w:numPr>
                <w:ilvl w:val="0"/>
                <w:numId w:val="20"/>
              </w:numPr>
              <w:spacing w:after="0" w:line="276" w:lineRule="auto"/>
              <w:jc w:val="both"/>
              <w:rPr>
                <w:rStyle w:val="Fuentedeprrafopredeter1"/>
                <w:rFonts w:ascii="Arial" w:eastAsia="Arial" w:hAnsi="Arial" w:cs="Arial"/>
                <w:b/>
                <w:bCs/>
                <w:spacing w:val="-4"/>
                <w:sz w:val="22"/>
                <w:szCs w:val="22"/>
              </w:rPr>
            </w:pPr>
            <w:r w:rsidRPr="00593B03">
              <w:rPr>
                <w:rStyle w:val="Fuentedeprrafopredeter1"/>
                <w:rFonts w:ascii="Arial" w:eastAsia="Arial" w:hAnsi="Arial" w:cs="Arial"/>
                <w:b/>
                <w:bCs/>
                <w:spacing w:val="-4"/>
                <w:sz w:val="22"/>
                <w:szCs w:val="22"/>
              </w:rPr>
              <w:t>Balorazio irizpideak</w:t>
            </w:r>
          </w:p>
        </w:tc>
        <w:tc>
          <w:tcPr>
            <w:tcW w:w="4491" w:type="dxa"/>
          </w:tcPr>
          <w:p w14:paraId="5AA1AEAB" w14:textId="77777777" w:rsidR="00593B03" w:rsidRPr="00593B03" w:rsidRDefault="00593B03" w:rsidP="00593B03">
            <w:pPr>
              <w:pStyle w:val="Standard"/>
              <w:numPr>
                <w:ilvl w:val="0"/>
                <w:numId w:val="43"/>
              </w:numPr>
              <w:spacing w:line="276" w:lineRule="auto"/>
              <w:jc w:val="both"/>
              <w:rPr>
                <w:rStyle w:val="Fuentedeprrafopredeter1"/>
                <w:rFonts w:ascii="Arial" w:eastAsia="Times New Roman" w:hAnsi="Arial" w:cs="Arial"/>
                <w:b/>
                <w:bCs/>
                <w:spacing w:val="-4"/>
                <w:kern w:val="0"/>
                <w:sz w:val="22"/>
                <w:szCs w:val="22"/>
                <w:lang w:val="es-ES"/>
              </w:rPr>
            </w:pPr>
            <w:r w:rsidRPr="00593B03">
              <w:rPr>
                <w:rStyle w:val="Fuentedeprrafopredeter1"/>
                <w:rFonts w:ascii="Arial" w:eastAsia="Times New Roman" w:hAnsi="Arial" w:cs="Arial"/>
                <w:b/>
                <w:bCs/>
                <w:spacing w:val="-4"/>
                <w:kern w:val="0"/>
                <w:sz w:val="22"/>
                <w:szCs w:val="22"/>
                <w:lang w:val="es-ES"/>
              </w:rPr>
              <w:t>Criterios de valoración</w:t>
            </w:r>
          </w:p>
        </w:tc>
      </w:tr>
      <w:tr w:rsidR="00593B03" w:rsidRPr="009E4935" w14:paraId="2D4BC8D8" w14:textId="77777777" w:rsidTr="00593B03">
        <w:tc>
          <w:tcPr>
            <w:tcW w:w="4288" w:type="dxa"/>
          </w:tcPr>
          <w:p w14:paraId="09F03ADB" w14:textId="1AFF477D" w:rsidR="00593B03" w:rsidRPr="00593B03" w:rsidRDefault="00593B03" w:rsidP="00593B03">
            <w:pPr>
              <w:pStyle w:val="Gorputz-testua"/>
              <w:rPr>
                <w:rStyle w:val="Fuentedeprrafopredeter1"/>
                <w:rFonts w:ascii="Arial" w:eastAsia="Arial" w:hAnsi="Arial" w:cs="Arial"/>
                <w:spacing w:val="-4"/>
                <w:sz w:val="22"/>
                <w:szCs w:val="22"/>
              </w:rPr>
            </w:pPr>
            <w:r w:rsidRPr="00593B03">
              <w:rPr>
                <w:rStyle w:val="Fuentedeprrafopredeter1"/>
                <w:rFonts w:ascii="Arial" w:eastAsia="Arial" w:hAnsi="Arial" w:cs="Arial"/>
                <w:spacing w:val="-4"/>
                <w:sz w:val="22"/>
                <w:szCs w:val="22"/>
              </w:rPr>
              <w:t xml:space="preserve">Deialdi honekin batera argitaratzen diren oinarri orokorren </w:t>
            </w:r>
            <w:r>
              <w:rPr>
                <w:rStyle w:val="Fuentedeprrafopredeter1"/>
                <w:rFonts w:ascii="Arial" w:eastAsia="Arial" w:hAnsi="Arial" w:cs="Arial"/>
                <w:spacing w:val="-4"/>
                <w:sz w:val="22"/>
                <w:szCs w:val="22"/>
              </w:rPr>
              <w:t>12</w:t>
            </w:r>
            <w:r w:rsidRPr="00593B03">
              <w:rPr>
                <w:rStyle w:val="Fuentedeprrafopredeter1"/>
                <w:rFonts w:ascii="Arial" w:eastAsia="Arial" w:hAnsi="Arial" w:cs="Arial"/>
                <w:spacing w:val="-4"/>
                <w:sz w:val="22"/>
                <w:szCs w:val="22"/>
              </w:rPr>
              <w:t>. artikuluan xedaturikoa izango da.</w:t>
            </w:r>
          </w:p>
        </w:tc>
        <w:tc>
          <w:tcPr>
            <w:tcW w:w="4491" w:type="dxa"/>
          </w:tcPr>
          <w:p w14:paraId="600EA7E4" w14:textId="2A1C3D40" w:rsidR="00593B03" w:rsidRPr="00593B03" w:rsidRDefault="00593B03" w:rsidP="00593B03">
            <w:pPr>
              <w:rPr>
                <w:rStyle w:val="Fuentedeprrafopredeter1"/>
                <w:rFonts w:ascii="Arial" w:hAnsi="Arial" w:cs="Arial"/>
                <w:spacing w:val="-4"/>
                <w:sz w:val="22"/>
                <w:szCs w:val="22"/>
                <w:lang w:val="es-ES"/>
              </w:rPr>
            </w:pPr>
            <w:r w:rsidRPr="00593B03">
              <w:rPr>
                <w:rStyle w:val="Fuentedeprrafopredeter1"/>
                <w:rFonts w:ascii="Arial" w:hAnsi="Arial" w:cs="Arial"/>
                <w:spacing w:val="-4"/>
                <w:sz w:val="22"/>
                <w:szCs w:val="22"/>
                <w:lang w:val="es-ES"/>
              </w:rPr>
              <w:t xml:space="preserve">Será lo dispuesto en el artículo </w:t>
            </w:r>
            <w:r>
              <w:rPr>
                <w:rStyle w:val="Fuentedeprrafopredeter1"/>
                <w:rFonts w:ascii="Arial" w:hAnsi="Arial" w:cs="Arial"/>
                <w:spacing w:val="-4"/>
                <w:sz w:val="22"/>
                <w:szCs w:val="22"/>
                <w:lang w:val="es-ES"/>
              </w:rPr>
              <w:t>12</w:t>
            </w:r>
            <w:r w:rsidRPr="00593B03">
              <w:rPr>
                <w:rStyle w:val="Fuentedeprrafopredeter1"/>
                <w:rFonts w:ascii="Arial" w:hAnsi="Arial" w:cs="Arial"/>
                <w:spacing w:val="-4"/>
                <w:sz w:val="22"/>
                <w:szCs w:val="22"/>
                <w:lang w:val="es-ES"/>
              </w:rPr>
              <w:t xml:space="preserve"> de las bases generales que se publican junto con esta convocatoria.</w:t>
            </w:r>
          </w:p>
        </w:tc>
      </w:tr>
      <w:bookmarkEnd w:id="1"/>
      <w:tr w:rsidR="00B34D25" w:rsidRPr="003575D2" w14:paraId="64CC3217" w14:textId="77777777" w:rsidTr="00C661A6">
        <w:tc>
          <w:tcPr>
            <w:tcW w:w="4288" w:type="dxa"/>
          </w:tcPr>
          <w:p w14:paraId="1045B7EC" w14:textId="4BBFAD4A" w:rsidR="00B34D25" w:rsidRPr="003575D2" w:rsidRDefault="008D1314" w:rsidP="00593B03">
            <w:pPr>
              <w:pStyle w:val="Gorputz-testua"/>
              <w:numPr>
                <w:ilvl w:val="0"/>
                <w:numId w:val="43"/>
              </w:numPr>
              <w:spacing w:after="0" w:line="276" w:lineRule="auto"/>
              <w:jc w:val="both"/>
              <w:rPr>
                <w:rStyle w:val="Fuentedeprrafopredeter1"/>
                <w:rFonts w:ascii="Arial" w:eastAsia="Arial" w:hAnsi="Arial" w:cs="Arial"/>
                <w:b/>
                <w:bCs/>
                <w:kern w:val="2"/>
                <w:sz w:val="22"/>
                <w:szCs w:val="22"/>
              </w:rPr>
            </w:pPr>
            <w:r w:rsidRPr="003575D2">
              <w:rPr>
                <w:rStyle w:val="Fuentedeprrafopredeter1"/>
                <w:rFonts w:ascii="Arial" w:eastAsia="Arial" w:hAnsi="Arial" w:cs="Arial"/>
                <w:b/>
                <w:bCs/>
                <w:kern w:val="2"/>
                <w:sz w:val="22"/>
                <w:szCs w:val="22"/>
              </w:rPr>
              <w:t>Diruz lagunduko den epea</w:t>
            </w:r>
          </w:p>
        </w:tc>
        <w:tc>
          <w:tcPr>
            <w:tcW w:w="4491" w:type="dxa"/>
          </w:tcPr>
          <w:p w14:paraId="5DAD84CA" w14:textId="4DAE9C1A" w:rsidR="00B34D25" w:rsidRPr="003575D2" w:rsidRDefault="008D1314" w:rsidP="00593B03">
            <w:pPr>
              <w:pStyle w:val="Zerrenda-paragrafoa"/>
              <w:numPr>
                <w:ilvl w:val="0"/>
                <w:numId w:val="20"/>
              </w:numPr>
              <w:jc w:val="both"/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</w:pPr>
            <w:r w:rsidRPr="003575D2"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  <w:t>Periodo subvencionable</w:t>
            </w:r>
            <w:r w:rsidR="0093474C" w:rsidRPr="003575D2"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  <w:t>.</w:t>
            </w:r>
          </w:p>
        </w:tc>
      </w:tr>
      <w:tr w:rsidR="00B34D25" w:rsidRPr="003575D2" w14:paraId="1AB94A3B" w14:textId="77777777" w:rsidTr="00C661A6">
        <w:tc>
          <w:tcPr>
            <w:tcW w:w="4288" w:type="dxa"/>
          </w:tcPr>
          <w:p w14:paraId="0FFA3742" w14:textId="5A6D3D22" w:rsidR="00B34D25" w:rsidRPr="003575D2" w:rsidRDefault="00B34D25" w:rsidP="00B34D25">
            <w:pPr>
              <w:pStyle w:val="Gorputz-testua"/>
              <w:spacing w:line="276" w:lineRule="auto"/>
              <w:jc w:val="both"/>
            </w:pPr>
            <w:r w:rsidRPr="003575D2">
              <w:rPr>
                <w:rFonts w:ascii="Arial" w:hAnsi="Arial" w:cs="Arial"/>
                <w:sz w:val="22"/>
                <w:szCs w:val="22"/>
              </w:rPr>
              <w:t>Diruz lagunduko dira 2023ko abenduaren 1etik 2024ko irailaren 30era egindako alokairu</w:t>
            </w:r>
            <w:r w:rsidR="000A7450" w:rsidRPr="003575D2">
              <w:rPr>
                <w:rFonts w:ascii="Arial" w:hAnsi="Arial" w:cs="Arial"/>
                <w:sz w:val="22"/>
                <w:szCs w:val="22"/>
              </w:rPr>
              <w:t>-</w:t>
            </w:r>
            <w:r w:rsidRPr="003575D2">
              <w:rPr>
                <w:rFonts w:ascii="Arial" w:hAnsi="Arial" w:cs="Arial"/>
                <w:sz w:val="22"/>
                <w:szCs w:val="22"/>
              </w:rPr>
              <w:t xml:space="preserve">gastuak. </w:t>
            </w:r>
          </w:p>
        </w:tc>
        <w:tc>
          <w:tcPr>
            <w:tcW w:w="4491" w:type="dxa"/>
          </w:tcPr>
          <w:p w14:paraId="3839F53D" w14:textId="43173BB6" w:rsidR="00B34D25" w:rsidRPr="003575D2" w:rsidRDefault="000A7450" w:rsidP="00B34D25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Se subvencionarán los g</w:t>
            </w:r>
            <w:r w:rsidR="008D1314" w:rsidRPr="003575D2">
              <w:rPr>
                <w:rFonts w:ascii="Arial" w:hAnsi="Arial" w:cs="Arial"/>
                <w:sz w:val="22"/>
                <w:szCs w:val="22"/>
                <w:lang w:val="es-ES"/>
              </w:rPr>
              <w:t>astos de alquiler</w:t>
            </w: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 xml:space="preserve"> realizados</w:t>
            </w:r>
            <w:r w:rsidR="008D1314" w:rsidRPr="003575D2">
              <w:rPr>
                <w:rFonts w:ascii="Arial" w:hAnsi="Arial" w:cs="Arial"/>
                <w:sz w:val="22"/>
                <w:szCs w:val="22"/>
                <w:lang w:val="es-ES"/>
              </w:rPr>
              <w:t xml:space="preserve"> desde el </w:t>
            </w:r>
            <w:r w:rsidR="00B34D25" w:rsidRPr="003575D2">
              <w:rPr>
                <w:rFonts w:ascii="Arial" w:hAnsi="Arial" w:cs="Arial"/>
                <w:sz w:val="22"/>
                <w:szCs w:val="22"/>
                <w:lang w:val="es-ES"/>
              </w:rPr>
              <w:t xml:space="preserve">1 de </w:t>
            </w:r>
            <w:r w:rsidR="000A6F7B" w:rsidRPr="003575D2">
              <w:rPr>
                <w:rFonts w:ascii="Arial" w:hAnsi="Arial" w:cs="Arial"/>
                <w:sz w:val="22"/>
                <w:szCs w:val="22"/>
                <w:lang w:val="es-ES"/>
              </w:rPr>
              <w:t>d</w:t>
            </w:r>
            <w:r w:rsidR="0093474C" w:rsidRPr="003575D2">
              <w:rPr>
                <w:rFonts w:ascii="Arial" w:hAnsi="Arial" w:cs="Arial"/>
                <w:sz w:val="22"/>
                <w:szCs w:val="22"/>
              </w:rPr>
              <w:t>iciembre de 2023</w:t>
            </w:r>
            <w:r w:rsidR="00B34D25" w:rsidRPr="003575D2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8D1314" w:rsidRPr="003575D2">
              <w:rPr>
                <w:rFonts w:ascii="Arial" w:hAnsi="Arial" w:cs="Arial"/>
                <w:sz w:val="22"/>
                <w:szCs w:val="22"/>
                <w:lang w:val="es-ES"/>
              </w:rPr>
              <w:t>hasta</w:t>
            </w:r>
            <w:r w:rsidR="00B34D25" w:rsidRPr="003575D2">
              <w:rPr>
                <w:rFonts w:ascii="Arial" w:hAnsi="Arial" w:cs="Arial"/>
                <w:sz w:val="22"/>
                <w:szCs w:val="22"/>
                <w:lang w:val="es-ES"/>
              </w:rPr>
              <w:t xml:space="preserve"> el </w:t>
            </w:r>
            <w:r w:rsidR="0093474C" w:rsidRPr="003575D2">
              <w:rPr>
                <w:rFonts w:ascii="Arial" w:hAnsi="Arial" w:cs="Arial"/>
                <w:sz w:val="22"/>
                <w:szCs w:val="22"/>
                <w:lang w:val="es-ES"/>
              </w:rPr>
              <w:t>3</w:t>
            </w:r>
            <w:r w:rsidR="0093474C" w:rsidRPr="003575D2">
              <w:rPr>
                <w:rFonts w:ascii="Arial" w:hAnsi="Arial" w:cs="Arial"/>
                <w:sz w:val="22"/>
                <w:szCs w:val="22"/>
              </w:rPr>
              <w:t>0 de septiembre</w:t>
            </w:r>
            <w:r w:rsidR="00B34D25" w:rsidRPr="003575D2">
              <w:rPr>
                <w:rFonts w:ascii="Arial" w:hAnsi="Arial" w:cs="Arial"/>
                <w:sz w:val="22"/>
                <w:szCs w:val="22"/>
                <w:lang w:val="es-ES"/>
              </w:rPr>
              <w:t xml:space="preserve"> de 2024.</w:t>
            </w:r>
          </w:p>
          <w:p w14:paraId="0D268B43" w14:textId="77777777" w:rsidR="00B34D25" w:rsidRPr="003575D2" w:rsidRDefault="00B34D25" w:rsidP="00B34D25">
            <w:pPr>
              <w:pStyle w:val="Standard"/>
              <w:spacing w:line="276" w:lineRule="auto"/>
              <w:jc w:val="both"/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</w:pPr>
          </w:p>
        </w:tc>
      </w:tr>
      <w:bookmarkEnd w:id="0"/>
      <w:tr w:rsidR="00C661A6" w:rsidRPr="003575D2" w14:paraId="5C5BE74C" w14:textId="77777777" w:rsidTr="00C661A6">
        <w:tc>
          <w:tcPr>
            <w:tcW w:w="4288" w:type="dxa"/>
          </w:tcPr>
          <w:p w14:paraId="7C68EB71" w14:textId="472BA5C7" w:rsidR="00C661A6" w:rsidRPr="00C661A6" w:rsidRDefault="00C661A6" w:rsidP="00593B03">
            <w:pPr>
              <w:pStyle w:val="Gorputz-testua"/>
              <w:numPr>
                <w:ilvl w:val="0"/>
                <w:numId w:val="20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C661A6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Prozedura antolatu, izapidetu eta ebazteko eskumena duten organoak</w:t>
            </w:r>
          </w:p>
        </w:tc>
        <w:tc>
          <w:tcPr>
            <w:tcW w:w="4491" w:type="dxa"/>
          </w:tcPr>
          <w:p w14:paraId="601D3A8C" w14:textId="68C5F1E0" w:rsidR="00C661A6" w:rsidRPr="00C661A6" w:rsidRDefault="00C661A6" w:rsidP="00593B03">
            <w:pPr>
              <w:pStyle w:val="Gorputz-testua"/>
              <w:numPr>
                <w:ilvl w:val="0"/>
                <w:numId w:val="43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C661A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Órganos competentes para la ordenación, instrucción y resolución del procedimiento</w:t>
            </w:r>
          </w:p>
        </w:tc>
      </w:tr>
      <w:tr w:rsidR="00C661A6" w:rsidRPr="003575D2" w14:paraId="142016B9" w14:textId="77777777" w:rsidTr="00C661A6">
        <w:tc>
          <w:tcPr>
            <w:tcW w:w="4288" w:type="dxa"/>
          </w:tcPr>
          <w:p w14:paraId="4CC531AA" w14:textId="77777777" w:rsidR="00C661A6" w:rsidRPr="00C661A6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C661A6">
              <w:rPr>
                <w:rFonts w:ascii="Arial" w:hAnsi="Arial" w:cs="Arial"/>
                <w:sz w:val="22"/>
                <w:szCs w:val="22"/>
                <w:lang w:val="de-DE"/>
              </w:rPr>
              <w:t>Etxebizitza Azpisailak sustatuko du prozeduraren instrukzioa.</w:t>
            </w:r>
          </w:p>
        </w:tc>
        <w:tc>
          <w:tcPr>
            <w:tcW w:w="4491" w:type="dxa"/>
          </w:tcPr>
          <w:p w14:paraId="440F258B" w14:textId="77777777" w:rsidR="00C661A6" w:rsidRPr="003575D2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La instrucción del procedimiento será promovida por el Subárea Vivienda</w:t>
            </w:r>
          </w:p>
        </w:tc>
      </w:tr>
      <w:tr w:rsidR="00C661A6" w:rsidRPr="003575D2" w14:paraId="33E300F6" w14:textId="77777777" w:rsidTr="00C661A6">
        <w:tc>
          <w:tcPr>
            <w:tcW w:w="4288" w:type="dxa"/>
          </w:tcPr>
          <w:p w14:paraId="2E1466CA" w14:textId="77777777" w:rsidR="00C661A6" w:rsidRPr="00C661A6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C661A6">
              <w:rPr>
                <w:rFonts w:ascii="Arial" w:hAnsi="Arial" w:cs="Arial"/>
                <w:sz w:val="22"/>
                <w:szCs w:val="22"/>
                <w:lang w:val="de-DE"/>
              </w:rPr>
              <w:t>Sail horri dagokio eskaeren balorazioa egitea, txosten teknikoa eginda.</w:t>
            </w:r>
          </w:p>
        </w:tc>
        <w:tc>
          <w:tcPr>
            <w:tcW w:w="4491" w:type="dxa"/>
          </w:tcPr>
          <w:p w14:paraId="5FB813F8" w14:textId="77777777" w:rsidR="00C661A6" w:rsidRPr="00C661A6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Corresponde a dicha área la valoración de las solicitudes mediante la emisión del correspondiente informe técnico.</w:t>
            </w:r>
          </w:p>
        </w:tc>
      </w:tr>
      <w:tr w:rsidR="00C661A6" w:rsidRPr="003575D2" w14:paraId="41C7A5E2" w14:textId="77777777" w:rsidTr="00C661A6">
        <w:tc>
          <w:tcPr>
            <w:tcW w:w="4288" w:type="dxa"/>
          </w:tcPr>
          <w:p w14:paraId="26A8BE7A" w14:textId="77777777" w:rsidR="00C661A6" w:rsidRPr="00C661A6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C661A6">
              <w:rPr>
                <w:rFonts w:ascii="Arial" w:hAnsi="Arial" w:cs="Arial"/>
                <w:sz w:val="22"/>
                <w:szCs w:val="22"/>
                <w:lang w:val="de-DE"/>
              </w:rPr>
              <w:t>Dirulaguntza emateko proposamena Balorazio Batzordeari igorriko zaio, hark dagokion txostena egin dezan.</w:t>
            </w:r>
          </w:p>
        </w:tc>
        <w:tc>
          <w:tcPr>
            <w:tcW w:w="4491" w:type="dxa"/>
          </w:tcPr>
          <w:p w14:paraId="32A01162" w14:textId="77777777" w:rsidR="00C661A6" w:rsidRPr="003575D2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La propuesta de la concesión se elevará a la Comisión de Valoración para emitir su correspondiente informe.</w:t>
            </w:r>
          </w:p>
        </w:tc>
      </w:tr>
      <w:tr w:rsidR="00C661A6" w:rsidRPr="003575D2" w14:paraId="099EE543" w14:textId="77777777" w:rsidTr="00C661A6">
        <w:tc>
          <w:tcPr>
            <w:tcW w:w="4288" w:type="dxa"/>
          </w:tcPr>
          <w:p w14:paraId="23339B4E" w14:textId="77777777" w:rsidR="00C661A6" w:rsidRPr="00C661A6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C661A6">
              <w:rPr>
                <w:rFonts w:ascii="Arial" w:hAnsi="Arial" w:cs="Arial"/>
                <w:sz w:val="22"/>
                <w:szCs w:val="22"/>
                <w:lang w:val="de-DE"/>
              </w:rPr>
              <w:t>Honako kide hauek osatuko dute Balorazio Batzorde hori, eta emakumeen eta gizonen presentzia orekatua bermatuko da, bestelakorik justifikatu ezean:</w:t>
            </w:r>
          </w:p>
          <w:p w14:paraId="0DD9CEC3" w14:textId="77777777" w:rsidR="00C661A6" w:rsidRPr="00C661A6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77DDD6FE" w14:textId="77777777" w:rsidR="00C661A6" w:rsidRPr="00C661A6" w:rsidRDefault="00C661A6" w:rsidP="009D446D">
            <w:pPr>
              <w:pStyle w:val="Gorputz-testua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C661A6">
              <w:rPr>
                <w:rFonts w:ascii="Arial" w:hAnsi="Arial" w:cs="Arial"/>
                <w:sz w:val="22"/>
                <w:szCs w:val="22"/>
                <w:lang w:val="de-DE"/>
              </w:rPr>
              <w:t>Kontu-hartzailea edo teknikaria.</w:t>
            </w:r>
          </w:p>
          <w:p w14:paraId="148DCB68" w14:textId="77777777" w:rsidR="00C661A6" w:rsidRPr="00C661A6" w:rsidRDefault="00C661A6" w:rsidP="009D446D">
            <w:pPr>
              <w:pStyle w:val="Gorputz-testua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C661A6">
              <w:rPr>
                <w:rFonts w:ascii="Arial" w:hAnsi="Arial" w:cs="Arial"/>
                <w:sz w:val="22"/>
                <w:szCs w:val="22"/>
                <w:lang w:val="de-DE"/>
              </w:rPr>
              <w:t>Saileko teknikaria.</w:t>
            </w:r>
          </w:p>
          <w:p w14:paraId="1EC11572" w14:textId="77777777" w:rsidR="00C661A6" w:rsidRPr="00C661A6" w:rsidRDefault="00C661A6" w:rsidP="009D446D">
            <w:pPr>
              <w:pStyle w:val="Gorputz-testua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C661A6">
              <w:rPr>
                <w:rFonts w:ascii="Arial" w:hAnsi="Arial" w:cs="Arial"/>
                <w:sz w:val="22"/>
                <w:szCs w:val="22"/>
                <w:lang w:val="de-DE"/>
              </w:rPr>
              <w:lastRenderedPageBreak/>
              <w:t>Saileko zinegotzia.</w:t>
            </w:r>
          </w:p>
          <w:p w14:paraId="706086E2" w14:textId="77777777" w:rsidR="00C661A6" w:rsidRPr="00C661A6" w:rsidRDefault="00C661A6" w:rsidP="009D446D">
            <w:pPr>
              <w:pStyle w:val="Gorputz-testua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C661A6">
              <w:rPr>
                <w:rFonts w:ascii="Arial" w:hAnsi="Arial" w:cs="Arial"/>
                <w:sz w:val="22"/>
                <w:szCs w:val="22"/>
                <w:lang w:val="de-DE"/>
              </w:rPr>
              <w:t>Idazkaritza Saileko AOT bat.</w:t>
            </w:r>
          </w:p>
        </w:tc>
        <w:tc>
          <w:tcPr>
            <w:tcW w:w="4491" w:type="dxa"/>
          </w:tcPr>
          <w:p w14:paraId="42238F73" w14:textId="77777777" w:rsidR="00C661A6" w:rsidRPr="003575D2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Dicha Comisión de Valoración estará compuesta por los/las siguientes integrantes, garantizándose una presencia equilibrada de mujeres y hombres en su composición, salvo justificación en contrario:</w:t>
            </w:r>
          </w:p>
          <w:p w14:paraId="694318A6" w14:textId="77777777" w:rsidR="00C661A6" w:rsidRPr="003575D2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4E158B65" w14:textId="77777777" w:rsidR="00C661A6" w:rsidRPr="003575D2" w:rsidRDefault="00C661A6" w:rsidP="009D446D">
            <w:pPr>
              <w:pStyle w:val="Gorputz-testua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El/La Interventor/a o el técnico/a.</w:t>
            </w:r>
          </w:p>
          <w:p w14:paraId="2B917B88" w14:textId="77777777" w:rsidR="00C661A6" w:rsidRPr="003575D2" w:rsidRDefault="00C661A6" w:rsidP="009D446D">
            <w:pPr>
              <w:pStyle w:val="Gorputz-testua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El/La técnico del área.</w:t>
            </w:r>
          </w:p>
          <w:p w14:paraId="073CE215" w14:textId="77777777" w:rsidR="00C661A6" w:rsidRPr="003575D2" w:rsidRDefault="00C661A6" w:rsidP="009D446D">
            <w:pPr>
              <w:pStyle w:val="Gorputz-testua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El/La concejal/a del área.</w:t>
            </w:r>
          </w:p>
          <w:p w14:paraId="45B9F2A8" w14:textId="77777777" w:rsidR="00C661A6" w:rsidRPr="003575D2" w:rsidRDefault="00C661A6" w:rsidP="009D446D">
            <w:pPr>
              <w:pStyle w:val="Gorputz-testua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Un/a TAG del Área de Secretaría.</w:t>
            </w:r>
          </w:p>
        </w:tc>
      </w:tr>
      <w:tr w:rsidR="00C661A6" w:rsidRPr="003575D2" w14:paraId="2F0E9887" w14:textId="77777777" w:rsidTr="00C661A6">
        <w:tc>
          <w:tcPr>
            <w:tcW w:w="4288" w:type="dxa"/>
          </w:tcPr>
          <w:p w14:paraId="2FCDE0BB" w14:textId="77777777" w:rsidR="00C661A6" w:rsidRPr="00C661A6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C661A6">
              <w:rPr>
                <w:rFonts w:ascii="Arial" w:hAnsi="Arial" w:cs="Arial"/>
                <w:sz w:val="22"/>
                <w:szCs w:val="22"/>
                <w:lang w:val="de-DE"/>
              </w:rPr>
              <w:lastRenderedPageBreak/>
              <w:t xml:space="preserve">Instrukzio-organoak, espedientea eta kide anitzeko organoaren txostena ikusita, behin-behineko ebazpen-proposamena egingo du, behar bezala arrazoituta. Proposamen hori interesdunei jakinarazi beharko zaie deialdiak ezartzen duen moduan, eta 10 eguneko epea emango zaie alegazioak aurkezteko. </w:t>
            </w:r>
          </w:p>
        </w:tc>
        <w:tc>
          <w:tcPr>
            <w:tcW w:w="4491" w:type="dxa"/>
          </w:tcPr>
          <w:p w14:paraId="083331EA" w14:textId="77777777" w:rsidR="00C661A6" w:rsidRPr="003575D2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 xml:space="preserve">El órgano instructor, a la vista del expediente y del informe del órgano colegiado, formulará la propuesta de resolución provisional, debidamente motivada, que deberá notificarse a los interesados en la forma que establezca la convocatoria, y se concederá un plazo de 10 días para presentar alegaciones. </w:t>
            </w:r>
          </w:p>
        </w:tc>
      </w:tr>
      <w:tr w:rsidR="00C661A6" w:rsidRPr="003575D2" w14:paraId="12586616" w14:textId="77777777" w:rsidTr="00C661A6">
        <w:tc>
          <w:tcPr>
            <w:tcW w:w="4288" w:type="dxa"/>
          </w:tcPr>
          <w:p w14:paraId="5DFE4790" w14:textId="77777777" w:rsidR="00C661A6" w:rsidRPr="003575D2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C661A6">
              <w:rPr>
                <w:rFonts w:ascii="Arial" w:hAnsi="Arial" w:cs="Arial"/>
                <w:sz w:val="22"/>
                <w:szCs w:val="22"/>
                <w:lang w:val="de-DE"/>
              </w:rPr>
              <w:t>Ondoren, Alkatetzara igorriko da, hark, edo hark delegatutakoak ebatz dezan.</w:t>
            </w:r>
          </w:p>
        </w:tc>
        <w:tc>
          <w:tcPr>
            <w:tcW w:w="4491" w:type="dxa"/>
          </w:tcPr>
          <w:p w14:paraId="7F0C34F4" w14:textId="77777777" w:rsidR="00C661A6" w:rsidRPr="00C661A6" w:rsidRDefault="00C661A6" w:rsidP="00C661A6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Posteriormente, para su resolución se dará traslado a Alcaldía, sin perjuicio de las delegaciones que pudiese efectuar.</w:t>
            </w:r>
          </w:p>
        </w:tc>
      </w:tr>
      <w:tr w:rsidR="00593B03" w:rsidRPr="003575D2" w14:paraId="39E0CB5D" w14:textId="77777777" w:rsidTr="00593B03">
        <w:tc>
          <w:tcPr>
            <w:tcW w:w="4288" w:type="dxa"/>
          </w:tcPr>
          <w:p w14:paraId="7D75BC77" w14:textId="12173CF9" w:rsidR="00593B03" w:rsidRPr="00790B4B" w:rsidRDefault="00593B03" w:rsidP="00593B03">
            <w:pPr>
              <w:pStyle w:val="Gorputz-testua"/>
              <w:numPr>
                <w:ilvl w:val="0"/>
                <w:numId w:val="43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790B4B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Ebazteko eta jakinarazteko epea</w:t>
            </w:r>
          </w:p>
        </w:tc>
        <w:tc>
          <w:tcPr>
            <w:tcW w:w="4491" w:type="dxa"/>
          </w:tcPr>
          <w:p w14:paraId="28CC1F7D" w14:textId="511AC00B" w:rsidR="00593B03" w:rsidRPr="00790B4B" w:rsidRDefault="00593B03" w:rsidP="00593B03">
            <w:pPr>
              <w:pStyle w:val="Gorputz-testua"/>
              <w:numPr>
                <w:ilvl w:val="0"/>
                <w:numId w:val="20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90B4B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Plazo de notificación y resolución</w:t>
            </w:r>
          </w:p>
        </w:tc>
      </w:tr>
      <w:tr w:rsidR="00593B03" w:rsidRPr="003575D2" w14:paraId="25FD920D" w14:textId="77777777" w:rsidTr="00593B03">
        <w:tc>
          <w:tcPr>
            <w:tcW w:w="4288" w:type="dxa"/>
          </w:tcPr>
          <w:p w14:paraId="7FE6772A" w14:textId="77777777" w:rsidR="00593B03" w:rsidRPr="00FB3636" w:rsidRDefault="00593B03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FB3636">
              <w:rPr>
                <w:rFonts w:ascii="Arial" w:hAnsi="Arial" w:cs="Arial"/>
                <w:sz w:val="22"/>
                <w:szCs w:val="22"/>
                <w:lang w:val="de-DE"/>
              </w:rPr>
              <w:t>Behin betiko ebazpena emateko eta jakinarazteko gehieneko epea sei hilabetekoa da, dagokion deialdia Gipuzkoako Aldizkari Ofizialean argitaratzen denetik zenbatzen hasita.</w:t>
            </w:r>
          </w:p>
        </w:tc>
        <w:tc>
          <w:tcPr>
            <w:tcW w:w="4491" w:type="dxa"/>
          </w:tcPr>
          <w:p w14:paraId="477671EE" w14:textId="77777777" w:rsidR="00593B03" w:rsidRPr="003575D2" w:rsidRDefault="00593B03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El plazo máximo para resolver y notificar la resolución definitiva es de seis meses a partir de la publicación de la correspondiente convocatoria en el Boletín Oficial de Gipuzkoa.</w:t>
            </w:r>
          </w:p>
        </w:tc>
      </w:tr>
      <w:tr w:rsidR="00593B03" w:rsidRPr="003575D2" w14:paraId="2D175C22" w14:textId="77777777" w:rsidTr="00593B03">
        <w:tc>
          <w:tcPr>
            <w:tcW w:w="4288" w:type="dxa"/>
          </w:tcPr>
          <w:p w14:paraId="0BD8C75B" w14:textId="77777777" w:rsidR="00593B03" w:rsidRPr="00FB3636" w:rsidRDefault="00593B03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FB3636">
              <w:rPr>
                <w:rFonts w:ascii="Arial" w:hAnsi="Arial" w:cs="Arial"/>
                <w:sz w:val="22"/>
                <w:szCs w:val="22"/>
                <w:lang w:val="de-DE"/>
              </w:rPr>
              <w:t>Behin betiko ebazpena interesdunei jakinaraziko zaie.</w:t>
            </w:r>
          </w:p>
        </w:tc>
        <w:tc>
          <w:tcPr>
            <w:tcW w:w="4491" w:type="dxa"/>
          </w:tcPr>
          <w:p w14:paraId="16649E3E" w14:textId="77777777" w:rsidR="00593B03" w:rsidRPr="00FB3636" w:rsidRDefault="00593B03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La resolución definitiva será notificada a las personas interesadas.</w:t>
            </w:r>
          </w:p>
        </w:tc>
      </w:tr>
      <w:tr w:rsidR="00FB3636" w:rsidRPr="003575D2" w14:paraId="13632BDD" w14:textId="77777777" w:rsidTr="00FB3636">
        <w:tc>
          <w:tcPr>
            <w:tcW w:w="4288" w:type="dxa"/>
          </w:tcPr>
          <w:p w14:paraId="17583DEB" w14:textId="1FFCB4CD" w:rsidR="00FB3636" w:rsidRPr="00FB3636" w:rsidRDefault="00593B03" w:rsidP="00593B03">
            <w:pPr>
              <w:pStyle w:val="Gorputz-testua"/>
              <w:numPr>
                <w:ilvl w:val="0"/>
                <w:numId w:val="20"/>
              </w:numPr>
              <w:spacing w:after="0" w:line="276" w:lineRule="auto"/>
              <w:jc w:val="both"/>
              <w:rPr>
                <w:rStyle w:val="Fuentedeprrafopredeter1"/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>
              <w:rPr>
                <w:rStyle w:val="Fuentedeprrafopredeter1"/>
                <w:rFonts w:ascii="Arial" w:hAnsi="Arial" w:cs="Arial"/>
                <w:b/>
                <w:bCs/>
                <w:sz w:val="22"/>
                <w:szCs w:val="22"/>
                <w:lang w:val="de-DE"/>
              </w:rPr>
              <w:t>E</w:t>
            </w:r>
            <w:r w:rsidR="00FB3636" w:rsidRPr="00FB3636">
              <w:rPr>
                <w:rStyle w:val="Fuentedeprrafopredeter1"/>
                <w:rFonts w:ascii="Arial" w:hAnsi="Arial" w:cs="Arial"/>
                <w:b/>
                <w:bCs/>
                <w:sz w:val="22"/>
                <w:szCs w:val="22"/>
                <w:lang w:val="de-DE"/>
              </w:rPr>
              <w:t>bazpenaren jakinarazpena</w:t>
            </w:r>
          </w:p>
        </w:tc>
        <w:tc>
          <w:tcPr>
            <w:tcW w:w="4491" w:type="dxa"/>
          </w:tcPr>
          <w:p w14:paraId="2F4C0B88" w14:textId="6A8D9A6F" w:rsidR="00FB3636" w:rsidRPr="00FB3636" w:rsidRDefault="00FB3636" w:rsidP="00593B03">
            <w:pPr>
              <w:pStyle w:val="Gorputz-testua"/>
              <w:numPr>
                <w:ilvl w:val="0"/>
                <w:numId w:val="43"/>
              </w:numPr>
              <w:spacing w:after="0" w:line="276" w:lineRule="auto"/>
              <w:jc w:val="both"/>
              <w:rPr>
                <w:rStyle w:val="Fuentedeprrafopredeter1"/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FB3636">
              <w:rPr>
                <w:rStyle w:val="Fuentedeprrafopredeter1"/>
                <w:rFonts w:ascii="Arial" w:hAnsi="Arial" w:cs="Arial"/>
                <w:b/>
                <w:bCs/>
                <w:sz w:val="22"/>
                <w:szCs w:val="22"/>
                <w:lang w:val="es-ES"/>
              </w:rPr>
              <w:t>Notificación de la resolución provisional</w:t>
            </w:r>
          </w:p>
        </w:tc>
      </w:tr>
      <w:tr w:rsidR="00FB3636" w:rsidRPr="00E449D2" w14:paraId="394F6FE6" w14:textId="77777777" w:rsidTr="00FB3636">
        <w:tc>
          <w:tcPr>
            <w:tcW w:w="4288" w:type="dxa"/>
          </w:tcPr>
          <w:p w14:paraId="5E966D63" w14:textId="476691E9" w:rsidR="00FB3636" w:rsidRPr="00FB3636" w:rsidRDefault="00FB3636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de-DE"/>
              </w:rPr>
              <w:t xml:space="preserve">Interesdunari </w:t>
            </w:r>
            <w:r w:rsidR="00593B03">
              <w:rPr>
                <w:rFonts w:ascii="Arial" w:hAnsi="Arial" w:cs="Arial"/>
                <w:sz w:val="22"/>
                <w:szCs w:val="22"/>
                <w:lang w:val="de-DE"/>
              </w:rPr>
              <w:t>ebazpena</w:t>
            </w:r>
            <w:r w:rsidRPr="003575D2">
              <w:rPr>
                <w:rFonts w:ascii="Arial" w:hAnsi="Arial" w:cs="Arial"/>
                <w:sz w:val="22"/>
                <w:szCs w:val="22"/>
                <w:lang w:val="de-DE"/>
              </w:rPr>
              <w:t xml:space="preserve"> jakinaraziko zaio.</w:t>
            </w:r>
          </w:p>
        </w:tc>
        <w:tc>
          <w:tcPr>
            <w:tcW w:w="4491" w:type="dxa"/>
          </w:tcPr>
          <w:p w14:paraId="4BEF6055" w14:textId="5FFA1B72" w:rsidR="00FB3636" w:rsidRPr="00E449D2" w:rsidRDefault="00FB3636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 xml:space="preserve">A la persona interesada se le notificará la </w:t>
            </w:r>
            <w:r w:rsidR="00593B03">
              <w:rPr>
                <w:rFonts w:ascii="Arial" w:hAnsi="Arial" w:cs="Arial"/>
                <w:sz w:val="22"/>
                <w:szCs w:val="22"/>
                <w:lang w:val="es-ES"/>
              </w:rPr>
              <w:t>resolución</w:t>
            </w:r>
            <w:r w:rsidRPr="003575D2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</w:tc>
      </w:tr>
      <w:tr w:rsidR="00593B03" w:rsidRPr="000068DB" w14:paraId="34D47B5C" w14:textId="77777777" w:rsidTr="00593B03">
        <w:tc>
          <w:tcPr>
            <w:tcW w:w="4288" w:type="dxa"/>
          </w:tcPr>
          <w:p w14:paraId="7FB25D01" w14:textId="4E720318" w:rsidR="00593B03" w:rsidRPr="00593B03" w:rsidRDefault="00593B03" w:rsidP="00593B03">
            <w:pPr>
              <w:pStyle w:val="Gorputz-testua"/>
              <w:numPr>
                <w:ilvl w:val="0"/>
                <w:numId w:val="44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593B03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Dirulaguntza aldatzea</w:t>
            </w:r>
          </w:p>
        </w:tc>
        <w:tc>
          <w:tcPr>
            <w:tcW w:w="4491" w:type="dxa"/>
          </w:tcPr>
          <w:p w14:paraId="78A6DF61" w14:textId="7BE5B4C2" w:rsidR="00593B03" w:rsidRPr="00593B03" w:rsidRDefault="00593B03" w:rsidP="00593B03">
            <w:pPr>
              <w:pStyle w:val="Gorputz-testua"/>
              <w:numPr>
                <w:ilvl w:val="0"/>
                <w:numId w:val="43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593B03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Modificación de la subvención</w:t>
            </w:r>
          </w:p>
        </w:tc>
      </w:tr>
      <w:tr w:rsidR="00593B03" w:rsidRPr="009E4935" w14:paraId="777E3D77" w14:textId="77777777" w:rsidTr="00593B03">
        <w:tc>
          <w:tcPr>
            <w:tcW w:w="4288" w:type="dxa"/>
          </w:tcPr>
          <w:p w14:paraId="568D3A48" w14:textId="48E51F79" w:rsidR="00593B03" w:rsidRPr="00593B03" w:rsidRDefault="00593B03" w:rsidP="00593B03">
            <w:pPr>
              <w:pStyle w:val="Gorputz-testua"/>
              <w:rPr>
                <w:rStyle w:val="Fuentedeprrafopredeter1"/>
                <w:rFonts w:ascii="Arial" w:hAnsi="Arial" w:cs="Arial"/>
                <w:sz w:val="22"/>
                <w:szCs w:val="22"/>
                <w:lang w:val="de-DE"/>
              </w:rPr>
            </w:pPr>
            <w:r w:rsidRPr="00593B03">
              <w:rPr>
                <w:rStyle w:val="Fuentedeprrafopredeter1"/>
                <w:rFonts w:ascii="Arial" w:hAnsi="Arial" w:cs="Arial"/>
                <w:sz w:val="22"/>
                <w:szCs w:val="22"/>
                <w:lang w:val="de-DE"/>
              </w:rPr>
              <w:t xml:space="preserve">Deialdi honetan argitaratzen diren oinarri orokorren </w:t>
            </w:r>
            <w:r>
              <w:rPr>
                <w:rStyle w:val="Fuentedeprrafopredeter1"/>
                <w:rFonts w:ascii="Arial" w:hAnsi="Arial" w:cs="Arial"/>
                <w:sz w:val="22"/>
                <w:szCs w:val="22"/>
                <w:lang w:val="de-DE"/>
              </w:rPr>
              <w:t>17</w:t>
            </w:r>
            <w:r w:rsidRPr="00593B03">
              <w:rPr>
                <w:rStyle w:val="Fuentedeprrafopredeter1"/>
                <w:rFonts w:ascii="Arial" w:hAnsi="Arial" w:cs="Arial"/>
                <w:sz w:val="22"/>
                <w:szCs w:val="22"/>
                <w:lang w:val="de-DE"/>
              </w:rPr>
              <w:t>. artikuluan ezarritakoaren arabera.</w:t>
            </w:r>
          </w:p>
        </w:tc>
        <w:tc>
          <w:tcPr>
            <w:tcW w:w="4491" w:type="dxa"/>
          </w:tcPr>
          <w:p w14:paraId="0301CF66" w14:textId="18F548FD" w:rsidR="00593B03" w:rsidRPr="00593B03" w:rsidRDefault="00593B03" w:rsidP="00593B03">
            <w:pPr>
              <w:pStyle w:val="Gorputz-testua"/>
              <w:rPr>
                <w:rStyle w:val="Fuentedeprrafopredeter1"/>
                <w:rFonts w:ascii="Arial" w:hAnsi="Arial" w:cs="Arial"/>
                <w:sz w:val="22"/>
                <w:szCs w:val="22"/>
                <w:lang w:val="es-ES"/>
              </w:rPr>
            </w:pPr>
            <w:r w:rsidRPr="00593B03">
              <w:rPr>
                <w:rStyle w:val="Fuentedeprrafopredeter1"/>
                <w:rFonts w:ascii="Arial" w:hAnsi="Arial" w:cs="Arial"/>
                <w:sz w:val="22"/>
                <w:szCs w:val="22"/>
                <w:lang w:val="es-ES"/>
              </w:rPr>
              <w:t xml:space="preserve">De conformidad con lo establecido en el </w:t>
            </w:r>
            <w:proofErr w:type="gramStart"/>
            <w:r w:rsidRPr="00593B03">
              <w:rPr>
                <w:rStyle w:val="Fuentedeprrafopredeter1"/>
                <w:rFonts w:ascii="Arial" w:hAnsi="Arial" w:cs="Arial"/>
                <w:sz w:val="22"/>
                <w:szCs w:val="22"/>
                <w:lang w:val="es-ES"/>
              </w:rPr>
              <w:t>artículo  de</w:t>
            </w:r>
            <w:proofErr w:type="gramEnd"/>
            <w:r w:rsidRPr="00593B03">
              <w:rPr>
                <w:rStyle w:val="Fuentedeprrafopredeter1"/>
                <w:rFonts w:ascii="Arial" w:hAnsi="Arial" w:cs="Arial"/>
                <w:sz w:val="22"/>
                <w:szCs w:val="22"/>
                <w:lang w:val="es-ES"/>
              </w:rPr>
              <w:t xml:space="preserve"> las bases generales que se publican en esta convocatoria.</w:t>
            </w:r>
          </w:p>
        </w:tc>
      </w:tr>
      <w:tr w:rsidR="00593B03" w:rsidRPr="006F206D" w14:paraId="36C60724" w14:textId="77777777" w:rsidTr="00593B03">
        <w:tc>
          <w:tcPr>
            <w:tcW w:w="4288" w:type="dxa"/>
          </w:tcPr>
          <w:p w14:paraId="4108EE07" w14:textId="77777777" w:rsidR="00593B03" w:rsidRPr="00593B03" w:rsidRDefault="00593B03" w:rsidP="00593B03">
            <w:pPr>
              <w:pStyle w:val="Gorputz-testua"/>
              <w:numPr>
                <w:ilvl w:val="0"/>
                <w:numId w:val="43"/>
              </w:num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593B03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Helegiteen araubidea</w:t>
            </w:r>
          </w:p>
        </w:tc>
        <w:tc>
          <w:tcPr>
            <w:tcW w:w="4491" w:type="dxa"/>
          </w:tcPr>
          <w:p w14:paraId="0EA04D66" w14:textId="77777777" w:rsidR="00593B03" w:rsidRPr="00593B03" w:rsidRDefault="00593B03" w:rsidP="00593B03">
            <w:pPr>
              <w:pStyle w:val="Gorputz-testua"/>
              <w:numPr>
                <w:ilvl w:val="0"/>
                <w:numId w:val="45"/>
              </w:num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593B03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Régimen de recursos</w:t>
            </w:r>
          </w:p>
        </w:tc>
      </w:tr>
      <w:tr w:rsidR="00593B03" w:rsidRPr="006F206D" w14:paraId="48612E71" w14:textId="77777777" w:rsidTr="00593B03">
        <w:tc>
          <w:tcPr>
            <w:tcW w:w="4288" w:type="dxa"/>
          </w:tcPr>
          <w:p w14:paraId="660CB5AF" w14:textId="77777777" w:rsidR="00593B03" w:rsidRPr="00593B03" w:rsidRDefault="00593B03" w:rsidP="00593B03">
            <w:pPr>
              <w:pStyle w:val="Gorputz-testua"/>
              <w:spacing w:line="276" w:lineRule="auto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593B03">
              <w:rPr>
                <w:rFonts w:ascii="Arial" w:hAnsi="Arial" w:cs="Arial"/>
                <w:sz w:val="22"/>
                <w:szCs w:val="22"/>
                <w:lang w:val="de-DE"/>
              </w:rPr>
              <w:t>Ebazpen hau finkoa da eta amaiera ematen dio administrazio-bideari. Erabakiaren kontra, honako errekurtso hauek jar daitezke:</w:t>
            </w:r>
          </w:p>
          <w:p w14:paraId="10A2F0F7" w14:textId="77777777" w:rsidR="00593B03" w:rsidRPr="00593B03" w:rsidRDefault="00593B03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4491" w:type="dxa"/>
          </w:tcPr>
          <w:p w14:paraId="5602E6E8" w14:textId="77777777" w:rsidR="00593B03" w:rsidRPr="00593B03" w:rsidRDefault="00593B03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93B03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La presente resolución es firme y pone fin a la vía administrativa. Contra la misma podrán interponerse los siguientes recursos:</w:t>
            </w:r>
          </w:p>
        </w:tc>
      </w:tr>
      <w:tr w:rsidR="00593B03" w:rsidRPr="006F206D" w14:paraId="6256067D" w14:textId="77777777" w:rsidTr="00593B03">
        <w:tc>
          <w:tcPr>
            <w:tcW w:w="4288" w:type="dxa"/>
          </w:tcPr>
          <w:p w14:paraId="533F8EEC" w14:textId="77777777" w:rsidR="00593B03" w:rsidRPr="00593B03" w:rsidRDefault="00593B03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593B03">
              <w:rPr>
                <w:rFonts w:ascii="Arial" w:hAnsi="Arial" w:cs="Arial"/>
                <w:sz w:val="22"/>
                <w:szCs w:val="22"/>
                <w:lang w:val="de-DE"/>
              </w:rPr>
              <w:t>Erabakiaren aurka auzitara jo aurretik, interesdunak, hala nahi izanez gero, berraztertze-errekurtsoa aurkez dezake Alkatetzaren aurrean hilabete bateko epean, erabaki honen jakinarazpena jaso eta biharamunetik kontatzen hasita. Hori dena, Herri Administrazioen Administrazio Prozedura Erkidea arautzen duen urriaren 1eko 39/2015 Legearen 123 eta 124 artikuluetan xedatutakoaren arabera.</w:t>
            </w:r>
          </w:p>
        </w:tc>
        <w:tc>
          <w:tcPr>
            <w:tcW w:w="4491" w:type="dxa"/>
          </w:tcPr>
          <w:p w14:paraId="485AE6D3" w14:textId="77777777" w:rsidR="00593B03" w:rsidRPr="00593B03" w:rsidRDefault="00593B03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93B03">
              <w:rPr>
                <w:rFonts w:ascii="Arial" w:hAnsi="Arial" w:cs="Arial"/>
                <w:sz w:val="22"/>
                <w:szCs w:val="22"/>
                <w:lang w:val="es-ES"/>
              </w:rPr>
              <w:t>Con anterioridad al inicio de la vía judicial, la persona interesada podrá interponer recurso de reposición ante la Alcaldía, en el plazo de un mes contado desde el día siguiente a la recepción de la presente notificación. Todo ello, conforme a los artículos 123 y 124 de la Ley 39/2015, de 1 de octubre, del Procedimiento Administrativo Común de las Administraciones Públicas.</w:t>
            </w:r>
          </w:p>
        </w:tc>
      </w:tr>
      <w:tr w:rsidR="00593B03" w:rsidRPr="006F206D" w14:paraId="38C7CC10" w14:textId="77777777" w:rsidTr="00593B03">
        <w:tc>
          <w:tcPr>
            <w:tcW w:w="4288" w:type="dxa"/>
          </w:tcPr>
          <w:p w14:paraId="1943E173" w14:textId="77777777" w:rsidR="00593B03" w:rsidRPr="00593B03" w:rsidRDefault="00593B03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593B03">
              <w:rPr>
                <w:rFonts w:ascii="Arial" w:hAnsi="Arial" w:cs="Arial"/>
                <w:sz w:val="22"/>
                <w:szCs w:val="22"/>
                <w:lang w:val="de-DE"/>
              </w:rPr>
              <w:t>Bestela, berraztertze-errekurtsoa aurkeztu ordez, edo aipatutako errekurtsoaren erantzunaren aurka joko balu, interesdunak administrazioarekiko auzi-errekurtsoa aurkez dezake bi hilabeteko epean, erabaki honen jakinarazpena jaso eta biharamunetik hasita. Helegite hori Donostiako Administrazioarekiko Auzien Epaitegian aurkeztu beharko da.</w:t>
            </w:r>
          </w:p>
        </w:tc>
        <w:tc>
          <w:tcPr>
            <w:tcW w:w="4491" w:type="dxa"/>
          </w:tcPr>
          <w:p w14:paraId="5C2CABCD" w14:textId="77777777" w:rsidR="00593B03" w:rsidRPr="00593B03" w:rsidRDefault="00593B03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93B03">
              <w:rPr>
                <w:rFonts w:ascii="Arial" w:hAnsi="Arial" w:cs="Arial"/>
                <w:sz w:val="22"/>
                <w:szCs w:val="22"/>
                <w:lang w:val="es-ES"/>
              </w:rPr>
              <w:t>No obstante, en lugar del recurso de reposición, o en el caso de interponerse contra la resolución del recurso, podrá presentar directamente recurso contencioso-administrativo en un plazo de dos meses desde el día siguiente a la recepción de la presente notificación. El recurso se presentará ante el Juzgado Contencioso-Administrativo de San Sebastián.</w:t>
            </w:r>
          </w:p>
        </w:tc>
      </w:tr>
      <w:tr w:rsidR="00593B03" w:rsidRPr="006F206D" w14:paraId="72F60A8C" w14:textId="77777777" w:rsidTr="00593B03">
        <w:tc>
          <w:tcPr>
            <w:tcW w:w="4288" w:type="dxa"/>
          </w:tcPr>
          <w:p w14:paraId="63EC4D90" w14:textId="77777777" w:rsidR="00593B03" w:rsidRPr="00593B03" w:rsidRDefault="00593B03" w:rsidP="009D446D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593B03">
              <w:rPr>
                <w:rFonts w:ascii="Arial" w:hAnsi="Arial" w:cs="Arial"/>
                <w:sz w:val="22"/>
                <w:szCs w:val="22"/>
                <w:lang w:val="de-DE"/>
              </w:rPr>
              <w:t>Era berean, berariazko ebazpenik ez badago, bai prozedurari amaiera emateko edo bai berraztertzeko errekurtsoari erantzuna emateko, interesdunak administrazioarekiko auzi-errekurtsoa aurkez dezake, edozein unetan. Errekurtso hori Donostiako Administrazioarekiko Auzien Epaitegian aurkeztu beharko da.</w:t>
            </w:r>
          </w:p>
        </w:tc>
        <w:tc>
          <w:tcPr>
            <w:tcW w:w="4491" w:type="dxa"/>
          </w:tcPr>
          <w:p w14:paraId="7B687FA6" w14:textId="77777777" w:rsidR="00593B03" w:rsidRPr="00593B03" w:rsidRDefault="00593B03" w:rsidP="00593B03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593B03">
              <w:rPr>
                <w:rFonts w:ascii="Arial" w:hAnsi="Arial" w:cs="Arial"/>
                <w:sz w:val="22"/>
                <w:szCs w:val="22"/>
                <w:lang w:val="es-ES"/>
              </w:rPr>
              <w:t>Asimismo, si no hubiera resolución expresa, tanto para poner fin al procedimiento como para dar respuesta al recurso de reposición, el/la interesado/a podrá interponer en cualquier momento recurso contencioso-administrativo. Dicho recurso deberá interponerse ante el Juzgado de lo Contencioso-Administrativo de San Sebastián.</w:t>
            </w:r>
          </w:p>
        </w:tc>
      </w:tr>
    </w:tbl>
    <w:p w14:paraId="45C32F64" w14:textId="77777777" w:rsidR="00E1149F" w:rsidRPr="00D81CF7" w:rsidRDefault="00E1149F" w:rsidP="00C661A6">
      <w:pPr>
        <w:spacing w:line="288" w:lineRule="auto"/>
        <w:rPr>
          <w:rFonts w:ascii="Arial" w:hAnsi="Arial" w:cs="Arial"/>
          <w:sz w:val="22"/>
          <w:szCs w:val="22"/>
          <w:lang w:val="es-ES"/>
        </w:rPr>
      </w:pPr>
    </w:p>
    <w:sectPr w:rsidR="00E1149F" w:rsidRPr="00D81CF7" w:rsidSect="00B827EC">
      <w:headerReference w:type="default" r:id="rId8"/>
      <w:footerReference w:type="default" r:id="rId9"/>
      <w:pgSz w:w="11906" w:h="16838" w:code="9"/>
      <w:pgMar w:top="2835" w:right="1416" w:bottom="1134" w:left="1701" w:header="567" w:footer="323" w:gutter="0"/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F19ED" w14:textId="77777777" w:rsidR="00CD309C" w:rsidRDefault="00CD309C">
      <w:r>
        <w:separator/>
      </w:r>
    </w:p>
  </w:endnote>
  <w:endnote w:type="continuationSeparator" w:id="0">
    <w:p w14:paraId="40A689F0" w14:textId="77777777" w:rsidR="00CD309C" w:rsidRDefault="00CD3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roid Sans Fallback">
    <w:altName w:val="Segoe UI"/>
    <w:charset w:val="00"/>
    <w:family w:val="auto"/>
    <w:pitch w:val="variable"/>
    <w:sig w:usb0="00000000" w:usb1="00000000" w:usb2="00000000" w:usb3="00000000" w:csb0="00000001" w:csb1="00000000"/>
  </w:font>
  <w:font w:name="FreeSans">
    <w:altName w:val="Calibri"/>
    <w:charset w:val="00"/>
    <w:family w:val="swiss"/>
    <w:pitch w:val="variable"/>
    <w:sig w:usb0="00000000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Friz Quadrata Std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149CA" w14:textId="77777777" w:rsidR="00645B01" w:rsidRDefault="00AF71CD">
    <w:r>
      <w:rPr>
        <w:rFonts w:ascii="Arial" w:eastAsia="Arial" w:hAnsi="Arial" w:cs="Arial"/>
        <w:color w:val="000000"/>
        <w:sz w:val="16"/>
        <w:szCs w:val="16"/>
      </w:rPr>
      <w:t xml:space="preserve">P2007600F - Plaza Zaharra, 6A - 20400 TOLOSA - Tel.: 943 65 44 66 - e-mail: </w:t>
    </w:r>
    <w:hyperlink r:id="rId1" w:history="1">
      <w:r>
        <w:rPr>
          <w:rFonts w:ascii="Arial" w:eastAsia="Arial" w:hAnsi="Arial" w:cs="Arial"/>
          <w:color w:val="000080"/>
          <w:sz w:val="16"/>
          <w:szCs w:val="16"/>
          <w:u w:val="single"/>
        </w:rPr>
        <w:t>udate@tolosa.eus</w:t>
      </w:r>
    </w:hyperlink>
    <w:r>
      <w:rPr>
        <w:rFonts w:ascii="Arial" w:eastAsia="Arial" w:hAnsi="Arial" w:cs="Arial"/>
        <w:color w:val="000000"/>
        <w:sz w:val="16"/>
        <w:szCs w:val="16"/>
      </w:rPr>
      <w:t xml:space="preserve"> - DIR3: L01200718       </w:t>
    </w:r>
    <w:r w:rsidRPr="00C32439">
      <w:rPr>
        <w:rFonts w:ascii="Arial" w:hAnsi="Arial" w:cs="Arial"/>
        <w:b/>
        <w:bCs/>
        <w:color w:val="000000"/>
        <w:sz w:val="16"/>
        <w:szCs w:val="16"/>
        <w:lang w:val="es-ES"/>
      </w:rPr>
      <w:fldChar w:fldCharType="begin"/>
    </w:r>
    <w:r w:rsidRPr="00C32439">
      <w:rPr>
        <w:rFonts w:ascii="Arial" w:hAnsi="Arial" w:cs="Arial"/>
        <w:b/>
        <w:bCs/>
        <w:color w:val="000000"/>
        <w:sz w:val="16"/>
        <w:szCs w:val="16"/>
        <w:lang w:val="es-ES"/>
      </w:rPr>
      <w:instrText>PAGE  \* Arabic  \* MERGEFORMAT</w:instrText>
    </w:r>
    <w:r w:rsidRPr="00C32439">
      <w:rPr>
        <w:rFonts w:ascii="Arial" w:hAnsi="Arial" w:cs="Arial"/>
        <w:b/>
        <w:bCs/>
        <w:color w:val="000000"/>
        <w:sz w:val="16"/>
        <w:szCs w:val="16"/>
        <w:lang w:val="es-ES"/>
      </w:rPr>
      <w:fldChar w:fldCharType="separate"/>
    </w:r>
    <w:r w:rsidR="002F30DF">
      <w:rPr>
        <w:rFonts w:ascii="Arial" w:hAnsi="Arial" w:cs="Arial"/>
        <w:b/>
        <w:bCs/>
        <w:noProof/>
        <w:color w:val="000000"/>
        <w:sz w:val="16"/>
        <w:szCs w:val="16"/>
        <w:lang w:val="es-ES"/>
      </w:rPr>
      <w:t>6</w:t>
    </w:r>
    <w:r w:rsidRPr="00C32439">
      <w:rPr>
        <w:rFonts w:ascii="Arial" w:hAnsi="Arial" w:cs="Arial"/>
        <w:b/>
        <w:bCs/>
        <w:color w:val="000000"/>
        <w:sz w:val="16"/>
        <w:szCs w:val="16"/>
        <w:lang w:val="es-ES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/ </w:t>
    </w:r>
    <w:r w:rsidRPr="00C32439">
      <w:rPr>
        <w:rFonts w:ascii="Arial" w:hAnsi="Arial" w:cs="Arial"/>
        <w:b/>
        <w:bCs/>
        <w:color w:val="000000"/>
        <w:sz w:val="16"/>
        <w:szCs w:val="16"/>
        <w:lang w:val="es-ES"/>
      </w:rPr>
      <w:fldChar w:fldCharType="begin"/>
    </w:r>
    <w:r w:rsidRPr="00C32439">
      <w:rPr>
        <w:rFonts w:ascii="Arial" w:hAnsi="Arial" w:cs="Arial"/>
        <w:b/>
        <w:bCs/>
        <w:color w:val="000000"/>
        <w:sz w:val="16"/>
        <w:szCs w:val="16"/>
        <w:lang w:val="es-ES"/>
      </w:rPr>
      <w:instrText>NUMPAGES  \* Arabic  \* MERGEFORMAT</w:instrText>
    </w:r>
    <w:r w:rsidRPr="00C32439">
      <w:rPr>
        <w:rFonts w:ascii="Arial" w:hAnsi="Arial" w:cs="Arial"/>
        <w:b/>
        <w:bCs/>
        <w:color w:val="000000"/>
        <w:sz w:val="16"/>
        <w:szCs w:val="16"/>
        <w:lang w:val="es-ES"/>
      </w:rPr>
      <w:fldChar w:fldCharType="separate"/>
    </w:r>
    <w:r w:rsidR="002F30DF">
      <w:rPr>
        <w:rFonts w:ascii="Arial" w:hAnsi="Arial" w:cs="Arial"/>
        <w:b/>
        <w:bCs/>
        <w:noProof/>
        <w:color w:val="000000"/>
        <w:sz w:val="16"/>
        <w:szCs w:val="16"/>
        <w:lang w:val="es-ES"/>
      </w:rPr>
      <w:t>19</w:t>
    </w:r>
    <w:r w:rsidRPr="00C32439">
      <w:rPr>
        <w:rFonts w:ascii="Arial" w:hAnsi="Arial" w:cs="Arial"/>
        <w:b/>
        <w:bCs/>
        <w:color w:val="000000"/>
        <w:sz w:val="16"/>
        <w:szCs w:val="16"/>
        <w:lang w:val="es-ES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</w:t>
    </w:r>
  </w:p>
  <w:p w14:paraId="0E68964A" w14:textId="77777777" w:rsidR="00645B01" w:rsidRDefault="00F966F3">
    <w:pPr>
      <w:jc w:val="center"/>
    </w:pPr>
    <w:hyperlink r:id="rId2" w:history="1">
      <w:r w:rsidR="00AF71CD">
        <w:rPr>
          <w:rFonts w:ascii="Arial" w:eastAsia="Arial" w:hAnsi="Arial"/>
          <w:color w:val="000080"/>
          <w:sz w:val="16"/>
          <w:szCs w:val="16"/>
          <w:u w:val="single"/>
        </w:rPr>
        <w:t>www.tolosa.eus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EC47F" w14:textId="77777777" w:rsidR="00CD309C" w:rsidRDefault="00CD309C">
      <w:r>
        <w:separator/>
      </w:r>
    </w:p>
  </w:footnote>
  <w:footnote w:type="continuationSeparator" w:id="0">
    <w:p w14:paraId="6FF87DAA" w14:textId="77777777" w:rsidR="00CD309C" w:rsidRDefault="00CD3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-9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20"/>
      <w:gridCol w:w="6114"/>
    </w:tblGrid>
    <w:tr w:rsidR="00813BE5" w14:paraId="2302D4BF" w14:textId="77777777">
      <w:tc>
        <w:tcPr>
          <w:tcW w:w="3420" w:type="dxa"/>
          <w:shd w:val="clear" w:color="auto" w:fill="auto"/>
        </w:tcPr>
        <w:p w14:paraId="1277EEC3" w14:textId="77777777" w:rsidR="00645B01" w:rsidRDefault="00AF71CD">
          <w:pPr>
            <w:pStyle w:val="Goiburua"/>
            <w:rPr>
              <w:rFonts w:ascii="Arial" w:eastAsia="Comic Sans MS" w:hAnsi="Arial"/>
              <w:color w:val="000000"/>
              <w:szCs w:val="24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000DB301" wp14:editId="2898D5C0">
                <wp:extent cx="701040" cy="1013460"/>
                <wp:effectExtent l="0" t="0" r="0" b="0"/>
                <wp:docPr id="1941973356" name="Irudia 19419733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1973356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8" t="-5" r="-8" b="-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1040" cy="10134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14" w:type="dxa"/>
          <w:shd w:val="clear" w:color="auto" w:fill="auto"/>
          <w:vAlign w:val="bottom"/>
        </w:tcPr>
        <w:p w14:paraId="1E0F6DC8" w14:textId="77777777" w:rsidR="00645B01" w:rsidRDefault="00645B01" w:rsidP="002E0E29">
          <w:pPr>
            <w:pStyle w:val="Gorputz-testuarenkoska31"/>
            <w:ind w:left="0"/>
            <w:jc w:val="center"/>
            <w:rPr>
              <w:rFonts w:ascii="Arial" w:eastAsia="Comic Sans MS" w:hAnsi="Arial"/>
              <w:color w:val="000000"/>
              <w:sz w:val="24"/>
              <w:szCs w:val="24"/>
            </w:rPr>
          </w:pPr>
        </w:p>
        <w:p w14:paraId="50F35B4F" w14:textId="1A9FC6C7" w:rsidR="00645B01" w:rsidRDefault="00CF5153" w:rsidP="002E0E29">
          <w:pPr>
            <w:pStyle w:val="Goiburua"/>
            <w:snapToGrid w:val="0"/>
          </w:pPr>
          <w:r>
            <w:rPr>
              <w:rFonts w:ascii="Arial" w:hAnsi="Arial"/>
              <w:sz w:val="22"/>
              <w:szCs w:val="22"/>
            </w:rPr>
            <w:t>2024DO150007</w:t>
          </w:r>
        </w:p>
      </w:tc>
    </w:tr>
  </w:tbl>
  <w:p w14:paraId="3EA85E35" w14:textId="77777777" w:rsidR="00645B01" w:rsidRDefault="00AF71CD">
    <w:pPr>
      <w:pStyle w:val="Goiburua"/>
    </w:pPr>
    <w:r>
      <w:tab/>
    </w:r>
    <w:r>
      <w:tab/>
    </w:r>
  </w:p>
  <w:p w14:paraId="5C32E148" w14:textId="77777777" w:rsidR="00645B01" w:rsidRDefault="00645B01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izenburua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izenburua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izenburua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B"/>
    <w:multiLevelType w:val="multilevel"/>
    <w:tmpl w:val="0000000B"/>
    <w:name w:val="WW8Num11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sz w:val="14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OpenSymbol"/>
        <w:sz w:val="14"/>
      </w:rPr>
    </w:lvl>
    <w:lvl w:ilvl="2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OpenSymbol"/>
        <w:sz w:val="14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  <w:sz w:val="14"/>
      </w:rPr>
    </w:lvl>
    <w:lvl w:ilvl="4"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OpenSymbol"/>
        <w:sz w:val="14"/>
      </w:rPr>
    </w:lvl>
    <w:lvl w:ilvl="5"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OpenSymbol"/>
        <w:sz w:val="14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  <w:sz w:val="14"/>
      </w:rPr>
    </w:lvl>
    <w:lvl w:ilvl="7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OpenSymbol"/>
        <w:sz w:val="14"/>
      </w:rPr>
    </w:lvl>
    <w:lvl w:ilvl="8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OpenSymbol"/>
        <w:sz w:val="14"/>
      </w:rPr>
    </w:lvl>
  </w:abstractNum>
  <w:abstractNum w:abstractNumId="3" w15:restartNumberingAfterBreak="0">
    <w:nsid w:val="0000000C"/>
    <w:multiLevelType w:val="multilevel"/>
    <w:tmpl w:val="0000000C"/>
    <w:name w:val="WW8Num1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lang w:val="es-ES"/>
      </w:rPr>
    </w:lvl>
    <w:lvl w:ilvl="1"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lang w:val="es-ES"/>
      </w:rPr>
    </w:lvl>
    <w:lvl w:ilvl="2"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lang w:val="es-ES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  <w:lang w:val="es-ES"/>
      </w:rPr>
    </w:lvl>
    <w:lvl w:ilvl="4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lang w:val="es-ES"/>
      </w:rPr>
    </w:lvl>
    <w:lvl w:ilvl="5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lang w:val="es-ES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  <w:lang w:val="es-ES"/>
      </w:rPr>
    </w:lvl>
    <w:lvl w:ilvl="7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lang w:val="es-ES"/>
      </w:rPr>
    </w:lvl>
    <w:lvl w:ilvl="8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lang w:val="es-ES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OpenSymbol"/>
      </w:rPr>
    </w:lvl>
    <w:lvl w:ilvl="2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OpenSymbol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37A161C"/>
    <w:multiLevelType w:val="hybridMultilevel"/>
    <w:tmpl w:val="3EF6E4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FF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E478DF"/>
    <w:multiLevelType w:val="hybridMultilevel"/>
    <w:tmpl w:val="9012AB18"/>
    <w:lvl w:ilvl="0" w:tplc="89E6CE1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B3E85"/>
    <w:multiLevelType w:val="hybridMultilevel"/>
    <w:tmpl w:val="5A5844FA"/>
    <w:lvl w:ilvl="0" w:tplc="37121C7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583B98"/>
    <w:multiLevelType w:val="hybridMultilevel"/>
    <w:tmpl w:val="E8BE679A"/>
    <w:lvl w:ilvl="0" w:tplc="BAB2D5D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6152BF"/>
    <w:multiLevelType w:val="hybridMultilevel"/>
    <w:tmpl w:val="7C1EEC3E"/>
    <w:lvl w:ilvl="0" w:tplc="0C8CB88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D167C0"/>
    <w:multiLevelType w:val="hybridMultilevel"/>
    <w:tmpl w:val="3EF6E476"/>
    <w:lvl w:ilvl="0" w:tplc="54388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FF"/>
      </w:rPr>
    </w:lvl>
    <w:lvl w:ilvl="1" w:tplc="8F16DF5E" w:tentative="1">
      <w:start w:val="1"/>
      <w:numFmt w:val="lowerLetter"/>
      <w:lvlText w:val="%2."/>
      <w:lvlJc w:val="left"/>
      <w:pPr>
        <w:ind w:left="1440" w:hanging="360"/>
      </w:pPr>
    </w:lvl>
    <w:lvl w:ilvl="2" w:tplc="AD2E6004" w:tentative="1">
      <w:start w:val="1"/>
      <w:numFmt w:val="lowerRoman"/>
      <w:lvlText w:val="%3."/>
      <w:lvlJc w:val="right"/>
      <w:pPr>
        <w:ind w:left="2160" w:hanging="180"/>
      </w:pPr>
    </w:lvl>
    <w:lvl w:ilvl="3" w:tplc="1250EBA8" w:tentative="1">
      <w:start w:val="1"/>
      <w:numFmt w:val="decimal"/>
      <w:lvlText w:val="%4."/>
      <w:lvlJc w:val="left"/>
      <w:pPr>
        <w:ind w:left="2880" w:hanging="360"/>
      </w:pPr>
    </w:lvl>
    <w:lvl w:ilvl="4" w:tplc="1938C30E" w:tentative="1">
      <w:start w:val="1"/>
      <w:numFmt w:val="lowerLetter"/>
      <w:lvlText w:val="%5."/>
      <w:lvlJc w:val="left"/>
      <w:pPr>
        <w:ind w:left="3600" w:hanging="360"/>
      </w:pPr>
    </w:lvl>
    <w:lvl w:ilvl="5" w:tplc="7CAE9BCE" w:tentative="1">
      <w:start w:val="1"/>
      <w:numFmt w:val="lowerRoman"/>
      <w:lvlText w:val="%6."/>
      <w:lvlJc w:val="right"/>
      <w:pPr>
        <w:ind w:left="4320" w:hanging="180"/>
      </w:pPr>
    </w:lvl>
    <w:lvl w:ilvl="6" w:tplc="96689C1A" w:tentative="1">
      <w:start w:val="1"/>
      <w:numFmt w:val="decimal"/>
      <w:lvlText w:val="%7."/>
      <w:lvlJc w:val="left"/>
      <w:pPr>
        <w:ind w:left="5040" w:hanging="360"/>
      </w:pPr>
    </w:lvl>
    <w:lvl w:ilvl="7" w:tplc="FDE6E48C" w:tentative="1">
      <w:start w:val="1"/>
      <w:numFmt w:val="lowerLetter"/>
      <w:lvlText w:val="%8."/>
      <w:lvlJc w:val="left"/>
      <w:pPr>
        <w:ind w:left="5760" w:hanging="360"/>
      </w:pPr>
    </w:lvl>
    <w:lvl w:ilvl="8" w:tplc="8A2665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266BE2"/>
    <w:multiLevelType w:val="hybridMultilevel"/>
    <w:tmpl w:val="169A5566"/>
    <w:lvl w:ilvl="0" w:tplc="C5D8758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470E80"/>
    <w:multiLevelType w:val="hybridMultilevel"/>
    <w:tmpl w:val="2D5448EC"/>
    <w:lvl w:ilvl="0" w:tplc="E470549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A165A"/>
    <w:multiLevelType w:val="hybridMultilevel"/>
    <w:tmpl w:val="A0849230"/>
    <w:lvl w:ilvl="0" w:tplc="4FB8B3D0">
      <w:start w:val="6"/>
      <w:numFmt w:val="decimal"/>
      <w:lvlText w:val="%1."/>
      <w:lvlJc w:val="left"/>
      <w:pPr>
        <w:ind w:left="720" w:hanging="360"/>
      </w:pPr>
      <w:rPr>
        <w:rFonts w:ascii="Arial" w:hAnsi="Arial" w:hint="default"/>
        <w:b/>
      </w:r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971620"/>
    <w:multiLevelType w:val="hybridMultilevel"/>
    <w:tmpl w:val="EF32F4F8"/>
    <w:lvl w:ilvl="0" w:tplc="3DF8AC3A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3C4087"/>
    <w:multiLevelType w:val="hybridMultilevel"/>
    <w:tmpl w:val="51802D32"/>
    <w:lvl w:ilvl="0" w:tplc="8B12CEE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E16C1E"/>
    <w:multiLevelType w:val="hybridMultilevel"/>
    <w:tmpl w:val="34D0715C"/>
    <w:lvl w:ilvl="0" w:tplc="52366702">
      <w:start w:val="1"/>
      <w:numFmt w:val="decimal"/>
      <w:lvlText w:val="%1."/>
      <w:lvlJc w:val="left"/>
      <w:pPr>
        <w:ind w:left="467" w:hanging="360"/>
      </w:pPr>
      <w:rPr>
        <w:rFonts w:ascii="Arial" w:eastAsia="Arial" w:hAnsi="Arial" w:cs="Arial" w:hint="default"/>
        <w:b/>
        <w:bCs/>
        <w:w w:val="100"/>
        <w:sz w:val="18"/>
        <w:szCs w:val="18"/>
      </w:r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019DE"/>
    <w:multiLevelType w:val="hybridMultilevel"/>
    <w:tmpl w:val="D07237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B7155A"/>
    <w:multiLevelType w:val="hybridMultilevel"/>
    <w:tmpl w:val="4F4ED352"/>
    <w:lvl w:ilvl="0" w:tplc="8E6689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77B84472" w:tentative="1">
      <w:start w:val="1"/>
      <w:numFmt w:val="lowerLetter"/>
      <w:lvlText w:val="%2."/>
      <w:lvlJc w:val="left"/>
      <w:pPr>
        <w:ind w:left="1440" w:hanging="360"/>
      </w:pPr>
    </w:lvl>
    <w:lvl w:ilvl="2" w:tplc="607CDA42" w:tentative="1">
      <w:start w:val="1"/>
      <w:numFmt w:val="lowerRoman"/>
      <w:lvlText w:val="%3."/>
      <w:lvlJc w:val="right"/>
      <w:pPr>
        <w:ind w:left="2160" w:hanging="180"/>
      </w:pPr>
    </w:lvl>
    <w:lvl w:ilvl="3" w:tplc="A2528D5E" w:tentative="1">
      <w:start w:val="1"/>
      <w:numFmt w:val="decimal"/>
      <w:lvlText w:val="%4."/>
      <w:lvlJc w:val="left"/>
      <w:pPr>
        <w:ind w:left="2880" w:hanging="360"/>
      </w:pPr>
    </w:lvl>
    <w:lvl w:ilvl="4" w:tplc="B0C895B2" w:tentative="1">
      <w:start w:val="1"/>
      <w:numFmt w:val="lowerLetter"/>
      <w:lvlText w:val="%5."/>
      <w:lvlJc w:val="left"/>
      <w:pPr>
        <w:ind w:left="3600" w:hanging="360"/>
      </w:pPr>
    </w:lvl>
    <w:lvl w:ilvl="5" w:tplc="42647192" w:tentative="1">
      <w:start w:val="1"/>
      <w:numFmt w:val="lowerRoman"/>
      <w:lvlText w:val="%6."/>
      <w:lvlJc w:val="right"/>
      <w:pPr>
        <w:ind w:left="4320" w:hanging="180"/>
      </w:pPr>
    </w:lvl>
    <w:lvl w:ilvl="6" w:tplc="8C02BC3E" w:tentative="1">
      <w:start w:val="1"/>
      <w:numFmt w:val="decimal"/>
      <w:lvlText w:val="%7."/>
      <w:lvlJc w:val="left"/>
      <w:pPr>
        <w:ind w:left="5040" w:hanging="360"/>
      </w:pPr>
    </w:lvl>
    <w:lvl w:ilvl="7" w:tplc="1B8AF554" w:tentative="1">
      <w:start w:val="1"/>
      <w:numFmt w:val="lowerLetter"/>
      <w:lvlText w:val="%8."/>
      <w:lvlJc w:val="left"/>
      <w:pPr>
        <w:ind w:left="5760" w:hanging="360"/>
      </w:pPr>
    </w:lvl>
    <w:lvl w:ilvl="8" w:tplc="2B62D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4F00BF"/>
    <w:multiLevelType w:val="hybridMultilevel"/>
    <w:tmpl w:val="5254B416"/>
    <w:lvl w:ilvl="0" w:tplc="644086A8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40C1C"/>
    <w:multiLevelType w:val="hybridMultilevel"/>
    <w:tmpl w:val="14460F08"/>
    <w:lvl w:ilvl="0" w:tplc="ECB8D556">
      <w:start w:val="1"/>
      <w:numFmt w:val="decimal"/>
      <w:lvlText w:val="%1."/>
      <w:lvlJc w:val="left"/>
      <w:pPr>
        <w:ind w:left="720" w:hanging="360"/>
      </w:pPr>
    </w:lvl>
    <w:lvl w:ilvl="1" w:tplc="F4C6D22A" w:tentative="1">
      <w:start w:val="1"/>
      <w:numFmt w:val="lowerLetter"/>
      <w:lvlText w:val="%2."/>
      <w:lvlJc w:val="left"/>
      <w:pPr>
        <w:ind w:left="1440" w:hanging="360"/>
      </w:pPr>
    </w:lvl>
    <w:lvl w:ilvl="2" w:tplc="3134FDC8" w:tentative="1">
      <w:start w:val="1"/>
      <w:numFmt w:val="lowerRoman"/>
      <w:lvlText w:val="%3."/>
      <w:lvlJc w:val="right"/>
      <w:pPr>
        <w:ind w:left="2160" w:hanging="180"/>
      </w:pPr>
    </w:lvl>
    <w:lvl w:ilvl="3" w:tplc="87FAF54A" w:tentative="1">
      <w:start w:val="1"/>
      <w:numFmt w:val="decimal"/>
      <w:lvlText w:val="%4."/>
      <w:lvlJc w:val="left"/>
      <w:pPr>
        <w:ind w:left="2880" w:hanging="360"/>
      </w:pPr>
    </w:lvl>
    <w:lvl w:ilvl="4" w:tplc="D6FC0B18" w:tentative="1">
      <w:start w:val="1"/>
      <w:numFmt w:val="lowerLetter"/>
      <w:lvlText w:val="%5."/>
      <w:lvlJc w:val="left"/>
      <w:pPr>
        <w:ind w:left="3600" w:hanging="360"/>
      </w:pPr>
    </w:lvl>
    <w:lvl w:ilvl="5" w:tplc="F88812F4" w:tentative="1">
      <w:start w:val="1"/>
      <w:numFmt w:val="lowerRoman"/>
      <w:lvlText w:val="%6."/>
      <w:lvlJc w:val="right"/>
      <w:pPr>
        <w:ind w:left="4320" w:hanging="180"/>
      </w:pPr>
    </w:lvl>
    <w:lvl w:ilvl="6" w:tplc="92AA0B42" w:tentative="1">
      <w:start w:val="1"/>
      <w:numFmt w:val="decimal"/>
      <w:lvlText w:val="%7."/>
      <w:lvlJc w:val="left"/>
      <w:pPr>
        <w:ind w:left="5040" w:hanging="360"/>
      </w:pPr>
    </w:lvl>
    <w:lvl w:ilvl="7" w:tplc="5900BD52" w:tentative="1">
      <w:start w:val="1"/>
      <w:numFmt w:val="lowerLetter"/>
      <w:lvlText w:val="%8."/>
      <w:lvlJc w:val="left"/>
      <w:pPr>
        <w:ind w:left="5760" w:hanging="360"/>
      </w:pPr>
    </w:lvl>
    <w:lvl w:ilvl="8" w:tplc="804C7F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E65D37"/>
    <w:multiLevelType w:val="hybridMultilevel"/>
    <w:tmpl w:val="1CDCAC14"/>
    <w:lvl w:ilvl="0" w:tplc="F404C8AE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00FF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B1258B"/>
    <w:multiLevelType w:val="hybridMultilevel"/>
    <w:tmpl w:val="DACA2AEE"/>
    <w:lvl w:ilvl="0" w:tplc="2BA234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66579"/>
    <w:multiLevelType w:val="hybridMultilevel"/>
    <w:tmpl w:val="32347BBC"/>
    <w:lvl w:ilvl="0" w:tplc="042D0019">
      <w:start w:val="1"/>
      <w:numFmt w:val="lowerLetter"/>
      <w:lvlText w:val="%1."/>
      <w:lvlJc w:val="left"/>
      <w:pPr>
        <w:ind w:left="1440" w:hanging="360"/>
      </w:pPr>
    </w:lvl>
    <w:lvl w:ilvl="1" w:tplc="042D0019" w:tentative="1">
      <w:start w:val="1"/>
      <w:numFmt w:val="lowerLetter"/>
      <w:lvlText w:val="%2."/>
      <w:lvlJc w:val="left"/>
      <w:pPr>
        <w:ind w:left="2160" w:hanging="360"/>
      </w:pPr>
    </w:lvl>
    <w:lvl w:ilvl="2" w:tplc="042D001B" w:tentative="1">
      <w:start w:val="1"/>
      <w:numFmt w:val="lowerRoman"/>
      <w:lvlText w:val="%3."/>
      <w:lvlJc w:val="right"/>
      <w:pPr>
        <w:ind w:left="2880" w:hanging="180"/>
      </w:pPr>
    </w:lvl>
    <w:lvl w:ilvl="3" w:tplc="042D000F" w:tentative="1">
      <w:start w:val="1"/>
      <w:numFmt w:val="decimal"/>
      <w:lvlText w:val="%4."/>
      <w:lvlJc w:val="left"/>
      <w:pPr>
        <w:ind w:left="3600" w:hanging="360"/>
      </w:pPr>
    </w:lvl>
    <w:lvl w:ilvl="4" w:tplc="042D0019" w:tentative="1">
      <w:start w:val="1"/>
      <w:numFmt w:val="lowerLetter"/>
      <w:lvlText w:val="%5."/>
      <w:lvlJc w:val="left"/>
      <w:pPr>
        <w:ind w:left="4320" w:hanging="360"/>
      </w:pPr>
    </w:lvl>
    <w:lvl w:ilvl="5" w:tplc="042D001B" w:tentative="1">
      <w:start w:val="1"/>
      <w:numFmt w:val="lowerRoman"/>
      <w:lvlText w:val="%6."/>
      <w:lvlJc w:val="right"/>
      <w:pPr>
        <w:ind w:left="5040" w:hanging="180"/>
      </w:pPr>
    </w:lvl>
    <w:lvl w:ilvl="6" w:tplc="042D000F" w:tentative="1">
      <w:start w:val="1"/>
      <w:numFmt w:val="decimal"/>
      <w:lvlText w:val="%7."/>
      <w:lvlJc w:val="left"/>
      <w:pPr>
        <w:ind w:left="5760" w:hanging="360"/>
      </w:pPr>
    </w:lvl>
    <w:lvl w:ilvl="7" w:tplc="042D0019" w:tentative="1">
      <w:start w:val="1"/>
      <w:numFmt w:val="lowerLetter"/>
      <w:lvlText w:val="%8."/>
      <w:lvlJc w:val="left"/>
      <w:pPr>
        <w:ind w:left="6480" w:hanging="360"/>
      </w:pPr>
    </w:lvl>
    <w:lvl w:ilvl="8" w:tplc="042D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CD27471"/>
    <w:multiLevelType w:val="hybridMultilevel"/>
    <w:tmpl w:val="9F5E3F06"/>
    <w:lvl w:ilvl="0" w:tplc="F08E23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751E80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0E35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1818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1874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F269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C4BB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CC1B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D2A2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87C35"/>
    <w:multiLevelType w:val="hybridMultilevel"/>
    <w:tmpl w:val="84D427C0"/>
    <w:lvl w:ilvl="0" w:tplc="38E04354">
      <w:numFmt w:val="bullet"/>
      <w:lvlText w:val="-"/>
      <w:lvlJc w:val="left"/>
      <w:pPr>
        <w:ind w:left="827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4E964440">
      <w:numFmt w:val="bullet"/>
      <w:lvlText w:val="•"/>
      <w:lvlJc w:val="left"/>
      <w:pPr>
        <w:ind w:left="1239" w:hanging="360"/>
      </w:pPr>
      <w:rPr>
        <w:rFonts w:hint="default"/>
        <w:lang w:val="es-ES" w:eastAsia="en-US" w:bidi="ar-SA"/>
      </w:rPr>
    </w:lvl>
    <w:lvl w:ilvl="2" w:tplc="B16AD6E2">
      <w:numFmt w:val="bullet"/>
      <w:lvlText w:val="•"/>
      <w:lvlJc w:val="left"/>
      <w:pPr>
        <w:ind w:left="1659" w:hanging="360"/>
      </w:pPr>
      <w:rPr>
        <w:rFonts w:hint="default"/>
        <w:lang w:val="es-ES" w:eastAsia="en-US" w:bidi="ar-SA"/>
      </w:rPr>
    </w:lvl>
    <w:lvl w:ilvl="3" w:tplc="14AE99B0">
      <w:numFmt w:val="bullet"/>
      <w:lvlText w:val="•"/>
      <w:lvlJc w:val="left"/>
      <w:pPr>
        <w:ind w:left="2079" w:hanging="360"/>
      </w:pPr>
      <w:rPr>
        <w:rFonts w:hint="default"/>
        <w:lang w:val="es-ES" w:eastAsia="en-US" w:bidi="ar-SA"/>
      </w:rPr>
    </w:lvl>
    <w:lvl w:ilvl="4" w:tplc="61EAA2EE">
      <w:numFmt w:val="bullet"/>
      <w:lvlText w:val="•"/>
      <w:lvlJc w:val="left"/>
      <w:pPr>
        <w:ind w:left="2499" w:hanging="360"/>
      </w:pPr>
      <w:rPr>
        <w:rFonts w:hint="default"/>
        <w:lang w:val="es-ES" w:eastAsia="en-US" w:bidi="ar-SA"/>
      </w:rPr>
    </w:lvl>
    <w:lvl w:ilvl="5" w:tplc="130C0212">
      <w:numFmt w:val="bullet"/>
      <w:lvlText w:val="•"/>
      <w:lvlJc w:val="left"/>
      <w:pPr>
        <w:ind w:left="2919" w:hanging="360"/>
      </w:pPr>
      <w:rPr>
        <w:rFonts w:hint="default"/>
        <w:lang w:val="es-ES" w:eastAsia="en-US" w:bidi="ar-SA"/>
      </w:rPr>
    </w:lvl>
    <w:lvl w:ilvl="6" w:tplc="E0DE66F6">
      <w:numFmt w:val="bullet"/>
      <w:lvlText w:val="•"/>
      <w:lvlJc w:val="left"/>
      <w:pPr>
        <w:ind w:left="3338" w:hanging="360"/>
      </w:pPr>
      <w:rPr>
        <w:rFonts w:hint="default"/>
        <w:lang w:val="es-ES" w:eastAsia="en-US" w:bidi="ar-SA"/>
      </w:rPr>
    </w:lvl>
    <w:lvl w:ilvl="7" w:tplc="7090AF6C">
      <w:numFmt w:val="bullet"/>
      <w:lvlText w:val="•"/>
      <w:lvlJc w:val="left"/>
      <w:pPr>
        <w:ind w:left="3758" w:hanging="360"/>
      </w:pPr>
      <w:rPr>
        <w:rFonts w:hint="default"/>
        <w:lang w:val="es-ES" w:eastAsia="en-US" w:bidi="ar-SA"/>
      </w:rPr>
    </w:lvl>
    <w:lvl w:ilvl="8" w:tplc="40BC00D4">
      <w:numFmt w:val="bullet"/>
      <w:lvlText w:val="•"/>
      <w:lvlJc w:val="left"/>
      <w:pPr>
        <w:ind w:left="4178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401640D6"/>
    <w:multiLevelType w:val="hybridMultilevel"/>
    <w:tmpl w:val="40BCE406"/>
    <w:lvl w:ilvl="0" w:tplc="36C487E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F376A5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266E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167E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64C1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496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90DF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415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30B0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A008A8"/>
    <w:multiLevelType w:val="hybridMultilevel"/>
    <w:tmpl w:val="7902AD4E"/>
    <w:lvl w:ilvl="0" w:tplc="177A22F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0000FF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657C39"/>
    <w:multiLevelType w:val="hybridMultilevel"/>
    <w:tmpl w:val="02246026"/>
    <w:lvl w:ilvl="0" w:tplc="6C5ED0C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9921D90" w:tentative="1">
      <w:start w:val="1"/>
      <w:numFmt w:val="lowerLetter"/>
      <w:lvlText w:val="%2."/>
      <w:lvlJc w:val="left"/>
      <w:pPr>
        <w:ind w:left="1440" w:hanging="360"/>
      </w:pPr>
    </w:lvl>
    <w:lvl w:ilvl="2" w:tplc="97924A1A" w:tentative="1">
      <w:start w:val="1"/>
      <w:numFmt w:val="lowerRoman"/>
      <w:lvlText w:val="%3."/>
      <w:lvlJc w:val="right"/>
      <w:pPr>
        <w:ind w:left="2160" w:hanging="180"/>
      </w:pPr>
    </w:lvl>
    <w:lvl w:ilvl="3" w:tplc="4E2C4610" w:tentative="1">
      <w:start w:val="1"/>
      <w:numFmt w:val="decimal"/>
      <w:lvlText w:val="%4."/>
      <w:lvlJc w:val="left"/>
      <w:pPr>
        <w:ind w:left="2880" w:hanging="360"/>
      </w:pPr>
    </w:lvl>
    <w:lvl w:ilvl="4" w:tplc="22FCA5BE" w:tentative="1">
      <w:start w:val="1"/>
      <w:numFmt w:val="lowerLetter"/>
      <w:lvlText w:val="%5."/>
      <w:lvlJc w:val="left"/>
      <w:pPr>
        <w:ind w:left="3600" w:hanging="360"/>
      </w:pPr>
    </w:lvl>
    <w:lvl w:ilvl="5" w:tplc="16D07760" w:tentative="1">
      <w:start w:val="1"/>
      <w:numFmt w:val="lowerRoman"/>
      <w:lvlText w:val="%6."/>
      <w:lvlJc w:val="right"/>
      <w:pPr>
        <w:ind w:left="4320" w:hanging="180"/>
      </w:pPr>
    </w:lvl>
    <w:lvl w:ilvl="6" w:tplc="215ACAC0" w:tentative="1">
      <w:start w:val="1"/>
      <w:numFmt w:val="decimal"/>
      <w:lvlText w:val="%7."/>
      <w:lvlJc w:val="left"/>
      <w:pPr>
        <w:ind w:left="5040" w:hanging="360"/>
      </w:pPr>
    </w:lvl>
    <w:lvl w:ilvl="7" w:tplc="E402CCAA" w:tentative="1">
      <w:start w:val="1"/>
      <w:numFmt w:val="lowerLetter"/>
      <w:lvlText w:val="%8."/>
      <w:lvlJc w:val="left"/>
      <w:pPr>
        <w:ind w:left="5760" w:hanging="360"/>
      </w:pPr>
    </w:lvl>
    <w:lvl w:ilvl="8" w:tplc="127A18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853CFF"/>
    <w:multiLevelType w:val="hybridMultilevel"/>
    <w:tmpl w:val="CFBC05CC"/>
    <w:lvl w:ilvl="0" w:tplc="8438BC5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5E247A6" w:tentative="1">
      <w:start w:val="1"/>
      <w:numFmt w:val="lowerLetter"/>
      <w:lvlText w:val="%2."/>
      <w:lvlJc w:val="left"/>
      <w:pPr>
        <w:ind w:left="1440" w:hanging="360"/>
      </w:pPr>
    </w:lvl>
    <w:lvl w:ilvl="2" w:tplc="3B3E4072" w:tentative="1">
      <w:start w:val="1"/>
      <w:numFmt w:val="lowerRoman"/>
      <w:lvlText w:val="%3."/>
      <w:lvlJc w:val="right"/>
      <w:pPr>
        <w:ind w:left="2160" w:hanging="180"/>
      </w:pPr>
    </w:lvl>
    <w:lvl w:ilvl="3" w:tplc="DDF2332C" w:tentative="1">
      <w:start w:val="1"/>
      <w:numFmt w:val="decimal"/>
      <w:lvlText w:val="%4."/>
      <w:lvlJc w:val="left"/>
      <w:pPr>
        <w:ind w:left="2880" w:hanging="360"/>
      </w:pPr>
    </w:lvl>
    <w:lvl w:ilvl="4" w:tplc="70F49AF6" w:tentative="1">
      <w:start w:val="1"/>
      <w:numFmt w:val="lowerLetter"/>
      <w:lvlText w:val="%5."/>
      <w:lvlJc w:val="left"/>
      <w:pPr>
        <w:ind w:left="3600" w:hanging="360"/>
      </w:pPr>
    </w:lvl>
    <w:lvl w:ilvl="5" w:tplc="5F70A81E" w:tentative="1">
      <w:start w:val="1"/>
      <w:numFmt w:val="lowerRoman"/>
      <w:lvlText w:val="%6."/>
      <w:lvlJc w:val="right"/>
      <w:pPr>
        <w:ind w:left="4320" w:hanging="180"/>
      </w:pPr>
    </w:lvl>
    <w:lvl w:ilvl="6" w:tplc="050037D4" w:tentative="1">
      <w:start w:val="1"/>
      <w:numFmt w:val="decimal"/>
      <w:lvlText w:val="%7."/>
      <w:lvlJc w:val="left"/>
      <w:pPr>
        <w:ind w:left="5040" w:hanging="360"/>
      </w:pPr>
    </w:lvl>
    <w:lvl w:ilvl="7" w:tplc="08D4F8E8" w:tentative="1">
      <w:start w:val="1"/>
      <w:numFmt w:val="lowerLetter"/>
      <w:lvlText w:val="%8."/>
      <w:lvlJc w:val="left"/>
      <w:pPr>
        <w:ind w:left="5760" w:hanging="360"/>
      </w:pPr>
    </w:lvl>
    <w:lvl w:ilvl="8" w:tplc="9514BF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9107BE"/>
    <w:multiLevelType w:val="hybridMultilevel"/>
    <w:tmpl w:val="F7A07608"/>
    <w:lvl w:ilvl="0" w:tplc="B51C9C8E">
      <w:start w:val="5"/>
      <w:numFmt w:val="decimal"/>
      <w:lvlText w:val="%1."/>
      <w:lvlJc w:val="left"/>
      <w:pPr>
        <w:ind w:left="467" w:hanging="360"/>
      </w:pPr>
      <w:rPr>
        <w:rFonts w:ascii="Arial" w:eastAsia="Arial" w:hAnsi="Arial" w:cs="Arial" w:hint="default"/>
        <w:b w:val="0"/>
        <w:bCs w:val="0"/>
        <w:w w:val="100"/>
        <w:sz w:val="18"/>
        <w:szCs w:val="18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7568DB"/>
    <w:multiLevelType w:val="hybridMultilevel"/>
    <w:tmpl w:val="832835F4"/>
    <w:lvl w:ilvl="0" w:tplc="3FBC77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0B51F4"/>
    <w:multiLevelType w:val="hybridMultilevel"/>
    <w:tmpl w:val="6D4C78FC"/>
    <w:lvl w:ilvl="0" w:tplc="6C2663D4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color w:val="0000FF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817820"/>
    <w:multiLevelType w:val="hybridMultilevel"/>
    <w:tmpl w:val="789C9B70"/>
    <w:lvl w:ilvl="0" w:tplc="5E0A3096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082BE3"/>
    <w:multiLevelType w:val="hybridMultilevel"/>
    <w:tmpl w:val="14460F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564E82"/>
    <w:multiLevelType w:val="hybridMultilevel"/>
    <w:tmpl w:val="4EE03720"/>
    <w:lvl w:ilvl="0" w:tplc="706E8B72">
      <w:start w:val="1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DE6D38"/>
    <w:multiLevelType w:val="multilevel"/>
    <w:tmpl w:val="51D486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D9D2305"/>
    <w:multiLevelType w:val="hybridMultilevel"/>
    <w:tmpl w:val="3E5E1DF2"/>
    <w:lvl w:ilvl="0" w:tplc="373EA81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241D2F"/>
    <w:multiLevelType w:val="multilevel"/>
    <w:tmpl w:val="88EAF70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Arial"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Arial"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Arial"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Arial"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Arial"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Arial"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Arial"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Arial" w:hint="default"/>
        <w:i w:val="0"/>
      </w:rPr>
    </w:lvl>
  </w:abstractNum>
  <w:abstractNum w:abstractNumId="39" w15:restartNumberingAfterBreak="0">
    <w:nsid w:val="6351682B"/>
    <w:multiLevelType w:val="hybridMultilevel"/>
    <w:tmpl w:val="3014E5DA"/>
    <w:lvl w:ilvl="0" w:tplc="FB521D9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83368B"/>
    <w:multiLevelType w:val="hybridMultilevel"/>
    <w:tmpl w:val="2A9AB3B4"/>
    <w:lvl w:ilvl="0" w:tplc="12C683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12FAE6" w:tentative="1">
      <w:start w:val="1"/>
      <w:numFmt w:val="lowerLetter"/>
      <w:lvlText w:val="%2."/>
      <w:lvlJc w:val="left"/>
      <w:pPr>
        <w:ind w:left="1440" w:hanging="360"/>
      </w:pPr>
    </w:lvl>
    <w:lvl w:ilvl="2" w:tplc="E13EB9C0" w:tentative="1">
      <w:start w:val="1"/>
      <w:numFmt w:val="lowerRoman"/>
      <w:lvlText w:val="%3."/>
      <w:lvlJc w:val="right"/>
      <w:pPr>
        <w:ind w:left="2160" w:hanging="180"/>
      </w:pPr>
    </w:lvl>
    <w:lvl w:ilvl="3" w:tplc="9D460DE4" w:tentative="1">
      <w:start w:val="1"/>
      <w:numFmt w:val="decimal"/>
      <w:lvlText w:val="%4."/>
      <w:lvlJc w:val="left"/>
      <w:pPr>
        <w:ind w:left="2880" w:hanging="360"/>
      </w:pPr>
    </w:lvl>
    <w:lvl w:ilvl="4" w:tplc="3A1E139A" w:tentative="1">
      <w:start w:val="1"/>
      <w:numFmt w:val="lowerLetter"/>
      <w:lvlText w:val="%5."/>
      <w:lvlJc w:val="left"/>
      <w:pPr>
        <w:ind w:left="3600" w:hanging="360"/>
      </w:pPr>
    </w:lvl>
    <w:lvl w:ilvl="5" w:tplc="5A64181C" w:tentative="1">
      <w:start w:val="1"/>
      <w:numFmt w:val="lowerRoman"/>
      <w:lvlText w:val="%6."/>
      <w:lvlJc w:val="right"/>
      <w:pPr>
        <w:ind w:left="4320" w:hanging="180"/>
      </w:pPr>
    </w:lvl>
    <w:lvl w:ilvl="6" w:tplc="6BB0A1B6" w:tentative="1">
      <w:start w:val="1"/>
      <w:numFmt w:val="decimal"/>
      <w:lvlText w:val="%7."/>
      <w:lvlJc w:val="left"/>
      <w:pPr>
        <w:ind w:left="5040" w:hanging="360"/>
      </w:pPr>
    </w:lvl>
    <w:lvl w:ilvl="7" w:tplc="3884952A" w:tentative="1">
      <w:start w:val="1"/>
      <w:numFmt w:val="lowerLetter"/>
      <w:lvlText w:val="%8."/>
      <w:lvlJc w:val="left"/>
      <w:pPr>
        <w:ind w:left="5760" w:hanging="360"/>
      </w:pPr>
    </w:lvl>
    <w:lvl w:ilvl="8" w:tplc="FCCE1C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4B2F73"/>
    <w:multiLevelType w:val="hybridMultilevel"/>
    <w:tmpl w:val="2FE81DD6"/>
    <w:lvl w:ilvl="0" w:tplc="61A0C24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B60BFD"/>
    <w:multiLevelType w:val="hybridMultilevel"/>
    <w:tmpl w:val="30D2638C"/>
    <w:lvl w:ilvl="0" w:tplc="042D0019">
      <w:start w:val="1"/>
      <w:numFmt w:val="lowerLetter"/>
      <w:lvlText w:val="%1."/>
      <w:lvlJc w:val="left"/>
      <w:pPr>
        <w:ind w:left="1080" w:hanging="360"/>
      </w:pPr>
    </w:lvl>
    <w:lvl w:ilvl="1" w:tplc="042D0019" w:tentative="1">
      <w:start w:val="1"/>
      <w:numFmt w:val="lowerLetter"/>
      <w:lvlText w:val="%2."/>
      <w:lvlJc w:val="left"/>
      <w:pPr>
        <w:ind w:left="1800" w:hanging="360"/>
      </w:pPr>
    </w:lvl>
    <w:lvl w:ilvl="2" w:tplc="042D001B" w:tentative="1">
      <w:start w:val="1"/>
      <w:numFmt w:val="lowerRoman"/>
      <w:lvlText w:val="%3."/>
      <w:lvlJc w:val="right"/>
      <w:pPr>
        <w:ind w:left="2520" w:hanging="180"/>
      </w:pPr>
    </w:lvl>
    <w:lvl w:ilvl="3" w:tplc="042D000F" w:tentative="1">
      <w:start w:val="1"/>
      <w:numFmt w:val="decimal"/>
      <w:lvlText w:val="%4."/>
      <w:lvlJc w:val="left"/>
      <w:pPr>
        <w:ind w:left="3240" w:hanging="360"/>
      </w:pPr>
    </w:lvl>
    <w:lvl w:ilvl="4" w:tplc="042D0019" w:tentative="1">
      <w:start w:val="1"/>
      <w:numFmt w:val="lowerLetter"/>
      <w:lvlText w:val="%5."/>
      <w:lvlJc w:val="left"/>
      <w:pPr>
        <w:ind w:left="3960" w:hanging="360"/>
      </w:pPr>
    </w:lvl>
    <w:lvl w:ilvl="5" w:tplc="042D001B" w:tentative="1">
      <w:start w:val="1"/>
      <w:numFmt w:val="lowerRoman"/>
      <w:lvlText w:val="%6."/>
      <w:lvlJc w:val="right"/>
      <w:pPr>
        <w:ind w:left="4680" w:hanging="180"/>
      </w:pPr>
    </w:lvl>
    <w:lvl w:ilvl="6" w:tplc="042D000F" w:tentative="1">
      <w:start w:val="1"/>
      <w:numFmt w:val="decimal"/>
      <w:lvlText w:val="%7."/>
      <w:lvlJc w:val="left"/>
      <w:pPr>
        <w:ind w:left="5400" w:hanging="360"/>
      </w:pPr>
    </w:lvl>
    <w:lvl w:ilvl="7" w:tplc="042D0019" w:tentative="1">
      <w:start w:val="1"/>
      <w:numFmt w:val="lowerLetter"/>
      <w:lvlText w:val="%8."/>
      <w:lvlJc w:val="left"/>
      <w:pPr>
        <w:ind w:left="6120" w:hanging="360"/>
      </w:pPr>
    </w:lvl>
    <w:lvl w:ilvl="8" w:tplc="042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3CC1EFE"/>
    <w:multiLevelType w:val="hybridMultilevel"/>
    <w:tmpl w:val="1C66DBBE"/>
    <w:lvl w:ilvl="0" w:tplc="64A0B910">
      <w:start w:val="1"/>
      <w:numFmt w:val="lowerLetter"/>
      <w:lvlText w:val="%1."/>
      <w:lvlJc w:val="left"/>
      <w:pPr>
        <w:ind w:left="827" w:hanging="360"/>
      </w:pPr>
      <w:rPr>
        <w:rFonts w:ascii="Arial MT" w:hAnsi="Arial MT" w:hint="default"/>
        <w:b w:val="0"/>
      </w:rPr>
    </w:lvl>
    <w:lvl w:ilvl="1" w:tplc="042D0019" w:tentative="1">
      <w:start w:val="1"/>
      <w:numFmt w:val="lowerLetter"/>
      <w:lvlText w:val="%2."/>
      <w:lvlJc w:val="left"/>
      <w:pPr>
        <w:ind w:left="1547" w:hanging="360"/>
      </w:pPr>
    </w:lvl>
    <w:lvl w:ilvl="2" w:tplc="042D001B" w:tentative="1">
      <w:start w:val="1"/>
      <w:numFmt w:val="lowerRoman"/>
      <w:lvlText w:val="%3."/>
      <w:lvlJc w:val="right"/>
      <w:pPr>
        <w:ind w:left="2267" w:hanging="180"/>
      </w:pPr>
    </w:lvl>
    <w:lvl w:ilvl="3" w:tplc="042D000F" w:tentative="1">
      <w:start w:val="1"/>
      <w:numFmt w:val="decimal"/>
      <w:lvlText w:val="%4."/>
      <w:lvlJc w:val="left"/>
      <w:pPr>
        <w:ind w:left="2987" w:hanging="360"/>
      </w:pPr>
    </w:lvl>
    <w:lvl w:ilvl="4" w:tplc="042D0019" w:tentative="1">
      <w:start w:val="1"/>
      <w:numFmt w:val="lowerLetter"/>
      <w:lvlText w:val="%5."/>
      <w:lvlJc w:val="left"/>
      <w:pPr>
        <w:ind w:left="3707" w:hanging="360"/>
      </w:pPr>
    </w:lvl>
    <w:lvl w:ilvl="5" w:tplc="042D001B" w:tentative="1">
      <w:start w:val="1"/>
      <w:numFmt w:val="lowerRoman"/>
      <w:lvlText w:val="%6."/>
      <w:lvlJc w:val="right"/>
      <w:pPr>
        <w:ind w:left="4427" w:hanging="180"/>
      </w:pPr>
    </w:lvl>
    <w:lvl w:ilvl="6" w:tplc="042D000F" w:tentative="1">
      <w:start w:val="1"/>
      <w:numFmt w:val="decimal"/>
      <w:lvlText w:val="%7."/>
      <w:lvlJc w:val="left"/>
      <w:pPr>
        <w:ind w:left="5147" w:hanging="360"/>
      </w:pPr>
    </w:lvl>
    <w:lvl w:ilvl="7" w:tplc="042D0019" w:tentative="1">
      <w:start w:val="1"/>
      <w:numFmt w:val="lowerLetter"/>
      <w:lvlText w:val="%8."/>
      <w:lvlJc w:val="left"/>
      <w:pPr>
        <w:ind w:left="5867" w:hanging="360"/>
      </w:pPr>
    </w:lvl>
    <w:lvl w:ilvl="8" w:tplc="042D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44" w15:restartNumberingAfterBreak="0">
    <w:nsid w:val="7ABD65A6"/>
    <w:multiLevelType w:val="hybridMultilevel"/>
    <w:tmpl w:val="5E4E558E"/>
    <w:lvl w:ilvl="0" w:tplc="272C3D14">
      <w:start w:val="1"/>
      <w:numFmt w:val="decimal"/>
      <w:lvlText w:val="%1."/>
      <w:lvlJc w:val="left"/>
      <w:pPr>
        <w:ind w:left="467" w:hanging="360"/>
      </w:pPr>
      <w:rPr>
        <w:rFonts w:ascii="Arial" w:eastAsia="Arial" w:hAnsi="Arial" w:cs="Arial" w:hint="default"/>
        <w:b/>
        <w:bCs/>
        <w:w w:val="100"/>
        <w:sz w:val="18"/>
        <w:szCs w:val="18"/>
      </w:rPr>
    </w:lvl>
    <w:lvl w:ilvl="1" w:tplc="562AEBEE">
      <w:start w:val="1"/>
      <w:numFmt w:val="lowerLetter"/>
      <w:lvlText w:val="%2."/>
      <w:lvlJc w:val="left"/>
      <w:pPr>
        <w:ind w:left="1440" w:hanging="360"/>
      </w:pPr>
      <w:rPr>
        <w:rFonts w:ascii="Arial" w:eastAsia="Arial MT" w:hAnsi="Arial" w:cs="Arial MT"/>
      </w:r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647D3"/>
    <w:multiLevelType w:val="hybridMultilevel"/>
    <w:tmpl w:val="806C11D2"/>
    <w:lvl w:ilvl="0" w:tplc="863C36F6">
      <w:start w:val="10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080" w:hanging="360"/>
      </w:pPr>
    </w:lvl>
    <w:lvl w:ilvl="2" w:tplc="042D001B" w:tentative="1">
      <w:start w:val="1"/>
      <w:numFmt w:val="lowerRoman"/>
      <w:lvlText w:val="%3."/>
      <w:lvlJc w:val="right"/>
      <w:pPr>
        <w:ind w:left="1800" w:hanging="180"/>
      </w:pPr>
    </w:lvl>
    <w:lvl w:ilvl="3" w:tplc="042D000F" w:tentative="1">
      <w:start w:val="1"/>
      <w:numFmt w:val="decimal"/>
      <w:lvlText w:val="%4."/>
      <w:lvlJc w:val="left"/>
      <w:pPr>
        <w:ind w:left="2520" w:hanging="360"/>
      </w:pPr>
    </w:lvl>
    <w:lvl w:ilvl="4" w:tplc="042D0019" w:tentative="1">
      <w:start w:val="1"/>
      <w:numFmt w:val="lowerLetter"/>
      <w:lvlText w:val="%5."/>
      <w:lvlJc w:val="left"/>
      <w:pPr>
        <w:ind w:left="3240" w:hanging="360"/>
      </w:pPr>
    </w:lvl>
    <w:lvl w:ilvl="5" w:tplc="042D001B" w:tentative="1">
      <w:start w:val="1"/>
      <w:numFmt w:val="lowerRoman"/>
      <w:lvlText w:val="%6."/>
      <w:lvlJc w:val="right"/>
      <w:pPr>
        <w:ind w:left="3960" w:hanging="180"/>
      </w:pPr>
    </w:lvl>
    <w:lvl w:ilvl="6" w:tplc="042D000F" w:tentative="1">
      <w:start w:val="1"/>
      <w:numFmt w:val="decimal"/>
      <w:lvlText w:val="%7."/>
      <w:lvlJc w:val="left"/>
      <w:pPr>
        <w:ind w:left="4680" w:hanging="360"/>
      </w:pPr>
    </w:lvl>
    <w:lvl w:ilvl="7" w:tplc="042D0019" w:tentative="1">
      <w:start w:val="1"/>
      <w:numFmt w:val="lowerLetter"/>
      <w:lvlText w:val="%8."/>
      <w:lvlJc w:val="left"/>
      <w:pPr>
        <w:ind w:left="5400" w:hanging="360"/>
      </w:pPr>
    </w:lvl>
    <w:lvl w:ilvl="8" w:tplc="042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BC75BC7"/>
    <w:multiLevelType w:val="hybridMultilevel"/>
    <w:tmpl w:val="F7505C04"/>
    <w:lvl w:ilvl="0" w:tplc="DAFEF5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FF"/>
      </w:rPr>
    </w:lvl>
    <w:lvl w:ilvl="1" w:tplc="9A6462E0" w:tentative="1">
      <w:start w:val="1"/>
      <w:numFmt w:val="lowerLetter"/>
      <w:lvlText w:val="%2."/>
      <w:lvlJc w:val="left"/>
      <w:pPr>
        <w:ind w:left="1440" w:hanging="360"/>
      </w:pPr>
    </w:lvl>
    <w:lvl w:ilvl="2" w:tplc="A20E8B58" w:tentative="1">
      <w:start w:val="1"/>
      <w:numFmt w:val="lowerRoman"/>
      <w:lvlText w:val="%3."/>
      <w:lvlJc w:val="right"/>
      <w:pPr>
        <w:ind w:left="2160" w:hanging="180"/>
      </w:pPr>
    </w:lvl>
    <w:lvl w:ilvl="3" w:tplc="2E246942" w:tentative="1">
      <w:start w:val="1"/>
      <w:numFmt w:val="decimal"/>
      <w:lvlText w:val="%4."/>
      <w:lvlJc w:val="left"/>
      <w:pPr>
        <w:ind w:left="2880" w:hanging="360"/>
      </w:pPr>
    </w:lvl>
    <w:lvl w:ilvl="4" w:tplc="9C0C21D4" w:tentative="1">
      <w:start w:val="1"/>
      <w:numFmt w:val="lowerLetter"/>
      <w:lvlText w:val="%5."/>
      <w:lvlJc w:val="left"/>
      <w:pPr>
        <w:ind w:left="3600" w:hanging="360"/>
      </w:pPr>
    </w:lvl>
    <w:lvl w:ilvl="5" w:tplc="355C772A" w:tentative="1">
      <w:start w:val="1"/>
      <w:numFmt w:val="lowerRoman"/>
      <w:lvlText w:val="%6."/>
      <w:lvlJc w:val="right"/>
      <w:pPr>
        <w:ind w:left="4320" w:hanging="180"/>
      </w:pPr>
    </w:lvl>
    <w:lvl w:ilvl="6" w:tplc="16FC4184" w:tentative="1">
      <w:start w:val="1"/>
      <w:numFmt w:val="decimal"/>
      <w:lvlText w:val="%7."/>
      <w:lvlJc w:val="left"/>
      <w:pPr>
        <w:ind w:left="5040" w:hanging="360"/>
      </w:pPr>
    </w:lvl>
    <w:lvl w:ilvl="7" w:tplc="EA1A8130" w:tentative="1">
      <w:start w:val="1"/>
      <w:numFmt w:val="lowerLetter"/>
      <w:lvlText w:val="%8."/>
      <w:lvlJc w:val="left"/>
      <w:pPr>
        <w:ind w:left="5760" w:hanging="360"/>
      </w:pPr>
    </w:lvl>
    <w:lvl w:ilvl="8" w:tplc="9AE6DF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6E5891"/>
    <w:multiLevelType w:val="hybridMultilevel"/>
    <w:tmpl w:val="D8362104"/>
    <w:lvl w:ilvl="0" w:tplc="6C5ED0C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2D30A5"/>
    <w:multiLevelType w:val="hybridMultilevel"/>
    <w:tmpl w:val="B87040B6"/>
    <w:lvl w:ilvl="0" w:tplc="AD9840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364145">
    <w:abstractNumId w:val="0"/>
  </w:num>
  <w:num w:numId="2" w16cid:durableId="1452438059">
    <w:abstractNumId w:val="24"/>
  </w:num>
  <w:num w:numId="3" w16cid:durableId="1588077748">
    <w:abstractNumId w:val="18"/>
  </w:num>
  <w:num w:numId="4" w16cid:durableId="707490660">
    <w:abstractNumId w:val="29"/>
  </w:num>
  <w:num w:numId="5" w16cid:durableId="1536503068">
    <w:abstractNumId w:val="20"/>
  </w:num>
  <w:num w:numId="6" w16cid:durableId="1126195002">
    <w:abstractNumId w:val="26"/>
  </w:num>
  <w:num w:numId="7" w16cid:durableId="1360666081">
    <w:abstractNumId w:val="10"/>
  </w:num>
  <w:num w:numId="8" w16cid:durableId="1645086867">
    <w:abstractNumId w:val="28"/>
  </w:num>
  <w:num w:numId="9" w16cid:durableId="430203861">
    <w:abstractNumId w:val="40"/>
  </w:num>
  <w:num w:numId="10" w16cid:durableId="2005234397">
    <w:abstractNumId w:val="46"/>
  </w:num>
  <w:num w:numId="11" w16cid:durableId="1690646180">
    <w:abstractNumId w:val="41"/>
  </w:num>
  <w:num w:numId="12" w16cid:durableId="637959238">
    <w:abstractNumId w:val="36"/>
  </w:num>
  <w:num w:numId="13" w16cid:durableId="1595480223">
    <w:abstractNumId w:val="5"/>
  </w:num>
  <w:num w:numId="14" w16cid:durableId="1873566594">
    <w:abstractNumId w:val="27"/>
  </w:num>
  <w:num w:numId="15" w16cid:durableId="716470622">
    <w:abstractNumId w:val="32"/>
  </w:num>
  <w:num w:numId="16" w16cid:durableId="1040521053">
    <w:abstractNumId w:val="48"/>
  </w:num>
  <w:num w:numId="17" w16cid:durableId="1262223959">
    <w:abstractNumId w:val="47"/>
  </w:num>
  <w:num w:numId="18" w16cid:durableId="534584816">
    <w:abstractNumId w:val="17"/>
  </w:num>
  <w:num w:numId="19" w16cid:durableId="1113094865">
    <w:abstractNumId w:val="6"/>
  </w:num>
  <w:num w:numId="20" w16cid:durableId="1938827918">
    <w:abstractNumId w:val="22"/>
  </w:num>
  <w:num w:numId="21" w16cid:durableId="1470591973">
    <w:abstractNumId w:val="34"/>
  </w:num>
  <w:num w:numId="22" w16cid:durableId="774447336">
    <w:abstractNumId w:val="7"/>
  </w:num>
  <w:num w:numId="23" w16cid:durableId="260333180">
    <w:abstractNumId w:val="8"/>
  </w:num>
  <w:num w:numId="24" w16cid:durableId="568660709">
    <w:abstractNumId w:val="11"/>
  </w:num>
  <w:num w:numId="25" w16cid:durableId="625310196">
    <w:abstractNumId w:val="39"/>
  </w:num>
  <w:num w:numId="26" w16cid:durableId="1435907346">
    <w:abstractNumId w:val="14"/>
  </w:num>
  <w:num w:numId="27" w16cid:durableId="1952979972">
    <w:abstractNumId w:val="45"/>
  </w:num>
  <w:num w:numId="28" w16cid:durableId="349256346">
    <w:abstractNumId w:val="35"/>
  </w:num>
  <w:num w:numId="29" w16cid:durableId="815030063">
    <w:abstractNumId w:val="33"/>
  </w:num>
  <w:num w:numId="30" w16cid:durableId="1831290260">
    <w:abstractNumId w:val="31"/>
  </w:num>
  <w:num w:numId="31" w16cid:durableId="499662932">
    <w:abstractNumId w:val="12"/>
  </w:num>
  <w:num w:numId="32" w16cid:durableId="772092782">
    <w:abstractNumId w:val="19"/>
  </w:num>
  <w:num w:numId="33" w16cid:durableId="1623685153">
    <w:abstractNumId w:val="38"/>
  </w:num>
  <w:num w:numId="34" w16cid:durableId="1557087422">
    <w:abstractNumId w:val="44"/>
  </w:num>
  <w:num w:numId="35" w16cid:durableId="957637806">
    <w:abstractNumId w:val="16"/>
  </w:num>
  <w:num w:numId="36" w16cid:durableId="1877812507">
    <w:abstractNumId w:val="43"/>
  </w:num>
  <w:num w:numId="37" w16cid:durableId="52461223">
    <w:abstractNumId w:val="13"/>
  </w:num>
  <w:num w:numId="38" w16cid:durableId="1324700195">
    <w:abstractNumId w:val="23"/>
  </w:num>
  <w:num w:numId="39" w16cid:durableId="337586658">
    <w:abstractNumId w:val="42"/>
  </w:num>
  <w:num w:numId="40" w16cid:durableId="1166240950">
    <w:abstractNumId w:val="30"/>
  </w:num>
  <w:num w:numId="41" w16cid:durableId="2001539798">
    <w:abstractNumId w:val="25"/>
  </w:num>
  <w:num w:numId="42" w16cid:durableId="474640843">
    <w:abstractNumId w:val="21"/>
  </w:num>
  <w:num w:numId="43" w16cid:durableId="262107517">
    <w:abstractNumId w:val="9"/>
  </w:num>
  <w:num w:numId="44" w16cid:durableId="193344963">
    <w:abstractNumId w:val="15"/>
  </w:num>
  <w:num w:numId="45" w16cid:durableId="70809710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a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7BBF"/>
    <w:rsid w:val="0000688A"/>
    <w:rsid w:val="00011ACD"/>
    <w:rsid w:val="0001330B"/>
    <w:rsid w:val="00015354"/>
    <w:rsid w:val="00022895"/>
    <w:rsid w:val="00024820"/>
    <w:rsid w:val="0002507B"/>
    <w:rsid w:val="00030FE7"/>
    <w:rsid w:val="00034165"/>
    <w:rsid w:val="00035E39"/>
    <w:rsid w:val="00046510"/>
    <w:rsid w:val="00051A58"/>
    <w:rsid w:val="0005716E"/>
    <w:rsid w:val="00060FBC"/>
    <w:rsid w:val="00061428"/>
    <w:rsid w:val="000617E6"/>
    <w:rsid w:val="00063B78"/>
    <w:rsid w:val="00065D25"/>
    <w:rsid w:val="00070BDA"/>
    <w:rsid w:val="000710C7"/>
    <w:rsid w:val="00074C66"/>
    <w:rsid w:val="00076270"/>
    <w:rsid w:val="000868AE"/>
    <w:rsid w:val="00090450"/>
    <w:rsid w:val="00091D5B"/>
    <w:rsid w:val="00093951"/>
    <w:rsid w:val="000978BA"/>
    <w:rsid w:val="000A1B98"/>
    <w:rsid w:val="000A1C9B"/>
    <w:rsid w:val="000A253B"/>
    <w:rsid w:val="000A48C8"/>
    <w:rsid w:val="000A6F7B"/>
    <w:rsid w:val="000A7450"/>
    <w:rsid w:val="000B4A78"/>
    <w:rsid w:val="000C7824"/>
    <w:rsid w:val="000D3951"/>
    <w:rsid w:val="000D53E8"/>
    <w:rsid w:val="000D6E33"/>
    <w:rsid w:val="000E1A40"/>
    <w:rsid w:val="000E2AA1"/>
    <w:rsid w:val="000E4D30"/>
    <w:rsid w:val="000E79D6"/>
    <w:rsid w:val="000F559C"/>
    <w:rsid w:val="000F5B94"/>
    <w:rsid w:val="000F7B37"/>
    <w:rsid w:val="00102163"/>
    <w:rsid w:val="001073B2"/>
    <w:rsid w:val="00110958"/>
    <w:rsid w:val="001110EC"/>
    <w:rsid w:val="001113B4"/>
    <w:rsid w:val="00112BC6"/>
    <w:rsid w:val="00117451"/>
    <w:rsid w:val="001176BC"/>
    <w:rsid w:val="00120C2A"/>
    <w:rsid w:val="001222AF"/>
    <w:rsid w:val="00123AFC"/>
    <w:rsid w:val="001318D1"/>
    <w:rsid w:val="00132540"/>
    <w:rsid w:val="0013277A"/>
    <w:rsid w:val="00134309"/>
    <w:rsid w:val="00134B61"/>
    <w:rsid w:val="001454A6"/>
    <w:rsid w:val="00153D52"/>
    <w:rsid w:val="00153F06"/>
    <w:rsid w:val="00154209"/>
    <w:rsid w:val="00161222"/>
    <w:rsid w:val="00161D17"/>
    <w:rsid w:val="00162184"/>
    <w:rsid w:val="00171089"/>
    <w:rsid w:val="001724ED"/>
    <w:rsid w:val="00173E0F"/>
    <w:rsid w:val="00176844"/>
    <w:rsid w:val="00185466"/>
    <w:rsid w:val="0019026B"/>
    <w:rsid w:val="001976C2"/>
    <w:rsid w:val="001A3698"/>
    <w:rsid w:val="001B23B1"/>
    <w:rsid w:val="001B27FA"/>
    <w:rsid w:val="001B2B65"/>
    <w:rsid w:val="001B643A"/>
    <w:rsid w:val="001C1FA9"/>
    <w:rsid w:val="001C38BB"/>
    <w:rsid w:val="001C49EF"/>
    <w:rsid w:val="001C7224"/>
    <w:rsid w:val="001D08F3"/>
    <w:rsid w:val="001D4226"/>
    <w:rsid w:val="001D542F"/>
    <w:rsid w:val="001D5B9D"/>
    <w:rsid w:val="001E1879"/>
    <w:rsid w:val="001E4221"/>
    <w:rsid w:val="001E7CAE"/>
    <w:rsid w:val="001F5AB9"/>
    <w:rsid w:val="00200E57"/>
    <w:rsid w:val="00200E8B"/>
    <w:rsid w:val="00201AF7"/>
    <w:rsid w:val="002022ED"/>
    <w:rsid w:val="0020239D"/>
    <w:rsid w:val="0021236D"/>
    <w:rsid w:val="00213815"/>
    <w:rsid w:val="0022011C"/>
    <w:rsid w:val="002208C1"/>
    <w:rsid w:val="00223943"/>
    <w:rsid w:val="0022457A"/>
    <w:rsid w:val="00224EC6"/>
    <w:rsid w:val="00225708"/>
    <w:rsid w:val="00230CE4"/>
    <w:rsid w:val="00237BB4"/>
    <w:rsid w:val="00241C71"/>
    <w:rsid w:val="00241E0B"/>
    <w:rsid w:val="002439DA"/>
    <w:rsid w:val="00244D96"/>
    <w:rsid w:val="00245CD0"/>
    <w:rsid w:val="0024787E"/>
    <w:rsid w:val="00247A05"/>
    <w:rsid w:val="002505A2"/>
    <w:rsid w:val="0025135A"/>
    <w:rsid w:val="00260327"/>
    <w:rsid w:val="002626B0"/>
    <w:rsid w:val="002700E7"/>
    <w:rsid w:val="00273785"/>
    <w:rsid w:val="00274E08"/>
    <w:rsid w:val="002754E9"/>
    <w:rsid w:val="00275789"/>
    <w:rsid w:val="00275969"/>
    <w:rsid w:val="00276528"/>
    <w:rsid w:val="00277822"/>
    <w:rsid w:val="00277BA1"/>
    <w:rsid w:val="00280A87"/>
    <w:rsid w:val="0028339D"/>
    <w:rsid w:val="00283BF4"/>
    <w:rsid w:val="00286C90"/>
    <w:rsid w:val="002908BE"/>
    <w:rsid w:val="00294D4E"/>
    <w:rsid w:val="00296817"/>
    <w:rsid w:val="002A0850"/>
    <w:rsid w:val="002A2478"/>
    <w:rsid w:val="002A2B5B"/>
    <w:rsid w:val="002A406D"/>
    <w:rsid w:val="002A43FB"/>
    <w:rsid w:val="002A6122"/>
    <w:rsid w:val="002B1518"/>
    <w:rsid w:val="002B3E57"/>
    <w:rsid w:val="002B6B65"/>
    <w:rsid w:val="002B7EC8"/>
    <w:rsid w:val="002C09A4"/>
    <w:rsid w:val="002C0FB8"/>
    <w:rsid w:val="002C5B32"/>
    <w:rsid w:val="002C78A6"/>
    <w:rsid w:val="002D1027"/>
    <w:rsid w:val="002D1D15"/>
    <w:rsid w:val="002D206C"/>
    <w:rsid w:val="002D29B7"/>
    <w:rsid w:val="002D42E7"/>
    <w:rsid w:val="002E0DEE"/>
    <w:rsid w:val="002E0E29"/>
    <w:rsid w:val="002E1611"/>
    <w:rsid w:val="002E1F6C"/>
    <w:rsid w:val="002E2F3A"/>
    <w:rsid w:val="002E4D59"/>
    <w:rsid w:val="002E579D"/>
    <w:rsid w:val="002F1505"/>
    <w:rsid w:val="002F30DF"/>
    <w:rsid w:val="002F3C23"/>
    <w:rsid w:val="002F44E0"/>
    <w:rsid w:val="002F487A"/>
    <w:rsid w:val="002F49BA"/>
    <w:rsid w:val="002F5C37"/>
    <w:rsid w:val="002F5F3F"/>
    <w:rsid w:val="00307B6A"/>
    <w:rsid w:val="0031291B"/>
    <w:rsid w:val="003138B9"/>
    <w:rsid w:val="00313EC4"/>
    <w:rsid w:val="003169ED"/>
    <w:rsid w:val="0032115F"/>
    <w:rsid w:val="00321627"/>
    <w:rsid w:val="00324EEA"/>
    <w:rsid w:val="0032613E"/>
    <w:rsid w:val="003261BB"/>
    <w:rsid w:val="00327629"/>
    <w:rsid w:val="00333DD0"/>
    <w:rsid w:val="00335F0C"/>
    <w:rsid w:val="00340BEF"/>
    <w:rsid w:val="00341FBB"/>
    <w:rsid w:val="003439AB"/>
    <w:rsid w:val="00343F25"/>
    <w:rsid w:val="00355320"/>
    <w:rsid w:val="003572D5"/>
    <w:rsid w:val="003575D2"/>
    <w:rsid w:val="00367A84"/>
    <w:rsid w:val="0037114D"/>
    <w:rsid w:val="00375665"/>
    <w:rsid w:val="003826DB"/>
    <w:rsid w:val="0038516A"/>
    <w:rsid w:val="00394870"/>
    <w:rsid w:val="00395C45"/>
    <w:rsid w:val="003A261F"/>
    <w:rsid w:val="003A3940"/>
    <w:rsid w:val="003A3FD4"/>
    <w:rsid w:val="003A4B96"/>
    <w:rsid w:val="003A65FC"/>
    <w:rsid w:val="003B09A6"/>
    <w:rsid w:val="003B3CE2"/>
    <w:rsid w:val="003B5D23"/>
    <w:rsid w:val="003B7360"/>
    <w:rsid w:val="003B7704"/>
    <w:rsid w:val="003C56DA"/>
    <w:rsid w:val="003D315D"/>
    <w:rsid w:val="003D74A4"/>
    <w:rsid w:val="003E09CF"/>
    <w:rsid w:val="003E0FB0"/>
    <w:rsid w:val="003E23B8"/>
    <w:rsid w:val="003E4FD1"/>
    <w:rsid w:val="003E541F"/>
    <w:rsid w:val="003E7753"/>
    <w:rsid w:val="003E7CE4"/>
    <w:rsid w:val="003F751C"/>
    <w:rsid w:val="0040245F"/>
    <w:rsid w:val="00411A96"/>
    <w:rsid w:val="00411C4B"/>
    <w:rsid w:val="00412BFB"/>
    <w:rsid w:val="0042186D"/>
    <w:rsid w:val="0042201C"/>
    <w:rsid w:val="004301A9"/>
    <w:rsid w:val="00430283"/>
    <w:rsid w:val="00431ADD"/>
    <w:rsid w:val="00435989"/>
    <w:rsid w:val="00436FA2"/>
    <w:rsid w:val="004410B5"/>
    <w:rsid w:val="00450672"/>
    <w:rsid w:val="004566CC"/>
    <w:rsid w:val="004576C6"/>
    <w:rsid w:val="0046524C"/>
    <w:rsid w:val="00465312"/>
    <w:rsid w:val="00467CBE"/>
    <w:rsid w:val="00471510"/>
    <w:rsid w:val="004736A7"/>
    <w:rsid w:val="00474028"/>
    <w:rsid w:val="00475A5D"/>
    <w:rsid w:val="004810E7"/>
    <w:rsid w:val="0048477A"/>
    <w:rsid w:val="004910E5"/>
    <w:rsid w:val="00497891"/>
    <w:rsid w:val="004A1A55"/>
    <w:rsid w:val="004A1B0A"/>
    <w:rsid w:val="004A2538"/>
    <w:rsid w:val="004B05DC"/>
    <w:rsid w:val="004B4702"/>
    <w:rsid w:val="004B4FE4"/>
    <w:rsid w:val="004B651D"/>
    <w:rsid w:val="004C0157"/>
    <w:rsid w:val="004C2DD5"/>
    <w:rsid w:val="004C35C0"/>
    <w:rsid w:val="004C47C5"/>
    <w:rsid w:val="004C6306"/>
    <w:rsid w:val="004C7162"/>
    <w:rsid w:val="004D0B76"/>
    <w:rsid w:val="004D153E"/>
    <w:rsid w:val="004D737B"/>
    <w:rsid w:val="004E1ABF"/>
    <w:rsid w:val="004E1F2D"/>
    <w:rsid w:val="004F21F8"/>
    <w:rsid w:val="004F3724"/>
    <w:rsid w:val="004F6246"/>
    <w:rsid w:val="004F65EE"/>
    <w:rsid w:val="004F6C0B"/>
    <w:rsid w:val="00500D5F"/>
    <w:rsid w:val="00501621"/>
    <w:rsid w:val="00502109"/>
    <w:rsid w:val="00502920"/>
    <w:rsid w:val="0050578D"/>
    <w:rsid w:val="005070E3"/>
    <w:rsid w:val="0051085B"/>
    <w:rsid w:val="005123FA"/>
    <w:rsid w:val="005168E0"/>
    <w:rsid w:val="00524924"/>
    <w:rsid w:val="00524E38"/>
    <w:rsid w:val="00530F69"/>
    <w:rsid w:val="005311AC"/>
    <w:rsid w:val="00531B50"/>
    <w:rsid w:val="00535162"/>
    <w:rsid w:val="005376E8"/>
    <w:rsid w:val="00542E89"/>
    <w:rsid w:val="00544C14"/>
    <w:rsid w:val="005464F3"/>
    <w:rsid w:val="005470FB"/>
    <w:rsid w:val="00547F86"/>
    <w:rsid w:val="005511F7"/>
    <w:rsid w:val="0055213C"/>
    <w:rsid w:val="00554E8A"/>
    <w:rsid w:val="00555A91"/>
    <w:rsid w:val="005560CE"/>
    <w:rsid w:val="00562CD0"/>
    <w:rsid w:val="0056558C"/>
    <w:rsid w:val="005659F4"/>
    <w:rsid w:val="005707E5"/>
    <w:rsid w:val="00571787"/>
    <w:rsid w:val="005739BA"/>
    <w:rsid w:val="00577E31"/>
    <w:rsid w:val="00587E1C"/>
    <w:rsid w:val="00587FD0"/>
    <w:rsid w:val="0059023E"/>
    <w:rsid w:val="00593B03"/>
    <w:rsid w:val="00593D90"/>
    <w:rsid w:val="00593EAD"/>
    <w:rsid w:val="00596077"/>
    <w:rsid w:val="005978CB"/>
    <w:rsid w:val="005A6B19"/>
    <w:rsid w:val="005C0FA0"/>
    <w:rsid w:val="005C157C"/>
    <w:rsid w:val="005C2C6E"/>
    <w:rsid w:val="005C349A"/>
    <w:rsid w:val="005C54DD"/>
    <w:rsid w:val="005D0EE3"/>
    <w:rsid w:val="005D5172"/>
    <w:rsid w:val="005D660C"/>
    <w:rsid w:val="005E05E4"/>
    <w:rsid w:val="005E1116"/>
    <w:rsid w:val="005E6A4D"/>
    <w:rsid w:val="005E6AC2"/>
    <w:rsid w:val="005E7FF4"/>
    <w:rsid w:val="00600049"/>
    <w:rsid w:val="0060486A"/>
    <w:rsid w:val="00604AB5"/>
    <w:rsid w:val="00612D27"/>
    <w:rsid w:val="0061379A"/>
    <w:rsid w:val="00614B11"/>
    <w:rsid w:val="00615F80"/>
    <w:rsid w:val="006165DA"/>
    <w:rsid w:val="00616B64"/>
    <w:rsid w:val="00617575"/>
    <w:rsid w:val="006259EF"/>
    <w:rsid w:val="00627747"/>
    <w:rsid w:val="00630AD9"/>
    <w:rsid w:val="00632DFF"/>
    <w:rsid w:val="00636EDB"/>
    <w:rsid w:val="00643FD9"/>
    <w:rsid w:val="00645B01"/>
    <w:rsid w:val="0064766D"/>
    <w:rsid w:val="00647FD8"/>
    <w:rsid w:val="00652BE7"/>
    <w:rsid w:val="00653456"/>
    <w:rsid w:val="00653C4C"/>
    <w:rsid w:val="00654D22"/>
    <w:rsid w:val="00657086"/>
    <w:rsid w:val="006609D9"/>
    <w:rsid w:val="006623D8"/>
    <w:rsid w:val="006632A0"/>
    <w:rsid w:val="00664361"/>
    <w:rsid w:val="006667DA"/>
    <w:rsid w:val="006717D6"/>
    <w:rsid w:val="00683322"/>
    <w:rsid w:val="006875E6"/>
    <w:rsid w:val="00687FF9"/>
    <w:rsid w:val="006908AF"/>
    <w:rsid w:val="006910DE"/>
    <w:rsid w:val="0069435C"/>
    <w:rsid w:val="00694A19"/>
    <w:rsid w:val="006A0CBA"/>
    <w:rsid w:val="006A3FAC"/>
    <w:rsid w:val="006A5429"/>
    <w:rsid w:val="006A551F"/>
    <w:rsid w:val="006A5814"/>
    <w:rsid w:val="006B5988"/>
    <w:rsid w:val="006B6367"/>
    <w:rsid w:val="006C1221"/>
    <w:rsid w:val="006C61A7"/>
    <w:rsid w:val="006D3D1F"/>
    <w:rsid w:val="006E1C50"/>
    <w:rsid w:val="006E2402"/>
    <w:rsid w:val="006E52AF"/>
    <w:rsid w:val="006E7C62"/>
    <w:rsid w:val="006F1A51"/>
    <w:rsid w:val="006F21D2"/>
    <w:rsid w:val="006F33D4"/>
    <w:rsid w:val="006F5E8B"/>
    <w:rsid w:val="006F7E1F"/>
    <w:rsid w:val="006F7F8E"/>
    <w:rsid w:val="0070136D"/>
    <w:rsid w:val="0070187E"/>
    <w:rsid w:val="00703A9A"/>
    <w:rsid w:val="0070730F"/>
    <w:rsid w:val="00713CC3"/>
    <w:rsid w:val="00714348"/>
    <w:rsid w:val="00717644"/>
    <w:rsid w:val="00717E6B"/>
    <w:rsid w:val="00720C8F"/>
    <w:rsid w:val="00720D30"/>
    <w:rsid w:val="007325DF"/>
    <w:rsid w:val="00733C24"/>
    <w:rsid w:val="00735D39"/>
    <w:rsid w:val="007378AA"/>
    <w:rsid w:val="007427F8"/>
    <w:rsid w:val="00744F87"/>
    <w:rsid w:val="00746894"/>
    <w:rsid w:val="00750308"/>
    <w:rsid w:val="007506B3"/>
    <w:rsid w:val="007506DB"/>
    <w:rsid w:val="00753A4A"/>
    <w:rsid w:val="0075526C"/>
    <w:rsid w:val="00755864"/>
    <w:rsid w:val="00761B6E"/>
    <w:rsid w:val="00762136"/>
    <w:rsid w:val="00763C51"/>
    <w:rsid w:val="007640E8"/>
    <w:rsid w:val="00764F62"/>
    <w:rsid w:val="00770D37"/>
    <w:rsid w:val="007710B7"/>
    <w:rsid w:val="007725B3"/>
    <w:rsid w:val="007735E2"/>
    <w:rsid w:val="0077375C"/>
    <w:rsid w:val="007761C0"/>
    <w:rsid w:val="00780EAD"/>
    <w:rsid w:val="0078183F"/>
    <w:rsid w:val="00783C2B"/>
    <w:rsid w:val="007871AA"/>
    <w:rsid w:val="007877AE"/>
    <w:rsid w:val="00787AFB"/>
    <w:rsid w:val="00787F91"/>
    <w:rsid w:val="00790B4B"/>
    <w:rsid w:val="007922FE"/>
    <w:rsid w:val="007946F0"/>
    <w:rsid w:val="007959F4"/>
    <w:rsid w:val="00795BFB"/>
    <w:rsid w:val="00796DAF"/>
    <w:rsid w:val="007A3C95"/>
    <w:rsid w:val="007A7F20"/>
    <w:rsid w:val="007B0345"/>
    <w:rsid w:val="007B1BA0"/>
    <w:rsid w:val="007B24FD"/>
    <w:rsid w:val="007B27A0"/>
    <w:rsid w:val="007C0F14"/>
    <w:rsid w:val="007D7118"/>
    <w:rsid w:val="007E36F0"/>
    <w:rsid w:val="007E63F8"/>
    <w:rsid w:val="007F1CC5"/>
    <w:rsid w:val="007F31E9"/>
    <w:rsid w:val="008032E5"/>
    <w:rsid w:val="0081369E"/>
    <w:rsid w:val="00813BE5"/>
    <w:rsid w:val="008170AF"/>
    <w:rsid w:val="00817D29"/>
    <w:rsid w:val="008224A0"/>
    <w:rsid w:val="008232F9"/>
    <w:rsid w:val="008306E2"/>
    <w:rsid w:val="00833D5E"/>
    <w:rsid w:val="00836DDB"/>
    <w:rsid w:val="008376C9"/>
    <w:rsid w:val="00840039"/>
    <w:rsid w:val="0084036B"/>
    <w:rsid w:val="00840AAD"/>
    <w:rsid w:val="00840B12"/>
    <w:rsid w:val="00844F12"/>
    <w:rsid w:val="00847FA1"/>
    <w:rsid w:val="00851A3C"/>
    <w:rsid w:val="00860C25"/>
    <w:rsid w:val="00860DF7"/>
    <w:rsid w:val="00864DF4"/>
    <w:rsid w:val="00866524"/>
    <w:rsid w:val="00866985"/>
    <w:rsid w:val="00870CD0"/>
    <w:rsid w:val="0087294A"/>
    <w:rsid w:val="00873F07"/>
    <w:rsid w:val="0087540F"/>
    <w:rsid w:val="008760D8"/>
    <w:rsid w:val="0089194D"/>
    <w:rsid w:val="00892AF1"/>
    <w:rsid w:val="00892E5C"/>
    <w:rsid w:val="008A1319"/>
    <w:rsid w:val="008A621D"/>
    <w:rsid w:val="008A69CC"/>
    <w:rsid w:val="008B3B69"/>
    <w:rsid w:val="008B40AC"/>
    <w:rsid w:val="008B50A7"/>
    <w:rsid w:val="008C216B"/>
    <w:rsid w:val="008C3632"/>
    <w:rsid w:val="008C60FA"/>
    <w:rsid w:val="008D1314"/>
    <w:rsid w:val="008D1E46"/>
    <w:rsid w:val="008E3CDE"/>
    <w:rsid w:val="008E6499"/>
    <w:rsid w:val="008F7E0E"/>
    <w:rsid w:val="00902013"/>
    <w:rsid w:val="00903E5B"/>
    <w:rsid w:val="00906F71"/>
    <w:rsid w:val="0090701E"/>
    <w:rsid w:val="009112F7"/>
    <w:rsid w:val="00911EB1"/>
    <w:rsid w:val="00916F9A"/>
    <w:rsid w:val="00921B9B"/>
    <w:rsid w:val="00921D9E"/>
    <w:rsid w:val="00922364"/>
    <w:rsid w:val="00923457"/>
    <w:rsid w:val="00925D88"/>
    <w:rsid w:val="00925DD5"/>
    <w:rsid w:val="00932DCC"/>
    <w:rsid w:val="00933EB1"/>
    <w:rsid w:val="0093474C"/>
    <w:rsid w:val="00934A7D"/>
    <w:rsid w:val="00940DA7"/>
    <w:rsid w:val="0094223F"/>
    <w:rsid w:val="00944363"/>
    <w:rsid w:val="009459C9"/>
    <w:rsid w:val="00946E4D"/>
    <w:rsid w:val="00947C0B"/>
    <w:rsid w:val="00950033"/>
    <w:rsid w:val="00954810"/>
    <w:rsid w:val="00961792"/>
    <w:rsid w:val="00962494"/>
    <w:rsid w:val="009631CD"/>
    <w:rsid w:val="009632A3"/>
    <w:rsid w:val="009647D1"/>
    <w:rsid w:val="00964E8F"/>
    <w:rsid w:val="009660FF"/>
    <w:rsid w:val="00966586"/>
    <w:rsid w:val="00966632"/>
    <w:rsid w:val="00975240"/>
    <w:rsid w:val="00977684"/>
    <w:rsid w:val="009806FB"/>
    <w:rsid w:val="009808D3"/>
    <w:rsid w:val="009816B9"/>
    <w:rsid w:val="009819F4"/>
    <w:rsid w:val="00983D18"/>
    <w:rsid w:val="00990B31"/>
    <w:rsid w:val="0099121B"/>
    <w:rsid w:val="009936F9"/>
    <w:rsid w:val="00997F95"/>
    <w:rsid w:val="009A5D64"/>
    <w:rsid w:val="009A6DF6"/>
    <w:rsid w:val="009B248C"/>
    <w:rsid w:val="009B45EE"/>
    <w:rsid w:val="009B77F5"/>
    <w:rsid w:val="009C053E"/>
    <w:rsid w:val="009C3384"/>
    <w:rsid w:val="009C67F5"/>
    <w:rsid w:val="009D278C"/>
    <w:rsid w:val="009D3698"/>
    <w:rsid w:val="009E095E"/>
    <w:rsid w:val="009E1C10"/>
    <w:rsid w:val="009E6DE0"/>
    <w:rsid w:val="009F3E49"/>
    <w:rsid w:val="009F6F4C"/>
    <w:rsid w:val="00A0058C"/>
    <w:rsid w:val="00A02FD3"/>
    <w:rsid w:val="00A04C03"/>
    <w:rsid w:val="00A10145"/>
    <w:rsid w:val="00A13466"/>
    <w:rsid w:val="00A15A1C"/>
    <w:rsid w:val="00A205B8"/>
    <w:rsid w:val="00A2119D"/>
    <w:rsid w:val="00A251CC"/>
    <w:rsid w:val="00A27347"/>
    <w:rsid w:val="00A411C0"/>
    <w:rsid w:val="00A4149F"/>
    <w:rsid w:val="00A432CB"/>
    <w:rsid w:val="00A44FA0"/>
    <w:rsid w:val="00A4784B"/>
    <w:rsid w:val="00A51CDA"/>
    <w:rsid w:val="00A53A7F"/>
    <w:rsid w:val="00A53DC9"/>
    <w:rsid w:val="00A55FEF"/>
    <w:rsid w:val="00A64A86"/>
    <w:rsid w:val="00A7007B"/>
    <w:rsid w:val="00A7090C"/>
    <w:rsid w:val="00A76CD7"/>
    <w:rsid w:val="00A76F0B"/>
    <w:rsid w:val="00A81E95"/>
    <w:rsid w:val="00A82CEB"/>
    <w:rsid w:val="00A85B6A"/>
    <w:rsid w:val="00A91C65"/>
    <w:rsid w:val="00A93182"/>
    <w:rsid w:val="00A93CC2"/>
    <w:rsid w:val="00A96FD1"/>
    <w:rsid w:val="00A97F12"/>
    <w:rsid w:val="00AA1696"/>
    <w:rsid w:val="00AB01FD"/>
    <w:rsid w:val="00AB0777"/>
    <w:rsid w:val="00AB5045"/>
    <w:rsid w:val="00AB697F"/>
    <w:rsid w:val="00AB6D8C"/>
    <w:rsid w:val="00AB7467"/>
    <w:rsid w:val="00AB7BDE"/>
    <w:rsid w:val="00AB7EA8"/>
    <w:rsid w:val="00AC11FA"/>
    <w:rsid w:val="00AC7D5B"/>
    <w:rsid w:val="00AD104A"/>
    <w:rsid w:val="00AD43D9"/>
    <w:rsid w:val="00AD462F"/>
    <w:rsid w:val="00AD4DD1"/>
    <w:rsid w:val="00AE5FC1"/>
    <w:rsid w:val="00AE6A68"/>
    <w:rsid w:val="00AF0289"/>
    <w:rsid w:val="00AF1146"/>
    <w:rsid w:val="00AF5AB2"/>
    <w:rsid w:val="00AF7000"/>
    <w:rsid w:val="00AF71CD"/>
    <w:rsid w:val="00B004EC"/>
    <w:rsid w:val="00B0469C"/>
    <w:rsid w:val="00B05409"/>
    <w:rsid w:val="00B06755"/>
    <w:rsid w:val="00B07A5A"/>
    <w:rsid w:val="00B142DD"/>
    <w:rsid w:val="00B144DF"/>
    <w:rsid w:val="00B1532C"/>
    <w:rsid w:val="00B159DD"/>
    <w:rsid w:val="00B20228"/>
    <w:rsid w:val="00B20A49"/>
    <w:rsid w:val="00B26E3A"/>
    <w:rsid w:val="00B32BDE"/>
    <w:rsid w:val="00B32FE9"/>
    <w:rsid w:val="00B334E6"/>
    <w:rsid w:val="00B345AA"/>
    <w:rsid w:val="00B345E8"/>
    <w:rsid w:val="00B34D25"/>
    <w:rsid w:val="00B354F2"/>
    <w:rsid w:val="00B35EC8"/>
    <w:rsid w:val="00B37EF4"/>
    <w:rsid w:val="00B417FE"/>
    <w:rsid w:val="00B4596F"/>
    <w:rsid w:val="00B45F53"/>
    <w:rsid w:val="00B54048"/>
    <w:rsid w:val="00B54C92"/>
    <w:rsid w:val="00B54CE8"/>
    <w:rsid w:val="00B5601F"/>
    <w:rsid w:val="00B62D4E"/>
    <w:rsid w:val="00B6338B"/>
    <w:rsid w:val="00B638C5"/>
    <w:rsid w:val="00B66412"/>
    <w:rsid w:val="00B66935"/>
    <w:rsid w:val="00B670CE"/>
    <w:rsid w:val="00B76C0E"/>
    <w:rsid w:val="00B812FF"/>
    <w:rsid w:val="00B8134A"/>
    <w:rsid w:val="00B827EC"/>
    <w:rsid w:val="00B848EB"/>
    <w:rsid w:val="00B86028"/>
    <w:rsid w:val="00B872F6"/>
    <w:rsid w:val="00B90E09"/>
    <w:rsid w:val="00B974B2"/>
    <w:rsid w:val="00BA077A"/>
    <w:rsid w:val="00BA1D23"/>
    <w:rsid w:val="00BA235E"/>
    <w:rsid w:val="00BA2393"/>
    <w:rsid w:val="00BA25CA"/>
    <w:rsid w:val="00BA40AC"/>
    <w:rsid w:val="00BB031D"/>
    <w:rsid w:val="00BB3A48"/>
    <w:rsid w:val="00BB6FEB"/>
    <w:rsid w:val="00BB7B65"/>
    <w:rsid w:val="00BC32AC"/>
    <w:rsid w:val="00BC50DE"/>
    <w:rsid w:val="00BC617C"/>
    <w:rsid w:val="00BC7FE0"/>
    <w:rsid w:val="00BD00BD"/>
    <w:rsid w:val="00BD552D"/>
    <w:rsid w:val="00BD74AA"/>
    <w:rsid w:val="00BE04ED"/>
    <w:rsid w:val="00BE15BF"/>
    <w:rsid w:val="00BF03D7"/>
    <w:rsid w:val="00BF0F74"/>
    <w:rsid w:val="00BF31C0"/>
    <w:rsid w:val="00BF763A"/>
    <w:rsid w:val="00BF7934"/>
    <w:rsid w:val="00C0508A"/>
    <w:rsid w:val="00C06D6E"/>
    <w:rsid w:val="00C07BBF"/>
    <w:rsid w:val="00C122E7"/>
    <w:rsid w:val="00C22C59"/>
    <w:rsid w:val="00C24DE7"/>
    <w:rsid w:val="00C26D41"/>
    <w:rsid w:val="00C27F2E"/>
    <w:rsid w:val="00C32439"/>
    <w:rsid w:val="00C32BA5"/>
    <w:rsid w:val="00C34567"/>
    <w:rsid w:val="00C411EF"/>
    <w:rsid w:val="00C44453"/>
    <w:rsid w:val="00C46D17"/>
    <w:rsid w:val="00C51A77"/>
    <w:rsid w:val="00C553A3"/>
    <w:rsid w:val="00C55888"/>
    <w:rsid w:val="00C56E77"/>
    <w:rsid w:val="00C571EE"/>
    <w:rsid w:val="00C60222"/>
    <w:rsid w:val="00C653BC"/>
    <w:rsid w:val="00C661A6"/>
    <w:rsid w:val="00C76749"/>
    <w:rsid w:val="00C818BF"/>
    <w:rsid w:val="00C839C3"/>
    <w:rsid w:val="00C83FCC"/>
    <w:rsid w:val="00C87BAB"/>
    <w:rsid w:val="00C93D92"/>
    <w:rsid w:val="00C94148"/>
    <w:rsid w:val="00CA60C1"/>
    <w:rsid w:val="00CA71E0"/>
    <w:rsid w:val="00CB0042"/>
    <w:rsid w:val="00CB2474"/>
    <w:rsid w:val="00CB2981"/>
    <w:rsid w:val="00CB3E93"/>
    <w:rsid w:val="00CB6D6B"/>
    <w:rsid w:val="00CB73D7"/>
    <w:rsid w:val="00CD0115"/>
    <w:rsid w:val="00CD07D4"/>
    <w:rsid w:val="00CD309C"/>
    <w:rsid w:val="00CD4C73"/>
    <w:rsid w:val="00CE3A63"/>
    <w:rsid w:val="00CE52B0"/>
    <w:rsid w:val="00CE6F03"/>
    <w:rsid w:val="00CF35B8"/>
    <w:rsid w:val="00CF5153"/>
    <w:rsid w:val="00CF5357"/>
    <w:rsid w:val="00D000C6"/>
    <w:rsid w:val="00D058D9"/>
    <w:rsid w:val="00D108F9"/>
    <w:rsid w:val="00D10DD5"/>
    <w:rsid w:val="00D131E1"/>
    <w:rsid w:val="00D14900"/>
    <w:rsid w:val="00D154AE"/>
    <w:rsid w:val="00D16817"/>
    <w:rsid w:val="00D1798D"/>
    <w:rsid w:val="00D2145B"/>
    <w:rsid w:val="00D23ED0"/>
    <w:rsid w:val="00D23F2F"/>
    <w:rsid w:val="00D276D0"/>
    <w:rsid w:val="00D27F7E"/>
    <w:rsid w:val="00D3119F"/>
    <w:rsid w:val="00D32025"/>
    <w:rsid w:val="00D326C6"/>
    <w:rsid w:val="00D4319D"/>
    <w:rsid w:val="00D43989"/>
    <w:rsid w:val="00D4472F"/>
    <w:rsid w:val="00D47491"/>
    <w:rsid w:val="00D504AB"/>
    <w:rsid w:val="00D514D7"/>
    <w:rsid w:val="00D51C1F"/>
    <w:rsid w:val="00D61111"/>
    <w:rsid w:val="00D652A5"/>
    <w:rsid w:val="00D71610"/>
    <w:rsid w:val="00D71BD2"/>
    <w:rsid w:val="00D73D06"/>
    <w:rsid w:val="00D754BC"/>
    <w:rsid w:val="00D76586"/>
    <w:rsid w:val="00D766EB"/>
    <w:rsid w:val="00D81CF7"/>
    <w:rsid w:val="00D820D3"/>
    <w:rsid w:val="00D82666"/>
    <w:rsid w:val="00D843C3"/>
    <w:rsid w:val="00D872EA"/>
    <w:rsid w:val="00D9131E"/>
    <w:rsid w:val="00D97005"/>
    <w:rsid w:val="00DA0443"/>
    <w:rsid w:val="00DA1B4D"/>
    <w:rsid w:val="00DA24DE"/>
    <w:rsid w:val="00DA3679"/>
    <w:rsid w:val="00DA6A64"/>
    <w:rsid w:val="00DB2AF9"/>
    <w:rsid w:val="00DB3022"/>
    <w:rsid w:val="00DB5101"/>
    <w:rsid w:val="00DB7082"/>
    <w:rsid w:val="00DC15BC"/>
    <w:rsid w:val="00DC4EA4"/>
    <w:rsid w:val="00DD1BB7"/>
    <w:rsid w:val="00DD1C83"/>
    <w:rsid w:val="00DE06E3"/>
    <w:rsid w:val="00DE30C3"/>
    <w:rsid w:val="00DE37DD"/>
    <w:rsid w:val="00DE58B1"/>
    <w:rsid w:val="00DE72BC"/>
    <w:rsid w:val="00DF40A8"/>
    <w:rsid w:val="00DF44D7"/>
    <w:rsid w:val="00DF73C1"/>
    <w:rsid w:val="00E00077"/>
    <w:rsid w:val="00E00AB7"/>
    <w:rsid w:val="00E010DC"/>
    <w:rsid w:val="00E0420C"/>
    <w:rsid w:val="00E06937"/>
    <w:rsid w:val="00E10DD7"/>
    <w:rsid w:val="00E1149F"/>
    <w:rsid w:val="00E1195A"/>
    <w:rsid w:val="00E13DA3"/>
    <w:rsid w:val="00E14B93"/>
    <w:rsid w:val="00E159CC"/>
    <w:rsid w:val="00E16969"/>
    <w:rsid w:val="00E213C6"/>
    <w:rsid w:val="00E24594"/>
    <w:rsid w:val="00E33D27"/>
    <w:rsid w:val="00E34E78"/>
    <w:rsid w:val="00E34EBA"/>
    <w:rsid w:val="00E43251"/>
    <w:rsid w:val="00E449D2"/>
    <w:rsid w:val="00E4558B"/>
    <w:rsid w:val="00E501FA"/>
    <w:rsid w:val="00E536EE"/>
    <w:rsid w:val="00E54EAC"/>
    <w:rsid w:val="00E55312"/>
    <w:rsid w:val="00E57DD7"/>
    <w:rsid w:val="00E6068F"/>
    <w:rsid w:val="00E620A1"/>
    <w:rsid w:val="00E62FA2"/>
    <w:rsid w:val="00E63734"/>
    <w:rsid w:val="00E64D2B"/>
    <w:rsid w:val="00E651B7"/>
    <w:rsid w:val="00E65A3A"/>
    <w:rsid w:val="00E6636E"/>
    <w:rsid w:val="00E74B40"/>
    <w:rsid w:val="00E76372"/>
    <w:rsid w:val="00E80096"/>
    <w:rsid w:val="00E805F2"/>
    <w:rsid w:val="00E81489"/>
    <w:rsid w:val="00E81ABF"/>
    <w:rsid w:val="00E82948"/>
    <w:rsid w:val="00E85331"/>
    <w:rsid w:val="00E87D1D"/>
    <w:rsid w:val="00E90B2C"/>
    <w:rsid w:val="00EA07B2"/>
    <w:rsid w:val="00EA3E7F"/>
    <w:rsid w:val="00EA4CCA"/>
    <w:rsid w:val="00EA5436"/>
    <w:rsid w:val="00EA5A0C"/>
    <w:rsid w:val="00EA7F53"/>
    <w:rsid w:val="00EB369A"/>
    <w:rsid w:val="00EB687D"/>
    <w:rsid w:val="00EC086E"/>
    <w:rsid w:val="00EC35C3"/>
    <w:rsid w:val="00EC4784"/>
    <w:rsid w:val="00EC5A55"/>
    <w:rsid w:val="00ED05EC"/>
    <w:rsid w:val="00ED0EFC"/>
    <w:rsid w:val="00ED127F"/>
    <w:rsid w:val="00ED1953"/>
    <w:rsid w:val="00ED2C39"/>
    <w:rsid w:val="00ED675C"/>
    <w:rsid w:val="00EE0DA5"/>
    <w:rsid w:val="00EE2C4E"/>
    <w:rsid w:val="00EE3B88"/>
    <w:rsid w:val="00EF0443"/>
    <w:rsid w:val="00EF417B"/>
    <w:rsid w:val="00EF5930"/>
    <w:rsid w:val="00EF7546"/>
    <w:rsid w:val="00F00F40"/>
    <w:rsid w:val="00F02356"/>
    <w:rsid w:val="00F038B8"/>
    <w:rsid w:val="00F03BF3"/>
    <w:rsid w:val="00F06642"/>
    <w:rsid w:val="00F06EFF"/>
    <w:rsid w:val="00F10948"/>
    <w:rsid w:val="00F16D47"/>
    <w:rsid w:val="00F17B80"/>
    <w:rsid w:val="00F2066A"/>
    <w:rsid w:val="00F20FEC"/>
    <w:rsid w:val="00F26A4A"/>
    <w:rsid w:val="00F322E7"/>
    <w:rsid w:val="00F33C88"/>
    <w:rsid w:val="00F37298"/>
    <w:rsid w:val="00F478EA"/>
    <w:rsid w:val="00F50732"/>
    <w:rsid w:val="00F520EC"/>
    <w:rsid w:val="00F54B48"/>
    <w:rsid w:val="00F575D4"/>
    <w:rsid w:val="00F62724"/>
    <w:rsid w:val="00F64979"/>
    <w:rsid w:val="00F65025"/>
    <w:rsid w:val="00F662E2"/>
    <w:rsid w:val="00F67CF9"/>
    <w:rsid w:val="00F70B6B"/>
    <w:rsid w:val="00F757FA"/>
    <w:rsid w:val="00F76E26"/>
    <w:rsid w:val="00F812F6"/>
    <w:rsid w:val="00F87B57"/>
    <w:rsid w:val="00F90CFC"/>
    <w:rsid w:val="00F94946"/>
    <w:rsid w:val="00F95E4F"/>
    <w:rsid w:val="00F966F3"/>
    <w:rsid w:val="00F9702F"/>
    <w:rsid w:val="00FA29AA"/>
    <w:rsid w:val="00FA3045"/>
    <w:rsid w:val="00FA5B52"/>
    <w:rsid w:val="00FA5C7D"/>
    <w:rsid w:val="00FA6C3B"/>
    <w:rsid w:val="00FB0617"/>
    <w:rsid w:val="00FB1C1A"/>
    <w:rsid w:val="00FB3636"/>
    <w:rsid w:val="00FB4C09"/>
    <w:rsid w:val="00FB5291"/>
    <w:rsid w:val="00FC04C2"/>
    <w:rsid w:val="00FC0FAA"/>
    <w:rsid w:val="00FC11A8"/>
    <w:rsid w:val="00FC2A23"/>
    <w:rsid w:val="00FC34C9"/>
    <w:rsid w:val="00FC4D80"/>
    <w:rsid w:val="00FD03F2"/>
    <w:rsid w:val="00FE010E"/>
    <w:rsid w:val="00FE0D34"/>
    <w:rsid w:val="00FE1D1B"/>
    <w:rsid w:val="00FE446D"/>
    <w:rsid w:val="00FF09E8"/>
    <w:rsid w:val="00FF3375"/>
    <w:rsid w:val="00FF4690"/>
    <w:rsid w:val="00FF4976"/>
    <w:rsid w:val="00FF5B43"/>
    <w:rsid w:val="00FF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8FA680"/>
  <w15:docId w15:val="{28B97CFF-ABE7-4E3B-912F-79423A68C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a">
    <w:name w:val="Normal"/>
    <w:qFormat/>
    <w:rsid w:val="00BF0F74"/>
    <w:pPr>
      <w:suppressAutoHyphens/>
    </w:pPr>
    <w:rPr>
      <w:spacing w:val="-3"/>
      <w:sz w:val="24"/>
      <w:lang w:eastAsia="zh-CN"/>
    </w:rPr>
  </w:style>
  <w:style w:type="paragraph" w:styleId="1izenburua">
    <w:name w:val="heading 1"/>
    <w:basedOn w:val="Izenburua"/>
    <w:next w:val="Gorputz-testua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izenburua">
    <w:name w:val="heading 2"/>
    <w:basedOn w:val="Izenburua"/>
    <w:next w:val="Gorputz-testua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izenburua">
    <w:name w:val="heading 3"/>
    <w:basedOn w:val="Izenburua"/>
    <w:next w:val="Gorputz-testua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uentedeprrafopredeter1">
    <w:name w:val="Fuente de párrafo predeter.1"/>
    <w:qFormat/>
  </w:style>
  <w:style w:type="character" w:customStyle="1" w:styleId="Paragrafoarenletra-tipolehenetsia1">
    <w:name w:val="Paragrafoaren letra-tipo lehenetsia1"/>
  </w:style>
  <w:style w:type="character" w:styleId="Hiperesteka">
    <w:name w:val="Hyperlink"/>
    <w:rPr>
      <w:color w:val="000080"/>
      <w:u w:val="single"/>
    </w:rPr>
  </w:style>
  <w:style w:type="character" w:styleId="BisitatutakoHiperesteka">
    <w:name w:val="FollowedHyperlink"/>
    <w:rPr>
      <w:color w:val="800000"/>
      <w:u w:val="single"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Gorputz-testua">
    <w:name w:val="Body Text"/>
    <w:basedOn w:val="Normala"/>
    <w:link w:val="Gorputz-testuaKar"/>
    <w:pPr>
      <w:spacing w:after="140" w:line="288" w:lineRule="auto"/>
    </w:pPr>
  </w:style>
  <w:style w:type="paragraph" w:styleId="Zerrenda">
    <w:name w:val="List"/>
    <w:basedOn w:val="Gorputz-testua"/>
    <w:rPr>
      <w:rFonts w:cs="FreeSans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Indizea">
    <w:name w:val="Indizea"/>
    <w:basedOn w:val="Normala"/>
    <w:pPr>
      <w:suppressLineNumbers/>
    </w:pPr>
    <w:rPr>
      <w:rFonts w:cs="FreeSans"/>
    </w:rPr>
  </w:style>
  <w:style w:type="paragraph" w:customStyle="1" w:styleId="Epgrafe1">
    <w:name w:val="Epígrafe1"/>
    <w:basedOn w:val="Normala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Goiburukoaetaorri-oina">
    <w:name w:val="Goiburukoa eta orri-oina"/>
    <w:basedOn w:val="Normala"/>
    <w:pPr>
      <w:suppressLineNumbers/>
      <w:tabs>
        <w:tab w:val="center" w:pos="4819"/>
        <w:tab w:val="right" w:pos="9638"/>
      </w:tabs>
    </w:pPr>
  </w:style>
  <w:style w:type="paragraph" w:styleId="Goiburua">
    <w:name w:val="header"/>
    <w:basedOn w:val="Normala"/>
    <w:link w:val="GoiburuaKar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uiPriority w:val="99"/>
    <w:pPr>
      <w:tabs>
        <w:tab w:val="center" w:pos="4252"/>
        <w:tab w:val="right" w:pos="8504"/>
      </w:tabs>
    </w:pPr>
  </w:style>
  <w:style w:type="paragraph" w:customStyle="1" w:styleId="Gorputz-testuarenkoska31">
    <w:name w:val="Gorputz-testuaren koska 31"/>
    <w:basedOn w:val="Normala"/>
    <w:pPr>
      <w:ind w:left="1985"/>
      <w:jc w:val="both"/>
    </w:pPr>
    <w:rPr>
      <w:rFonts w:ascii="Comic Sans MS" w:hAnsi="Comic Sans MS" w:cs="Comic Sans MS"/>
      <w:spacing w:val="0"/>
      <w:sz w:val="20"/>
      <w:lang w:val="es-ES"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customStyle="1" w:styleId="Aipamenak">
    <w:name w:val="Aipamenak"/>
    <w:basedOn w:val="Normala"/>
    <w:pPr>
      <w:spacing w:after="283"/>
      <w:ind w:left="567" w:right="567"/>
    </w:pPr>
  </w:style>
  <w:style w:type="paragraph" w:styleId="Titulua">
    <w:name w:val="Title"/>
    <w:basedOn w:val="Izenburua"/>
    <w:next w:val="Gorputz-testua"/>
    <w:qFormat/>
    <w:pPr>
      <w:jc w:val="center"/>
    </w:pPr>
    <w:rPr>
      <w:b/>
      <w:bCs/>
      <w:sz w:val="56"/>
      <w:szCs w:val="56"/>
    </w:rPr>
  </w:style>
  <w:style w:type="paragraph" w:styleId="Azpititulua">
    <w:name w:val="Subtitle"/>
    <w:basedOn w:val="Izenburua"/>
    <w:next w:val="Gorputz-testua"/>
    <w:qFormat/>
    <w:pPr>
      <w:spacing w:before="60"/>
      <w:jc w:val="center"/>
    </w:pPr>
    <w:rPr>
      <w:sz w:val="36"/>
      <w:szCs w:val="36"/>
    </w:rPr>
  </w:style>
  <w:style w:type="paragraph" w:customStyle="1" w:styleId="western">
    <w:name w:val="western"/>
    <w:basedOn w:val="Normala"/>
    <w:rsid w:val="006B6367"/>
    <w:pPr>
      <w:suppressAutoHyphens w:val="0"/>
      <w:spacing w:before="100" w:beforeAutospacing="1" w:after="142" w:line="288" w:lineRule="auto"/>
    </w:pPr>
    <w:rPr>
      <w:color w:val="000000"/>
      <w:spacing w:val="-4"/>
      <w:szCs w:val="24"/>
      <w:lang w:val="es-ES" w:eastAsia="es-ES"/>
    </w:rPr>
  </w:style>
  <w:style w:type="character" w:customStyle="1" w:styleId="GoiburuaKar">
    <w:name w:val="Goiburua Kar"/>
    <w:link w:val="Goiburua"/>
    <w:qFormat/>
    <w:locked/>
    <w:rsid w:val="00BF0F74"/>
    <w:rPr>
      <w:spacing w:val="-3"/>
      <w:sz w:val="24"/>
      <w:lang w:val="eu-ES" w:eastAsia="zh-CN" w:bidi="ar-SA"/>
    </w:rPr>
  </w:style>
  <w:style w:type="table" w:styleId="Taula-saretaargia">
    <w:name w:val="Grid Table Light"/>
    <w:basedOn w:val="Taulanormala"/>
    <w:uiPriority w:val="40"/>
    <w:rsid w:val="00BF0F74"/>
    <w:rPr>
      <w:rFonts w:ascii="Liberation Serif" w:hAnsi="Liberation Serif" w:cs="FreeSans"/>
      <w:szCs w:val="24"/>
      <w:lang w:eastAsia="zh-CN" w:bidi="hi-I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Gorputz-testuaKar">
    <w:name w:val="Gorputz-testua Kar"/>
    <w:link w:val="Gorputz-testua"/>
    <w:locked/>
    <w:rsid w:val="00AD43D9"/>
    <w:rPr>
      <w:spacing w:val="-3"/>
      <w:sz w:val="24"/>
      <w:lang w:val="eu-ES" w:eastAsia="zh-CN" w:bidi="ar-SA"/>
    </w:rPr>
  </w:style>
  <w:style w:type="paragraph" w:styleId="Gorputz-testuarenkoska">
    <w:name w:val="Body Text Indent"/>
    <w:basedOn w:val="Normala"/>
    <w:link w:val="Gorputz-testuarenkoskaKar"/>
    <w:rsid w:val="005C54DD"/>
    <w:pPr>
      <w:spacing w:after="120"/>
      <w:ind w:left="283"/>
    </w:pPr>
  </w:style>
  <w:style w:type="character" w:customStyle="1" w:styleId="Gorputz-testuarenkoskaKar">
    <w:name w:val="Gorputz-testuaren koska Kar"/>
    <w:link w:val="Gorputz-testuarenkoska"/>
    <w:rsid w:val="005C54DD"/>
    <w:rPr>
      <w:spacing w:val="-3"/>
      <w:sz w:val="24"/>
      <w:lang w:eastAsia="zh-CN"/>
    </w:rPr>
  </w:style>
  <w:style w:type="table" w:styleId="Saretaduntaula">
    <w:name w:val="Table Grid"/>
    <w:basedOn w:val="Taulanormala"/>
    <w:uiPriority w:val="39"/>
    <w:rsid w:val="005C54DD"/>
    <w:rPr>
      <w:rFonts w:ascii="Liberation Serif" w:eastAsia="Droid Sans Fallback" w:hAnsi="Liberation Serif" w:cs="FreeSans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970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arrafonumeradoCar">
    <w:name w:val="Parrafo numerado Car"/>
    <w:rsid w:val="00A81E95"/>
    <w:rPr>
      <w:rFonts w:ascii="Friz Quadrata Std" w:hAnsi="Friz Quadrata Std" w:cs="Friz Quadrata Std"/>
      <w:color w:val="000000"/>
    </w:rPr>
  </w:style>
  <w:style w:type="character" w:customStyle="1" w:styleId="Orri-oinaKar">
    <w:name w:val="Orri-oina Kar"/>
    <w:link w:val="Orri-oina"/>
    <w:uiPriority w:val="99"/>
    <w:rsid w:val="00C32439"/>
    <w:rPr>
      <w:spacing w:val="-3"/>
      <w:sz w:val="24"/>
      <w:lang w:eastAsia="zh-CN"/>
    </w:rPr>
  </w:style>
  <w:style w:type="paragraph" w:customStyle="1" w:styleId="TableContents">
    <w:name w:val="Table Contents"/>
    <w:basedOn w:val="Normala"/>
    <w:rsid w:val="00431ADD"/>
    <w:pPr>
      <w:widowControl w:val="0"/>
      <w:suppressLineNumbers/>
    </w:pPr>
  </w:style>
  <w:style w:type="character" w:customStyle="1" w:styleId="form-control-text">
    <w:name w:val="form-control-text"/>
    <w:basedOn w:val="Paragrafoarenletra-tipolehenetsia"/>
    <w:rsid w:val="005511F7"/>
  </w:style>
  <w:style w:type="paragraph" w:customStyle="1" w:styleId="Standard">
    <w:name w:val="Standard"/>
    <w:qFormat/>
    <w:rsid w:val="00E4558B"/>
    <w:pPr>
      <w:suppressAutoHyphens/>
      <w:textAlignment w:val="baseline"/>
    </w:pPr>
    <w:rPr>
      <w:rFonts w:eastAsia="Courier New"/>
      <w:spacing w:val="-3"/>
      <w:kern w:val="2"/>
      <w:sz w:val="24"/>
      <w:lang w:eastAsia="zh-CN"/>
    </w:rPr>
  </w:style>
  <w:style w:type="paragraph" w:styleId="Zerrenda-paragrafoa">
    <w:name w:val="List Paragraph"/>
    <w:basedOn w:val="Standard"/>
    <w:uiPriority w:val="34"/>
    <w:qFormat/>
    <w:rsid w:val="00E4558B"/>
    <w:pPr>
      <w:spacing w:after="160"/>
      <w:ind w:left="720"/>
    </w:pPr>
  </w:style>
  <w:style w:type="character" w:customStyle="1" w:styleId="Ebatzigabekoaipamena1">
    <w:name w:val="Ebatzi gabeko aipamena1"/>
    <w:uiPriority w:val="99"/>
    <w:semiHidden/>
    <w:unhideWhenUsed/>
    <w:rsid w:val="00753A4A"/>
    <w:rPr>
      <w:color w:val="605E5C"/>
      <w:shd w:val="clear" w:color="auto" w:fill="E1DFDD"/>
    </w:rPr>
  </w:style>
  <w:style w:type="paragraph" w:styleId="Normalaweba">
    <w:name w:val="Normal (Web)"/>
    <w:basedOn w:val="Normala"/>
    <w:rsid w:val="00596077"/>
    <w:pPr>
      <w:suppressAutoHyphens w:val="0"/>
      <w:spacing w:before="100" w:beforeAutospacing="1" w:after="142" w:line="288" w:lineRule="auto"/>
    </w:pPr>
    <w:rPr>
      <w:spacing w:val="0"/>
      <w:szCs w:val="24"/>
      <w:lang w:val="es-ES" w:eastAsia="es-ES"/>
    </w:rPr>
  </w:style>
  <w:style w:type="character" w:styleId="Iruzkinarenerreferentzia">
    <w:name w:val="annotation reference"/>
    <w:basedOn w:val="Paragrafoarenletra-tipolehenetsia"/>
    <w:rsid w:val="00313EC4"/>
    <w:rPr>
      <w:sz w:val="16"/>
      <w:szCs w:val="16"/>
    </w:rPr>
  </w:style>
  <w:style w:type="paragraph" w:styleId="Iruzkinarentestua">
    <w:name w:val="annotation text"/>
    <w:basedOn w:val="Normala"/>
    <w:link w:val="IruzkinarentestuaKar"/>
    <w:rsid w:val="00313EC4"/>
    <w:rPr>
      <w:sz w:val="20"/>
    </w:rPr>
  </w:style>
  <w:style w:type="character" w:customStyle="1" w:styleId="IruzkinarentestuaKar">
    <w:name w:val="Iruzkinaren testua Kar"/>
    <w:basedOn w:val="Paragrafoarenletra-tipolehenetsia"/>
    <w:link w:val="Iruzkinarentestua"/>
    <w:rsid w:val="00313EC4"/>
    <w:rPr>
      <w:spacing w:val="-3"/>
      <w:lang w:eastAsia="zh-CN"/>
    </w:rPr>
  </w:style>
  <w:style w:type="paragraph" w:styleId="Iruzkinarengaia">
    <w:name w:val="annotation subject"/>
    <w:basedOn w:val="Iruzkinarentestua"/>
    <w:next w:val="Iruzkinarentestua"/>
    <w:link w:val="IruzkinarengaiaKar"/>
    <w:rsid w:val="00313EC4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rsid w:val="00313EC4"/>
    <w:rPr>
      <w:b/>
      <w:bCs/>
      <w:spacing w:val="-3"/>
      <w:lang w:eastAsia="zh-CN"/>
    </w:rPr>
  </w:style>
  <w:style w:type="character" w:customStyle="1" w:styleId="WW8Num1z5">
    <w:name w:val="WW8Num1z5"/>
    <w:rsid w:val="000A48C8"/>
  </w:style>
  <w:style w:type="paragraph" w:customStyle="1" w:styleId="Index">
    <w:name w:val="Index"/>
    <w:basedOn w:val="Standard"/>
    <w:rsid w:val="00AF0289"/>
    <w:pPr>
      <w:widowControl w:val="0"/>
      <w:suppressLineNumbers/>
      <w:textAlignment w:val="auto"/>
    </w:pPr>
    <w:rPr>
      <w:rFonts w:eastAsia="Times New Roman" w:cs="FreeSans"/>
      <w:kern w:val="0"/>
    </w:rPr>
  </w:style>
  <w:style w:type="character" w:customStyle="1" w:styleId="ListLabel337">
    <w:name w:val="ListLabel 337"/>
    <w:rsid w:val="002B6B65"/>
    <w:rPr>
      <w:lang w:val="eu-ES" w:eastAsia="en-US" w:bidi="ar-SA"/>
    </w:rPr>
  </w:style>
  <w:style w:type="character" w:customStyle="1" w:styleId="paywall">
    <w:name w:val="paywall"/>
    <w:basedOn w:val="Paragrafoarenletra-tipolehenetsia"/>
    <w:rsid w:val="00275969"/>
  </w:style>
  <w:style w:type="paragraph" w:customStyle="1" w:styleId="Default1">
    <w:name w:val="Default1"/>
    <w:basedOn w:val="Normala"/>
    <w:next w:val="Normala"/>
    <w:rsid w:val="005470FB"/>
    <w:pPr>
      <w:suppressAutoHyphens w:val="0"/>
      <w:autoSpaceDE w:val="0"/>
    </w:pPr>
    <w:rPr>
      <w:rFonts w:ascii="Calibri" w:hAnsi="Calibri" w:cs="Calibri"/>
      <w:spacing w:val="0"/>
      <w:szCs w:val="24"/>
      <w:lang w:val="es-ES"/>
    </w:rPr>
  </w:style>
  <w:style w:type="paragraph" w:customStyle="1" w:styleId="TableParagraph">
    <w:name w:val="Table Paragraph"/>
    <w:basedOn w:val="Normala"/>
    <w:uiPriority w:val="1"/>
    <w:qFormat/>
    <w:rsid w:val="007877AE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pacing w:val="0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7877A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body">
    <w:name w:val="Text body"/>
    <w:basedOn w:val="Standard"/>
    <w:rsid w:val="00015354"/>
    <w:pPr>
      <w:autoSpaceDN w:val="0"/>
      <w:spacing w:after="140" w:line="288" w:lineRule="auto"/>
    </w:pPr>
    <w:rPr>
      <w:rFonts w:eastAsia="Times New Roman"/>
      <w:kern w:val="3"/>
    </w:rPr>
  </w:style>
  <w:style w:type="character" w:styleId="Ebatzigabekoaipamena">
    <w:name w:val="Unresolved Mention"/>
    <w:basedOn w:val="Paragrafoarenletra-tipolehenetsia"/>
    <w:rsid w:val="00AF70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438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37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8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05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1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2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57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0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0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649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898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5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1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17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4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4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0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3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5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99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9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50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2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05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8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08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71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37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1859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udala.tolosa.eus/eu" TargetMode="External"/><Relationship Id="rId1" Type="http://schemas.openxmlformats.org/officeDocument/2006/relationships/hyperlink" Target="mailto:udate@tolosa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44573-B21B-49B8-A47D-02EB67F4A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1341</Words>
  <Characters>7646</Characters>
  <Application>Microsoft Office Word</Application>
  <DocSecurity>0</DocSecurity>
  <Lines>63</Lines>
  <Paragraphs>17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Menbretea orri guztietan</vt:lpstr>
      <vt:lpstr>Menbretea orri guztietan</vt:lpstr>
    </vt:vector>
  </TitlesOfParts>
  <Company/>
  <LinksUpToDate>false</LinksUpToDate>
  <CharactersWithSpaces>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Menbretea orri guztietan</dc:title>
  <dc:subject/>
  <dc:creator>xtelleria</dc:creator>
  <cp:keywords/>
  <dc:description/>
  <cp:lastModifiedBy>Idazkaritza Saila</cp:lastModifiedBy>
  <cp:revision>7</cp:revision>
  <cp:lastPrinted>2024-05-03T10:36:00Z</cp:lastPrinted>
  <dcterms:created xsi:type="dcterms:W3CDTF">2024-06-05T06:47:00Z</dcterms:created>
  <dcterms:modified xsi:type="dcterms:W3CDTF">2024-06-14T07:21:00Z</dcterms:modified>
</cp:coreProperties>
</file>