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B8" w:rsidRPr="00CA07ED" w:rsidRDefault="005F0208" w:rsidP="00E128B8">
      <w:pPr>
        <w:spacing w:after="0"/>
        <w:rPr>
          <w:rFonts w:ascii="Arial" w:hAnsi="Arial" w:cs="Arial"/>
          <w:sz w:val="16"/>
          <w:szCs w:val="16"/>
          <w:lang w:val="es-ES"/>
        </w:rPr>
      </w:pPr>
      <w:r w:rsidRPr="00CA07ED">
        <w:rPr>
          <w:rFonts w:ascii="Arial" w:hAnsi="Arial" w:cs="Arial"/>
          <w:sz w:val="16"/>
          <w:szCs w:val="16"/>
          <w:lang w:val="es-ES"/>
        </w:rPr>
        <w:t xml:space="preserve">Núm. </w:t>
      </w:r>
      <w:proofErr w:type="spellStart"/>
      <w:r w:rsidRPr="00CA07ED">
        <w:rPr>
          <w:rFonts w:ascii="Arial" w:hAnsi="Arial" w:cs="Arial"/>
          <w:sz w:val="16"/>
          <w:szCs w:val="16"/>
          <w:lang w:val="es-ES"/>
        </w:rPr>
        <w:t>d’expedient</w:t>
      </w:r>
      <w:proofErr w:type="spellEnd"/>
      <w:r w:rsidRPr="00CA07ED">
        <w:rPr>
          <w:rFonts w:ascii="Arial" w:hAnsi="Arial" w:cs="Arial"/>
          <w:sz w:val="16"/>
          <w:szCs w:val="16"/>
          <w:lang w:val="es-ES"/>
        </w:rPr>
        <w:t xml:space="preserve"> 2762/2024 -5906   </w:t>
      </w:r>
    </w:p>
    <w:p w:rsidR="00E128B8" w:rsidRPr="00CA07ED" w:rsidRDefault="005F0208" w:rsidP="00E128B8">
      <w:pPr>
        <w:pStyle w:val="Piedepgina"/>
        <w:spacing w:line="276" w:lineRule="auto"/>
        <w:rPr>
          <w:sz w:val="16"/>
          <w:szCs w:val="16"/>
          <w:lang w:val="es-ES"/>
        </w:rPr>
      </w:pPr>
      <w:proofErr w:type="spellStart"/>
      <w:r w:rsidRPr="00CA07ED">
        <w:rPr>
          <w:sz w:val="16"/>
          <w:szCs w:val="16"/>
          <w:lang w:val="es-ES"/>
        </w:rPr>
        <w:t>Departament</w:t>
      </w:r>
      <w:proofErr w:type="spellEnd"/>
      <w:r w:rsidRPr="00CA07ED">
        <w:rPr>
          <w:sz w:val="16"/>
          <w:szCs w:val="16"/>
          <w:lang w:val="es-ES"/>
        </w:rPr>
        <w:t xml:space="preserve"> ENSENYAMENT I INFANCIA</w:t>
      </w:r>
    </w:p>
    <w:p w:rsidR="00CA07ED" w:rsidRPr="00CA07ED" w:rsidRDefault="00CA07ED" w:rsidP="00F1426A">
      <w:pPr>
        <w:rPr>
          <w:rFonts w:ascii="Arial" w:hAnsi="Arial" w:cs="Arial"/>
          <w:sz w:val="20"/>
          <w:szCs w:val="20"/>
          <w:lang w:val="es-ES"/>
        </w:rPr>
      </w:pPr>
    </w:p>
    <w:p w:rsidR="00CA07ED" w:rsidRPr="00CA07ED" w:rsidRDefault="00D54DFC" w:rsidP="00CA07ED">
      <w:pPr>
        <w:shd w:val="clear" w:color="auto" w:fill="FFFFFF" w:themeFill="background1"/>
        <w:spacing w:after="0"/>
        <w:jc w:val="center"/>
        <w:rPr>
          <w:rFonts w:ascii="Arial" w:eastAsia="Calibri" w:hAnsi="Arial" w:cs="Arial"/>
          <w:b/>
          <w:bCs/>
          <w:lang w:val="es-ES"/>
        </w:rPr>
      </w:pPr>
      <w:r>
        <w:rPr>
          <w:rFonts w:ascii="Arial" w:eastAsia="Calibri" w:hAnsi="Arial" w:cs="Arial"/>
          <w:b/>
          <w:bCs/>
          <w:lang w:val="es-ES"/>
        </w:rPr>
        <w:t>CONVOCATORIA DE LA 4ª</w:t>
      </w:r>
      <w:r w:rsidR="00CA07ED" w:rsidRPr="00CA07ED">
        <w:rPr>
          <w:rFonts w:ascii="Arial" w:eastAsia="Calibri" w:hAnsi="Arial" w:cs="Arial"/>
          <w:b/>
          <w:bCs/>
          <w:lang w:val="es-ES"/>
        </w:rPr>
        <w:t xml:space="preserve"> EDICIÓN DE LOS PREMIOS A LOS</w:t>
      </w:r>
      <w:r>
        <w:rPr>
          <w:rFonts w:ascii="Arial" w:eastAsia="Calibri" w:hAnsi="Arial" w:cs="Arial"/>
          <w:b/>
          <w:bCs/>
          <w:lang w:val="es-ES"/>
        </w:rPr>
        <w:t xml:space="preserve"> TRABAJOS DE INVESTIGACIÓN DE 4º</w:t>
      </w:r>
      <w:r w:rsidR="00CA07ED" w:rsidRPr="00CA07ED">
        <w:rPr>
          <w:rFonts w:ascii="Arial" w:eastAsia="Calibri" w:hAnsi="Arial" w:cs="Arial"/>
          <w:b/>
          <w:bCs/>
          <w:lang w:val="es-ES"/>
        </w:rPr>
        <w:t xml:space="preserve"> DE ESO</w:t>
      </w:r>
    </w:p>
    <w:p w:rsidR="00CA07ED" w:rsidRPr="00CA07ED" w:rsidRDefault="00CA07ED" w:rsidP="00CA07ED">
      <w:pPr>
        <w:shd w:val="clear" w:color="auto" w:fill="FFFFFF" w:themeFill="background1"/>
        <w:spacing w:after="0"/>
        <w:jc w:val="both"/>
        <w:rPr>
          <w:rFonts w:ascii="Arial" w:eastAsia="Calibri" w:hAnsi="Arial" w:cs="Arial"/>
          <w:b/>
          <w:bCs/>
          <w:lang w:val="es-ES"/>
        </w:rPr>
      </w:pPr>
    </w:p>
    <w:p w:rsidR="00CA07ED" w:rsidRDefault="00CA07ED" w:rsidP="00CA07ED">
      <w:pPr>
        <w:shd w:val="clear" w:color="auto" w:fill="FFFFFF" w:themeFill="background1"/>
        <w:spacing w:after="0"/>
        <w:jc w:val="both"/>
        <w:rPr>
          <w:rFonts w:ascii="Arial" w:eastAsia="Calibri" w:hAnsi="Arial" w:cs="Arial"/>
          <w:b/>
          <w:bCs/>
          <w:lang w:val="es-ES"/>
        </w:rPr>
      </w:pPr>
    </w:p>
    <w:p w:rsidR="00CA07ED" w:rsidRPr="00CA07ED" w:rsidRDefault="00CA07ED" w:rsidP="00CA07ED">
      <w:pPr>
        <w:shd w:val="clear" w:color="auto" w:fill="FFFFFF" w:themeFill="background1"/>
        <w:spacing w:after="0"/>
        <w:jc w:val="both"/>
        <w:rPr>
          <w:rFonts w:ascii="Arial" w:eastAsia="Calibri" w:hAnsi="Arial" w:cs="Arial"/>
          <w:b/>
          <w:bCs/>
          <w:lang w:val="es-ES"/>
        </w:rPr>
      </w:pPr>
      <w:r w:rsidRPr="00CA07ED">
        <w:rPr>
          <w:rFonts w:ascii="Arial" w:eastAsia="Calibri" w:hAnsi="Arial" w:cs="Arial"/>
          <w:b/>
          <w:bCs/>
          <w:lang w:val="es-ES"/>
        </w:rPr>
        <w:t>Créditos presupuestarios</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Cs/>
          <w:lang w:val="es-ES"/>
        </w:rPr>
      </w:pPr>
      <w:r w:rsidRPr="00CA07ED">
        <w:rPr>
          <w:rFonts w:ascii="Arial" w:eastAsia="Calibri" w:hAnsi="Arial" w:cs="Arial"/>
          <w:bCs/>
          <w:lang w:val="es-ES"/>
        </w:rPr>
        <w:t>El importe total máximo destinado a esta convocatoria será de 600,00 €.</w:t>
      </w:r>
    </w:p>
    <w:p w:rsidR="00CA07ED" w:rsidRPr="00CA07ED" w:rsidRDefault="00CA07ED" w:rsidP="00CA07ED">
      <w:pPr>
        <w:shd w:val="clear" w:color="auto" w:fill="FFFFFF" w:themeFill="background1"/>
        <w:spacing w:after="0"/>
        <w:jc w:val="both"/>
        <w:rPr>
          <w:rFonts w:ascii="Arial" w:eastAsia="Calibri" w:hAnsi="Arial" w:cs="Arial"/>
          <w:bCs/>
          <w:lang w:val="es-ES"/>
        </w:rPr>
      </w:pPr>
      <w:r w:rsidRPr="00CA07ED">
        <w:rPr>
          <w:rFonts w:ascii="Arial" w:eastAsia="Calibri" w:hAnsi="Arial" w:cs="Arial"/>
          <w:bCs/>
          <w:lang w:val="es-ES"/>
        </w:rPr>
        <w:t xml:space="preserve">Las subvenciones irán con cargo a la aplicación presupuestaria a 71 334 48100 del presupuesto vigente. </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
          <w:bCs/>
          <w:lang w:val="es-ES"/>
        </w:rPr>
      </w:pPr>
      <w:r w:rsidRPr="00CA07ED">
        <w:rPr>
          <w:rFonts w:ascii="Arial" w:eastAsia="Calibri" w:hAnsi="Arial" w:cs="Arial"/>
          <w:b/>
          <w:bCs/>
          <w:lang w:val="es-ES"/>
        </w:rPr>
        <w:t>Objeto</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Cs/>
          <w:lang w:val="es-ES"/>
        </w:rPr>
      </w:pPr>
      <w:r w:rsidRPr="00CA07ED">
        <w:rPr>
          <w:rFonts w:ascii="Arial" w:eastAsia="Calibri" w:hAnsi="Arial" w:cs="Arial"/>
          <w:bCs/>
          <w:lang w:val="es-ES"/>
        </w:rPr>
        <w:t>Los Premios a los trabajos de investigación de 4º de ESO suponen unos galardones que se convocan anualmente para reconocer el esfuerzo del alumnado de 4º de ESO y su profesorado, la excelencia de sus trabajos orientados a la investigación, así como para promover la presentación y difusión de estos trabajos.</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
          <w:bCs/>
          <w:lang w:val="es-ES"/>
        </w:rPr>
      </w:pPr>
      <w:r w:rsidRPr="00CA07ED">
        <w:rPr>
          <w:rFonts w:ascii="Arial" w:eastAsia="Calibri" w:hAnsi="Arial" w:cs="Arial"/>
          <w:b/>
          <w:bCs/>
          <w:lang w:val="es-ES"/>
        </w:rPr>
        <w:t>Procedimiento de concesión</w:t>
      </w:r>
    </w:p>
    <w:p w:rsidR="00CA07ED" w:rsidRPr="00CA07ED" w:rsidRDefault="00CA07ED" w:rsidP="00CA07ED">
      <w:pPr>
        <w:shd w:val="clear" w:color="auto" w:fill="FFFFFF" w:themeFill="background1"/>
        <w:spacing w:after="0"/>
        <w:jc w:val="both"/>
        <w:rPr>
          <w:rFonts w:ascii="Arial" w:eastAsia="Calibri" w:hAnsi="Arial" w:cs="Arial"/>
          <w:b/>
          <w:bCs/>
          <w:lang w:val="es-ES"/>
        </w:rPr>
      </w:pPr>
    </w:p>
    <w:p w:rsidR="00CA07ED" w:rsidRPr="00CA07ED" w:rsidRDefault="00CA07ED" w:rsidP="00CA07ED">
      <w:pPr>
        <w:shd w:val="clear" w:color="auto" w:fill="FFFFFF" w:themeFill="background1"/>
        <w:spacing w:after="0"/>
        <w:jc w:val="both"/>
        <w:rPr>
          <w:rFonts w:ascii="Arial" w:eastAsia="Calibri" w:hAnsi="Arial" w:cs="Arial"/>
          <w:bCs/>
          <w:lang w:val="es-ES"/>
        </w:rPr>
      </w:pPr>
      <w:r w:rsidRPr="00CA07ED">
        <w:rPr>
          <w:rFonts w:ascii="Arial" w:eastAsia="Calibri" w:hAnsi="Arial" w:cs="Arial"/>
          <w:bCs/>
          <w:lang w:val="es-ES"/>
        </w:rPr>
        <w:t>En régimen de concurrencia competitiva.</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
          <w:bCs/>
          <w:lang w:val="es-ES"/>
        </w:rPr>
      </w:pPr>
      <w:r w:rsidRPr="00CA07ED">
        <w:rPr>
          <w:rFonts w:ascii="Arial" w:eastAsia="Calibri" w:hAnsi="Arial" w:cs="Arial"/>
          <w:b/>
          <w:bCs/>
          <w:lang w:val="es-ES"/>
        </w:rPr>
        <w:t>Requisitos para participar</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Cs/>
          <w:lang w:val="es-ES"/>
        </w:rPr>
      </w:pPr>
      <w:r w:rsidRPr="00CA07ED">
        <w:rPr>
          <w:rFonts w:ascii="Arial" w:eastAsia="Calibri" w:hAnsi="Arial" w:cs="Arial"/>
          <w:bCs/>
          <w:lang w:val="es-ES"/>
        </w:rPr>
        <w:t xml:space="preserve">Pueden optar a los Premios a los trabajos de investigación de 4º de ESO organizados por el Departamento de Enseñanza del Ayuntamiento de </w:t>
      </w:r>
      <w:proofErr w:type="spellStart"/>
      <w:r w:rsidRPr="00CA07ED">
        <w:rPr>
          <w:rFonts w:ascii="Arial" w:eastAsia="Calibri" w:hAnsi="Arial" w:cs="Arial"/>
          <w:bCs/>
          <w:lang w:val="es-ES"/>
        </w:rPr>
        <w:t>Cubelles</w:t>
      </w:r>
      <w:proofErr w:type="spellEnd"/>
      <w:r w:rsidRPr="00CA07ED">
        <w:rPr>
          <w:rFonts w:ascii="Arial" w:eastAsia="Calibri" w:hAnsi="Arial" w:cs="Arial"/>
          <w:bCs/>
          <w:lang w:val="es-ES"/>
        </w:rPr>
        <w:t xml:space="preserve"> el alumnado que esté matriculado y cursando 4º de ESO en los centros de educación secundaria de </w:t>
      </w:r>
      <w:proofErr w:type="spellStart"/>
      <w:r w:rsidRPr="00CA07ED">
        <w:rPr>
          <w:rFonts w:ascii="Arial" w:eastAsia="Calibri" w:hAnsi="Arial" w:cs="Arial"/>
          <w:bCs/>
          <w:lang w:val="es-ES"/>
        </w:rPr>
        <w:t>Cubelles</w:t>
      </w:r>
      <w:proofErr w:type="spellEnd"/>
      <w:r w:rsidRPr="00CA07ED">
        <w:rPr>
          <w:rFonts w:ascii="Arial" w:eastAsia="Calibri" w:hAnsi="Arial" w:cs="Arial"/>
          <w:bCs/>
          <w:lang w:val="es-ES"/>
        </w:rPr>
        <w:t xml:space="preserve"> durante el curso vigente de la convocatoria, y que sean autores/as de un trabajo de investigación en alguna de las siguientes áreas: Artes, Humanidades, Ciencias Sociales, Tecnología y Ciencias.</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Cs/>
          <w:lang w:val="es-ES"/>
        </w:rPr>
      </w:pPr>
      <w:r w:rsidRPr="00CA07ED">
        <w:rPr>
          <w:rFonts w:ascii="Arial" w:eastAsia="Calibri" w:hAnsi="Arial" w:cs="Arial"/>
          <w:bCs/>
          <w:lang w:val="es-ES"/>
        </w:rPr>
        <w:t>La participación en este concurso implica la plena conformidad y aceptación de sus bases, así como las decisiones presentes del jurado y su interpretación de sus bases.</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Default="00CA07ED" w:rsidP="00CA07ED">
      <w:pPr>
        <w:shd w:val="clear" w:color="auto" w:fill="FFFFFF" w:themeFill="background1"/>
        <w:spacing w:after="0"/>
        <w:jc w:val="both"/>
        <w:rPr>
          <w:rFonts w:ascii="Arial" w:eastAsia="Calibri" w:hAnsi="Arial" w:cs="Arial"/>
          <w:b/>
          <w:bCs/>
          <w:lang w:val="es-ES"/>
        </w:rPr>
      </w:pPr>
    </w:p>
    <w:p w:rsidR="00CA07ED" w:rsidRPr="00CA07ED" w:rsidRDefault="00CA07ED" w:rsidP="00CA07ED">
      <w:pPr>
        <w:shd w:val="clear" w:color="auto" w:fill="FFFFFF" w:themeFill="background1"/>
        <w:spacing w:after="0"/>
        <w:jc w:val="both"/>
        <w:rPr>
          <w:rFonts w:ascii="Arial" w:eastAsia="Calibri" w:hAnsi="Arial" w:cs="Arial"/>
          <w:b/>
          <w:bCs/>
          <w:lang w:val="es-ES"/>
        </w:rPr>
      </w:pPr>
      <w:r w:rsidRPr="00CA07ED">
        <w:rPr>
          <w:rFonts w:ascii="Arial" w:eastAsia="Calibri" w:hAnsi="Arial" w:cs="Arial"/>
          <w:b/>
          <w:bCs/>
          <w:lang w:val="es-ES"/>
        </w:rPr>
        <w:t>Órganos competentes</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bCs/>
          <w:lang w:val="es-ES"/>
        </w:rPr>
      </w:pPr>
      <w:r w:rsidRPr="00CA07ED">
        <w:rPr>
          <w:rFonts w:ascii="Arial" w:eastAsia="Calibri" w:hAnsi="Arial" w:cs="Arial"/>
          <w:bCs/>
          <w:lang w:val="es-ES"/>
        </w:rPr>
        <w:t>El Órgano competente para la instrucción del expediente y el procedimiento de concesión de los premios es la Concejalía de Enseñanza e Infancia.</w:t>
      </w:r>
    </w:p>
    <w:p w:rsidR="00CA07ED" w:rsidRPr="00CA07ED" w:rsidRDefault="00CA07ED" w:rsidP="00CA07ED">
      <w:pPr>
        <w:shd w:val="clear" w:color="auto" w:fill="FFFFFF" w:themeFill="background1"/>
        <w:spacing w:after="0"/>
        <w:jc w:val="both"/>
        <w:rPr>
          <w:rFonts w:ascii="Arial" w:eastAsia="Calibri" w:hAnsi="Arial" w:cs="Arial"/>
          <w:bCs/>
          <w:lang w:val="es-ES"/>
        </w:rPr>
      </w:pPr>
    </w:p>
    <w:p w:rsidR="00CA07ED" w:rsidRPr="00CA07ED" w:rsidRDefault="00CA07ED" w:rsidP="00CA07ED">
      <w:pPr>
        <w:shd w:val="clear" w:color="auto" w:fill="FFFFFF" w:themeFill="background1"/>
        <w:spacing w:after="0"/>
        <w:jc w:val="both"/>
        <w:rPr>
          <w:rFonts w:ascii="Arial" w:eastAsia="Calibri" w:hAnsi="Arial" w:cs="Arial"/>
          <w:color w:val="FF0000"/>
          <w:u w:val="single"/>
          <w:lang w:val="es-ES"/>
        </w:rPr>
      </w:pPr>
      <w:r w:rsidRPr="00CA07ED">
        <w:rPr>
          <w:rFonts w:ascii="Arial" w:eastAsia="Calibri" w:hAnsi="Arial" w:cs="Arial"/>
          <w:bCs/>
          <w:lang w:val="es-ES"/>
        </w:rPr>
        <w:t>El órgano competente para la resolución del procedimiento de concesión de los premios es la Concejalía de Enseñanza e Infancia, de acuerdo con el acta del jurado calificador.</w:t>
      </w:r>
    </w:p>
    <w:p w:rsidR="00CA07ED" w:rsidRPr="00CA07ED" w:rsidRDefault="00CA07ED" w:rsidP="00CA07ED">
      <w:pPr>
        <w:spacing w:after="0"/>
        <w:rPr>
          <w:rFonts w:ascii="Arial" w:eastAsia="Calibri" w:hAnsi="Arial" w:cs="Arial"/>
          <w:b/>
          <w:lang w:val="es-ES"/>
        </w:rPr>
      </w:pPr>
      <w:bookmarkStart w:id="0" w:name="_Hlk41321942"/>
    </w:p>
    <w:p w:rsidR="00CA07ED" w:rsidRPr="00CA07ED" w:rsidRDefault="00CA07ED" w:rsidP="00CA07ED">
      <w:pPr>
        <w:spacing w:after="0"/>
        <w:rPr>
          <w:rFonts w:ascii="Arial" w:eastAsia="Calibri" w:hAnsi="Arial" w:cs="Arial"/>
          <w:b/>
          <w:lang w:val="es-ES"/>
        </w:rPr>
      </w:pPr>
    </w:p>
    <w:p w:rsidR="00CA07ED" w:rsidRPr="00CA07ED" w:rsidRDefault="00CA07ED" w:rsidP="00CA07ED">
      <w:pPr>
        <w:spacing w:after="0"/>
        <w:rPr>
          <w:rFonts w:ascii="Arial" w:eastAsia="Calibri" w:hAnsi="Arial" w:cs="Arial"/>
          <w:b/>
          <w:lang w:val="es-ES"/>
        </w:rPr>
      </w:pPr>
      <w:r w:rsidRPr="00CA07ED">
        <w:rPr>
          <w:rFonts w:ascii="Arial" w:eastAsia="Calibri" w:hAnsi="Arial" w:cs="Arial"/>
          <w:b/>
          <w:lang w:val="es-ES"/>
        </w:rPr>
        <w:t>Presentación de las solicitudes</w:t>
      </w:r>
    </w:p>
    <w:p w:rsidR="00CA07ED" w:rsidRPr="00CA07ED" w:rsidRDefault="00CA07ED" w:rsidP="00CA07ED">
      <w:pPr>
        <w:spacing w:after="0"/>
        <w:rPr>
          <w:rFonts w:ascii="Arial" w:eastAsia="Calibri" w:hAnsi="Arial" w:cs="Arial"/>
          <w:b/>
          <w:lang w:val="es-ES"/>
        </w:rPr>
      </w:pPr>
    </w:p>
    <w:p w:rsidR="00CA07ED" w:rsidRPr="00CA07ED" w:rsidRDefault="00CA07ED" w:rsidP="00CA07ED">
      <w:pPr>
        <w:spacing w:after="0"/>
        <w:jc w:val="both"/>
        <w:rPr>
          <w:rFonts w:ascii="Arial" w:eastAsia="Calibri" w:hAnsi="Arial" w:cs="Arial"/>
          <w:lang w:val="es-ES"/>
        </w:rPr>
      </w:pPr>
      <w:r w:rsidRPr="00CA07ED">
        <w:rPr>
          <w:rFonts w:ascii="Arial" w:eastAsia="Calibri" w:hAnsi="Arial" w:cs="Arial"/>
          <w:lang w:val="es-ES"/>
        </w:rPr>
        <w:t>Pueden presentarse los trabajos de investigación a partir del día siguiente de la fecha de publicación de esta convocatoria en el Boletín Oficial de la Provincia de Barcelona, ​​y con fecha máxima de presentación el 30 de mayo de 2024.</w:t>
      </w:r>
    </w:p>
    <w:p w:rsidR="00CA07ED" w:rsidRPr="00CA07ED" w:rsidRDefault="00CA07ED" w:rsidP="00CA07ED">
      <w:pPr>
        <w:spacing w:after="0"/>
        <w:jc w:val="both"/>
        <w:rPr>
          <w:rFonts w:ascii="Arial" w:eastAsia="Calibri" w:hAnsi="Arial" w:cs="Arial"/>
          <w:lang w:val="es-ES"/>
        </w:rPr>
      </w:pPr>
    </w:p>
    <w:p w:rsidR="00CA07ED" w:rsidRPr="00CA07ED" w:rsidRDefault="00CA07ED" w:rsidP="00CA07ED">
      <w:pPr>
        <w:spacing w:after="0"/>
        <w:jc w:val="both"/>
        <w:rPr>
          <w:rFonts w:ascii="Arial" w:eastAsia="Calibri" w:hAnsi="Arial" w:cs="Arial"/>
          <w:lang w:val="es-ES"/>
        </w:rPr>
      </w:pPr>
      <w:r w:rsidRPr="00CA07ED">
        <w:rPr>
          <w:rFonts w:ascii="Arial" w:eastAsia="Calibri" w:hAnsi="Arial" w:cs="Arial"/>
          <w:lang w:val="es-ES"/>
        </w:rPr>
        <w:t>El alumnado interesado en participar en los Premios a los trabajos de investigación de 4º de ESO deberá presentar sus trabajos de investigación a sus tutores.</w:t>
      </w:r>
    </w:p>
    <w:p w:rsidR="00CA07ED" w:rsidRPr="00CA07ED" w:rsidRDefault="00CA07ED" w:rsidP="00CA07ED">
      <w:pPr>
        <w:spacing w:after="0"/>
        <w:jc w:val="both"/>
        <w:rPr>
          <w:rFonts w:ascii="Arial" w:eastAsia="Calibri" w:hAnsi="Arial" w:cs="Arial"/>
          <w:lang w:val="es-ES"/>
        </w:rPr>
      </w:pPr>
    </w:p>
    <w:p w:rsidR="00CA07ED" w:rsidRPr="00CA07ED" w:rsidRDefault="00CA07ED" w:rsidP="00CA07ED">
      <w:pPr>
        <w:spacing w:after="0"/>
        <w:jc w:val="both"/>
        <w:rPr>
          <w:rFonts w:ascii="Arial" w:eastAsia="Calibri" w:hAnsi="Arial" w:cs="Arial"/>
          <w:lang w:val="es-ES"/>
        </w:rPr>
      </w:pPr>
      <w:r w:rsidRPr="00CA07ED">
        <w:rPr>
          <w:rFonts w:ascii="Arial" w:eastAsia="Calibri" w:hAnsi="Arial" w:cs="Arial"/>
          <w:lang w:val="es-ES"/>
        </w:rPr>
        <w:t>Sólo se podrá presentar un trabajo por alumno/a, ya sea a nivel individual o grupal.</w:t>
      </w:r>
    </w:p>
    <w:p w:rsidR="00CA07ED" w:rsidRPr="00CA07ED" w:rsidRDefault="00CA07ED" w:rsidP="00CA07ED">
      <w:pPr>
        <w:spacing w:after="0"/>
        <w:jc w:val="both"/>
        <w:rPr>
          <w:rFonts w:ascii="Arial" w:eastAsia="Calibri" w:hAnsi="Arial" w:cs="Arial"/>
          <w:lang w:val="es-ES"/>
        </w:rPr>
      </w:pPr>
    </w:p>
    <w:p w:rsidR="00CA07ED" w:rsidRPr="00CA07ED" w:rsidRDefault="00CA07ED" w:rsidP="00CA07ED">
      <w:pPr>
        <w:spacing w:after="0"/>
        <w:jc w:val="both"/>
        <w:rPr>
          <w:rFonts w:ascii="Arial" w:eastAsia="Calibri" w:hAnsi="Arial" w:cs="Arial"/>
          <w:lang w:val="es-ES"/>
        </w:rPr>
      </w:pPr>
      <w:r w:rsidRPr="00CA07ED">
        <w:rPr>
          <w:rFonts w:ascii="Arial" w:eastAsia="Calibri" w:hAnsi="Arial" w:cs="Arial"/>
          <w:lang w:val="es-ES"/>
        </w:rPr>
        <w:t>Los trabajos se entregarán en versión digital y en formato PDF. Adicionalmente se podrá presentar, si se considera oportuno, acompañado de anexos y materiales de soporte (maquetas, material informático, material visual, etc.). Opcionalmente, se podrá adjuntar una carta de apoyo a la presentación del trabajo que destaque su interés, aportaciones o valores de los resultados del trabajo de investigación.</w:t>
      </w:r>
    </w:p>
    <w:p w:rsidR="00CA07ED" w:rsidRPr="00CA07ED" w:rsidRDefault="00CA07ED" w:rsidP="00CA07ED">
      <w:pPr>
        <w:spacing w:after="0"/>
        <w:jc w:val="both"/>
        <w:rPr>
          <w:rFonts w:ascii="Arial" w:eastAsia="Calibri" w:hAnsi="Arial" w:cs="Arial"/>
          <w:lang w:val="es-ES"/>
        </w:rPr>
      </w:pPr>
    </w:p>
    <w:p w:rsidR="00CA07ED" w:rsidRPr="00CA07ED" w:rsidRDefault="00CA07ED" w:rsidP="00CA07ED">
      <w:pPr>
        <w:spacing w:after="0"/>
        <w:jc w:val="both"/>
        <w:rPr>
          <w:rFonts w:ascii="Arial" w:eastAsia="Calibri" w:hAnsi="Arial" w:cs="Arial"/>
          <w:lang w:val="es-ES"/>
        </w:rPr>
      </w:pPr>
      <w:r w:rsidRPr="00CA07ED">
        <w:rPr>
          <w:rFonts w:ascii="Arial" w:eastAsia="Calibri" w:hAnsi="Arial" w:cs="Arial"/>
          <w:lang w:val="es-ES"/>
        </w:rPr>
        <w:t>En los trabajos debe constar sólo el título del trabajo sin ninguna referencia al autor/a visible ni identificable. Será necesario que conste un seudónimo del autor/a. Una vez hechas las valoraciones de los trabajos, se pedirá a los centros educativos el listado de seudónimos donde se identifiquen el nombre del autor/a.</w:t>
      </w:r>
    </w:p>
    <w:p w:rsidR="00CA07ED" w:rsidRPr="00CA07ED" w:rsidRDefault="00CA07ED" w:rsidP="00CA07ED">
      <w:pPr>
        <w:spacing w:after="0"/>
        <w:jc w:val="both"/>
        <w:rPr>
          <w:rFonts w:ascii="Arial" w:eastAsia="Calibri" w:hAnsi="Arial" w:cs="Arial"/>
          <w:lang w:val="es-ES"/>
        </w:rPr>
      </w:pPr>
    </w:p>
    <w:p w:rsidR="00CA07ED" w:rsidRPr="00CA07ED" w:rsidRDefault="00CA07ED" w:rsidP="00CA07ED">
      <w:pPr>
        <w:spacing w:after="0"/>
        <w:jc w:val="both"/>
        <w:rPr>
          <w:rFonts w:ascii="Arial" w:eastAsia="Calibri" w:hAnsi="Arial" w:cs="Arial"/>
          <w:lang w:val="es-ES"/>
        </w:rPr>
      </w:pPr>
      <w:r w:rsidRPr="00CA07ED">
        <w:rPr>
          <w:rFonts w:ascii="Arial" w:eastAsia="Calibri" w:hAnsi="Arial" w:cs="Arial"/>
          <w:lang w:val="es-ES"/>
        </w:rPr>
        <w:t xml:space="preserve">El formato y extensión del trabajo será libre, pero deberá contener, preferentemente, aspectos como el objetivo, la metodología, los resultados y las conclusiones de la investigación. </w:t>
      </w:r>
    </w:p>
    <w:p w:rsidR="00CA07ED" w:rsidRPr="00CA07ED" w:rsidRDefault="00CA07ED" w:rsidP="00CA07ED">
      <w:pPr>
        <w:spacing w:after="0"/>
        <w:jc w:val="both"/>
        <w:rPr>
          <w:rFonts w:ascii="Arial" w:eastAsia="Calibri" w:hAnsi="Arial" w:cs="Arial"/>
          <w:lang w:val="es-ES"/>
        </w:rPr>
      </w:pPr>
      <w:r w:rsidRPr="00CA07ED">
        <w:rPr>
          <w:rFonts w:ascii="Arial" w:eastAsia="Calibri" w:hAnsi="Arial" w:cs="Arial"/>
          <w:lang w:val="es-ES"/>
        </w:rPr>
        <w:t>Los trabajos de investigación podrán ser de cualquier temática, ya sea del ámbito científico y tecnológico, humanidades y ciencias sociales, de tipo experimental o teórico, en el sentido de fomentar la creatividad científica y el espíritu de investigación en cualquiera de los ámbitos del conocimiento.</w:t>
      </w:r>
    </w:p>
    <w:p w:rsidR="00CA07ED" w:rsidRPr="00CA07ED" w:rsidRDefault="00CA07ED" w:rsidP="00CA07ED">
      <w:pPr>
        <w:spacing w:after="0"/>
        <w:jc w:val="both"/>
        <w:rPr>
          <w:rFonts w:ascii="Arial" w:eastAsia="Calibri" w:hAnsi="Arial" w:cs="Arial"/>
          <w:lang w:val="es-ES"/>
        </w:rPr>
      </w:pPr>
    </w:p>
    <w:p w:rsidR="00CA07ED" w:rsidRPr="00CA07ED" w:rsidRDefault="00CA07ED" w:rsidP="00CA07ED">
      <w:pPr>
        <w:spacing w:after="0"/>
        <w:jc w:val="both"/>
        <w:rPr>
          <w:rFonts w:ascii="Arial" w:eastAsia="Calibri" w:hAnsi="Arial" w:cs="Arial"/>
          <w:lang w:val="es-ES"/>
        </w:rPr>
      </w:pPr>
      <w:r w:rsidRPr="00CA07ED">
        <w:rPr>
          <w:rFonts w:ascii="Arial" w:eastAsia="Calibri" w:hAnsi="Arial" w:cs="Arial"/>
          <w:lang w:val="es-ES"/>
        </w:rPr>
        <w:t>Los trabajos de investigación presentados deben ser inéditos.</w:t>
      </w:r>
    </w:p>
    <w:p w:rsidR="00CA07ED" w:rsidRPr="00CA07ED" w:rsidRDefault="00CA07ED" w:rsidP="00CA07ED">
      <w:pPr>
        <w:spacing w:after="0"/>
        <w:jc w:val="both"/>
        <w:rPr>
          <w:rFonts w:ascii="Arial" w:eastAsia="Calibri" w:hAnsi="Arial" w:cs="Arial"/>
          <w:lang w:val="es-ES"/>
        </w:rPr>
      </w:pPr>
    </w:p>
    <w:p w:rsidR="00CA07ED" w:rsidRPr="00CA07ED" w:rsidRDefault="00CA07ED" w:rsidP="00CA07ED">
      <w:pPr>
        <w:spacing w:after="0"/>
        <w:jc w:val="both"/>
        <w:rPr>
          <w:rFonts w:ascii="Arial" w:eastAsia="Calibri" w:hAnsi="Arial" w:cs="Arial"/>
          <w:lang w:val="es-ES"/>
        </w:rPr>
      </w:pPr>
      <w:r w:rsidRPr="00CA07ED">
        <w:rPr>
          <w:rFonts w:ascii="Arial" w:eastAsia="Calibri" w:hAnsi="Arial" w:cs="Arial"/>
          <w:lang w:val="es-ES"/>
        </w:rPr>
        <w:t xml:space="preserve">Los centros de educación secundaria seleccionarán y presentarán en el departamento de Enseñanza del Ayuntamiento de </w:t>
      </w:r>
      <w:proofErr w:type="spellStart"/>
      <w:r w:rsidRPr="00CA07ED">
        <w:rPr>
          <w:rFonts w:ascii="Arial" w:eastAsia="Calibri" w:hAnsi="Arial" w:cs="Arial"/>
          <w:lang w:val="es-ES"/>
        </w:rPr>
        <w:t>Cubelles</w:t>
      </w:r>
      <w:proofErr w:type="spellEnd"/>
      <w:r w:rsidRPr="00CA07ED">
        <w:rPr>
          <w:rFonts w:ascii="Arial" w:eastAsia="Calibri" w:hAnsi="Arial" w:cs="Arial"/>
          <w:lang w:val="es-ES"/>
        </w:rPr>
        <w:t xml:space="preserve"> los trabajos de investigación que opten a los premios, dentro del plazo establecido en la convocatoria. No se aceptará ningún trabajo recibido fuera de plazo o que no cumpla con los requisitos establecidos.</w:t>
      </w:r>
    </w:p>
    <w:p w:rsidR="00CA07ED" w:rsidRPr="00CA07ED" w:rsidRDefault="00CA07ED" w:rsidP="00CA07ED">
      <w:pPr>
        <w:shd w:val="clear" w:color="auto" w:fill="FFFFFF" w:themeFill="background1"/>
        <w:spacing w:after="0"/>
        <w:jc w:val="both"/>
        <w:rPr>
          <w:rFonts w:ascii="Arial" w:eastAsia="Calibri" w:hAnsi="Arial" w:cs="Arial"/>
          <w:b/>
          <w:lang w:val="es-ES"/>
        </w:rPr>
      </w:pPr>
    </w:p>
    <w:bookmarkEnd w:id="0"/>
    <w:p w:rsidR="005F0208" w:rsidRDefault="005F0208" w:rsidP="00CA07ED">
      <w:pPr>
        <w:shd w:val="clear" w:color="auto" w:fill="FFFFFF" w:themeFill="background1"/>
        <w:spacing w:after="0"/>
        <w:jc w:val="both"/>
        <w:rPr>
          <w:rFonts w:ascii="Arial" w:eastAsia="Calibri" w:hAnsi="Arial" w:cs="Arial"/>
          <w:b/>
          <w:lang w:val="es-ES"/>
        </w:rPr>
      </w:pPr>
    </w:p>
    <w:p w:rsidR="005F0208" w:rsidRDefault="005F0208" w:rsidP="00CA07ED">
      <w:pPr>
        <w:shd w:val="clear" w:color="auto" w:fill="FFFFFF" w:themeFill="background1"/>
        <w:spacing w:after="0"/>
        <w:jc w:val="both"/>
        <w:rPr>
          <w:rFonts w:ascii="Arial" w:eastAsia="Calibri" w:hAnsi="Arial" w:cs="Arial"/>
          <w:b/>
          <w:lang w:val="es-ES"/>
        </w:rPr>
      </w:pPr>
    </w:p>
    <w:p w:rsidR="00CA07ED" w:rsidRPr="00CA07ED" w:rsidRDefault="00CA07ED" w:rsidP="00CA07ED">
      <w:pPr>
        <w:shd w:val="clear" w:color="auto" w:fill="FFFFFF" w:themeFill="background1"/>
        <w:spacing w:after="0"/>
        <w:jc w:val="both"/>
        <w:rPr>
          <w:rFonts w:ascii="Arial" w:eastAsia="Calibri" w:hAnsi="Arial" w:cs="Arial"/>
          <w:b/>
          <w:lang w:val="es-ES"/>
        </w:rPr>
      </w:pPr>
      <w:r w:rsidRPr="00CA07ED">
        <w:rPr>
          <w:rFonts w:ascii="Arial" w:eastAsia="Calibri" w:hAnsi="Arial" w:cs="Arial"/>
          <w:b/>
          <w:lang w:val="es-ES"/>
        </w:rPr>
        <w:t>Plazo de resolución y notificación.</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Finalizado el período de presentación de solicitudes, en el plazo máximo de 10 días se efectuará la valoración.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El acto de concesión y entrega de los premios a los tres mejores trabajos de investigación de 4º de ESO será durante el mes de junio de 2024. En este acto se expondrá el veredicto del jurado, que anunciarán las tres personas ganadoras del primero, segundo y tercer premio según la puntuación obtenida.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Se emitirá notificación expresa del otorgamiento del premio a la persona beneficiaria. En el plazo de 10 días hábiles deberá presentar un documento de aceptación delante del registro del Ayuntamiento.</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b/>
          <w:lang w:val="es-ES"/>
        </w:rPr>
      </w:pPr>
    </w:p>
    <w:p w:rsidR="00CA07ED" w:rsidRPr="00CA07ED" w:rsidRDefault="00CA07ED" w:rsidP="00CA07ED">
      <w:pPr>
        <w:shd w:val="clear" w:color="auto" w:fill="FFFFFF" w:themeFill="background1"/>
        <w:spacing w:after="0"/>
        <w:jc w:val="both"/>
        <w:rPr>
          <w:rFonts w:ascii="Arial" w:eastAsia="Calibri" w:hAnsi="Arial" w:cs="Arial"/>
          <w:b/>
          <w:lang w:val="es-ES"/>
        </w:rPr>
      </w:pPr>
      <w:r w:rsidRPr="00CA07ED">
        <w:rPr>
          <w:rFonts w:ascii="Arial" w:eastAsia="Calibri" w:hAnsi="Arial" w:cs="Arial"/>
          <w:b/>
          <w:lang w:val="es-ES"/>
        </w:rPr>
        <w:t>Criterios de valoración de las solicitudes presentadas</w:t>
      </w:r>
    </w:p>
    <w:p w:rsidR="00CA07ED" w:rsidRPr="00CA07ED" w:rsidRDefault="00CA07ED" w:rsidP="00CA07ED">
      <w:pPr>
        <w:shd w:val="clear" w:color="auto" w:fill="FFFFFF" w:themeFill="background1"/>
        <w:spacing w:after="0"/>
        <w:jc w:val="both"/>
        <w:rPr>
          <w:rFonts w:ascii="Arial" w:eastAsia="Calibri" w:hAnsi="Arial" w:cs="Arial"/>
          <w:b/>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Los trabajos de investigación se puntúan sobre un total de 100 puntos. La puntuación será valorada individualmente por cada miembro del jurado, y se distribuirá teniendo en cuenta los siguientes criterios:</w:t>
      </w:r>
    </w:p>
    <w:p w:rsidR="00CA07ED" w:rsidRPr="00CA07ED" w:rsidRDefault="00CA07ED" w:rsidP="00CA07ED">
      <w:pPr>
        <w:pStyle w:val="Prrafodelista"/>
        <w:numPr>
          <w:ilvl w:val="0"/>
          <w:numId w:val="19"/>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Estructura, presentación, redacción, corrección/calidad lingüística (15/100)</w:t>
      </w:r>
    </w:p>
    <w:p w:rsidR="00CA07ED" w:rsidRPr="00CA07ED" w:rsidRDefault="00CA07ED" w:rsidP="00CA07ED">
      <w:pPr>
        <w:pStyle w:val="Prrafodelista"/>
        <w:numPr>
          <w:ilvl w:val="0"/>
          <w:numId w:val="19"/>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Metodología científica general: rigor y tratamiento científico en el desarrollo del trabajo (20/100)</w:t>
      </w:r>
    </w:p>
    <w:p w:rsidR="00CA07ED" w:rsidRPr="00CA07ED" w:rsidRDefault="00CA07ED" w:rsidP="00CA07ED">
      <w:pPr>
        <w:pStyle w:val="Prrafodelista"/>
        <w:numPr>
          <w:ilvl w:val="0"/>
          <w:numId w:val="19"/>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Complejidad de la temática (10/100)</w:t>
      </w:r>
    </w:p>
    <w:p w:rsidR="00CA07ED" w:rsidRPr="00CA07ED" w:rsidRDefault="00CA07ED" w:rsidP="00CA07ED">
      <w:pPr>
        <w:pStyle w:val="Prrafodelista"/>
        <w:numPr>
          <w:ilvl w:val="0"/>
          <w:numId w:val="19"/>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Originalidad y creatividad de la temática, del planteamiento y de la metodología empleada (15/100)</w:t>
      </w:r>
    </w:p>
    <w:p w:rsidR="00CA07ED" w:rsidRPr="00CA07ED" w:rsidRDefault="00CA07ED" w:rsidP="00CA07ED">
      <w:pPr>
        <w:pStyle w:val="Prrafodelista"/>
        <w:numPr>
          <w:ilvl w:val="0"/>
          <w:numId w:val="19"/>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Carácter interdisciplinario del trabajo (10/100)</w:t>
      </w:r>
    </w:p>
    <w:p w:rsidR="00CA07ED" w:rsidRPr="00CA07ED" w:rsidRDefault="00CA07ED" w:rsidP="00CA07ED">
      <w:pPr>
        <w:pStyle w:val="Prrafodelista"/>
        <w:numPr>
          <w:ilvl w:val="0"/>
          <w:numId w:val="19"/>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Discusión/Conclusiones: coherencia, rigor y grado de elaboración de las conclusiones presentadas (20/100)</w:t>
      </w:r>
    </w:p>
    <w:p w:rsidR="00CA07ED" w:rsidRPr="00CA07ED" w:rsidRDefault="00CA07ED" w:rsidP="00CA07ED">
      <w:pPr>
        <w:pStyle w:val="Prrafodelista"/>
        <w:numPr>
          <w:ilvl w:val="0"/>
          <w:numId w:val="19"/>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Referencias documentales (10/100)</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La convocatoria establecerá el día y hora de entrega de los premios, por lo que el jurado deberá encontrarse previamente para la valoración y puntuación de los trabajos de investigación.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Cada miembro del jurado, de forma individual e independiente, evaluará cada uno de los trabajos de investigación y los puntuará según los criterios de puntuación. Posteriormente se sumarán las puntuaciones otorgadas y se emitirá un acta con las puntuaciones alcanzadas por cada trabajo de investigación en una lista descendente, siendo el primero de la lista el trabajo de investigación que ha obtenido mayor puntuación y el último el que ha obtenido menos puntuación.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lastRenderedPageBreak/>
        <w:t>Dado que se pueden conceder un máximo de tres premios, éstos se otorgarán a los tres alumnos que hayan obtenido la puntuación más alta. En caso de empate, decidirá el voto de calidad del presidente del tribunal.</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b/>
          <w:lang w:val="es-ES"/>
        </w:rPr>
      </w:pPr>
      <w:r w:rsidRPr="00CA07ED">
        <w:rPr>
          <w:rFonts w:ascii="Arial" w:eastAsia="Calibri" w:hAnsi="Arial" w:cs="Arial"/>
          <w:b/>
          <w:lang w:val="es-ES"/>
        </w:rPr>
        <w:t>Jurado</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Se constituirá un único jurado, formado por 4 miembros escogidos por la Concejalía de Enseñanza e Infancia, del Ayuntamiento de </w:t>
      </w:r>
      <w:proofErr w:type="spellStart"/>
      <w:r w:rsidRPr="00CA07ED">
        <w:rPr>
          <w:rFonts w:ascii="Arial" w:eastAsia="Calibri" w:hAnsi="Arial" w:cs="Arial"/>
          <w:lang w:val="es-ES"/>
        </w:rPr>
        <w:t>Cubelles</w:t>
      </w:r>
      <w:proofErr w:type="spellEnd"/>
      <w:r w:rsidRPr="00CA07ED">
        <w:rPr>
          <w:rFonts w:ascii="Arial" w:eastAsia="Calibri" w:hAnsi="Arial" w:cs="Arial"/>
          <w:lang w:val="es-ES"/>
        </w:rPr>
        <w:t xml:space="preserve">, que serán los encargados de evaluar los trabajos presentados, puntuarlos según los criterios de valoración establecidos y determinar los ganadores/as del premio en función de las puntuaciones obtenidas.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El tribunal estará compuesto por: </w:t>
      </w:r>
    </w:p>
    <w:p w:rsidR="00CA07ED" w:rsidRPr="00CA07ED" w:rsidRDefault="00CA07ED" w:rsidP="00CA07ED">
      <w:pPr>
        <w:pStyle w:val="Prrafodelista"/>
        <w:numPr>
          <w:ilvl w:val="0"/>
          <w:numId w:val="22"/>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 xml:space="preserve">Un/a presidente/a </w:t>
      </w:r>
    </w:p>
    <w:p w:rsidR="00CA07ED" w:rsidRPr="00CA07ED" w:rsidRDefault="00CA07ED" w:rsidP="00CA07ED">
      <w:pPr>
        <w:pStyle w:val="Prrafodelista"/>
        <w:numPr>
          <w:ilvl w:val="0"/>
          <w:numId w:val="22"/>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 xml:space="preserve">Un/a secretario/a </w:t>
      </w:r>
    </w:p>
    <w:p w:rsidR="00CA07ED" w:rsidRPr="00CA07ED" w:rsidRDefault="00D54DFC" w:rsidP="00CA07ED">
      <w:pPr>
        <w:pStyle w:val="Prrafodelista"/>
        <w:numPr>
          <w:ilvl w:val="0"/>
          <w:numId w:val="22"/>
        </w:numPr>
        <w:shd w:val="clear" w:color="auto" w:fill="FFFFFF" w:themeFill="background1"/>
        <w:spacing w:line="276" w:lineRule="auto"/>
        <w:jc w:val="both"/>
        <w:rPr>
          <w:rFonts w:ascii="Arial" w:eastAsia="Calibri" w:hAnsi="Arial" w:cs="Arial"/>
          <w:lang w:val="es-ES"/>
        </w:rPr>
      </w:pPr>
      <w:r>
        <w:rPr>
          <w:rFonts w:ascii="Arial" w:eastAsia="Calibri" w:hAnsi="Arial" w:cs="Arial"/>
          <w:lang w:val="es-ES"/>
        </w:rPr>
        <w:t>Dos</w:t>
      </w:r>
      <w:bookmarkStart w:id="1" w:name="_GoBack"/>
      <w:bookmarkEnd w:id="1"/>
      <w:r w:rsidR="00CA07ED" w:rsidRPr="00CA07ED">
        <w:rPr>
          <w:rFonts w:ascii="Arial" w:eastAsia="Calibri" w:hAnsi="Arial" w:cs="Arial"/>
          <w:lang w:val="es-ES"/>
        </w:rPr>
        <w:t xml:space="preserve"> vocales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El jurado estará compuesto por personas calificadas, de contrastada experiencia en el mundo cultural, científico, tecnológico, académico y/o social. La decisión del jurado será inapelable.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En caso de haber algún vínculo de relación entre algún participante y algún miembro del jurado, éste se abstendrá en la valoración.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El presidente o presidenta del tribunal estará facultado/a para resolver las incidencias que puedan surgir durante el procedimiento de concesión de los premios.</w:t>
      </w: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El jurado se reserva el derecho de dejar desierta la convocatoria o dejar algún premio desierto si ninguno de los trabajos presentados alcanza el nivel mínimo de calidad que, a su juicio, deben tener los trabajos premiados. </w:t>
      </w: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En el plazo de diez días hábiles desde la notificación del premio al/a la beneficiario/a, éste/a deberá presentar un documento de aceptación en el registro de entrada del Ayuntamiento de </w:t>
      </w:r>
      <w:proofErr w:type="spellStart"/>
      <w:r w:rsidRPr="00CA07ED">
        <w:rPr>
          <w:rFonts w:ascii="Arial" w:eastAsia="Calibri" w:hAnsi="Arial" w:cs="Arial"/>
          <w:lang w:val="es-ES"/>
        </w:rPr>
        <w:t>Cubelles</w:t>
      </w:r>
      <w:proofErr w:type="spellEnd"/>
      <w:r w:rsidRPr="00CA07ED">
        <w:rPr>
          <w:rFonts w:ascii="Arial" w:eastAsia="Calibri" w:hAnsi="Arial" w:cs="Arial"/>
          <w:lang w:val="es-ES"/>
        </w:rPr>
        <w:t>.</w:t>
      </w:r>
    </w:p>
    <w:p w:rsidR="00CA07ED" w:rsidRPr="00CA07ED" w:rsidRDefault="00CA07ED" w:rsidP="00CA07ED">
      <w:pPr>
        <w:shd w:val="clear" w:color="auto" w:fill="FFFFFF" w:themeFill="background1"/>
        <w:autoSpaceDE w:val="0"/>
        <w:autoSpaceDN w:val="0"/>
        <w:adjustRightInd w:val="0"/>
        <w:spacing w:after="0"/>
        <w:jc w:val="both"/>
        <w:rPr>
          <w:rFonts w:ascii="Arial" w:eastAsia="Calibri" w:hAnsi="Arial" w:cs="Arial"/>
          <w:color w:val="FF0000"/>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b/>
          <w:lang w:val="es-ES"/>
        </w:rPr>
      </w:pPr>
      <w:r w:rsidRPr="00CA07ED">
        <w:rPr>
          <w:rFonts w:ascii="Arial" w:eastAsia="Calibri" w:hAnsi="Arial" w:cs="Arial"/>
          <w:b/>
          <w:lang w:val="es-ES"/>
        </w:rPr>
        <w:t>Premios</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Se pueden conceder un máximo de tres premios en función de la puntuación obtenida, siendo el primer premio el trabajo de investigación con la puntuación más alta, y el segundo y tercer premio los siguientes trabajos por orden de puntuación.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Los premios serán:</w:t>
      </w:r>
    </w:p>
    <w:p w:rsidR="00CA07ED" w:rsidRPr="00CA07ED" w:rsidRDefault="00CA07ED" w:rsidP="00CA07ED">
      <w:pPr>
        <w:pStyle w:val="Prrafodelista"/>
        <w:numPr>
          <w:ilvl w:val="0"/>
          <w:numId w:val="25"/>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Primer premio: 300,00 euros por trabajo ganador</w:t>
      </w:r>
    </w:p>
    <w:p w:rsidR="00CA07ED" w:rsidRPr="00CA07ED" w:rsidRDefault="00CA07ED" w:rsidP="00CA07ED">
      <w:pPr>
        <w:pStyle w:val="Prrafodelista"/>
        <w:numPr>
          <w:ilvl w:val="0"/>
          <w:numId w:val="25"/>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t xml:space="preserve">Segundo premio: 200,00 euros por trabajo ganador </w:t>
      </w:r>
    </w:p>
    <w:p w:rsidR="00CA07ED" w:rsidRPr="00CA07ED" w:rsidRDefault="00CA07ED" w:rsidP="00CA07ED">
      <w:pPr>
        <w:pStyle w:val="Prrafodelista"/>
        <w:numPr>
          <w:ilvl w:val="0"/>
          <w:numId w:val="25"/>
        </w:numPr>
        <w:shd w:val="clear" w:color="auto" w:fill="FFFFFF" w:themeFill="background1"/>
        <w:spacing w:line="276" w:lineRule="auto"/>
        <w:jc w:val="both"/>
        <w:rPr>
          <w:rFonts w:ascii="Arial" w:eastAsia="Calibri" w:hAnsi="Arial" w:cs="Arial"/>
          <w:lang w:val="es-ES"/>
        </w:rPr>
      </w:pPr>
      <w:r w:rsidRPr="00CA07ED">
        <w:rPr>
          <w:rFonts w:ascii="Arial" w:eastAsia="Calibri" w:hAnsi="Arial" w:cs="Arial"/>
          <w:lang w:val="es-ES"/>
        </w:rPr>
        <w:lastRenderedPageBreak/>
        <w:t xml:space="preserve">Tercer premio: 100,00 euros por trabajo ganador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El/la destinatario/a del premio en metálico será el estudiante, autor/a del trabajo ganador. En caso de que se premie algún trabajo colectivo, el </w:t>
      </w:r>
      <w:proofErr w:type="spellStart"/>
      <w:r w:rsidRPr="00CA07ED">
        <w:rPr>
          <w:rFonts w:ascii="Arial" w:eastAsia="Calibri" w:hAnsi="Arial" w:cs="Arial"/>
          <w:lang w:val="es-ES"/>
        </w:rPr>
        <w:t>valo</w:t>
      </w:r>
      <w:proofErr w:type="spellEnd"/>
      <w:r w:rsidRPr="00CA07ED">
        <w:rPr>
          <w:rFonts w:ascii="Arial" w:eastAsia="Calibri" w:hAnsi="Arial" w:cs="Arial"/>
          <w:lang w:val="es-ES"/>
        </w:rPr>
        <w:t xml:space="preserve"> del premio se repartirá a partes iguales entre las personas del equipo.</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 xml:space="preserve">Los premios estarán sujetos a la retención de IRPF correspondiente, según la legislación vigente. </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Todo el alumnado participante recibirá un diploma acreditativo de su participación en el concurso.</w:t>
      </w:r>
    </w:p>
    <w:p w:rsidR="00CA07ED" w:rsidRPr="00CA07ED" w:rsidRDefault="00CA07ED" w:rsidP="00CA07ED">
      <w:pPr>
        <w:shd w:val="clear" w:color="auto" w:fill="FFFFFF" w:themeFill="background1"/>
        <w:spacing w:after="0"/>
        <w:jc w:val="both"/>
        <w:rPr>
          <w:rFonts w:ascii="Arial" w:eastAsia="Calibri" w:hAnsi="Arial" w:cs="Arial"/>
          <w:lang w:val="es-ES"/>
        </w:rPr>
      </w:pPr>
    </w:p>
    <w:p w:rsidR="00CA07ED" w:rsidRPr="00CA07ED" w:rsidRDefault="00CA07ED" w:rsidP="00CA07ED">
      <w:pPr>
        <w:shd w:val="clear" w:color="auto" w:fill="FFFFFF" w:themeFill="background1"/>
        <w:spacing w:after="0"/>
        <w:jc w:val="both"/>
        <w:rPr>
          <w:rFonts w:ascii="Arial" w:eastAsia="Calibri" w:hAnsi="Arial" w:cs="Arial"/>
          <w:lang w:val="es-ES"/>
        </w:rPr>
      </w:pPr>
      <w:r w:rsidRPr="00CA07ED">
        <w:rPr>
          <w:rFonts w:ascii="Arial" w:eastAsia="Calibri" w:hAnsi="Arial" w:cs="Arial"/>
          <w:lang w:val="es-ES"/>
        </w:rPr>
        <w:t>La organización se reserva el derecho de realizar algún obsequio a las personas participantes.</w:t>
      </w:r>
    </w:p>
    <w:p w:rsidR="00CA07ED" w:rsidRPr="00CA07ED" w:rsidRDefault="00CA07ED" w:rsidP="00CA07ED">
      <w:pPr>
        <w:rPr>
          <w:rFonts w:ascii="Arial" w:eastAsia="Calibri" w:hAnsi="Arial" w:cs="Arial"/>
          <w:b/>
          <w:lang w:val="es-ES"/>
        </w:rPr>
      </w:pPr>
    </w:p>
    <w:p w:rsidR="00CA07ED" w:rsidRPr="00CA07ED" w:rsidRDefault="00CA07ED" w:rsidP="00CA07ED">
      <w:pPr>
        <w:rPr>
          <w:rFonts w:ascii="Arial" w:eastAsia="Calibri" w:hAnsi="Arial" w:cs="Arial"/>
          <w:b/>
          <w:lang w:val="es-ES"/>
        </w:rPr>
      </w:pPr>
      <w:r w:rsidRPr="00CA07ED">
        <w:rPr>
          <w:rFonts w:ascii="Arial" w:eastAsia="Calibri" w:hAnsi="Arial" w:cs="Arial"/>
          <w:b/>
          <w:lang w:val="es-ES"/>
        </w:rPr>
        <w:t>Entrega de premios y difusión de los trabajos</w:t>
      </w:r>
    </w:p>
    <w:p w:rsidR="00CA07ED" w:rsidRPr="00CA07ED" w:rsidRDefault="00CA07ED" w:rsidP="00CA07ED">
      <w:pPr>
        <w:jc w:val="both"/>
        <w:rPr>
          <w:rFonts w:ascii="Arial" w:eastAsia="Calibri" w:hAnsi="Arial" w:cs="Arial"/>
          <w:lang w:val="es-ES"/>
        </w:rPr>
      </w:pPr>
      <w:r w:rsidRPr="00CA07ED">
        <w:rPr>
          <w:rFonts w:ascii="Arial" w:eastAsia="Calibri" w:hAnsi="Arial" w:cs="Arial"/>
          <w:lang w:val="es-ES"/>
        </w:rPr>
        <w:t xml:space="preserve">Se realizará un acto público de entrega de los Premios a los trabajos de investigación de 4º de ESO. La fecha y lugar del acto pactarán con la dirección/direcciones del centro/s de educación secundaria de </w:t>
      </w:r>
      <w:proofErr w:type="spellStart"/>
      <w:r w:rsidRPr="00CA07ED">
        <w:rPr>
          <w:rFonts w:ascii="Arial" w:eastAsia="Calibri" w:hAnsi="Arial" w:cs="Arial"/>
          <w:lang w:val="es-ES"/>
        </w:rPr>
        <w:t>Cubelles</w:t>
      </w:r>
      <w:proofErr w:type="spellEnd"/>
      <w:r w:rsidRPr="00CA07ED">
        <w:rPr>
          <w:rFonts w:ascii="Arial" w:eastAsia="Calibri" w:hAnsi="Arial" w:cs="Arial"/>
          <w:lang w:val="es-ES"/>
        </w:rPr>
        <w:t xml:space="preserve"> y se hará pública en la web municipal y otros canales de comunicación.</w:t>
      </w:r>
    </w:p>
    <w:p w:rsidR="00CA07ED" w:rsidRPr="00CA07ED" w:rsidRDefault="00CA07ED" w:rsidP="00CA07ED">
      <w:pPr>
        <w:jc w:val="both"/>
        <w:rPr>
          <w:rFonts w:ascii="Arial" w:eastAsia="Calibri" w:hAnsi="Arial" w:cs="Arial"/>
          <w:lang w:val="es-ES"/>
        </w:rPr>
      </w:pPr>
      <w:r w:rsidRPr="00CA07ED">
        <w:rPr>
          <w:rFonts w:ascii="Arial" w:eastAsia="Calibri" w:hAnsi="Arial" w:cs="Arial"/>
          <w:lang w:val="es-ES"/>
        </w:rPr>
        <w:t xml:space="preserve">En este acto se expondrá el veredicto del jurado, que anunciará a las tres personas ganadoras del primer, segundo y tercer premio según la puntuación obtenida. Las personas premiadas realizarán una breve exposición de sus trabajos, de una duración máxima aproximada de diez minutos, y recibirán el premio correspondiente y el diploma de reconocimiento. </w:t>
      </w:r>
    </w:p>
    <w:p w:rsidR="00CA07ED" w:rsidRPr="00CA07ED" w:rsidRDefault="00CA07ED" w:rsidP="00CA07ED">
      <w:pPr>
        <w:jc w:val="both"/>
        <w:rPr>
          <w:rFonts w:ascii="Arial" w:eastAsia="Calibri" w:hAnsi="Arial" w:cs="Arial"/>
          <w:lang w:val="es-ES"/>
        </w:rPr>
      </w:pPr>
      <w:r w:rsidRPr="00CA07ED">
        <w:rPr>
          <w:rFonts w:ascii="Arial" w:eastAsia="Calibri" w:hAnsi="Arial" w:cs="Arial"/>
          <w:lang w:val="es-ES"/>
        </w:rPr>
        <w:t xml:space="preserve">Los premios se tendrán que recoger el día de la entrega. En caso de no poder asistir el/la premiado/a podrá delegar, previo aviso, su representación. </w:t>
      </w:r>
    </w:p>
    <w:p w:rsidR="00CA07ED" w:rsidRPr="00CA07ED" w:rsidRDefault="00CA07ED" w:rsidP="00CA07ED">
      <w:pPr>
        <w:jc w:val="both"/>
        <w:rPr>
          <w:rFonts w:ascii="Arial" w:eastAsia="Calibri" w:hAnsi="Arial" w:cs="Arial"/>
          <w:lang w:val="es-ES"/>
        </w:rPr>
      </w:pPr>
      <w:r w:rsidRPr="00CA07ED">
        <w:rPr>
          <w:rFonts w:ascii="Arial" w:eastAsia="Calibri" w:hAnsi="Arial" w:cs="Arial"/>
          <w:lang w:val="es-ES"/>
        </w:rPr>
        <w:t xml:space="preserve">Los trabajos de investigación premiados se publicarán en la web municipal de </w:t>
      </w:r>
      <w:proofErr w:type="spellStart"/>
      <w:r w:rsidRPr="00CA07ED">
        <w:rPr>
          <w:rFonts w:ascii="Arial" w:eastAsia="Calibri" w:hAnsi="Arial" w:cs="Arial"/>
          <w:lang w:val="es-ES"/>
        </w:rPr>
        <w:t>Cubelles</w:t>
      </w:r>
      <w:proofErr w:type="spellEnd"/>
      <w:r w:rsidRPr="00CA07ED">
        <w:rPr>
          <w:rFonts w:ascii="Arial" w:eastAsia="Calibri" w:hAnsi="Arial" w:cs="Arial"/>
          <w:lang w:val="es-ES"/>
        </w:rPr>
        <w:t xml:space="preserve">, www.cubelles.cat. Por este motivo, los participados otorgan los derechos de explotación del trabajo de forma gratuita e ilimitada a favor del Ayuntamiento de </w:t>
      </w:r>
      <w:proofErr w:type="spellStart"/>
      <w:r w:rsidRPr="00CA07ED">
        <w:rPr>
          <w:rFonts w:ascii="Arial" w:eastAsia="Calibri" w:hAnsi="Arial" w:cs="Arial"/>
          <w:lang w:val="es-ES"/>
        </w:rPr>
        <w:t>Cubelles</w:t>
      </w:r>
      <w:proofErr w:type="spellEnd"/>
      <w:r w:rsidRPr="00CA07ED">
        <w:rPr>
          <w:rFonts w:ascii="Arial" w:eastAsia="Calibri" w:hAnsi="Arial" w:cs="Arial"/>
          <w:lang w:val="es-ES"/>
        </w:rPr>
        <w:t xml:space="preserve">, en los distintos medios que éste considere. </w:t>
      </w:r>
    </w:p>
    <w:p w:rsidR="00CA07ED" w:rsidRPr="00CA07ED" w:rsidRDefault="00CA07ED" w:rsidP="00CA07ED">
      <w:pPr>
        <w:jc w:val="both"/>
        <w:rPr>
          <w:rFonts w:ascii="Arial" w:eastAsia="Calibri" w:hAnsi="Arial" w:cs="Arial"/>
          <w:lang w:val="es-ES"/>
        </w:rPr>
      </w:pPr>
      <w:r w:rsidRPr="00CA07ED">
        <w:rPr>
          <w:rFonts w:ascii="Arial" w:eastAsia="Calibri" w:hAnsi="Arial" w:cs="Arial"/>
          <w:lang w:val="es-ES"/>
        </w:rPr>
        <w:t xml:space="preserve">Una vez finalizado el concurso se devolverán los trabajos de investigación no premiados en el formato en el que se habían presentado. Éstos estarán a disposición de los participantes en la sede del departamento de Enseñanza del Ayuntamiento de </w:t>
      </w:r>
      <w:proofErr w:type="spellStart"/>
      <w:r w:rsidRPr="00CA07ED">
        <w:rPr>
          <w:rFonts w:ascii="Arial" w:eastAsia="Calibri" w:hAnsi="Arial" w:cs="Arial"/>
          <w:lang w:val="es-ES"/>
        </w:rPr>
        <w:t>Cubelles</w:t>
      </w:r>
      <w:proofErr w:type="spellEnd"/>
      <w:r w:rsidRPr="00CA07ED">
        <w:rPr>
          <w:rFonts w:ascii="Arial" w:eastAsia="Calibri" w:hAnsi="Arial" w:cs="Arial"/>
          <w:lang w:val="es-ES"/>
        </w:rPr>
        <w:t>, en el horario de atención al público. El ayuntamiento se reserva el derecho a destruirlos si pasados ​​6 meses no han sido recogidos por su autor/</w:t>
      </w:r>
      <w:proofErr w:type="spellStart"/>
      <w:r w:rsidRPr="00CA07ED">
        <w:rPr>
          <w:rFonts w:ascii="Arial" w:eastAsia="Calibri" w:hAnsi="Arial" w:cs="Arial"/>
          <w:lang w:val="es-ES"/>
        </w:rPr>
        <w:t>ao</w:t>
      </w:r>
      <w:proofErr w:type="spellEnd"/>
      <w:r w:rsidRPr="00CA07ED">
        <w:rPr>
          <w:rFonts w:ascii="Arial" w:eastAsia="Calibri" w:hAnsi="Arial" w:cs="Arial"/>
          <w:lang w:val="es-ES"/>
        </w:rPr>
        <w:t xml:space="preserve"> sus padres o tutores legales o persona autorizada a recogerlo. </w:t>
      </w:r>
    </w:p>
    <w:p w:rsidR="00CA07ED" w:rsidRPr="00CA07ED" w:rsidRDefault="00CA07ED" w:rsidP="00CA07ED">
      <w:pPr>
        <w:rPr>
          <w:rFonts w:ascii="Arial" w:eastAsia="Calibri" w:hAnsi="Arial" w:cs="Arial"/>
          <w:b/>
          <w:lang w:val="es-ES"/>
        </w:rPr>
      </w:pPr>
    </w:p>
    <w:p w:rsidR="00CA07ED" w:rsidRPr="00CA07ED" w:rsidRDefault="00CA07ED" w:rsidP="00CA07ED">
      <w:pPr>
        <w:rPr>
          <w:rFonts w:ascii="Arial" w:eastAsia="Calibri" w:hAnsi="Arial" w:cs="Arial"/>
          <w:b/>
          <w:lang w:val="es-ES"/>
        </w:rPr>
      </w:pPr>
    </w:p>
    <w:p w:rsidR="00CA07ED" w:rsidRPr="00CA07ED" w:rsidRDefault="00CA07ED" w:rsidP="00CA07ED">
      <w:pPr>
        <w:rPr>
          <w:rFonts w:ascii="Arial" w:eastAsia="Calibri" w:hAnsi="Arial" w:cs="Arial"/>
          <w:b/>
          <w:lang w:val="es-ES"/>
        </w:rPr>
      </w:pPr>
      <w:r w:rsidRPr="00CA07ED">
        <w:rPr>
          <w:rFonts w:ascii="Arial" w:eastAsia="Calibri" w:hAnsi="Arial" w:cs="Arial"/>
          <w:b/>
          <w:lang w:val="es-ES"/>
        </w:rPr>
        <w:t>Medio de notificación o publicación.</w:t>
      </w:r>
    </w:p>
    <w:p w:rsidR="00CA07ED" w:rsidRPr="00CA07ED" w:rsidRDefault="00CA07ED" w:rsidP="00CA07ED">
      <w:pPr>
        <w:jc w:val="both"/>
        <w:rPr>
          <w:rFonts w:ascii="Arial" w:eastAsia="Calibri" w:hAnsi="Arial" w:cs="Arial"/>
          <w:lang w:val="es-ES"/>
        </w:rPr>
      </w:pPr>
      <w:r w:rsidRPr="00CA07ED">
        <w:rPr>
          <w:rFonts w:ascii="Arial" w:eastAsia="Calibri" w:hAnsi="Arial" w:cs="Arial"/>
          <w:lang w:val="es-ES"/>
        </w:rPr>
        <w:t>Se emitirá notificación expresa del otorgamiento del premio a la persona beneficiaria, que en el plazo de 10 días deberá presentar un documento de aceptación delante del registro del Ayuntamiento.</w:t>
      </w:r>
    </w:p>
    <w:p w:rsidR="00CA07ED" w:rsidRPr="00CA07ED" w:rsidRDefault="00CA07ED" w:rsidP="00CA07ED">
      <w:pPr>
        <w:jc w:val="both"/>
        <w:rPr>
          <w:rFonts w:ascii="Arial" w:eastAsia="Calibri" w:hAnsi="Arial" w:cs="Arial"/>
          <w:lang w:val="es-ES"/>
        </w:rPr>
      </w:pPr>
      <w:r w:rsidRPr="00CA07ED">
        <w:rPr>
          <w:rFonts w:ascii="Arial" w:eastAsia="Calibri" w:hAnsi="Arial" w:cs="Arial"/>
          <w:lang w:val="es-ES"/>
        </w:rPr>
        <w:t xml:space="preserve">La convocatoria se publicará en la Base de Datos Nacional de Subvenciones (BDNS) y en el Boletín Oficial de la Provincia de Barcelona, ​​así como en el tablón electrónico de la sede electrónica del Ayuntamiento de </w:t>
      </w:r>
      <w:proofErr w:type="spellStart"/>
      <w:r w:rsidRPr="00CA07ED">
        <w:rPr>
          <w:rFonts w:ascii="Arial" w:eastAsia="Calibri" w:hAnsi="Arial" w:cs="Arial"/>
          <w:lang w:val="es-ES"/>
        </w:rPr>
        <w:t>Cubelles</w:t>
      </w:r>
      <w:proofErr w:type="spellEnd"/>
      <w:r w:rsidRPr="00CA07ED">
        <w:rPr>
          <w:rFonts w:ascii="Arial" w:eastAsia="Calibri" w:hAnsi="Arial" w:cs="Arial"/>
          <w:lang w:val="es-ES"/>
        </w:rPr>
        <w:t>.</w:t>
      </w:r>
    </w:p>
    <w:p w:rsidR="00CA07ED" w:rsidRPr="00CA07ED" w:rsidRDefault="00CA07ED" w:rsidP="00CA07ED">
      <w:pPr>
        <w:rPr>
          <w:rFonts w:ascii="Arial" w:eastAsia="Calibri" w:hAnsi="Arial" w:cs="Arial"/>
          <w:lang w:val="es-ES"/>
        </w:rPr>
      </w:pPr>
    </w:p>
    <w:p w:rsidR="00CA07ED" w:rsidRPr="00CA07ED" w:rsidRDefault="00CA07ED" w:rsidP="00CA07ED">
      <w:pPr>
        <w:rPr>
          <w:rFonts w:ascii="Arial" w:eastAsia="Calibri" w:hAnsi="Arial" w:cs="Arial"/>
          <w:b/>
          <w:lang w:val="es-ES"/>
        </w:rPr>
      </w:pPr>
      <w:r w:rsidRPr="00CA07ED">
        <w:rPr>
          <w:rFonts w:ascii="Arial" w:eastAsia="Calibri" w:hAnsi="Arial" w:cs="Arial"/>
          <w:b/>
          <w:lang w:val="es-ES"/>
        </w:rPr>
        <w:t>Régimen de recursos</w:t>
      </w:r>
    </w:p>
    <w:p w:rsidR="00CA07ED" w:rsidRPr="00CA07ED" w:rsidRDefault="00CA07ED" w:rsidP="00CA07ED">
      <w:pPr>
        <w:jc w:val="both"/>
        <w:rPr>
          <w:rFonts w:ascii="Arial" w:hAnsi="Arial" w:cs="Arial"/>
          <w:sz w:val="20"/>
          <w:szCs w:val="20"/>
          <w:lang w:val="es-ES"/>
        </w:rPr>
      </w:pPr>
      <w:r w:rsidRPr="00CA07ED">
        <w:rPr>
          <w:rFonts w:ascii="Arial" w:eastAsia="Calibri" w:hAnsi="Arial" w:cs="Arial"/>
          <w:lang w:val="es-ES"/>
        </w:rPr>
        <w:t>La resolución de la convocatoria pone fin a la vía administrativa. Contra ésta puede interponerse recurso contencioso administrativo ante el Juzgado Contencioso Administrativo de Barcelona en el plazo de dos meses a contar desde el día siguiente de su notificación. Alternativamente, y de forma potestativa, puede interponerse recurso de reposición ante el mismo órgano que la ha dictado, en el plazo de un mes a contar desde el día siguiente de su notificación.</w:t>
      </w: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CA07ED" w:rsidRPr="00CA07ED" w:rsidRDefault="00CA07ED" w:rsidP="00CA07ED">
      <w:pPr>
        <w:tabs>
          <w:tab w:val="left" w:pos="1089"/>
        </w:tabs>
        <w:rPr>
          <w:rFonts w:ascii="Arial" w:hAnsi="Arial" w:cs="Arial"/>
          <w:sz w:val="20"/>
          <w:szCs w:val="20"/>
          <w:lang w:val="es-ES"/>
        </w:rPr>
      </w:pPr>
    </w:p>
    <w:p w:rsidR="00CA07ED" w:rsidRPr="00CA07ED" w:rsidRDefault="00CA07ED" w:rsidP="00CA07ED">
      <w:pPr>
        <w:rPr>
          <w:rFonts w:ascii="Arial" w:hAnsi="Arial" w:cs="Arial"/>
          <w:sz w:val="20"/>
          <w:szCs w:val="20"/>
          <w:lang w:val="es-ES"/>
        </w:rPr>
      </w:pPr>
    </w:p>
    <w:p w:rsidR="00F1426A" w:rsidRPr="00CA07ED" w:rsidRDefault="00D54DFC" w:rsidP="00CA07ED">
      <w:pPr>
        <w:tabs>
          <w:tab w:val="left" w:pos="1089"/>
        </w:tabs>
        <w:rPr>
          <w:rFonts w:ascii="Arial" w:hAnsi="Arial" w:cs="Arial"/>
          <w:sz w:val="20"/>
          <w:szCs w:val="20"/>
          <w:lang w:val="es-ES"/>
        </w:rPr>
      </w:pPr>
    </w:p>
    <w:sectPr w:rsidR="00F1426A" w:rsidRPr="00CA07ED" w:rsidSect="006A6ACA">
      <w:headerReference w:type="even" r:id="rId8"/>
      <w:headerReference w:type="default" r:id="rId9"/>
      <w:footerReference w:type="even" r:id="rId10"/>
      <w:footerReference w:type="default" r:id="rId11"/>
      <w:headerReference w:type="first" r:id="rId12"/>
      <w:footerReference w:type="first" r:id="rId13"/>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0C3" w:rsidRDefault="005F0208">
      <w:pPr>
        <w:spacing w:after="0" w:line="240" w:lineRule="auto"/>
      </w:pPr>
      <w:r>
        <w:separator/>
      </w:r>
    </w:p>
  </w:endnote>
  <w:endnote w:type="continuationSeparator" w:id="0">
    <w:p w:rsidR="003250C3" w:rsidRDefault="005F0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DFC" w:rsidRDefault="00D54D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8B8" w:rsidRDefault="005F0208" w:rsidP="00E128B8">
    <w:pPr>
      <w:pStyle w:val="Piedepgina"/>
      <w:jc w:val="center"/>
      <w:rPr>
        <w:rStyle w:val="Hipervnculo"/>
        <w:sz w:val="16"/>
        <w:szCs w:val="16"/>
      </w:rPr>
    </w:pPr>
    <w:r w:rsidRPr="00904968">
      <w:rPr>
        <w:sz w:val="16"/>
        <w:szCs w:val="16"/>
      </w:rPr>
      <w:t xml:space="preserve">Pl. </w:t>
    </w:r>
    <w:r>
      <w:rPr>
        <w:sz w:val="16"/>
        <w:szCs w:val="16"/>
      </w:rPr>
      <w:t>d</w:t>
    </w:r>
    <w:r w:rsidRPr="00904968">
      <w:rPr>
        <w:sz w:val="16"/>
        <w:szCs w:val="16"/>
      </w:rPr>
      <w:t xml:space="preserve">e la Vila, 1 | 08880 CUBELLES | </w:t>
    </w:r>
    <w:hyperlink r:id="rId1" w:history="1">
      <w:r w:rsidRPr="00904968">
        <w:rPr>
          <w:rStyle w:val="Hipervnculo"/>
          <w:sz w:val="16"/>
          <w:szCs w:val="16"/>
        </w:rPr>
        <w:t>cubelles@cubelles.cat</w:t>
      </w:r>
    </w:hyperlink>
  </w:p>
  <w:p w:rsidR="00E128B8" w:rsidRPr="00904968" w:rsidRDefault="00D54DFC" w:rsidP="00E128B8">
    <w:pPr>
      <w:pStyle w:val="Piedepgina"/>
      <w:jc w:val="center"/>
      <w:rPr>
        <w:color w:val="7F7F7F" w:themeColor="text1" w:themeTint="80"/>
        <w:sz w:val="16"/>
        <w:szCs w:val="16"/>
      </w:rPr>
    </w:pPr>
  </w:p>
  <w:p w:rsidR="00C36657" w:rsidRPr="00CA07ED" w:rsidRDefault="005F0208" w:rsidP="00CA07ED">
    <w:pPr>
      <w:pStyle w:val="Piedepgina"/>
      <w:jc w:val="center"/>
      <w:rPr>
        <w:color w:val="7F7F7F" w:themeColor="text1" w:themeTint="80"/>
        <w:sz w:val="16"/>
        <w:szCs w:val="16"/>
      </w:rPr>
    </w:pPr>
    <w:r w:rsidRPr="00C36657">
      <w:rPr>
        <w:color w:val="7F7F7F" w:themeColor="text1" w:themeTint="80"/>
        <w:sz w:val="16"/>
        <w:szCs w:val="16"/>
      </w:rPr>
      <w:t xml:space="preserve">Pàgina </w:t>
    </w:r>
    <w:r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Pr="00C36657">
      <w:rPr>
        <w:b/>
        <w:bCs/>
        <w:color w:val="7F7F7F" w:themeColor="text1" w:themeTint="80"/>
        <w:sz w:val="16"/>
        <w:szCs w:val="16"/>
      </w:rPr>
      <w:fldChar w:fldCharType="separate"/>
    </w:r>
    <w:r w:rsidR="00D54DFC">
      <w:rPr>
        <w:b/>
        <w:bCs/>
        <w:noProof/>
        <w:color w:val="7F7F7F" w:themeColor="text1" w:themeTint="80"/>
        <w:sz w:val="16"/>
        <w:szCs w:val="16"/>
      </w:rPr>
      <w:t>6</w:t>
    </w:r>
    <w:r w:rsidRPr="00C36657">
      <w:rPr>
        <w:b/>
        <w:bCs/>
        <w:color w:val="7F7F7F" w:themeColor="text1" w:themeTint="80"/>
        <w:sz w:val="16"/>
        <w:szCs w:val="16"/>
      </w:rPr>
      <w:fldChar w:fldCharType="end"/>
    </w:r>
    <w:r w:rsidRPr="00C36657">
      <w:rPr>
        <w:color w:val="7F7F7F" w:themeColor="text1" w:themeTint="80"/>
        <w:sz w:val="16"/>
        <w:szCs w:val="16"/>
      </w:rPr>
      <w:t xml:space="preserve"> de </w:t>
    </w:r>
    <w:r w:rsidRPr="00C36657">
      <w:rPr>
        <w:b/>
        <w:bCs/>
        <w:color w:val="7F7F7F" w:themeColor="text1" w:themeTint="80"/>
        <w:sz w:val="16"/>
        <w:szCs w:val="16"/>
      </w:rPr>
      <w:fldChar w:fldCharType="begin"/>
    </w:r>
    <w:r w:rsidRPr="00C36657">
      <w:rPr>
        <w:b/>
        <w:bCs/>
        <w:color w:val="7F7F7F" w:themeColor="text1" w:themeTint="80"/>
        <w:sz w:val="16"/>
        <w:szCs w:val="16"/>
      </w:rPr>
      <w:instrText>NUMPAGES  \* Arabic  \* MERGEFORMAT</w:instrText>
    </w:r>
    <w:r w:rsidRPr="00C36657">
      <w:rPr>
        <w:b/>
        <w:bCs/>
        <w:color w:val="7F7F7F" w:themeColor="text1" w:themeTint="80"/>
        <w:sz w:val="16"/>
        <w:szCs w:val="16"/>
      </w:rPr>
      <w:fldChar w:fldCharType="separate"/>
    </w:r>
    <w:r w:rsidR="00D54DFC">
      <w:rPr>
        <w:b/>
        <w:bCs/>
        <w:noProof/>
        <w:color w:val="7F7F7F" w:themeColor="text1" w:themeTint="80"/>
        <w:sz w:val="16"/>
        <w:szCs w:val="16"/>
      </w:rPr>
      <w:t>6</w:t>
    </w:r>
    <w:r w:rsidRPr="00C36657">
      <w:rPr>
        <w:b/>
        <w:bCs/>
        <w:color w:val="7F7F7F" w:themeColor="text1" w:themeTint="8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DFC" w:rsidRDefault="00D54D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0C3" w:rsidRDefault="005F0208">
      <w:pPr>
        <w:spacing w:after="0" w:line="240" w:lineRule="auto"/>
      </w:pPr>
      <w:r>
        <w:separator/>
      </w:r>
    </w:p>
  </w:footnote>
  <w:footnote w:type="continuationSeparator" w:id="0">
    <w:p w:rsidR="003250C3" w:rsidRDefault="005F02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DFC" w:rsidRDefault="00D54D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EFE" w:rsidRPr="00E128B8" w:rsidRDefault="005F0208" w:rsidP="00E128B8">
    <w:pPr>
      <w:pStyle w:val="Encabezado"/>
    </w:pPr>
    <w:r>
      <w:object w:dxaOrig="19210" w:dyaOrig="15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73.5pt">
          <v:imagedata r:id="rId1" o:title=""/>
        </v:shape>
        <o:OLEObject Type="Embed" ProgID="StaticMetafile" ShapeID="_x0000_i1025" DrawAspect="Content" ObjectID="_1779519544"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DFC" w:rsidRDefault="00D54D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A59C2"/>
    <w:multiLevelType w:val="hybridMultilevel"/>
    <w:tmpl w:val="578046A2"/>
    <w:lvl w:ilvl="0" w:tplc="08BA2454">
      <w:start w:val="1"/>
      <w:numFmt w:val="bullet"/>
      <w:lvlText w:val=""/>
      <w:lvlJc w:val="left"/>
      <w:pPr>
        <w:ind w:left="720" w:hanging="360"/>
      </w:pPr>
      <w:rPr>
        <w:rFonts w:ascii="Symbol" w:hAnsi="Symbol" w:hint="default"/>
      </w:rPr>
    </w:lvl>
    <w:lvl w:ilvl="1" w:tplc="F5CEA890" w:tentative="1">
      <w:start w:val="1"/>
      <w:numFmt w:val="bullet"/>
      <w:lvlText w:val="o"/>
      <w:lvlJc w:val="left"/>
      <w:pPr>
        <w:ind w:left="1440" w:hanging="360"/>
      </w:pPr>
      <w:rPr>
        <w:rFonts w:ascii="Courier New" w:hAnsi="Courier New" w:cs="Courier New" w:hint="default"/>
      </w:rPr>
    </w:lvl>
    <w:lvl w:ilvl="2" w:tplc="2234AE76" w:tentative="1">
      <w:start w:val="1"/>
      <w:numFmt w:val="bullet"/>
      <w:lvlText w:val=""/>
      <w:lvlJc w:val="left"/>
      <w:pPr>
        <w:ind w:left="2160" w:hanging="360"/>
      </w:pPr>
      <w:rPr>
        <w:rFonts w:ascii="Wingdings" w:hAnsi="Wingdings" w:hint="default"/>
      </w:rPr>
    </w:lvl>
    <w:lvl w:ilvl="3" w:tplc="85FC7492" w:tentative="1">
      <w:start w:val="1"/>
      <w:numFmt w:val="bullet"/>
      <w:lvlText w:val=""/>
      <w:lvlJc w:val="left"/>
      <w:pPr>
        <w:ind w:left="2880" w:hanging="360"/>
      </w:pPr>
      <w:rPr>
        <w:rFonts w:ascii="Symbol" w:hAnsi="Symbol" w:hint="default"/>
      </w:rPr>
    </w:lvl>
    <w:lvl w:ilvl="4" w:tplc="86C6D0E4" w:tentative="1">
      <w:start w:val="1"/>
      <w:numFmt w:val="bullet"/>
      <w:lvlText w:val="o"/>
      <w:lvlJc w:val="left"/>
      <w:pPr>
        <w:ind w:left="3600" w:hanging="360"/>
      </w:pPr>
      <w:rPr>
        <w:rFonts w:ascii="Courier New" w:hAnsi="Courier New" w:cs="Courier New" w:hint="default"/>
      </w:rPr>
    </w:lvl>
    <w:lvl w:ilvl="5" w:tplc="674EA6BA" w:tentative="1">
      <w:start w:val="1"/>
      <w:numFmt w:val="bullet"/>
      <w:lvlText w:val=""/>
      <w:lvlJc w:val="left"/>
      <w:pPr>
        <w:ind w:left="4320" w:hanging="360"/>
      </w:pPr>
      <w:rPr>
        <w:rFonts w:ascii="Wingdings" w:hAnsi="Wingdings" w:hint="default"/>
      </w:rPr>
    </w:lvl>
    <w:lvl w:ilvl="6" w:tplc="A9B89ECE" w:tentative="1">
      <w:start w:val="1"/>
      <w:numFmt w:val="bullet"/>
      <w:lvlText w:val=""/>
      <w:lvlJc w:val="left"/>
      <w:pPr>
        <w:ind w:left="5040" w:hanging="360"/>
      </w:pPr>
      <w:rPr>
        <w:rFonts w:ascii="Symbol" w:hAnsi="Symbol" w:hint="default"/>
      </w:rPr>
    </w:lvl>
    <w:lvl w:ilvl="7" w:tplc="CB7CD2D6" w:tentative="1">
      <w:start w:val="1"/>
      <w:numFmt w:val="bullet"/>
      <w:lvlText w:val="o"/>
      <w:lvlJc w:val="left"/>
      <w:pPr>
        <w:ind w:left="5760" w:hanging="360"/>
      </w:pPr>
      <w:rPr>
        <w:rFonts w:ascii="Courier New" w:hAnsi="Courier New" w:cs="Courier New" w:hint="default"/>
      </w:rPr>
    </w:lvl>
    <w:lvl w:ilvl="8" w:tplc="DBF24EDC" w:tentative="1">
      <w:start w:val="1"/>
      <w:numFmt w:val="bullet"/>
      <w:lvlText w:val=""/>
      <w:lvlJc w:val="left"/>
      <w:pPr>
        <w:ind w:left="6480" w:hanging="360"/>
      </w:pPr>
      <w:rPr>
        <w:rFonts w:ascii="Wingdings" w:hAnsi="Wingdings" w:hint="default"/>
      </w:rPr>
    </w:lvl>
  </w:abstractNum>
  <w:abstractNum w:abstractNumId="1" w15:restartNumberingAfterBreak="0">
    <w:nsid w:val="04F56BA0"/>
    <w:multiLevelType w:val="hybridMultilevel"/>
    <w:tmpl w:val="73363A66"/>
    <w:lvl w:ilvl="0" w:tplc="58CE6EF6">
      <w:start w:val="1"/>
      <w:numFmt w:val="bullet"/>
      <w:lvlText w:val=""/>
      <w:lvlJc w:val="left"/>
      <w:pPr>
        <w:ind w:left="720" w:hanging="360"/>
      </w:pPr>
      <w:rPr>
        <w:rFonts w:ascii="Symbol" w:hAnsi="Symbol" w:hint="default"/>
      </w:rPr>
    </w:lvl>
    <w:lvl w:ilvl="1" w:tplc="46B4EDD0" w:tentative="1">
      <w:start w:val="1"/>
      <w:numFmt w:val="bullet"/>
      <w:lvlText w:val="o"/>
      <w:lvlJc w:val="left"/>
      <w:pPr>
        <w:ind w:left="1440" w:hanging="360"/>
      </w:pPr>
      <w:rPr>
        <w:rFonts w:ascii="Courier New" w:hAnsi="Courier New" w:cs="Courier New" w:hint="default"/>
      </w:rPr>
    </w:lvl>
    <w:lvl w:ilvl="2" w:tplc="EA40571E" w:tentative="1">
      <w:start w:val="1"/>
      <w:numFmt w:val="bullet"/>
      <w:lvlText w:val=""/>
      <w:lvlJc w:val="left"/>
      <w:pPr>
        <w:ind w:left="2160" w:hanging="360"/>
      </w:pPr>
      <w:rPr>
        <w:rFonts w:ascii="Wingdings" w:hAnsi="Wingdings" w:hint="default"/>
      </w:rPr>
    </w:lvl>
    <w:lvl w:ilvl="3" w:tplc="966ADE24" w:tentative="1">
      <w:start w:val="1"/>
      <w:numFmt w:val="bullet"/>
      <w:lvlText w:val=""/>
      <w:lvlJc w:val="left"/>
      <w:pPr>
        <w:ind w:left="2880" w:hanging="360"/>
      </w:pPr>
      <w:rPr>
        <w:rFonts w:ascii="Symbol" w:hAnsi="Symbol" w:hint="default"/>
      </w:rPr>
    </w:lvl>
    <w:lvl w:ilvl="4" w:tplc="A95838E2" w:tentative="1">
      <w:start w:val="1"/>
      <w:numFmt w:val="bullet"/>
      <w:lvlText w:val="o"/>
      <w:lvlJc w:val="left"/>
      <w:pPr>
        <w:ind w:left="3600" w:hanging="360"/>
      </w:pPr>
      <w:rPr>
        <w:rFonts w:ascii="Courier New" w:hAnsi="Courier New" w:cs="Courier New" w:hint="default"/>
      </w:rPr>
    </w:lvl>
    <w:lvl w:ilvl="5" w:tplc="B4DE493C" w:tentative="1">
      <w:start w:val="1"/>
      <w:numFmt w:val="bullet"/>
      <w:lvlText w:val=""/>
      <w:lvlJc w:val="left"/>
      <w:pPr>
        <w:ind w:left="4320" w:hanging="360"/>
      </w:pPr>
      <w:rPr>
        <w:rFonts w:ascii="Wingdings" w:hAnsi="Wingdings" w:hint="default"/>
      </w:rPr>
    </w:lvl>
    <w:lvl w:ilvl="6" w:tplc="D48222B0" w:tentative="1">
      <w:start w:val="1"/>
      <w:numFmt w:val="bullet"/>
      <w:lvlText w:val=""/>
      <w:lvlJc w:val="left"/>
      <w:pPr>
        <w:ind w:left="5040" w:hanging="360"/>
      </w:pPr>
      <w:rPr>
        <w:rFonts w:ascii="Symbol" w:hAnsi="Symbol" w:hint="default"/>
      </w:rPr>
    </w:lvl>
    <w:lvl w:ilvl="7" w:tplc="3208EAE8" w:tentative="1">
      <w:start w:val="1"/>
      <w:numFmt w:val="bullet"/>
      <w:lvlText w:val="o"/>
      <w:lvlJc w:val="left"/>
      <w:pPr>
        <w:ind w:left="5760" w:hanging="360"/>
      </w:pPr>
      <w:rPr>
        <w:rFonts w:ascii="Courier New" w:hAnsi="Courier New" w:cs="Courier New" w:hint="default"/>
      </w:rPr>
    </w:lvl>
    <w:lvl w:ilvl="8" w:tplc="5E6EFD2E" w:tentative="1">
      <w:start w:val="1"/>
      <w:numFmt w:val="bullet"/>
      <w:lvlText w:val=""/>
      <w:lvlJc w:val="left"/>
      <w:pPr>
        <w:ind w:left="6480" w:hanging="360"/>
      </w:pPr>
      <w:rPr>
        <w:rFonts w:ascii="Wingdings" w:hAnsi="Wingdings" w:hint="default"/>
      </w:rPr>
    </w:lvl>
  </w:abstractNum>
  <w:abstractNum w:abstractNumId="2" w15:restartNumberingAfterBreak="0">
    <w:nsid w:val="0A470338"/>
    <w:multiLevelType w:val="hybridMultilevel"/>
    <w:tmpl w:val="F048A9C2"/>
    <w:lvl w:ilvl="0" w:tplc="DB8AD6E4">
      <w:start w:val="1"/>
      <w:numFmt w:val="decimal"/>
      <w:lvlText w:val="%1."/>
      <w:lvlJc w:val="left"/>
      <w:pPr>
        <w:ind w:left="720" w:hanging="360"/>
      </w:pPr>
    </w:lvl>
    <w:lvl w:ilvl="1" w:tplc="7074A6D2">
      <w:start w:val="1"/>
      <w:numFmt w:val="lowerLetter"/>
      <w:lvlText w:val="%2."/>
      <w:lvlJc w:val="left"/>
      <w:pPr>
        <w:ind w:left="1440" w:hanging="360"/>
      </w:pPr>
    </w:lvl>
    <w:lvl w:ilvl="2" w:tplc="6D7E1DC0">
      <w:start w:val="1"/>
      <w:numFmt w:val="lowerRoman"/>
      <w:lvlText w:val="%3."/>
      <w:lvlJc w:val="right"/>
      <w:pPr>
        <w:ind w:left="2160" w:hanging="180"/>
      </w:pPr>
    </w:lvl>
    <w:lvl w:ilvl="3" w:tplc="C28E7E3E">
      <w:start w:val="1"/>
      <w:numFmt w:val="decimal"/>
      <w:lvlText w:val="%4."/>
      <w:lvlJc w:val="left"/>
      <w:pPr>
        <w:ind w:left="2880" w:hanging="360"/>
      </w:pPr>
    </w:lvl>
    <w:lvl w:ilvl="4" w:tplc="AA588BF8">
      <w:start w:val="1"/>
      <w:numFmt w:val="lowerLetter"/>
      <w:lvlText w:val="%5."/>
      <w:lvlJc w:val="left"/>
      <w:pPr>
        <w:ind w:left="3600" w:hanging="360"/>
      </w:pPr>
    </w:lvl>
    <w:lvl w:ilvl="5" w:tplc="365E2B70">
      <w:start w:val="1"/>
      <w:numFmt w:val="lowerRoman"/>
      <w:lvlText w:val="%6."/>
      <w:lvlJc w:val="right"/>
      <w:pPr>
        <w:ind w:left="4320" w:hanging="180"/>
      </w:pPr>
    </w:lvl>
    <w:lvl w:ilvl="6" w:tplc="CD049C98">
      <w:start w:val="1"/>
      <w:numFmt w:val="decimal"/>
      <w:lvlText w:val="%7."/>
      <w:lvlJc w:val="left"/>
      <w:pPr>
        <w:ind w:left="5040" w:hanging="360"/>
      </w:pPr>
    </w:lvl>
    <w:lvl w:ilvl="7" w:tplc="F2A08818">
      <w:start w:val="1"/>
      <w:numFmt w:val="lowerLetter"/>
      <w:lvlText w:val="%8."/>
      <w:lvlJc w:val="left"/>
      <w:pPr>
        <w:ind w:left="5760" w:hanging="360"/>
      </w:pPr>
    </w:lvl>
    <w:lvl w:ilvl="8" w:tplc="708665A2">
      <w:start w:val="1"/>
      <w:numFmt w:val="lowerRoman"/>
      <w:lvlText w:val="%9."/>
      <w:lvlJc w:val="right"/>
      <w:pPr>
        <w:ind w:left="6480" w:hanging="180"/>
      </w:pPr>
    </w:lvl>
  </w:abstractNum>
  <w:abstractNum w:abstractNumId="3" w15:restartNumberingAfterBreak="0">
    <w:nsid w:val="0BC940B4"/>
    <w:multiLevelType w:val="hybridMultilevel"/>
    <w:tmpl w:val="9D067136"/>
    <w:lvl w:ilvl="0" w:tplc="785E08B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194598E"/>
    <w:multiLevelType w:val="hybridMultilevel"/>
    <w:tmpl w:val="AC8858F8"/>
    <w:lvl w:ilvl="0" w:tplc="DCAE91C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5ED2E55"/>
    <w:multiLevelType w:val="hybridMultilevel"/>
    <w:tmpl w:val="404052A8"/>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6" w15:restartNumberingAfterBreak="0">
    <w:nsid w:val="2EA249B7"/>
    <w:multiLevelType w:val="hybridMultilevel"/>
    <w:tmpl w:val="7EB2FA06"/>
    <w:lvl w:ilvl="0" w:tplc="96223BC4">
      <w:start w:val="1"/>
      <w:numFmt w:val="bullet"/>
      <w:lvlText w:val=""/>
      <w:lvlJc w:val="left"/>
      <w:pPr>
        <w:ind w:left="720" w:hanging="360"/>
      </w:pPr>
      <w:rPr>
        <w:rFonts w:ascii="Wingdings" w:hAnsi="Wingdings" w:hint="default"/>
      </w:rPr>
    </w:lvl>
    <w:lvl w:ilvl="1" w:tplc="56324200" w:tentative="1">
      <w:start w:val="1"/>
      <w:numFmt w:val="bullet"/>
      <w:lvlText w:val="o"/>
      <w:lvlJc w:val="left"/>
      <w:pPr>
        <w:ind w:left="1440" w:hanging="360"/>
      </w:pPr>
      <w:rPr>
        <w:rFonts w:ascii="Courier New" w:hAnsi="Courier New" w:cs="Courier New" w:hint="default"/>
      </w:rPr>
    </w:lvl>
    <w:lvl w:ilvl="2" w:tplc="6E564566" w:tentative="1">
      <w:start w:val="1"/>
      <w:numFmt w:val="bullet"/>
      <w:lvlText w:val=""/>
      <w:lvlJc w:val="left"/>
      <w:pPr>
        <w:ind w:left="2160" w:hanging="360"/>
      </w:pPr>
      <w:rPr>
        <w:rFonts w:ascii="Wingdings" w:hAnsi="Wingdings" w:hint="default"/>
      </w:rPr>
    </w:lvl>
    <w:lvl w:ilvl="3" w:tplc="C92ACCD8" w:tentative="1">
      <w:start w:val="1"/>
      <w:numFmt w:val="bullet"/>
      <w:lvlText w:val=""/>
      <w:lvlJc w:val="left"/>
      <w:pPr>
        <w:ind w:left="2880" w:hanging="360"/>
      </w:pPr>
      <w:rPr>
        <w:rFonts w:ascii="Symbol" w:hAnsi="Symbol" w:hint="default"/>
      </w:rPr>
    </w:lvl>
    <w:lvl w:ilvl="4" w:tplc="EF0A111E" w:tentative="1">
      <w:start w:val="1"/>
      <w:numFmt w:val="bullet"/>
      <w:lvlText w:val="o"/>
      <w:lvlJc w:val="left"/>
      <w:pPr>
        <w:ind w:left="3600" w:hanging="360"/>
      </w:pPr>
      <w:rPr>
        <w:rFonts w:ascii="Courier New" w:hAnsi="Courier New" w:cs="Courier New" w:hint="default"/>
      </w:rPr>
    </w:lvl>
    <w:lvl w:ilvl="5" w:tplc="10E685EE" w:tentative="1">
      <w:start w:val="1"/>
      <w:numFmt w:val="bullet"/>
      <w:lvlText w:val=""/>
      <w:lvlJc w:val="left"/>
      <w:pPr>
        <w:ind w:left="4320" w:hanging="360"/>
      </w:pPr>
      <w:rPr>
        <w:rFonts w:ascii="Wingdings" w:hAnsi="Wingdings" w:hint="default"/>
      </w:rPr>
    </w:lvl>
    <w:lvl w:ilvl="6" w:tplc="8054B702" w:tentative="1">
      <w:start w:val="1"/>
      <w:numFmt w:val="bullet"/>
      <w:lvlText w:val=""/>
      <w:lvlJc w:val="left"/>
      <w:pPr>
        <w:ind w:left="5040" w:hanging="360"/>
      </w:pPr>
      <w:rPr>
        <w:rFonts w:ascii="Symbol" w:hAnsi="Symbol" w:hint="default"/>
      </w:rPr>
    </w:lvl>
    <w:lvl w:ilvl="7" w:tplc="5C8CE9E4" w:tentative="1">
      <w:start w:val="1"/>
      <w:numFmt w:val="bullet"/>
      <w:lvlText w:val="o"/>
      <w:lvlJc w:val="left"/>
      <w:pPr>
        <w:ind w:left="5760" w:hanging="360"/>
      </w:pPr>
      <w:rPr>
        <w:rFonts w:ascii="Courier New" w:hAnsi="Courier New" w:cs="Courier New" w:hint="default"/>
      </w:rPr>
    </w:lvl>
    <w:lvl w:ilvl="8" w:tplc="5F4E9792" w:tentative="1">
      <w:start w:val="1"/>
      <w:numFmt w:val="bullet"/>
      <w:lvlText w:val=""/>
      <w:lvlJc w:val="left"/>
      <w:pPr>
        <w:ind w:left="6480" w:hanging="360"/>
      </w:pPr>
      <w:rPr>
        <w:rFonts w:ascii="Wingdings" w:hAnsi="Wingdings" w:hint="default"/>
      </w:rPr>
    </w:lvl>
  </w:abstractNum>
  <w:abstractNum w:abstractNumId="7" w15:restartNumberingAfterBreak="0">
    <w:nsid w:val="36E51FB4"/>
    <w:multiLevelType w:val="hybridMultilevel"/>
    <w:tmpl w:val="EA149094"/>
    <w:lvl w:ilvl="0" w:tplc="BAE6B918">
      <w:start w:val="1"/>
      <w:numFmt w:val="bullet"/>
      <w:lvlText w:val=""/>
      <w:lvlJc w:val="left"/>
      <w:pPr>
        <w:ind w:left="720" w:hanging="360"/>
      </w:pPr>
      <w:rPr>
        <w:rFonts w:ascii="Symbol" w:hAnsi="Symbol" w:hint="default"/>
      </w:rPr>
    </w:lvl>
    <w:lvl w:ilvl="1" w:tplc="480ED3C0" w:tentative="1">
      <w:start w:val="1"/>
      <w:numFmt w:val="bullet"/>
      <w:lvlText w:val="o"/>
      <w:lvlJc w:val="left"/>
      <w:pPr>
        <w:ind w:left="1440" w:hanging="360"/>
      </w:pPr>
      <w:rPr>
        <w:rFonts w:ascii="Courier New" w:hAnsi="Courier New" w:cs="Courier New" w:hint="default"/>
      </w:rPr>
    </w:lvl>
    <w:lvl w:ilvl="2" w:tplc="078A95FE" w:tentative="1">
      <w:start w:val="1"/>
      <w:numFmt w:val="bullet"/>
      <w:lvlText w:val=""/>
      <w:lvlJc w:val="left"/>
      <w:pPr>
        <w:ind w:left="2160" w:hanging="360"/>
      </w:pPr>
      <w:rPr>
        <w:rFonts w:ascii="Wingdings" w:hAnsi="Wingdings" w:hint="default"/>
      </w:rPr>
    </w:lvl>
    <w:lvl w:ilvl="3" w:tplc="D98C499A" w:tentative="1">
      <w:start w:val="1"/>
      <w:numFmt w:val="bullet"/>
      <w:lvlText w:val=""/>
      <w:lvlJc w:val="left"/>
      <w:pPr>
        <w:ind w:left="2880" w:hanging="360"/>
      </w:pPr>
      <w:rPr>
        <w:rFonts w:ascii="Symbol" w:hAnsi="Symbol" w:hint="default"/>
      </w:rPr>
    </w:lvl>
    <w:lvl w:ilvl="4" w:tplc="F6FCBB2A" w:tentative="1">
      <w:start w:val="1"/>
      <w:numFmt w:val="bullet"/>
      <w:lvlText w:val="o"/>
      <w:lvlJc w:val="left"/>
      <w:pPr>
        <w:ind w:left="3600" w:hanging="360"/>
      </w:pPr>
      <w:rPr>
        <w:rFonts w:ascii="Courier New" w:hAnsi="Courier New" w:cs="Courier New" w:hint="default"/>
      </w:rPr>
    </w:lvl>
    <w:lvl w:ilvl="5" w:tplc="B080933E" w:tentative="1">
      <w:start w:val="1"/>
      <w:numFmt w:val="bullet"/>
      <w:lvlText w:val=""/>
      <w:lvlJc w:val="left"/>
      <w:pPr>
        <w:ind w:left="4320" w:hanging="360"/>
      </w:pPr>
      <w:rPr>
        <w:rFonts w:ascii="Wingdings" w:hAnsi="Wingdings" w:hint="default"/>
      </w:rPr>
    </w:lvl>
    <w:lvl w:ilvl="6" w:tplc="49FCA49A" w:tentative="1">
      <w:start w:val="1"/>
      <w:numFmt w:val="bullet"/>
      <w:lvlText w:val=""/>
      <w:lvlJc w:val="left"/>
      <w:pPr>
        <w:ind w:left="5040" w:hanging="360"/>
      </w:pPr>
      <w:rPr>
        <w:rFonts w:ascii="Symbol" w:hAnsi="Symbol" w:hint="default"/>
      </w:rPr>
    </w:lvl>
    <w:lvl w:ilvl="7" w:tplc="15E66936" w:tentative="1">
      <w:start w:val="1"/>
      <w:numFmt w:val="bullet"/>
      <w:lvlText w:val="o"/>
      <w:lvlJc w:val="left"/>
      <w:pPr>
        <w:ind w:left="5760" w:hanging="360"/>
      </w:pPr>
      <w:rPr>
        <w:rFonts w:ascii="Courier New" w:hAnsi="Courier New" w:cs="Courier New" w:hint="default"/>
      </w:rPr>
    </w:lvl>
    <w:lvl w:ilvl="8" w:tplc="B5D65AEC" w:tentative="1">
      <w:start w:val="1"/>
      <w:numFmt w:val="bullet"/>
      <w:lvlText w:val=""/>
      <w:lvlJc w:val="left"/>
      <w:pPr>
        <w:ind w:left="6480" w:hanging="360"/>
      </w:pPr>
      <w:rPr>
        <w:rFonts w:ascii="Wingdings" w:hAnsi="Wingdings" w:hint="default"/>
      </w:rPr>
    </w:lvl>
  </w:abstractNum>
  <w:abstractNum w:abstractNumId="8" w15:restartNumberingAfterBreak="0">
    <w:nsid w:val="38D506F6"/>
    <w:multiLevelType w:val="hybridMultilevel"/>
    <w:tmpl w:val="73B0B80C"/>
    <w:lvl w:ilvl="0" w:tplc="ADD41D72">
      <w:start w:val="1"/>
      <w:numFmt w:val="bullet"/>
      <w:lvlText w:val=""/>
      <w:lvlJc w:val="left"/>
      <w:pPr>
        <w:tabs>
          <w:tab w:val="num" w:pos="720"/>
        </w:tabs>
        <w:ind w:left="720" w:hanging="360"/>
      </w:pPr>
      <w:rPr>
        <w:rFonts w:ascii="Symbol" w:hAnsi="Symbol" w:hint="default"/>
      </w:rPr>
    </w:lvl>
    <w:lvl w:ilvl="1" w:tplc="250465C0">
      <w:start w:val="1"/>
      <w:numFmt w:val="bullet"/>
      <w:lvlText w:val="o"/>
      <w:lvlJc w:val="left"/>
      <w:pPr>
        <w:tabs>
          <w:tab w:val="num" w:pos="1440"/>
        </w:tabs>
        <w:ind w:left="1440" w:hanging="360"/>
      </w:pPr>
      <w:rPr>
        <w:rFonts w:ascii="Courier New" w:hAnsi="Courier New" w:cs="Courier New" w:hint="default"/>
      </w:rPr>
    </w:lvl>
    <w:lvl w:ilvl="2" w:tplc="02CCC2B4">
      <w:start w:val="1"/>
      <w:numFmt w:val="bullet"/>
      <w:lvlText w:val=""/>
      <w:lvlJc w:val="left"/>
      <w:pPr>
        <w:tabs>
          <w:tab w:val="num" w:pos="2160"/>
        </w:tabs>
        <w:ind w:left="2160" w:hanging="360"/>
      </w:pPr>
      <w:rPr>
        <w:rFonts w:ascii="Wingdings" w:hAnsi="Wingdings" w:hint="default"/>
      </w:rPr>
    </w:lvl>
    <w:lvl w:ilvl="3" w:tplc="086ED46C">
      <w:start w:val="1"/>
      <w:numFmt w:val="bullet"/>
      <w:lvlText w:val=""/>
      <w:lvlJc w:val="left"/>
      <w:pPr>
        <w:tabs>
          <w:tab w:val="num" w:pos="2880"/>
        </w:tabs>
        <w:ind w:left="2880" w:hanging="360"/>
      </w:pPr>
      <w:rPr>
        <w:rFonts w:ascii="Symbol" w:hAnsi="Symbol" w:hint="default"/>
      </w:rPr>
    </w:lvl>
    <w:lvl w:ilvl="4" w:tplc="E0363440">
      <w:start w:val="1"/>
      <w:numFmt w:val="bullet"/>
      <w:lvlText w:val="o"/>
      <w:lvlJc w:val="left"/>
      <w:pPr>
        <w:tabs>
          <w:tab w:val="num" w:pos="3600"/>
        </w:tabs>
        <w:ind w:left="3600" w:hanging="360"/>
      </w:pPr>
      <w:rPr>
        <w:rFonts w:ascii="Courier New" w:hAnsi="Courier New" w:cs="Courier New" w:hint="default"/>
      </w:rPr>
    </w:lvl>
    <w:lvl w:ilvl="5" w:tplc="D528DC14">
      <w:start w:val="1"/>
      <w:numFmt w:val="bullet"/>
      <w:lvlText w:val=""/>
      <w:lvlJc w:val="left"/>
      <w:pPr>
        <w:tabs>
          <w:tab w:val="num" w:pos="4320"/>
        </w:tabs>
        <w:ind w:left="4320" w:hanging="360"/>
      </w:pPr>
      <w:rPr>
        <w:rFonts w:ascii="Wingdings" w:hAnsi="Wingdings" w:hint="default"/>
      </w:rPr>
    </w:lvl>
    <w:lvl w:ilvl="6" w:tplc="7144DE7C">
      <w:start w:val="1"/>
      <w:numFmt w:val="bullet"/>
      <w:lvlText w:val=""/>
      <w:lvlJc w:val="left"/>
      <w:pPr>
        <w:tabs>
          <w:tab w:val="num" w:pos="5040"/>
        </w:tabs>
        <w:ind w:left="5040" w:hanging="360"/>
      </w:pPr>
      <w:rPr>
        <w:rFonts w:ascii="Symbol" w:hAnsi="Symbol" w:hint="default"/>
      </w:rPr>
    </w:lvl>
    <w:lvl w:ilvl="7" w:tplc="E11695AE">
      <w:start w:val="1"/>
      <w:numFmt w:val="bullet"/>
      <w:lvlText w:val="o"/>
      <w:lvlJc w:val="left"/>
      <w:pPr>
        <w:tabs>
          <w:tab w:val="num" w:pos="5760"/>
        </w:tabs>
        <w:ind w:left="5760" w:hanging="360"/>
      </w:pPr>
      <w:rPr>
        <w:rFonts w:ascii="Courier New" w:hAnsi="Courier New" w:cs="Courier New" w:hint="default"/>
      </w:rPr>
    </w:lvl>
    <w:lvl w:ilvl="8" w:tplc="A24A7F0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4664E2"/>
    <w:multiLevelType w:val="hybridMultilevel"/>
    <w:tmpl w:val="0A7C8AC4"/>
    <w:lvl w:ilvl="0" w:tplc="DCAE91C0">
      <w:numFmt w:val="bullet"/>
      <w:lvlText w:val="•"/>
      <w:lvlJc w:val="left"/>
      <w:pPr>
        <w:ind w:left="1068"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59948E4"/>
    <w:multiLevelType w:val="hybridMultilevel"/>
    <w:tmpl w:val="3EA6B3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65A2FCD"/>
    <w:multiLevelType w:val="multilevel"/>
    <w:tmpl w:val="0F9C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C65F44"/>
    <w:multiLevelType w:val="hybridMultilevel"/>
    <w:tmpl w:val="2DD6D63E"/>
    <w:lvl w:ilvl="0" w:tplc="A2763908">
      <w:start w:val="1"/>
      <w:numFmt w:val="bullet"/>
      <w:lvlText w:val=""/>
      <w:lvlJc w:val="left"/>
      <w:pPr>
        <w:ind w:left="720" w:hanging="360"/>
      </w:pPr>
      <w:rPr>
        <w:rFonts w:ascii="Symbol" w:hAnsi="Symbol" w:hint="default"/>
      </w:rPr>
    </w:lvl>
    <w:lvl w:ilvl="1" w:tplc="7292C502" w:tentative="1">
      <w:start w:val="1"/>
      <w:numFmt w:val="bullet"/>
      <w:lvlText w:val="o"/>
      <w:lvlJc w:val="left"/>
      <w:pPr>
        <w:ind w:left="1440" w:hanging="360"/>
      </w:pPr>
      <w:rPr>
        <w:rFonts w:ascii="Courier New" w:hAnsi="Courier New" w:cs="Courier New" w:hint="default"/>
      </w:rPr>
    </w:lvl>
    <w:lvl w:ilvl="2" w:tplc="6D083C4C" w:tentative="1">
      <w:start w:val="1"/>
      <w:numFmt w:val="bullet"/>
      <w:lvlText w:val=""/>
      <w:lvlJc w:val="left"/>
      <w:pPr>
        <w:ind w:left="2160" w:hanging="360"/>
      </w:pPr>
      <w:rPr>
        <w:rFonts w:ascii="Wingdings" w:hAnsi="Wingdings" w:hint="default"/>
      </w:rPr>
    </w:lvl>
    <w:lvl w:ilvl="3" w:tplc="A9C2FE96" w:tentative="1">
      <w:start w:val="1"/>
      <w:numFmt w:val="bullet"/>
      <w:lvlText w:val=""/>
      <w:lvlJc w:val="left"/>
      <w:pPr>
        <w:ind w:left="2880" w:hanging="360"/>
      </w:pPr>
      <w:rPr>
        <w:rFonts w:ascii="Symbol" w:hAnsi="Symbol" w:hint="default"/>
      </w:rPr>
    </w:lvl>
    <w:lvl w:ilvl="4" w:tplc="4C9C8F66" w:tentative="1">
      <w:start w:val="1"/>
      <w:numFmt w:val="bullet"/>
      <w:lvlText w:val="o"/>
      <w:lvlJc w:val="left"/>
      <w:pPr>
        <w:ind w:left="3600" w:hanging="360"/>
      </w:pPr>
      <w:rPr>
        <w:rFonts w:ascii="Courier New" w:hAnsi="Courier New" w:cs="Courier New" w:hint="default"/>
      </w:rPr>
    </w:lvl>
    <w:lvl w:ilvl="5" w:tplc="B1242534" w:tentative="1">
      <w:start w:val="1"/>
      <w:numFmt w:val="bullet"/>
      <w:lvlText w:val=""/>
      <w:lvlJc w:val="left"/>
      <w:pPr>
        <w:ind w:left="4320" w:hanging="360"/>
      </w:pPr>
      <w:rPr>
        <w:rFonts w:ascii="Wingdings" w:hAnsi="Wingdings" w:hint="default"/>
      </w:rPr>
    </w:lvl>
    <w:lvl w:ilvl="6" w:tplc="B6543D2C" w:tentative="1">
      <w:start w:val="1"/>
      <w:numFmt w:val="bullet"/>
      <w:lvlText w:val=""/>
      <w:lvlJc w:val="left"/>
      <w:pPr>
        <w:ind w:left="5040" w:hanging="360"/>
      </w:pPr>
      <w:rPr>
        <w:rFonts w:ascii="Symbol" w:hAnsi="Symbol" w:hint="default"/>
      </w:rPr>
    </w:lvl>
    <w:lvl w:ilvl="7" w:tplc="38440FAA" w:tentative="1">
      <w:start w:val="1"/>
      <w:numFmt w:val="bullet"/>
      <w:lvlText w:val="o"/>
      <w:lvlJc w:val="left"/>
      <w:pPr>
        <w:ind w:left="5760" w:hanging="360"/>
      </w:pPr>
      <w:rPr>
        <w:rFonts w:ascii="Courier New" w:hAnsi="Courier New" w:cs="Courier New" w:hint="default"/>
      </w:rPr>
    </w:lvl>
    <w:lvl w:ilvl="8" w:tplc="6AF6F0B4" w:tentative="1">
      <w:start w:val="1"/>
      <w:numFmt w:val="bullet"/>
      <w:lvlText w:val=""/>
      <w:lvlJc w:val="left"/>
      <w:pPr>
        <w:ind w:left="6480" w:hanging="360"/>
      </w:pPr>
      <w:rPr>
        <w:rFonts w:ascii="Wingdings" w:hAnsi="Wingdings" w:hint="default"/>
      </w:rPr>
    </w:lvl>
  </w:abstractNum>
  <w:abstractNum w:abstractNumId="13" w15:restartNumberingAfterBreak="0">
    <w:nsid w:val="550B5496"/>
    <w:multiLevelType w:val="hybridMultilevel"/>
    <w:tmpl w:val="A2BED992"/>
    <w:lvl w:ilvl="0" w:tplc="45762D88">
      <w:start w:val="1"/>
      <w:numFmt w:val="bullet"/>
      <w:lvlText w:val=""/>
      <w:lvlJc w:val="left"/>
      <w:pPr>
        <w:ind w:left="720" w:hanging="360"/>
      </w:pPr>
      <w:rPr>
        <w:rFonts w:ascii="Symbol" w:hAnsi="Symbol" w:hint="default"/>
      </w:rPr>
    </w:lvl>
    <w:lvl w:ilvl="1" w:tplc="40B25EA0">
      <w:start w:val="1"/>
      <w:numFmt w:val="bullet"/>
      <w:lvlText w:val="o"/>
      <w:lvlJc w:val="left"/>
      <w:pPr>
        <w:ind w:left="1440" w:hanging="360"/>
      </w:pPr>
      <w:rPr>
        <w:rFonts w:ascii="Courier New" w:hAnsi="Courier New" w:cs="Courier New" w:hint="default"/>
      </w:rPr>
    </w:lvl>
    <w:lvl w:ilvl="2" w:tplc="7E86677C" w:tentative="1">
      <w:start w:val="1"/>
      <w:numFmt w:val="bullet"/>
      <w:lvlText w:val=""/>
      <w:lvlJc w:val="left"/>
      <w:pPr>
        <w:ind w:left="2160" w:hanging="360"/>
      </w:pPr>
      <w:rPr>
        <w:rFonts w:ascii="Wingdings" w:hAnsi="Wingdings" w:hint="default"/>
      </w:rPr>
    </w:lvl>
    <w:lvl w:ilvl="3" w:tplc="6472FD82" w:tentative="1">
      <w:start w:val="1"/>
      <w:numFmt w:val="bullet"/>
      <w:lvlText w:val=""/>
      <w:lvlJc w:val="left"/>
      <w:pPr>
        <w:ind w:left="2880" w:hanging="360"/>
      </w:pPr>
      <w:rPr>
        <w:rFonts w:ascii="Symbol" w:hAnsi="Symbol" w:hint="default"/>
      </w:rPr>
    </w:lvl>
    <w:lvl w:ilvl="4" w:tplc="1700D2F6" w:tentative="1">
      <w:start w:val="1"/>
      <w:numFmt w:val="bullet"/>
      <w:lvlText w:val="o"/>
      <w:lvlJc w:val="left"/>
      <w:pPr>
        <w:ind w:left="3600" w:hanging="360"/>
      </w:pPr>
      <w:rPr>
        <w:rFonts w:ascii="Courier New" w:hAnsi="Courier New" w:cs="Courier New" w:hint="default"/>
      </w:rPr>
    </w:lvl>
    <w:lvl w:ilvl="5" w:tplc="E95C0A34" w:tentative="1">
      <w:start w:val="1"/>
      <w:numFmt w:val="bullet"/>
      <w:lvlText w:val=""/>
      <w:lvlJc w:val="left"/>
      <w:pPr>
        <w:ind w:left="4320" w:hanging="360"/>
      </w:pPr>
      <w:rPr>
        <w:rFonts w:ascii="Wingdings" w:hAnsi="Wingdings" w:hint="default"/>
      </w:rPr>
    </w:lvl>
    <w:lvl w:ilvl="6" w:tplc="B8588EE8" w:tentative="1">
      <w:start w:val="1"/>
      <w:numFmt w:val="bullet"/>
      <w:lvlText w:val=""/>
      <w:lvlJc w:val="left"/>
      <w:pPr>
        <w:ind w:left="5040" w:hanging="360"/>
      </w:pPr>
      <w:rPr>
        <w:rFonts w:ascii="Symbol" w:hAnsi="Symbol" w:hint="default"/>
      </w:rPr>
    </w:lvl>
    <w:lvl w:ilvl="7" w:tplc="D55CB20A" w:tentative="1">
      <w:start w:val="1"/>
      <w:numFmt w:val="bullet"/>
      <w:lvlText w:val="o"/>
      <w:lvlJc w:val="left"/>
      <w:pPr>
        <w:ind w:left="5760" w:hanging="360"/>
      </w:pPr>
      <w:rPr>
        <w:rFonts w:ascii="Courier New" w:hAnsi="Courier New" w:cs="Courier New" w:hint="default"/>
      </w:rPr>
    </w:lvl>
    <w:lvl w:ilvl="8" w:tplc="A9DE5582" w:tentative="1">
      <w:start w:val="1"/>
      <w:numFmt w:val="bullet"/>
      <w:lvlText w:val=""/>
      <w:lvlJc w:val="left"/>
      <w:pPr>
        <w:ind w:left="6480" w:hanging="360"/>
      </w:pPr>
      <w:rPr>
        <w:rFonts w:ascii="Wingdings" w:hAnsi="Wingdings" w:hint="default"/>
      </w:rPr>
    </w:lvl>
  </w:abstractNum>
  <w:abstractNum w:abstractNumId="14" w15:restartNumberingAfterBreak="0">
    <w:nsid w:val="562637A0"/>
    <w:multiLevelType w:val="hybridMultilevel"/>
    <w:tmpl w:val="705623F6"/>
    <w:lvl w:ilvl="0" w:tplc="59CC49EC">
      <w:start w:val="1"/>
      <w:numFmt w:val="bullet"/>
      <w:lvlText w:val=""/>
      <w:lvlJc w:val="left"/>
      <w:pPr>
        <w:ind w:left="720" w:hanging="360"/>
      </w:pPr>
      <w:rPr>
        <w:rFonts w:ascii="Symbol" w:hAnsi="Symbol" w:hint="default"/>
      </w:rPr>
    </w:lvl>
    <w:lvl w:ilvl="1" w:tplc="73608C76" w:tentative="1">
      <w:start w:val="1"/>
      <w:numFmt w:val="bullet"/>
      <w:lvlText w:val="o"/>
      <w:lvlJc w:val="left"/>
      <w:pPr>
        <w:ind w:left="1440" w:hanging="360"/>
      </w:pPr>
      <w:rPr>
        <w:rFonts w:ascii="Courier New" w:hAnsi="Courier New" w:cs="Courier New" w:hint="default"/>
      </w:rPr>
    </w:lvl>
    <w:lvl w:ilvl="2" w:tplc="11B48ADA" w:tentative="1">
      <w:start w:val="1"/>
      <w:numFmt w:val="bullet"/>
      <w:lvlText w:val=""/>
      <w:lvlJc w:val="left"/>
      <w:pPr>
        <w:ind w:left="2160" w:hanging="360"/>
      </w:pPr>
      <w:rPr>
        <w:rFonts w:ascii="Wingdings" w:hAnsi="Wingdings" w:hint="default"/>
      </w:rPr>
    </w:lvl>
    <w:lvl w:ilvl="3" w:tplc="47248548" w:tentative="1">
      <w:start w:val="1"/>
      <w:numFmt w:val="bullet"/>
      <w:lvlText w:val=""/>
      <w:lvlJc w:val="left"/>
      <w:pPr>
        <w:ind w:left="2880" w:hanging="360"/>
      </w:pPr>
      <w:rPr>
        <w:rFonts w:ascii="Symbol" w:hAnsi="Symbol" w:hint="default"/>
      </w:rPr>
    </w:lvl>
    <w:lvl w:ilvl="4" w:tplc="93FCB126" w:tentative="1">
      <w:start w:val="1"/>
      <w:numFmt w:val="bullet"/>
      <w:lvlText w:val="o"/>
      <w:lvlJc w:val="left"/>
      <w:pPr>
        <w:ind w:left="3600" w:hanging="360"/>
      </w:pPr>
      <w:rPr>
        <w:rFonts w:ascii="Courier New" w:hAnsi="Courier New" w:cs="Courier New" w:hint="default"/>
      </w:rPr>
    </w:lvl>
    <w:lvl w:ilvl="5" w:tplc="9A9E4BF2" w:tentative="1">
      <w:start w:val="1"/>
      <w:numFmt w:val="bullet"/>
      <w:lvlText w:val=""/>
      <w:lvlJc w:val="left"/>
      <w:pPr>
        <w:ind w:left="4320" w:hanging="360"/>
      </w:pPr>
      <w:rPr>
        <w:rFonts w:ascii="Wingdings" w:hAnsi="Wingdings" w:hint="default"/>
      </w:rPr>
    </w:lvl>
    <w:lvl w:ilvl="6" w:tplc="1640E450" w:tentative="1">
      <w:start w:val="1"/>
      <w:numFmt w:val="bullet"/>
      <w:lvlText w:val=""/>
      <w:lvlJc w:val="left"/>
      <w:pPr>
        <w:ind w:left="5040" w:hanging="360"/>
      </w:pPr>
      <w:rPr>
        <w:rFonts w:ascii="Symbol" w:hAnsi="Symbol" w:hint="default"/>
      </w:rPr>
    </w:lvl>
    <w:lvl w:ilvl="7" w:tplc="8F30C3DA" w:tentative="1">
      <w:start w:val="1"/>
      <w:numFmt w:val="bullet"/>
      <w:lvlText w:val="o"/>
      <w:lvlJc w:val="left"/>
      <w:pPr>
        <w:ind w:left="5760" w:hanging="360"/>
      </w:pPr>
      <w:rPr>
        <w:rFonts w:ascii="Courier New" w:hAnsi="Courier New" w:cs="Courier New" w:hint="default"/>
      </w:rPr>
    </w:lvl>
    <w:lvl w:ilvl="8" w:tplc="26BC66FC" w:tentative="1">
      <w:start w:val="1"/>
      <w:numFmt w:val="bullet"/>
      <w:lvlText w:val=""/>
      <w:lvlJc w:val="left"/>
      <w:pPr>
        <w:ind w:left="6480" w:hanging="360"/>
      </w:pPr>
      <w:rPr>
        <w:rFonts w:ascii="Wingdings" w:hAnsi="Wingdings" w:hint="default"/>
      </w:rPr>
    </w:lvl>
  </w:abstractNum>
  <w:abstractNum w:abstractNumId="15" w15:restartNumberingAfterBreak="0">
    <w:nsid w:val="594D2FD9"/>
    <w:multiLevelType w:val="hybridMultilevel"/>
    <w:tmpl w:val="94F89BFA"/>
    <w:lvl w:ilvl="0" w:tplc="785E08B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EFC317B"/>
    <w:multiLevelType w:val="hybridMultilevel"/>
    <w:tmpl w:val="F6FA62FE"/>
    <w:lvl w:ilvl="0" w:tplc="55F613F0">
      <w:start w:val="1"/>
      <w:numFmt w:val="bullet"/>
      <w:lvlText w:val=""/>
      <w:lvlJc w:val="left"/>
      <w:pPr>
        <w:ind w:left="720" w:hanging="360"/>
      </w:pPr>
      <w:rPr>
        <w:rFonts w:ascii="Symbol" w:hAnsi="Symbol" w:hint="default"/>
      </w:rPr>
    </w:lvl>
    <w:lvl w:ilvl="1" w:tplc="5B648AA2" w:tentative="1">
      <w:start w:val="1"/>
      <w:numFmt w:val="bullet"/>
      <w:lvlText w:val="o"/>
      <w:lvlJc w:val="left"/>
      <w:pPr>
        <w:ind w:left="1440" w:hanging="360"/>
      </w:pPr>
      <w:rPr>
        <w:rFonts w:ascii="Courier New" w:hAnsi="Courier New" w:cs="Courier New" w:hint="default"/>
      </w:rPr>
    </w:lvl>
    <w:lvl w:ilvl="2" w:tplc="C9BCB9D0" w:tentative="1">
      <w:start w:val="1"/>
      <w:numFmt w:val="bullet"/>
      <w:lvlText w:val=""/>
      <w:lvlJc w:val="left"/>
      <w:pPr>
        <w:ind w:left="2160" w:hanging="360"/>
      </w:pPr>
      <w:rPr>
        <w:rFonts w:ascii="Wingdings" w:hAnsi="Wingdings" w:hint="default"/>
      </w:rPr>
    </w:lvl>
    <w:lvl w:ilvl="3" w:tplc="D69A7370" w:tentative="1">
      <w:start w:val="1"/>
      <w:numFmt w:val="bullet"/>
      <w:lvlText w:val=""/>
      <w:lvlJc w:val="left"/>
      <w:pPr>
        <w:ind w:left="2880" w:hanging="360"/>
      </w:pPr>
      <w:rPr>
        <w:rFonts w:ascii="Symbol" w:hAnsi="Symbol" w:hint="default"/>
      </w:rPr>
    </w:lvl>
    <w:lvl w:ilvl="4" w:tplc="1486CCF0" w:tentative="1">
      <w:start w:val="1"/>
      <w:numFmt w:val="bullet"/>
      <w:lvlText w:val="o"/>
      <w:lvlJc w:val="left"/>
      <w:pPr>
        <w:ind w:left="3600" w:hanging="360"/>
      </w:pPr>
      <w:rPr>
        <w:rFonts w:ascii="Courier New" w:hAnsi="Courier New" w:cs="Courier New" w:hint="default"/>
      </w:rPr>
    </w:lvl>
    <w:lvl w:ilvl="5" w:tplc="C69E3CE2" w:tentative="1">
      <w:start w:val="1"/>
      <w:numFmt w:val="bullet"/>
      <w:lvlText w:val=""/>
      <w:lvlJc w:val="left"/>
      <w:pPr>
        <w:ind w:left="4320" w:hanging="360"/>
      </w:pPr>
      <w:rPr>
        <w:rFonts w:ascii="Wingdings" w:hAnsi="Wingdings" w:hint="default"/>
      </w:rPr>
    </w:lvl>
    <w:lvl w:ilvl="6" w:tplc="08E45D68" w:tentative="1">
      <w:start w:val="1"/>
      <w:numFmt w:val="bullet"/>
      <w:lvlText w:val=""/>
      <w:lvlJc w:val="left"/>
      <w:pPr>
        <w:ind w:left="5040" w:hanging="360"/>
      </w:pPr>
      <w:rPr>
        <w:rFonts w:ascii="Symbol" w:hAnsi="Symbol" w:hint="default"/>
      </w:rPr>
    </w:lvl>
    <w:lvl w:ilvl="7" w:tplc="C82AAFA4" w:tentative="1">
      <w:start w:val="1"/>
      <w:numFmt w:val="bullet"/>
      <w:lvlText w:val="o"/>
      <w:lvlJc w:val="left"/>
      <w:pPr>
        <w:ind w:left="5760" w:hanging="360"/>
      </w:pPr>
      <w:rPr>
        <w:rFonts w:ascii="Courier New" w:hAnsi="Courier New" w:cs="Courier New" w:hint="default"/>
      </w:rPr>
    </w:lvl>
    <w:lvl w:ilvl="8" w:tplc="C8C0225E" w:tentative="1">
      <w:start w:val="1"/>
      <w:numFmt w:val="bullet"/>
      <w:lvlText w:val=""/>
      <w:lvlJc w:val="left"/>
      <w:pPr>
        <w:ind w:left="6480" w:hanging="360"/>
      </w:pPr>
      <w:rPr>
        <w:rFonts w:ascii="Wingdings" w:hAnsi="Wingdings" w:hint="default"/>
      </w:rPr>
    </w:lvl>
  </w:abstractNum>
  <w:abstractNum w:abstractNumId="17" w15:restartNumberingAfterBreak="0">
    <w:nsid w:val="61303836"/>
    <w:multiLevelType w:val="hybridMultilevel"/>
    <w:tmpl w:val="C2801A0C"/>
    <w:lvl w:ilvl="0" w:tplc="032E52EE">
      <w:start w:val="1"/>
      <w:numFmt w:val="decimal"/>
      <w:lvlText w:val="%1."/>
      <w:lvlJc w:val="left"/>
      <w:pPr>
        <w:ind w:left="720" w:hanging="360"/>
      </w:pPr>
    </w:lvl>
    <w:lvl w:ilvl="1" w:tplc="0CDE1C5A">
      <w:start w:val="1"/>
      <w:numFmt w:val="lowerLetter"/>
      <w:lvlText w:val="%2."/>
      <w:lvlJc w:val="left"/>
      <w:pPr>
        <w:ind w:left="1440" w:hanging="360"/>
      </w:pPr>
    </w:lvl>
    <w:lvl w:ilvl="2" w:tplc="068809BA">
      <w:start w:val="1"/>
      <w:numFmt w:val="lowerRoman"/>
      <w:lvlText w:val="%3."/>
      <w:lvlJc w:val="right"/>
      <w:pPr>
        <w:ind w:left="2160" w:hanging="180"/>
      </w:pPr>
    </w:lvl>
    <w:lvl w:ilvl="3" w:tplc="629C98C4">
      <w:start w:val="1"/>
      <w:numFmt w:val="decimal"/>
      <w:lvlText w:val="%4."/>
      <w:lvlJc w:val="left"/>
      <w:pPr>
        <w:ind w:left="2880" w:hanging="360"/>
      </w:pPr>
    </w:lvl>
    <w:lvl w:ilvl="4" w:tplc="3BBC3000">
      <w:start w:val="1"/>
      <w:numFmt w:val="lowerLetter"/>
      <w:lvlText w:val="%5."/>
      <w:lvlJc w:val="left"/>
      <w:pPr>
        <w:ind w:left="3600" w:hanging="360"/>
      </w:pPr>
    </w:lvl>
    <w:lvl w:ilvl="5" w:tplc="CF988E74">
      <w:start w:val="1"/>
      <w:numFmt w:val="lowerRoman"/>
      <w:lvlText w:val="%6."/>
      <w:lvlJc w:val="right"/>
      <w:pPr>
        <w:ind w:left="4320" w:hanging="180"/>
      </w:pPr>
    </w:lvl>
    <w:lvl w:ilvl="6" w:tplc="A0183490">
      <w:start w:val="1"/>
      <w:numFmt w:val="decimal"/>
      <w:lvlText w:val="%7."/>
      <w:lvlJc w:val="left"/>
      <w:pPr>
        <w:ind w:left="5040" w:hanging="360"/>
      </w:pPr>
    </w:lvl>
    <w:lvl w:ilvl="7" w:tplc="DD861792">
      <w:start w:val="1"/>
      <w:numFmt w:val="lowerLetter"/>
      <w:lvlText w:val="%8."/>
      <w:lvlJc w:val="left"/>
      <w:pPr>
        <w:ind w:left="5760" w:hanging="360"/>
      </w:pPr>
    </w:lvl>
    <w:lvl w:ilvl="8" w:tplc="7D5E2234">
      <w:start w:val="1"/>
      <w:numFmt w:val="lowerRoman"/>
      <w:lvlText w:val="%9."/>
      <w:lvlJc w:val="right"/>
      <w:pPr>
        <w:ind w:left="6480" w:hanging="180"/>
      </w:pPr>
    </w:lvl>
  </w:abstractNum>
  <w:abstractNum w:abstractNumId="18" w15:restartNumberingAfterBreak="0">
    <w:nsid w:val="61BC32DD"/>
    <w:multiLevelType w:val="hybridMultilevel"/>
    <w:tmpl w:val="18467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1DF6F42"/>
    <w:multiLevelType w:val="hybridMultilevel"/>
    <w:tmpl w:val="FFA277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2940F67"/>
    <w:multiLevelType w:val="hybridMultilevel"/>
    <w:tmpl w:val="16147D7A"/>
    <w:lvl w:ilvl="0" w:tplc="13FC0CF4">
      <w:start w:val="1"/>
      <w:numFmt w:val="decimal"/>
      <w:lvlText w:val="%1."/>
      <w:lvlJc w:val="left"/>
      <w:pPr>
        <w:ind w:left="720" w:hanging="360"/>
      </w:pPr>
    </w:lvl>
    <w:lvl w:ilvl="1" w:tplc="29DC362E">
      <w:start w:val="1"/>
      <w:numFmt w:val="lowerLetter"/>
      <w:lvlText w:val="%2."/>
      <w:lvlJc w:val="left"/>
      <w:pPr>
        <w:ind w:left="1440" w:hanging="360"/>
      </w:pPr>
    </w:lvl>
    <w:lvl w:ilvl="2" w:tplc="EDC2C6AC">
      <w:start w:val="1"/>
      <w:numFmt w:val="lowerRoman"/>
      <w:lvlText w:val="%3."/>
      <w:lvlJc w:val="right"/>
      <w:pPr>
        <w:ind w:left="2160" w:hanging="180"/>
      </w:pPr>
    </w:lvl>
    <w:lvl w:ilvl="3" w:tplc="4BE4D354">
      <w:start w:val="1"/>
      <w:numFmt w:val="decimal"/>
      <w:lvlText w:val="%4."/>
      <w:lvlJc w:val="left"/>
      <w:pPr>
        <w:ind w:left="2880" w:hanging="360"/>
      </w:pPr>
    </w:lvl>
    <w:lvl w:ilvl="4" w:tplc="F4DE925C">
      <w:start w:val="1"/>
      <w:numFmt w:val="lowerLetter"/>
      <w:lvlText w:val="%5."/>
      <w:lvlJc w:val="left"/>
      <w:pPr>
        <w:ind w:left="3600" w:hanging="360"/>
      </w:pPr>
    </w:lvl>
    <w:lvl w:ilvl="5" w:tplc="74961206">
      <w:start w:val="1"/>
      <w:numFmt w:val="lowerRoman"/>
      <w:lvlText w:val="%6."/>
      <w:lvlJc w:val="right"/>
      <w:pPr>
        <w:ind w:left="4320" w:hanging="180"/>
      </w:pPr>
    </w:lvl>
    <w:lvl w:ilvl="6" w:tplc="B4F0FD36">
      <w:start w:val="1"/>
      <w:numFmt w:val="decimal"/>
      <w:lvlText w:val="%7."/>
      <w:lvlJc w:val="left"/>
      <w:pPr>
        <w:ind w:left="5040" w:hanging="360"/>
      </w:pPr>
    </w:lvl>
    <w:lvl w:ilvl="7" w:tplc="CDACF770">
      <w:start w:val="1"/>
      <w:numFmt w:val="lowerLetter"/>
      <w:lvlText w:val="%8."/>
      <w:lvlJc w:val="left"/>
      <w:pPr>
        <w:ind w:left="5760" w:hanging="360"/>
      </w:pPr>
    </w:lvl>
    <w:lvl w:ilvl="8" w:tplc="2DAC67D4">
      <w:start w:val="1"/>
      <w:numFmt w:val="lowerRoman"/>
      <w:lvlText w:val="%9."/>
      <w:lvlJc w:val="right"/>
      <w:pPr>
        <w:ind w:left="6480" w:hanging="180"/>
      </w:pPr>
    </w:lvl>
  </w:abstractNum>
  <w:abstractNum w:abstractNumId="21" w15:restartNumberingAfterBreak="0">
    <w:nsid w:val="62C612D8"/>
    <w:multiLevelType w:val="hybridMultilevel"/>
    <w:tmpl w:val="BF56C44A"/>
    <w:lvl w:ilvl="0" w:tplc="28084002">
      <w:numFmt w:val="bullet"/>
      <w:lvlText w:val="-"/>
      <w:lvlJc w:val="left"/>
      <w:pPr>
        <w:ind w:left="720" w:hanging="360"/>
      </w:pPr>
      <w:rPr>
        <w:rFonts w:ascii="Tahoma" w:eastAsiaTheme="minorHAnsi" w:hAnsi="Tahoma" w:cs="Tahoma" w:hint="default"/>
      </w:rPr>
    </w:lvl>
    <w:lvl w:ilvl="1" w:tplc="F19ED3E4" w:tentative="1">
      <w:start w:val="1"/>
      <w:numFmt w:val="bullet"/>
      <w:lvlText w:val="o"/>
      <w:lvlJc w:val="left"/>
      <w:pPr>
        <w:ind w:left="1440" w:hanging="360"/>
      </w:pPr>
      <w:rPr>
        <w:rFonts w:ascii="Courier New" w:hAnsi="Courier New" w:cs="Courier New" w:hint="default"/>
      </w:rPr>
    </w:lvl>
    <w:lvl w:ilvl="2" w:tplc="55E0CE9E" w:tentative="1">
      <w:start w:val="1"/>
      <w:numFmt w:val="bullet"/>
      <w:lvlText w:val=""/>
      <w:lvlJc w:val="left"/>
      <w:pPr>
        <w:ind w:left="2160" w:hanging="360"/>
      </w:pPr>
      <w:rPr>
        <w:rFonts w:ascii="Wingdings" w:hAnsi="Wingdings" w:hint="default"/>
      </w:rPr>
    </w:lvl>
    <w:lvl w:ilvl="3" w:tplc="3FB6B82C" w:tentative="1">
      <w:start w:val="1"/>
      <w:numFmt w:val="bullet"/>
      <w:lvlText w:val=""/>
      <w:lvlJc w:val="left"/>
      <w:pPr>
        <w:ind w:left="2880" w:hanging="360"/>
      </w:pPr>
      <w:rPr>
        <w:rFonts w:ascii="Symbol" w:hAnsi="Symbol" w:hint="default"/>
      </w:rPr>
    </w:lvl>
    <w:lvl w:ilvl="4" w:tplc="DEB6AADE" w:tentative="1">
      <w:start w:val="1"/>
      <w:numFmt w:val="bullet"/>
      <w:lvlText w:val="o"/>
      <w:lvlJc w:val="left"/>
      <w:pPr>
        <w:ind w:left="3600" w:hanging="360"/>
      </w:pPr>
      <w:rPr>
        <w:rFonts w:ascii="Courier New" w:hAnsi="Courier New" w:cs="Courier New" w:hint="default"/>
      </w:rPr>
    </w:lvl>
    <w:lvl w:ilvl="5" w:tplc="9E8AB5EE" w:tentative="1">
      <w:start w:val="1"/>
      <w:numFmt w:val="bullet"/>
      <w:lvlText w:val=""/>
      <w:lvlJc w:val="left"/>
      <w:pPr>
        <w:ind w:left="4320" w:hanging="360"/>
      </w:pPr>
      <w:rPr>
        <w:rFonts w:ascii="Wingdings" w:hAnsi="Wingdings" w:hint="default"/>
      </w:rPr>
    </w:lvl>
    <w:lvl w:ilvl="6" w:tplc="0D7CA7CA" w:tentative="1">
      <w:start w:val="1"/>
      <w:numFmt w:val="bullet"/>
      <w:lvlText w:val=""/>
      <w:lvlJc w:val="left"/>
      <w:pPr>
        <w:ind w:left="5040" w:hanging="360"/>
      </w:pPr>
      <w:rPr>
        <w:rFonts w:ascii="Symbol" w:hAnsi="Symbol" w:hint="default"/>
      </w:rPr>
    </w:lvl>
    <w:lvl w:ilvl="7" w:tplc="7F9ADF88" w:tentative="1">
      <w:start w:val="1"/>
      <w:numFmt w:val="bullet"/>
      <w:lvlText w:val="o"/>
      <w:lvlJc w:val="left"/>
      <w:pPr>
        <w:ind w:left="5760" w:hanging="360"/>
      </w:pPr>
      <w:rPr>
        <w:rFonts w:ascii="Courier New" w:hAnsi="Courier New" w:cs="Courier New" w:hint="default"/>
      </w:rPr>
    </w:lvl>
    <w:lvl w:ilvl="8" w:tplc="15EEB942" w:tentative="1">
      <w:start w:val="1"/>
      <w:numFmt w:val="bullet"/>
      <w:lvlText w:val=""/>
      <w:lvlJc w:val="left"/>
      <w:pPr>
        <w:ind w:left="6480" w:hanging="360"/>
      </w:pPr>
      <w:rPr>
        <w:rFonts w:ascii="Wingdings" w:hAnsi="Wingdings" w:hint="default"/>
      </w:rPr>
    </w:lvl>
  </w:abstractNum>
  <w:abstractNum w:abstractNumId="22" w15:restartNumberingAfterBreak="0">
    <w:nsid w:val="79BB495F"/>
    <w:multiLevelType w:val="hybridMultilevel"/>
    <w:tmpl w:val="02864778"/>
    <w:lvl w:ilvl="0" w:tplc="DCAE91C0">
      <w:numFmt w:val="bullet"/>
      <w:lvlText w:val="•"/>
      <w:lvlJc w:val="left"/>
      <w:pPr>
        <w:ind w:left="1068" w:hanging="360"/>
      </w:pPr>
      <w:rPr>
        <w:rFonts w:ascii="Arial" w:eastAsia="Calibri"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79CF4A55"/>
    <w:multiLevelType w:val="hybridMultilevel"/>
    <w:tmpl w:val="D95E83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
  </w:num>
  <w:num w:numId="6">
    <w:abstractNumId w:val="0"/>
  </w:num>
  <w:num w:numId="7">
    <w:abstractNumId w:val="16"/>
  </w:num>
  <w:num w:numId="8">
    <w:abstractNumId w:val="12"/>
  </w:num>
  <w:num w:numId="9">
    <w:abstractNumId w:val="11"/>
  </w:num>
  <w:num w:numId="10">
    <w:abstractNumId w:val="7"/>
  </w:num>
  <w:num w:numId="11">
    <w:abstractNumId w:val="14"/>
  </w:num>
  <w:num w:numId="12">
    <w:abstractNumId w:val="1"/>
  </w:num>
  <w:num w:numId="13">
    <w:abstractNumId w:val="6"/>
  </w:num>
  <w:num w:numId="14">
    <w:abstractNumId w:val="8"/>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0"/>
  </w:num>
  <w:num w:numId="19">
    <w:abstractNumId w:val="23"/>
  </w:num>
  <w:num w:numId="20">
    <w:abstractNumId w:val="22"/>
  </w:num>
  <w:num w:numId="21">
    <w:abstractNumId w:val="9"/>
  </w:num>
  <w:num w:numId="22">
    <w:abstractNumId w:val="3"/>
  </w:num>
  <w:num w:numId="23">
    <w:abstractNumId w:val="15"/>
  </w:num>
  <w:num w:numId="24">
    <w:abstractNumId w:val="4"/>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7ED"/>
    <w:rsid w:val="003250C3"/>
    <w:rsid w:val="005F0208"/>
    <w:rsid w:val="00CA07ED"/>
    <w:rsid w:val="00D54DFC"/>
    <w:rsid w:val="00DB514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32EB6"/>
  <w15:docId w15:val="{3E73EB71-7C17-4F12-A396-E6DFD5670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sz w:val="24"/>
        <w:szCs w:val="22"/>
        <w:lang w:val="ca-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A35"/>
    <w:pPr>
      <w:spacing w:after="200" w:line="276" w:lineRule="auto"/>
    </w:pPr>
    <w:rPr>
      <w:rFonts w:asciiTheme="minorHAnsi" w:hAnsiTheme="minorHAnsi"/>
      <w:sz w:val="22"/>
    </w:rPr>
  </w:style>
  <w:style w:type="paragraph" w:styleId="Ttulo1">
    <w:name w:val="heading 1"/>
    <w:basedOn w:val="Normal"/>
    <w:link w:val="Ttulo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ulo2">
    <w:name w:val="heading 2"/>
    <w:basedOn w:val="Normal"/>
    <w:next w:val="Normal"/>
    <w:link w:val="Ttulo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3253"/>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703253"/>
  </w:style>
  <w:style w:type="paragraph" w:styleId="Piedepgina">
    <w:name w:val="footer"/>
    <w:basedOn w:val="Normal"/>
    <w:link w:val="PiedepginaCar"/>
    <w:uiPriority w:val="99"/>
    <w:unhideWhenUsed/>
    <w:rsid w:val="00703253"/>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703253"/>
  </w:style>
  <w:style w:type="character" w:styleId="Hipervnculo">
    <w:name w:val="Hyperlink"/>
    <w:basedOn w:val="Fuentedeprrafopredeter"/>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ulo1Car">
    <w:name w:val="Título 1 Car"/>
    <w:basedOn w:val="Fuentedeprrafopredeter"/>
    <w:link w:val="Ttulo1"/>
    <w:uiPriority w:val="9"/>
    <w:rsid w:val="003400BC"/>
    <w:rPr>
      <w:rFonts w:ascii="Times New Roman" w:eastAsia="Times New Roman" w:hAnsi="Times New Roman" w:cs="Times New Roman"/>
      <w:b/>
      <w:bCs/>
      <w:kern w:val="36"/>
      <w:sz w:val="48"/>
      <w:szCs w:val="48"/>
      <w:lang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Fuentedeprrafopredeter"/>
    <w:rsid w:val="003400BC"/>
  </w:style>
  <w:style w:type="character" w:styleId="Textoennegrita">
    <w:name w:val="Strong"/>
    <w:basedOn w:val="Fuentedeprrafopredeter"/>
    <w:uiPriority w:val="22"/>
    <w:qFormat/>
    <w:rsid w:val="003400BC"/>
    <w:rPr>
      <w:b/>
      <w:bCs/>
    </w:rPr>
  </w:style>
  <w:style w:type="character" w:customStyle="1" w:styleId="remarca">
    <w:name w:val="remarca"/>
    <w:basedOn w:val="Fuentedeprrafopredeter"/>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682C13"/>
    <w:pPr>
      <w:spacing w:after="0" w:line="240" w:lineRule="auto"/>
      <w:ind w:left="720"/>
    </w:pPr>
    <w:rPr>
      <w:rFonts w:ascii="Calibri" w:hAnsi="Calibri" w:cs="Times New Roman"/>
    </w:rPr>
  </w:style>
  <w:style w:type="paragraph" w:styleId="Textodeglobo">
    <w:name w:val="Balloon Text"/>
    <w:basedOn w:val="Normal"/>
    <w:link w:val="TextodegloboCar"/>
    <w:uiPriority w:val="99"/>
    <w:semiHidden/>
    <w:unhideWhenUsed/>
    <w:rsid w:val="00133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C35"/>
    <w:rPr>
      <w:rFonts w:cs="Tahoma"/>
      <w:sz w:val="16"/>
      <w:szCs w:val="16"/>
    </w:rPr>
  </w:style>
  <w:style w:type="character" w:customStyle="1" w:styleId="Ttulo3Car">
    <w:name w:val="Título 3 Car"/>
    <w:basedOn w:val="Fuentedeprrafopredeter"/>
    <w:link w:val="Ttulo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ulo2Car">
    <w:name w:val="Título 2 Car"/>
    <w:basedOn w:val="Fuentedeprrafopredeter"/>
    <w:link w:val="Ttulo2"/>
    <w:uiPriority w:val="9"/>
    <w:rsid w:val="003F45BA"/>
    <w:rPr>
      <w:rFonts w:asciiTheme="majorHAnsi" w:eastAsiaTheme="majorEastAsia" w:hAnsiTheme="majorHAnsi" w:cstheme="majorBidi"/>
      <w:color w:val="365F91" w:themeColor="accent1" w:themeShade="BF"/>
      <w:sz w:val="26"/>
      <w:szCs w:val="26"/>
    </w:rPr>
  </w:style>
  <w:style w:type="paragraph" w:styleId="Textoindependiente">
    <w:name w:val="Body Text"/>
    <w:basedOn w:val="Normal"/>
    <w:link w:val="Textoindependiente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semiHidden/>
    <w:rsid w:val="005148F5"/>
    <w:rPr>
      <w:rFonts w:ascii="Arial" w:eastAsia="Times New Roman" w:hAnsi="Arial"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4EA7A-0171-4E4F-95DC-7F8480391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1696</Words>
  <Characters>9328</Characters>
  <Application>Microsoft Office Word</Application>
  <DocSecurity>0</DocSecurity>
  <Lines>77</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11002</CharactersWithSpaces>
  <SharedDoc>false</SharedDoc>
  <HLinks>
    <vt:vector size="6" baseType="variant">
      <vt:variant>
        <vt:i4>2424862</vt:i4>
      </vt:variant>
      <vt:variant>
        <vt:i4>3</vt:i4>
      </vt:variant>
      <vt:variant>
        <vt:i4>0</vt:i4>
      </vt:variant>
      <vt:variant>
        <vt:i4>5</vt:i4>
      </vt:variant>
      <vt:variant>
        <vt:lpwstr>mailto:xxxxxxxxxxx@cubelles.cat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Marta MSI. Soler i Isern</cp:lastModifiedBy>
  <cp:revision>3</cp:revision>
  <dcterms:created xsi:type="dcterms:W3CDTF">2024-06-07T12:44:00Z</dcterms:created>
  <dcterms:modified xsi:type="dcterms:W3CDTF">2024-06-10T08:13:00Z</dcterms:modified>
</cp:coreProperties>
</file>