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244CF7" w14:textId="77777777" w:rsidR="00D96E5D" w:rsidRPr="00D96E5D" w:rsidRDefault="00D96E5D" w:rsidP="00D96E5D">
      <w:pPr>
        <w:jc w:val="both"/>
        <w:rPr>
          <w:rFonts w:cstheme="majorHAnsi"/>
          <w:sz w:val="22"/>
          <w:szCs w:val="22"/>
          <w:lang w:val="es-ES"/>
        </w:rPr>
      </w:pPr>
    </w:p>
    <w:p w14:paraId="04FE057F" w14:textId="5C0527EC" w:rsidR="008B7CE7" w:rsidRDefault="00A27B57" w:rsidP="00D96E5D">
      <w:pPr>
        <w:jc w:val="both"/>
        <w:rPr>
          <w:rFonts w:cstheme="majorHAnsi"/>
          <w:b/>
          <w:bCs/>
          <w:sz w:val="22"/>
          <w:szCs w:val="22"/>
          <w:lang w:val="es-ES"/>
        </w:rPr>
      </w:pPr>
      <w:r w:rsidRPr="003572A5">
        <w:rPr>
          <w:rFonts w:cstheme="majorHAnsi"/>
          <w:b/>
          <w:bCs/>
          <w:sz w:val="22"/>
          <w:szCs w:val="22"/>
          <w:lang w:val="es-ES"/>
        </w:rPr>
        <w:t xml:space="preserve">INFORME PROPUESTA DE APROBACIÓN </w:t>
      </w:r>
      <w:r>
        <w:rPr>
          <w:rFonts w:cstheme="majorHAnsi"/>
          <w:b/>
          <w:bCs/>
          <w:sz w:val="22"/>
          <w:szCs w:val="22"/>
          <w:lang w:val="es-ES"/>
        </w:rPr>
        <w:t xml:space="preserve">Y AUTORIZACIÓN DEL CONVENIO DE </w:t>
      </w:r>
      <w:r w:rsidRPr="003572A5">
        <w:rPr>
          <w:rFonts w:cstheme="majorHAnsi"/>
          <w:b/>
          <w:bCs/>
          <w:sz w:val="22"/>
          <w:szCs w:val="22"/>
          <w:lang w:val="es-ES"/>
        </w:rPr>
        <w:t xml:space="preserve">COLABORACIÓN </w:t>
      </w:r>
      <w:r>
        <w:rPr>
          <w:rFonts w:cstheme="majorHAnsi"/>
          <w:b/>
          <w:bCs/>
          <w:sz w:val="22"/>
          <w:szCs w:val="22"/>
          <w:lang w:val="es-ES"/>
        </w:rPr>
        <w:t xml:space="preserve">ENTRE EL DEPARTAMENTO DE </w:t>
      </w:r>
      <w:r w:rsidR="00E061BF" w:rsidRPr="00E061BF">
        <w:rPr>
          <w:rFonts w:cstheme="majorHAnsi"/>
          <w:b/>
          <w:bCs/>
          <w:sz w:val="22"/>
          <w:szCs w:val="22"/>
          <w:lang w:val="es-ES"/>
        </w:rPr>
        <w:t>VIVIENDA, JUVENTUD Y POLÍTICAS MIGRATORIAS</w:t>
      </w:r>
      <w:r>
        <w:rPr>
          <w:rFonts w:cstheme="majorHAnsi"/>
          <w:b/>
          <w:bCs/>
          <w:sz w:val="22"/>
          <w:szCs w:val="22"/>
          <w:lang w:val="es-ES"/>
        </w:rPr>
        <w:t xml:space="preserve">, EL DEPARTAMENTO DE UNIVERSIDAD, INNOVACIÓN Y TRANSFORMACIÓN DIGITAL Y EL CENTRO ASOCIADO DE LA UNED EN PAMPLONA PARA LA REALIZACIÓN DE UN CURSO PARA LA MEJORA DE LAS COMPETENCIAS BÁSICAS EN LA POBLACIÓN MIGRANTE. </w:t>
      </w:r>
    </w:p>
    <w:p w14:paraId="50885A10" w14:textId="77777777" w:rsidR="00A27B57" w:rsidRDefault="00A27B57" w:rsidP="00BA514A">
      <w:pPr>
        <w:jc w:val="both"/>
        <w:rPr>
          <w:rFonts w:cstheme="majorHAnsi"/>
          <w:sz w:val="22"/>
          <w:szCs w:val="22"/>
          <w:lang w:val="es-ES"/>
        </w:rPr>
      </w:pPr>
    </w:p>
    <w:p w14:paraId="6FAABE0C" w14:textId="202BE85F" w:rsidR="00B63433" w:rsidRDefault="00C20DF1" w:rsidP="00BA514A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>El Parlamento de Navarra aprobó en los Presupuestos Generales</w:t>
      </w:r>
      <w:r w:rsidR="002215BB" w:rsidRPr="003572A5">
        <w:rPr>
          <w:rFonts w:cstheme="majorHAnsi"/>
          <w:sz w:val="22"/>
          <w:szCs w:val="22"/>
          <w:lang w:val="es-ES"/>
        </w:rPr>
        <w:t xml:space="preserve"> de Gasto para el ejercicio 202</w:t>
      </w:r>
      <w:r w:rsidR="001979AD">
        <w:rPr>
          <w:rFonts w:cstheme="majorHAnsi"/>
          <w:sz w:val="22"/>
          <w:szCs w:val="22"/>
          <w:lang w:val="es-ES"/>
        </w:rPr>
        <w:t>4</w:t>
      </w:r>
      <w:r w:rsidRPr="003572A5">
        <w:rPr>
          <w:rFonts w:cstheme="majorHAnsi"/>
          <w:sz w:val="22"/>
          <w:szCs w:val="22"/>
          <w:lang w:val="es-ES"/>
        </w:rPr>
        <w:t xml:space="preserve"> la partida </w:t>
      </w:r>
      <w:r w:rsidR="001979AD">
        <w:rPr>
          <w:rFonts w:cstheme="majorHAnsi"/>
          <w:sz w:val="22"/>
          <w:szCs w:val="22"/>
          <w:lang w:val="es-ES"/>
        </w:rPr>
        <w:t>350000 350004459 231900</w:t>
      </w:r>
      <w:r w:rsidR="002215BB" w:rsidRPr="003572A5">
        <w:rPr>
          <w:rFonts w:cstheme="majorHAnsi"/>
          <w:sz w:val="22"/>
          <w:szCs w:val="22"/>
          <w:lang w:val="es-ES"/>
        </w:rPr>
        <w:t xml:space="preserve"> </w:t>
      </w:r>
      <w:r w:rsidR="008F3929">
        <w:rPr>
          <w:rFonts w:cstheme="majorHAnsi"/>
          <w:sz w:val="22"/>
          <w:szCs w:val="22"/>
          <w:lang w:val="es-ES"/>
        </w:rPr>
        <w:t xml:space="preserve">“Convenio </w:t>
      </w:r>
      <w:r w:rsidR="00E822B4">
        <w:rPr>
          <w:rFonts w:cstheme="majorHAnsi"/>
          <w:sz w:val="22"/>
          <w:szCs w:val="22"/>
          <w:lang w:val="es-ES"/>
        </w:rPr>
        <w:t xml:space="preserve">UNED. Curso para mejora de competencias en población migrante” </w:t>
      </w:r>
      <w:r w:rsidR="00B63433">
        <w:rPr>
          <w:rFonts w:cstheme="majorHAnsi"/>
          <w:sz w:val="22"/>
          <w:szCs w:val="22"/>
          <w:lang w:val="es-ES"/>
        </w:rPr>
        <w:t xml:space="preserve">para el desarrollo de un </w:t>
      </w:r>
      <w:r w:rsidR="00E822B4">
        <w:rPr>
          <w:rFonts w:cstheme="majorHAnsi"/>
          <w:sz w:val="22"/>
          <w:szCs w:val="22"/>
          <w:lang w:val="es-ES"/>
        </w:rPr>
        <w:t>Curso para la mejora de las competencias bá</w:t>
      </w:r>
      <w:r w:rsidR="001979AD">
        <w:rPr>
          <w:rFonts w:cstheme="majorHAnsi"/>
          <w:sz w:val="22"/>
          <w:szCs w:val="22"/>
          <w:lang w:val="es-ES"/>
        </w:rPr>
        <w:t xml:space="preserve">sicas en la población migrante. La </w:t>
      </w:r>
      <w:r w:rsidR="00B63433">
        <w:rPr>
          <w:rFonts w:cstheme="majorHAnsi"/>
          <w:sz w:val="22"/>
          <w:szCs w:val="22"/>
          <w:lang w:val="es-ES"/>
        </w:rPr>
        <w:t xml:space="preserve">gestión </w:t>
      </w:r>
      <w:r w:rsidR="001979AD">
        <w:rPr>
          <w:rFonts w:cstheme="majorHAnsi"/>
          <w:sz w:val="22"/>
          <w:szCs w:val="22"/>
          <w:lang w:val="es-ES"/>
        </w:rPr>
        <w:t xml:space="preserve">del mismo la realizará </w:t>
      </w:r>
      <w:r w:rsidR="00B63433">
        <w:rPr>
          <w:rFonts w:cstheme="majorHAnsi"/>
          <w:sz w:val="22"/>
          <w:szCs w:val="22"/>
          <w:lang w:val="es-ES"/>
        </w:rPr>
        <w:t>el Servicio Karibu de Acogida y Acompañamiento a personas Migrantes, de la Dirección General de Políticas Migratorias.</w:t>
      </w:r>
    </w:p>
    <w:p w14:paraId="1D5C6471" w14:textId="43480138" w:rsidR="00B63433" w:rsidRDefault="00650CDA" w:rsidP="00BA514A">
      <w:pPr>
        <w:jc w:val="both"/>
        <w:rPr>
          <w:rFonts w:cstheme="majorHAnsi"/>
          <w:sz w:val="22"/>
          <w:szCs w:val="22"/>
        </w:rPr>
      </w:pPr>
      <w:r>
        <w:rPr>
          <w:rFonts w:cstheme="majorHAnsi"/>
          <w:sz w:val="22"/>
          <w:szCs w:val="22"/>
          <w:lang w:val="es-ES"/>
        </w:rPr>
        <w:t>El</w:t>
      </w:r>
      <w:r w:rsidR="00E30762">
        <w:rPr>
          <w:rFonts w:cstheme="majorHAnsi"/>
          <w:sz w:val="22"/>
          <w:szCs w:val="22"/>
          <w:lang w:val="es-ES"/>
        </w:rPr>
        <w:t xml:space="preserve"> artículo 21 del</w:t>
      </w:r>
      <w:r>
        <w:rPr>
          <w:rFonts w:cstheme="majorHAnsi"/>
          <w:sz w:val="22"/>
          <w:szCs w:val="22"/>
          <w:lang w:val="es-ES"/>
        </w:rPr>
        <w:t xml:space="preserve"> </w:t>
      </w:r>
      <w:r w:rsidR="00E30762" w:rsidRPr="001979AD">
        <w:rPr>
          <w:rFonts w:cstheme="majorHAnsi"/>
          <w:sz w:val="22"/>
          <w:szCs w:val="22"/>
        </w:rPr>
        <w:t>Decreto Foral 241/2023, de 15 de noviembre, por el que se establece la estructura orgánica del Departamento de Vivienda, Juventud y Políticas Migratorias</w:t>
      </w:r>
      <w:r w:rsidR="00E30762">
        <w:rPr>
          <w:rFonts w:cstheme="majorHAnsi"/>
          <w:sz w:val="22"/>
          <w:szCs w:val="22"/>
          <w:lang w:val="es-ES"/>
        </w:rPr>
        <w:t xml:space="preserve"> señala que el Serv</w:t>
      </w:r>
      <w:r w:rsidR="00DE77D0">
        <w:rPr>
          <w:rFonts w:cstheme="majorHAnsi"/>
          <w:sz w:val="22"/>
          <w:szCs w:val="22"/>
          <w:lang w:val="es-ES"/>
        </w:rPr>
        <w:t>i</w:t>
      </w:r>
      <w:r w:rsidR="00E30762">
        <w:rPr>
          <w:rFonts w:cstheme="majorHAnsi"/>
          <w:sz w:val="22"/>
          <w:szCs w:val="22"/>
          <w:lang w:val="es-ES"/>
        </w:rPr>
        <w:t xml:space="preserve">cio Karibu de Acogida y Acompañamiento a Personas Migrantes </w:t>
      </w:r>
      <w:r w:rsidR="00D17461">
        <w:rPr>
          <w:rFonts w:cstheme="majorHAnsi"/>
          <w:sz w:val="22"/>
          <w:szCs w:val="22"/>
          <w:lang w:val="es-ES"/>
        </w:rPr>
        <w:t xml:space="preserve">ejerce las atribuciones previstas </w:t>
      </w:r>
      <w:r w:rsidR="00D17461" w:rsidRPr="003572A5">
        <w:rPr>
          <w:rFonts w:cstheme="majorHAnsi"/>
          <w:sz w:val="22"/>
          <w:szCs w:val="22"/>
        </w:rPr>
        <w:t>en relación con los procesos de acogida a personas migrantes y personas solicitantes de asilo en Navarra, de forma que el fenómeno migratorio pueda ser atendido con la necesaria respuesta programada por parte de las Administraciones Públicas, otras entidades y por la propia sociedad.</w:t>
      </w:r>
      <w:r w:rsidR="00D17461">
        <w:rPr>
          <w:rFonts w:cstheme="majorHAnsi"/>
          <w:sz w:val="22"/>
          <w:szCs w:val="22"/>
        </w:rPr>
        <w:t xml:space="preserve"> </w:t>
      </w:r>
    </w:p>
    <w:p w14:paraId="17E7DBB3" w14:textId="0E7F18C1" w:rsidR="00E708C6" w:rsidRDefault="00E708C6" w:rsidP="00BA514A">
      <w:pPr>
        <w:jc w:val="both"/>
        <w:rPr>
          <w:rFonts w:cstheme="majorHAnsi"/>
          <w:sz w:val="22"/>
          <w:szCs w:val="22"/>
        </w:rPr>
      </w:pPr>
      <w:r>
        <w:rPr>
          <w:rFonts w:cstheme="majorHAnsi"/>
          <w:sz w:val="22"/>
          <w:szCs w:val="22"/>
        </w:rPr>
        <w:t xml:space="preserve">El Departamento de Universidad, Innovación y Transformación Digital ejerce entre otras las competencias atribuidas a la Administración de la Comunidad Foral de Navarra en las materias relativas a enseñanza universitaria. </w:t>
      </w:r>
      <w:r w:rsidR="0068574E">
        <w:rPr>
          <w:rFonts w:cstheme="majorHAnsi"/>
          <w:sz w:val="22"/>
          <w:szCs w:val="22"/>
        </w:rPr>
        <w:t xml:space="preserve">El Decreto Foral </w:t>
      </w:r>
      <w:r w:rsidR="0068574E" w:rsidRPr="003D0061">
        <w:rPr>
          <w:rFonts w:cstheme="majorHAnsi"/>
          <w:sz w:val="22"/>
          <w:szCs w:val="22"/>
          <w:highlight w:val="yellow"/>
        </w:rPr>
        <w:t>272/2019, de30 de octubre</w:t>
      </w:r>
      <w:r w:rsidR="0068574E">
        <w:rPr>
          <w:rFonts w:cstheme="majorHAnsi"/>
          <w:sz w:val="22"/>
          <w:szCs w:val="22"/>
        </w:rPr>
        <w:t xml:space="preserve">, establece el ámbito material de competencias y estructura de la Dirección General de Universidad. </w:t>
      </w:r>
    </w:p>
    <w:p w14:paraId="3DCCB546" w14:textId="77777777" w:rsidR="003452F3" w:rsidRDefault="00E708C6" w:rsidP="00BA514A">
      <w:pPr>
        <w:jc w:val="both"/>
        <w:rPr>
          <w:rFonts w:cstheme="majorHAnsi"/>
          <w:sz w:val="22"/>
          <w:szCs w:val="22"/>
        </w:rPr>
      </w:pPr>
      <w:r>
        <w:rPr>
          <w:rFonts w:cstheme="majorHAnsi"/>
          <w:sz w:val="22"/>
          <w:szCs w:val="22"/>
        </w:rPr>
        <w:t xml:space="preserve">El Consorcio Universitario del Centro Asociado de la UNED en Pamplona es una entidad de derecho público dotada de personalidad jurídica propia y diferenciada, y de la capacidad de obrar que se requiera para la realización de sus objetivos. </w:t>
      </w:r>
      <w:r w:rsidR="007747DD">
        <w:rPr>
          <w:rFonts w:cstheme="majorHAnsi"/>
          <w:sz w:val="22"/>
          <w:szCs w:val="22"/>
        </w:rPr>
        <w:t>Dicho Consorcio tiene por objetivo servir de apoyo a la Enseñanza Superior y colaborar al desarrollo cultural y social del entorno, siendo su ámbito territorial la Comunidad Foral de Navarra.</w:t>
      </w:r>
    </w:p>
    <w:p w14:paraId="34156BA9" w14:textId="029038A4" w:rsidR="003452F3" w:rsidRDefault="003452F3" w:rsidP="003452F3">
      <w:pPr>
        <w:jc w:val="both"/>
        <w:rPr>
          <w:rFonts w:ascii="Calibri" w:hAnsi="Calibri" w:cs="Calibri"/>
          <w:sz w:val="22"/>
          <w:szCs w:val="22"/>
        </w:rPr>
      </w:pPr>
      <w:r>
        <w:rPr>
          <w:rFonts w:cstheme="majorHAnsi"/>
          <w:sz w:val="22"/>
          <w:szCs w:val="22"/>
        </w:rPr>
        <w:t xml:space="preserve">Por su parte, el proyecto de Curso para la </w:t>
      </w:r>
      <w:r w:rsidRPr="003452F3">
        <w:rPr>
          <w:rFonts w:ascii="Calibri" w:hAnsi="Calibri" w:cs="Calibri"/>
          <w:sz w:val="22"/>
          <w:szCs w:val="22"/>
        </w:rPr>
        <w:t>mejora</w:t>
      </w:r>
      <w:r w:rsidRPr="003452F3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3452F3">
        <w:rPr>
          <w:rFonts w:ascii="Calibri" w:hAnsi="Calibri" w:cs="Calibri"/>
          <w:sz w:val="22"/>
          <w:szCs w:val="22"/>
        </w:rPr>
        <w:t>de</w:t>
      </w:r>
      <w:r w:rsidRPr="003452F3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3452F3">
        <w:rPr>
          <w:rFonts w:ascii="Calibri" w:hAnsi="Calibri" w:cs="Calibri"/>
          <w:sz w:val="22"/>
          <w:szCs w:val="22"/>
        </w:rPr>
        <w:t>las</w:t>
      </w:r>
      <w:r w:rsidRPr="003452F3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3452F3">
        <w:rPr>
          <w:rFonts w:ascii="Calibri" w:hAnsi="Calibri" w:cs="Calibri"/>
          <w:sz w:val="22"/>
          <w:szCs w:val="22"/>
        </w:rPr>
        <w:t>competencias</w:t>
      </w:r>
      <w:r w:rsidRPr="003452F3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3452F3">
        <w:rPr>
          <w:rFonts w:ascii="Calibri" w:hAnsi="Calibri" w:cs="Calibri"/>
          <w:sz w:val="22"/>
          <w:szCs w:val="22"/>
        </w:rPr>
        <w:t>básicas</w:t>
      </w:r>
      <w:r>
        <w:rPr>
          <w:rFonts w:ascii="Calibri" w:hAnsi="Calibri" w:cs="Calibri"/>
          <w:sz w:val="22"/>
          <w:szCs w:val="22"/>
        </w:rPr>
        <w:t xml:space="preserve"> en la </w:t>
      </w:r>
      <w:r w:rsidRPr="003452F3">
        <w:rPr>
          <w:rFonts w:ascii="Calibri" w:hAnsi="Calibri" w:cs="Calibri"/>
          <w:sz w:val="22"/>
          <w:szCs w:val="22"/>
        </w:rPr>
        <w:t xml:space="preserve">población migrante, pretende que el estudiantado alcance, mediante el </w:t>
      </w:r>
      <w:r w:rsidR="00186783" w:rsidRPr="003452F3">
        <w:rPr>
          <w:rFonts w:ascii="Calibri" w:hAnsi="Calibri" w:cs="Calibri"/>
          <w:sz w:val="22"/>
          <w:szCs w:val="22"/>
        </w:rPr>
        <w:t>desarrollo</w:t>
      </w:r>
      <w:r w:rsidR="00186783">
        <w:rPr>
          <w:rFonts w:ascii="Calibri" w:hAnsi="Calibri" w:cs="Calibri"/>
          <w:sz w:val="22"/>
          <w:szCs w:val="22"/>
        </w:rPr>
        <w:t xml:space="preserve"> de las </w:t>
      </w:r>
      <w:r w:rsidRPr="003452F3">
        <w:rPr>
          <w:rFonts w:ascii="Calibri" w:hAnsi="Calibri" w:cs="Calibri"/>
          <w:sz w:val="22"/>
          <w:szCs w:val="22"/>
        </w:rPr>
        <w:t>destrezas orales en español, un crecimiento personal decisivo y evolucione</w:t>
      </w:r>
      <w:r w:rsidRPr="003452F3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3452F3">
        <w:rPr>
          <w:rFonts w:ascii="Calibri" w:hAnsi="Calibri" w:cs="Calibri"/>
          <w:sz w:val="22"/>
          <w:szCs w:val="22"/>
        </w:rPr>
        <w:t>positivamente</w:t>
      </w:r>
      <w:r w:rsidRPr="003452F3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3452F3">
        <w:rPr>
          <w:rFonts w:ascii="Calibri" w:hAnsi="Calibri" w:cs="Calibri"/>
          <w:sz w:val="22"/>
          <w:szCs w:val="22"/>
        </w:rPr>
        <w:t>hacia una</w:t>
      </w:r>
      <w:r w:rsidRPr="003452F3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3452F3">
        <w:rPr>
          <w:rFonts w:ascii="Calibri" w:hAnsi="Calibri" w:cs="Calibri"/>
          <w:sz w:val="22"/>
          <w:szCs w:val="22"/>
        </w:rPr>
        <w:t>integración</w:t>
      </w:r>
      <w:r w:rsidRPr="003452F3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3452F3">
        <w:rPr>
          <w:rFonts w:ascii="Calibri" w:hAnsi="Calibri" w:cs="Calibri"/>
          <w:sz w:val="22"/>
          <w:szCs w:val="22"/>
        </w:rPr>
        <w:t>en</w:t>
      </w:r>
      <w:r w:rsidRPr="003452F3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3452F3">
        <w:rPr>
          <w:rFonts w:ascii="Calibri" w:hAnsi="Calibri" w:cs="Calibri"/>
          <w:sz w:val="22"/>
          <w:szCs w:val="22"/>
        </w:rPr>
        <w:t>la sociedad navarra.</w:t>
      </w:r>
    </w:p>
    <w:p w14:paraId="739AE183" w14:textId="55499ED6" w:rsidR="006A40B5" w:rsidRPr="006A40B5" w:rsidRDefault="006A40B5" w:rsidP="003452F3">
      <w:pPr>
        <w:jc w:val="both"/>
        <w:rPr>
          <w:rFonts w:ascii="Calibri" w:hAnsi="Calibri" w:cs="Calibri"/>
          <w:sz w:val="22"/>
          <w:szCs w:val="22"/>
        </w:rPr>
      </w:pPr>
      <w:r w:rsidRPr="006A40B5">
        <w:rPr>
          <w:rFonts w:ascii="Calibri" w:hAnsi="Calibri" w:cs="Calibri"/>
          <w:sz w:val="22"/>
          <w:szCs w:val="22"/>
        </w:rPr>
        <w:t>Las tres instituciones firmantes consideran que la realidad social en Navarra es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diversa y reconocen la diversidad de origen como un elemento enriquecedor y a tener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en</w:t>
      </w:r>
      <w:r w:rsidRPr="006A40B5">
        <w:rPr>
          <w:rFonts w:ascii="Calibri" w:hAnsi="Calibri" w:cs="Calibri"/>
          <w:spacing w:val="-13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cuenta</w:t>
      </w:r>
      <w:r w:rsidRPr="006A40B5">
        <w:rPr>
          <w:rFonts w:ascii="Calibri" w:hAnsi="Calibri" w:cs="Calibri"/>
          <w:spacing w:val="-12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de</w:t>
      </w:r>
      <w:r w:rsidRPr="006A40B5">
        <w:rPr>
          <w:rFonts w:ascii="Calibri" w:hAnsi="Calibri" w:cs="Calibri"/>
          <w:spacing w:val="-12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cara</w:t>
      </w:r>
      <w:r w:rsidRPr="006A40B5">
        <w:rPr>
          <w:rFonts w:ascii="Calibri" w:hAnsi="Calibri" w:cs="Calibri"/>
          <w:spacing w:val="-13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a</w:t>
      </w:r>
      <w:r w:rsidRPr="006A40B5">
        <w:rPr>
          <w:rFonts w:ascii="Calibri" w:hAnsi="Calibri" w:cs="Calibri"/>
          <w:spacing w:val="-12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facilitar</w:t>
      </w:r>
      <w:r w:rsidRPr="006A40B5">
        <w:rPr>
          <w:rFonts w:ascii="Calibri" w:hAnsi="Calibri" w:cs="Calibri"/>
          <w:spacing w:val="-12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el</w:t>
      </w:r>
      <w:r w:rsidRPr="006A40B5">
        <w:rPr>
          <w:rFonts w:ascii="Calibri" w:hAnsi="Calibri" w:cs="Calibri"/>
          <w:spacing w:val="-13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acceso</w:t>
      </w:r>
      <w:r w:rsidRPr="006A40B5">
        <w:rPr>
          <w:rFonts w:ascii="Calibri" w:hAnsi="Calibri" w:cs="Calibri"/>
          <w:spacing w:val="-12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a</w:t>
      </w:r>
      <w:r w:rsidRPr="006A40B5">
        <w:rPr>
          <w:rFonts w:ascii="Calibri" w:hAnsi="Calibri" w:cs="Calibri"/>
          <w:spacing w:val="-12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los</w:t>
      </w:r>
      <w:r w:rsidRPr="006A40B5">
        <w:rPr>
          <w:rFonts w:ascii="Calibri" w:hAnsi="Calibri" w:cs="Calibri"/>
          <w:spacing w:val="-13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recursos</w:t>
      </w:r>
      <w:r w:rsidRPr="006A40B5">
        <w:rPr>
          <w:rFonts w:ascii="Calibri" w:hAnsi="Calibri" w:cs="Calibri"/>
          <w:spacing w:val="-12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por</w:t>
      </w:r>
      <w:r w:rsidRPr="006A40B5">
        <w:rPr>
          <w:rFonts w:ascii="Calibri" w:hAnsi="Calibri" w:cs="Calibri"/>
          <w:spacing w:val="-12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parte</w:t>
      </w:r>
      <w:r w:rsidRPr="006A40B5">
        <w:rPr>
          <w:rFonts w:ascii="Calibri" w:hAnsi="Calibri" w:cs="Calibri"/>
          <w:spacing w:val="-13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de</w:t>
      </w:r>
      <w:r w:rsidRPr="006A40B5">
        <w:rPr>
          <w:rFonts w:ascii="Calibri" w:hAnsi="Calibri" w:cs="Calibri"/>
          <w:spacing w:val="-12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las</w:t>
      </w:r>
      <w:r w:rsidRPr="006A40B5">
        <w:rPr>
          <w:rFonts w:ascii="Calibri" w:hAnsi="Calibri" w:cs="Calibri"/>
          <w:spacing w:val="-12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personas</w:t>
      </w:r>
      <w:r w:rsidRPr="006A40B5">
        <w:rPr>
          <w:rFonts w:ascii="Calibri" w:hAnsi="Calibri" w:cs="Calibri"/>
          <w:spacing w:val="-13"/>
          <w:sz w:val="22"/>
          <w:szCs w:val="22"/>
        </w:rPr>
        <w:t xml:space="preserve"> migrantes en c</w:t>
      </w:r>
      <w:r w:rsidRPr="006A40B5">
        <w:rPr>
          <w:rFonts w:ascii="Calibri" w:hAnsi="Calibri" w:cs="Calibri"/>
          <w:sz w:val="22"/>
          <w:szCs w:val="22"/>
        </w:rPr>
        <w:t>ondiciones</w:t>
      </w:r>
      <w:r w:rsidRPr="006A40B5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de</w:t>
      </w:r>
      <w:r w:rsidRPr="006A40B5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igualdad.</w:t>
      </w:r>
      <w:r w:rsidRPr="006A40B5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Analizando</w:t>
      </w:r>
      <w:r w:rsidRPr="006A40B5">
        <w:rPr>
          <w:rFonts w:ascii="Calibri" w:hAnsi="Calibri" w:cs="Calibri"/>
          <w:spacing w:val="18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los</w:t>
      </w:r>
      <w:r w:rsidRPr="006A40B5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datos</w:t>
      </w:r>
      <w:r w:rsidRPr="006A40B5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de</w:t>
      </w:r>
      <w:r w:rsidRPr="006A40B5">
        <w:rPr>
          <w:rFonts w:ascii="Calibri" w:hAnsi="Calibri" w:cs="Calibri"/>
          <w:spacing w:val="18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acceso</w:t>
      </w:r>
      <w:r w:rsidRPr="006A40B5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a</w:t>
      </w:r>
      <w:r w:rsidRPr="006A40B5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estudios</w:t>
      </w:r>
      <w:r w:rsidRPr="006A40B5">
        <w:rPr>
          <w:rFonts w:ascii="Calibri" w:hAnsi="Calibri" w:cs="Calibri"/>
          <w:spacing w:val="21"/>
          <w:sz w:val="22"/>
          <w:szCs w:val="22"/>
        </w:rPr>
        <w:t xml:space="preserve"> </w:t>
      </w:r>
      <w:r w:rsidR="00186783" w:rsidRPr="00E30762">
        <w:rPr>
          <w:rFonts w:ascii="Calibri" w:hAnsi="Calibri" w:cs="Calibri"/>
          <w:sz w:val="22"/>
          <w:szCs w:val="22"/>
        </w:rPr>
        <w:t>universitarios</w:t>
      </w:r>
      <w:r w:rsidR="00186783">
        <w:rPr>
          <w:rFonts w:ascii="Calibri" w:hAnsi="Calibri" w:cs="Calibri"/>
          <w:spacing w:val="21"/>
          <w:sz w:val="22"/>
          <w:szCs w:val="22"/>
        </w:rPr>
        <w:t xml:space="preserve"> se </w:t>
      </w:r>
      <w:r w:rsidRPr="006A40B5">
        <w:rPr>
          <w:rFonts w:ascii="Calibri" w:hAnsi="Calibri" w:cs="Calibri"/>
          <w:sz w:val="22"/>
          <w:szCs w:val="22"/>
        </w:rPr>
        <w:t>observa</w:t>
      </w:r>
      <w:r w:rsidRPr="006A40B5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un</w:t>
      </w:r>
      <w:r w:rsidRPr="006A40B5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menor</w:t>
      </w:r>
      <w:r w:rsidRPr="006A40B5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acceso</w:t>
      </w:r>
      <w:r w:rsidRPr="006A40B5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por</w:t>
      </w:r>
      <w:r w:rsidRPr="006A40B5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parte</w:t>
      </w:r>
      <w:r w:rsidRPr="006A40B5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de</w:t>
      </w:r>
      <w:r w:rsidRPr="006A40B5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las</w:t>
      </w:r>
      <w:r w:rsidRPr="006A40B5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y</w:t>
      </w:r>
      <w:r w:rsidRPr="006A40B5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los</w:t>
      </w:r>
      <w:r w:rsidRPr="006A40B5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jóvenes</w:t>
      </w:r>
      <w:r w:rsidRPr="006A40B5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de</w:t>
      </w:r>
      <w:r w:rsidRPr="006A40B5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origen</w:t>
      </w:r>
      <w:r w:rsidRPr="006A40B5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o</w:t>
      </w:r>
      <w:r w:rsidRPr="006A40B5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ascendencia migrante. Del mismo modo, buena parte de quienes acceden, presentan a lo largo de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su itinerario formativo algunas dificultades que requieren una intervención específica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para impulsar su promoción educativa y prevenir el abandono de sus estudios. En este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contexto, es interés de todas las partes establecer una colaboración para la promoción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de la inclusión social y educativa de la población migrante en Navarra mediante el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desarrollo de acciones orientadas a promover tanto el acceso a la universidad de la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población migrante y la prevención de su abandono educativo, como a fomentar la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formación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integral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del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alumnado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en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competencias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transversales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en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materia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de</w:t>
      </w:r>
      <w:r w:rsidRPr="006A40B5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interculturalidad</w:t>
      </w:r>
      <w:r w:rsidRPr="006A40B5">
        <w:rPr>
          <w:rFonts w:ascii="Calibri" w:hAnsi="Calibri" w:cs="Calibri"/>
          <w:spacing w:val="-12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y</w:t>
      </w:r>
      <w:r w:rsidRPr="006A40B5">
        <w:rPr>
          <w:rFonts w:ascii="Calibri" w:hAnsi="Calibri" w:cs="Calibri"/>
          <w:spacing w:val="-1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diversidad,</w:t>
      </w:r>
      <w:r w:rsidRPr="006A40B5">
        <w:rPr>
          <w:rFonts w:ascii="Calibri" w:hAnsi="Calibri" w:cs="Calibri"/>
          <w:spacing w:val="-1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de</w:t>
      </w:r>
      <w:r w:rsidRPr="006A40B5">
        <w:rPr>
          <w:rFonts w:ascii="Calibri" w:hAnsi="Calibri" w:cs="Calibri"/>
          <w:spacing w:val="-1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manera</w:t>
      </w:r>
      <w:r w:rsidRPr="006A40B5">
        <w:rPr>
          <w:rFonts w:ascii="Calibri" w:hAnsi="Calibri" w:cs="Calibri"/>
          <w:spacing w:val="-1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que</w:t>
      </w:r>
      <w:r w:rsidRPr="006A40B5">
        <w:rPr>
          <w:rFonts w:ascii="Calibri" w:hAnsi="Calibri" w:cs="Calibri"/>
          <w:spacing w:val="-1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todo</w:t>
      </w:r>
      <w:r w:rsidRPr="006A40B5">
        <w:rPr>
          <w:rFonts w:ascii="Calibri" w:hAnsi="Calibri" w:cs="Calibri"/>
          <w:spacing w:val="-13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ello</w:t>
      </w:r>
      <w:r w:rsidRPr="006A40B5">
        <w:rPr>
          <w:rFonts w:ascii="Calibri" w:hAnsi="Calibri" w:cs="Calibri"/>
          <w:spacing w:val="-1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contribuya</w:t>
      </w:r>
      <w:r w:rsidRPr="006A40B5">
        <w:rPr>
          <w:rFonts w:ascii="Calibri" w:hAnsi="Calibri" w:cs="Calibri"/>
          <w:spacing w:val="-1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a</w:t>
      </w:r>
      <w:r w:rsidRPr="006A40B5">
        <w:rPr>
          <w:rFonts w:ascii="Calibri" w:hAnsi="Calibri" w:cs="Calibri"/>
          <w:spacing w:val="-1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promover</w:t>
      </w:r>
      <w:r w:rsidRPr="006A40B5">
        <w:rPr>
          <w:rFonts w:ascii="Calibri" w:hAnsi="Calibri" w:cs="Calibri"/>
          <w:spacing w:val="-1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un</w:t>
      </w:r>
      <w:r w:rsidRPr="006A40B5">
        <w:rPr>
          <w:rFonts w:ascii="Calibri" w:hAnsi="Calibri" w:cs="Calibri"/>
          <w:spacing w:val="-11"/>
          <w:sz w:val="22"/>
          <w:szCs w:val="22"/>
        </w:rPr>
        <w:t xml:space="preserve"> </w:t>
      </w:r>
      <w:r w:rsidR="00186783">
        <w:rPr>
          <w:rFonts w:ascii="Calibri" w:hAnsi="Calibri" w:cs="Calibri"/>
          <w:spacing w:val="-11"/>
          <w:sz w:val="22"/>
          <w:szCs w:val="22"/>
        </w:rPr>
        <w:t xml:space="preserve">entorno con </w:t>
      </w:r>
      <w:r w:rsidRPr="006A40B5">
        <w:rPr>
          <w:rFonts w:ascii="Calibri" w:hAnsi="Calibri" w:cs="Calibri"/>
          <w:sz w:val="22"/>
          <w:szCs w:val="22"/>
        </w:rPr>
        <w:t>valores</w:t>
      </w:r>
      <w:r w:rsidRPr="006A40B5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positivos</w:t>
      </w:r>
      <w:r w:rsidRPr="006A40B5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a la</w:t>
      </w:r>
      <w:r w:rsidRPr="006A40B5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convivencia intercultural y</w:t>
      </w:r>
      <w:r w:rsidRPr="006A40B5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la no</w:t>
      </w:r>
      <w:r w:rsidRPr="006A40B5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6A40B5">
        <w:rPr>
          <w:rFonts w:ascii="Calibri" w:hAnsi="Calibri" w:cs="Calibri"/>
          <w:sz w:val="22"/>
          <w:szCs w:val="22"/>
        </w:rPr>
        <w:t>discriminación.</w:t>
      </w:r>
    </w:p>
    <w:p w14:paraId="5FF8BC74" w14:textId="715302FD" w:rsidR="00E708C6" w:rsidRDefault="00E708C6" w:rsidP="00BA514A">
      <w:pPr>
        <w:jc w:val="both"/>
        <w:rPr>
          <w:rFonts w:cstheme="majorHAnsi"/>
          <w:sz w:val="22"/>
          <w:szCs w:val="22"/>
        </w:rPr>
      </w:pPr>
    </w:p>
    <w:p w14:paraId="087EA66D" w14:textId="7DC36528" w:rsidR="007747DD" w:rsidRDefault="007747DD" w:rsidP="00BA514A">
      <w:pPr>
        <w:jc w:val="both"/>
        <w:rPr>
          <w:rFonts w:cstheme="majorHAnsi"/>
          <w:sz w:val="22"/>
          <w:szCs w:val="22"/>
        </w:rPr>
      </w:pPr>
    </w:p>
    <w:p w14:paraId="70A13807" w14:textId="15E52712" w:rsidR="00381A16" w:rsidRDefault="003E74A9" w:rsidP="00BA514A">
      <w:pPr>
        <w:jc w:val="both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</w:rPr>
        <w:t xml:space="preserve">Para el desarrollo del referido proyecto, el Departamento de </w:t>
      </w:r>
      <w:r w:rsidR="00E30762" w:rsidRPr="00E30762">
        <w:rPr>
          <w:rFonts w:cstheme="majorHAnsi"/>
          <w:sz w:val="22"/>
          <w:szCs w:val="22"/>
        </w:rPr>
        <w:t xml:space="preserve">Vivienda, Juventud y Políticas Migratorias </w:t>
      </w:r>
      <w:r>
        <w:rPr>
          <w:rFonts w:cstheme="majorHAnsi"/>
          <w:sz w:val="22"/>
          <w:szCs w:val="22"/>
        </w:rPr>
        <w:t>aportará al Centro Asociado de la Universidad Nacional de Educación a Distancia en</w:t>
      </w:r>
      <w:r w:rsidR="00E30762">
        <w:rPr>
          <w:rFonts w:cstheme="majorHAnsi"/>
          <w:sz w:val="22"/>
          <w:szCs w:val="22"/>
        </w:rPr>
        <w:t xml:space="preserve"> Pamplona, la cantidad de 60.000</w:t>
      </w:r>
      <w:r>
        <w:rPr>
          <w:rFonts w:cstheme="majorHAnsi"/>
          <w:sz w:val="22"/>
          <w:szCs w:val="22"/>
        </w:rPr>
        <w:t xml:space="preserve"> euros. Esta cantidad se abonará con cargo a la partida </w:t>
      </w:r>
      <w:r w:rsidR="005F31B6" w:rsidRPr="005F31B6">
        <w:rPr>
          <w:rFonts w:cstheme="majorHAnsi"/>
          <w:sz w:val="22"/>
          <w:szCs w:val="22"/>
          <w:lang w:val="es-ES"/>
        </w:rPr>
        <w:t xml:space="preserve">350000 350004459 231900 </w:t>
      </w:r>
      <w:r>
        <w:rPr>
          <w:rFonts w:cstheme="majorHAnsi"/>
          <w:sz w:val="22"/>
          <w:szCs w:val="22"/>
          <w:lang w:val="es-ES"/>
        </w:rPr>
        <w:t xml:space="preserve">“Convenio UNED. Curso para mejora de competencias en población migrante” del presupuesto de Gastos del Departamento de </w:t>
      </w:r>
      <w:r w:rsidR="00E061BF" w:rsidRPr="00E061BF">
        <w:rPr>
          <w:rFonts w:cstheme="majorHAnsi"/>
          <w:sz w:val="22"/>
          <w:szCs w:val="22"/>
          <w:lang w:val="es-ES"/>
        </w:rPr>
        <w:t>Vivienda, Juventud y Políticas Migratorias</w:t>
      </w:r>
      <w:r w:rsidR="00E30762">
        <w:rPr>
          <w:rFonts w:cstheme="majorHAnsi"/>
          <w:sz w:val="22"/>
          <w:szCs w:val="22"/>
          <w:lang w:val="es-ES"/>
        </w:rPr>
        <w:t xml:space="preserve"> para el ejercicio 2024</w:t>
      </w:r>
      <w:r>
        <w:rPr>
          <w:rFonts w:cstheme="majorHAnsi"/>
          <w:sz w:val="22"/>
          <w:szCs w:val="22"/>
          <w:lang w:val="es-ES"/>
        </w:rPr>
        <w:t>.</w:t>
      </w:r>
    </w:p>
    <w:p w14:paraId="244B8526" w14:textId="27D05479" w:rsidR="00381A16" w:rsidRDefault="00381A16" w:rsidP="00BA514A">
      <w:pPr>
        <w:jc w:val="both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  <w:lang w:val="es-ES"/>
        </w:rPr>
        <w:t>El convenio entrará en vigor el 1 de enero de 2</w:t>
      </w:r>
      <w:r w:rsidR="00DE77D0">
        <w:rPr>
          <w:rFonts w:cstheme="majorHAnsi"/>
          <w:sz w:val="22"/>
          <w:szCs w:val="22"/>
          <w:lang w:val="es-ES"/>
        </w:rPr>
        <w:t>024</w:t>
      </w:r>
      <w:r>
        <w:rPr>
          <w:rFonts w:cstheme="majorHAnsi"/>
          <w:sz w:val="22"/>
          <w:szCs w:val="22"/>
          <w:lang w:val="es-ES"/>
        </w:rPr>
        <w:t>, y en todo caso, final</w:t>
      </w:r>
      <w:r w:rsidR="005C7C70">
        <w:rPr>
          <w:rFonts w:cstheme="majorHAnsi"/>
          <w:sz w:val="22"/>
          <w:szCs w:val="22"/>
          <w:lang w:val="es-ES"/>
        </w:rPr>
        <w:t>izará el 31 de diciembre de 2024</w:t>
      </w:r>
      <w:r>
        <w:rPr>
          <w:rFonts w:cstheme="majorHAnsi"/>
          <w:sz w:val="22"/>
          <w:szCs w:val="22"/>
          <w:lang w:val="es-ES"/>
        </w:rPr>
        <w:t>.</w:t>
      </w:r>
    </w:p>
    <w:p w14:paraId="4B067757" w14:textId="77777777" w:rsidR="00E061BF" w:rsidRPr="006B7E2E" w:rsidRDefault="00381A16" w:rsidP="00D96E5D">
      <w:pPr>
        <w:jc w:val="both"/>
        <w:rPr>
          <w:rFonts w:ascii="Calibri" w:hAnsi="Calibri" w:cs="Calibri"/>
          <w:strike/>
          <w:sz w:val="22"/>
          <w:szCs w:val="22"/>
        </w:rPr>
      </w:pPr>
      <w:r w:rsidRPr="006B7E2E">
        <w:rPr>
          <w:rFonts w:cstheme="majorHAnsi"/>
          <w:strike/>
          <w:sz w:val="22"/>
          <w:szCs w:val="22"/>
          <w:highlight w:val="yellow"/>
          <w:lang w:val="es-ES"/>
        </w:rPr>
        <w:t xml:space="preserve">Desde el punto de vista formal, de conformidad con lo establecido en el artículo 90.2 b) de la </w:t>
      </w:r>
      <w:r w:rsidRPr="006B7E2E">
        <w:rPr>
          <w:rFonts w:ascii="Calibri" w:hAnsi="Calibri" w:cs="Calibri"/>
          <w:strike/>
          <w:sz w:val="22"/>
          <w:szCs w:val="22"/>
          <w:highlight w:val="yellow"/>
        </w:rPr>
        <w:t>Ley Foral 11/2019, de 11 de marzo, de la Administración de la Comunidad Foral de Navarra y del Sector Público Institucional Foral, es competente para la firma del presente Convenio la persona titular del Departamento competente por razón</w:t>
      </w:r>
      <w:r w:rsidR="00E061BF" w:rsidRPr="006B7E2E">
        <w:rPr>
          <w:rFonts w:ascii="Calibri" w:hAnsi="Calibri" w:cs="Calibri"/>
          <w:strike/>
          <w:sz w:val="22"/>
          <w:szCs w:val="22"/>
          <w:highlight w:val="yellow"/>
        </w:rPr>
        <w:t xml:space="preserve"> de la materia, en este caso, la Consejera</w:t>
      </w:r>
      <w:r w:rsidRPr="006B7E2E">
        <w:rPr>
          <w:rFonts w:ascii="Calibri" w:hAnsi="Calibri" w:cs="Calibri"/>
          <w:strike/>
          <w:sz w:val="22"/>
          <w:szCs w:val="22"/>
          <w:highlight w:val="yellow"/>
        </w:rPr>
        <w:t xml:space="preserve"> de </w:t>
      </w:r>
      <w:r w:rsidR="00E061BF" w:rsidRPr="006B7E2E">
        <w:rPr>
          <w:rFonts w:ascii="Calibri" w:hAnsi="Calibri" w:cs="Calibri"/>
          <w:strike/>
          <w:sz w:val="22"/>
          <w:szCs w:val="22"/>
          <w:highlight w:val="yellow"/>
        </w:rPr>
        <w:t>Vivienda, Juventud y Políticas Migratorias.</w:t>
      </w:r>
    </w:p>
    <w:p w14:paraId="5D79F96D" w14:textId="6D9367EA" w:rsidR="00D96E5D" w:rsidRPr="003572A5" w:rsidRDefault="00D96E5D" w:rsidP="00D96E5D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 xml:space="preserve">Por todo ello se propone: </w:t>
      </w:r>
    </w:p>
    <w:p w14:paraId="1B34AD4C" w14:textId="3E1FB6E9" w:rsidR="0048401D" w:rsidRPr="00DD6EA0" w:rsidRDefault="00D96E5D" w:rsidP="0048401D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 xml:space="preserve">1º </w:t>
      </w:r>
      <w:r w:rsidR="00AC6374" w:rsidRPr="003572A5">
        <w:rPr>
          <w:rFonts w:cstheme="majorHAnsi"/>
          <w:sz w:val="22"/>
          <w:szCs w:val="22"/>
        </w:rPr>
        <w:t xml:space="preserve">Aprobar el convenio </w:t>
      </w:r>
      <w:r w:rsidR="00ED62E1">
        <w:rPr>
          <w:rFonts w:cstheme="majorHAnsi"/>
          <w:sz w:val="22"/>
          <w:szCs w:val="22"/>
        </w:rPr>
        <w:t xml:space="preserve">de colaboración </w:t>
      </w:r>
      <w:r w:rsidR="00AC6374" w:rsidRPr="003572A5">
        <w:rPr>
          <w:rFonts w:cstheme="majorHAnsi"/>
          <w:sz w:val="22"/>
          <w:szCs w:val="22"/>
        </w:rPr>
        <w:t xml:space="preserve">entre el Departamento de </w:t>
      </w:r>
      <w:r w:rsidR="00E061BF" w:rsidRPr="00E061BF">
        <w:rPr>
          <w:rFonts w:cstheme="majorHAnsi"/>
          <w:sz w:val="22"/>
          <w:szCs w:val="22"/>
        </w:rPr>
        <w:t>Vivienda, Juventud y Políticas Migratorias</w:t>
      </w:r>
      <w:r w:rsidR="0048401D">
        <w:rPr>
          <w:rFonts w:cstheme="majorHAnsi"/>
          <w:sz w:val="22"/>
          <w:szCs w:val="22"/>
        </w:rPr>
        <w:t xml:space="preserve">, el Departamento de Universidad, Innovación y Transformación Digital y el Centro Asociado de la UNED en Pamplona </w:t>
      </w:r>
      <w:r w:rsidR="0048401D" w:rsidRPr="003572A5">
        <w:rPr>
          <w:rFonts w:cstheme="majorHAnsi"/>
          <w:sz w:val="22"/>
          <w:szCs w:val="22"/>
        </w:rPr>
        <w:t xml:space="preserve">que establece las bases reguladoras de la subvención para </w:t>
      </w:r>
      <w:r w:rsidR="0048401D">
        <w:rPr>
          <w:rFonts w:cstheme="majorHAnsi"/>
          <w:sz w:val="22"/>
          <w:szCs w:val="22"/>
        </w:rPr>
        <w:t xml:space="preserve">la realización </w:t>
      </w:r>
      <w:r w:rsidR="0048401D" w:rsidRPr="003572A5">
        <w:rPr>
          <w:rFonts w:cstheme="majorHAnsi"/>
          <w:sz w:val="22"/>
          <w:szCs w:val="22"/>
        </w:rPr>
        <w:t xml:space="preserve">de un </w:t>
      </w:r>
      <w:r w:rsidR="0048401D">
        <w:rPr>
          <w:rFonts w:cstheme="majorHAnsi"/>
          <w:sz w:val="22"/>
          <w:szCs w:val="22"/>
        </w:rPr>
        <w:t>Curso para la mejora de las competencias básicas en la pobl</w:t>
      </w:r>
      <w:r w:rsidR="00D66FC9">
        <w:rPr>
          <w:rFonts w:cstheme="majorHAnsi"/>
          <w:sz w:val="22"/>
          <w:szCs w:val="22"/>
        </w:rPr>
        <w:t>ación migrante, para el año 2024</w:t>
      </w:r>
      <w:r w:rsidR="0048401D">
        <w:rPr>
          <w:rFonts w:cstheme="majorHAnsi"/>
          <w:sz w:val="22"/>
          <w:szCs w:val="22"/>
        </w:rPr>
        <w:t xml:space="preserve">.    </w:t>
      </w:r>
    </w:p>
    <w:p w14:paraId="54E8D209" w14:textId="5B873A54" w:rsidR="00EE6B59" w:rsidRDefault="002215BB" w:rsidP="00D96E5D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 xml:space="preserve">2º Autorizar un gasto de </w:t>
      </w:r>
      <w:r w:rsidR="000E1854">
        <w:rPr>
          <w:rFonts w:cstheme="majorHAnsi"/>
          <w:sz w:val="22"/>
          <w:szCs w:val="22"/>
          <w:lang w:val="es-ES"/>
        </w:rPr>
        <w:t>60.000</w:t>
      </w:r>
      <w:r w:rsidR="00EE6B59">
        <w:rPr>
          <w:rFonts w:cstheme="majorHAnsi"/>
          <w:sz w:val="22"/>
          <w:szCs w:val="22"/>
          <w:lang w:val="es-ES"/>
        </w:rPr>
        <w:t xml:space="preserve"> euros </w:t>
      </w:r>
      <w:r w:rsidR="00D96E5D" w:rsidRPr="003572A5">
        <w:rPr>
          <w:rFonts w:cstheme="majorHAnsi"/>
          <w:sz w:val="22"/>
          <w:szCs w:val="22"/>
          <w:lang w:val="es-ES"/>
        </w:rPr>
        <w:t xml:space="preserve">con cargo a la </w:t>
      </w:r>
      <w:r w:rsidRPr="003572A5">
        <w:rPr>
          <w:rFonts w:cstheme="majorHAnsi"/>
          <w:sz w:val="22"/>
          <w:szCs w:val="22"/>
          <w:lang w:val="es-ES"/>
        </w:rPr>
        <w:t>partida</w:t>
      </w:r>
      <w:r w:rsidR="00EE6B59">
        <w:rPr>
          <w:rFonts w:cstheme="majorHAnsi"/>
          <w:sz w:val="22"/>
          <w:szCs w:val="22"/>
          <w:lang w:val="es-ES"/>
        </w:rPr>
        <w:t xml:space="preserve"> </w:t>
      </w:r>
      <w:r w:rsidR="00E30762">
        <w:rPr>
          <w:rFonts w:cstheme="majorHAnsi"/>
          <w:sz w:val="22"/>
          <w:szCs w:val="22"/>
          <w:lang w:val="es-ES"/>
        </w:rPr>
        <w:t>350000 350004459 231900</w:t>
      </w:r>
      <w:r w:rsidR="00E30762" w:rsidRPr="003572A5">
        <w:rPr>
          <w:rFonts w:cstheme="majorHAnsi"/>
          <w:sz w:val="22"/>
          <w:szCs w:val="22"/>
          <w:lang w:val="es-ES"/>
        </w:rPr>
        <w:t xml:space="preserve"> </w:t>
      </w:r>
      <w:r w:rsidR="00EE6B59">
        <w:rPr>
          <w:rFonts w:cstheme="majorHAnsi"/>
          <w:sz w:val="22"/>
          <w:szCs w:val="22"/>
          <w:lang w:val="es-ES"/>
        </w:rPr>
        <w:t xml:space="preserve">“Convenio UNED. Curso para mejora de competencias en población migrante” del Presupuesto de Gastos del Departamento de </w:t>
      </w:r>
      <w:r w:rsidR="00E30762" w:rsidRPr="00E30762">
        <w:rPr>
          <w:rFonts w:cstheme="majorHAnsi"/>
          <w:sz w:val="22"/>
          <w:szCs w:val="22"/>
          <w:lang w:val="es-ES"/>
        </w:rPr>
        <w:t xml:space="preserve">Vivienda, Juventud y Políticas Migratorias </w:t>
      </w:r>
      <w:r w:rsidR="00E30762">
        <w:rPr>
          <w:rFonts w:cstheme="majorHAnsi"/>
          <w:sz w:val="22"/>
          <w:szCs w:val="22"/>
          <w:lang w:val="es-ES"/>
        </w:rPr>
        <w:t>para el ejercicio 2024</w:t>
      </w:r>
      <w:r w:rsidR="00EE6B59">
        <w:rPr>
          <w:rFonts w:cstheme="majorHAnsi"/>
          <w:sz w:val="22"/>
          <w:szCs w:val="22"/>
          <w:lang w:val="es-ES"/>
        </w:rPr>
        <w:t xml:space="preserve">, para la posterior concesión </w:t>
      </w:r>
      <w:r w:rsidR="00DD6EA0">
        <w:rPr>
          <w:rFonts w:cstheme="majorHAnsi"/>
          <w:sz w:val="22"/>
          <w:szCs w:val="22"/>
          <w:lang w:val="es-ES"/>
        </w:rPr>
        <w:t>de una subvención a</w:t>
      </w:r>
      <w:r w:rsidR="00EE6B59">
        <w:rPr>
          <w:rFonts w:cstheme="majorHAnsi"/>
          <w:sz w:val="22"/>
          <w:szCs w:val="22"/>
          <w:lang w:val="es-ES"/>
        </w:rPr>
        <w:t xml:space="preserve">l </w:t>
      </w:r>
      <w:r w:rsidR="00EE6B59">
        <w:rPr>
          <w:rFonts w:cstheme="majorHAnsi"/>
          <w:sz w:val="22"/>
          <w:szCs w:val="22"/>
        </w:rPr>
        <w:t>Centro Asociado de la UNED en Pamplona.</w:t>
      </w:r>
    </w:p>
    <w:p w14:paraId="0EE218BF" w14:textId="0F0912C6" w:rsidR="00D96E5D" w:rsidRPr="003572A5" w:rsidRDefault="00DD6EA0" w:rsidP="00D96E5D">
      <w:pPr>
        <w:jc w:val="both"/>
        <w:rPr>
          <w:rFonts w:cstheme="majorHAnsi"/>
          <w:sz w:val="22"/>
          <w:szCs w:val="22"/>
        </w:rPr>
      </w:pPr>
      <w:r>
        <w:rPr>
          <w:rFonts w:cstheme="majorHAnsi"/>
          <w:sz w:val="22"/>
          <w:szCs w:val="22"/>
          <w:lang w:val="es-ES"/>
        </w:rPr>
        <w:t xml:space="preserve"> </w:t>
      </w:r>
      <w:r w:rsidR="00D96E5D" w:rsidRPr="003572A5">
        <w:rPr>
          <w:rFonts w:cstheme="majorHAnsi"/>
          <w:sz w:val="22"/>
          <w:szCs w:val="22"/>
          <w:lang w:val="es-ES"/>
        </w:rPr>
        <w:t>3º Incorporar esta información en la Base de Datos del Gobierno de Navarra de Subvenciones.</w:t>
      </w:r>
    </w:p>
    <w:p w14:paraId="20CCF89D" w14:textId="40415E2F" w:rsidR="00D96E5D" w:rsidRPr="003572A5" w:rsidRDefault="00D96E5D" w:rsidP="008454DF">
      <w:pPr>
        <w:jc w:val="center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 xml:space="preserve">Pamplona, a </w:t>
      </w:r>
      <w:r w:rsidR="00E30762" w:rsidRPr="00E30762">
        <w:rPr>
          <w:rFonts w:cstheme="majorHAnsi"/>
          <w:sz w:val="22"/>
          <w:szCs w:val="22"/>
          <w:highlight w:val="yellow"/>
          <w:lang w:val="es-ES"/>
        </w:rPr>
        <w:t>XX</w:t>
      </w:r>
      <w:r w:rsidR="008F062A">
        <w:rPr>
          <w:rFonts w:cstheme="majorHAnsi"/>
          <w:sz w:val="22"/>
          <w:szCs w:val="22"/>
          <w:lang w:val="es-ES"/>
        </w:rPr>
        <w:t xml:space="preserve"> </w:t>
      </w:r>
      <w:r w:rsidR="00DD6EA0">
        <w:rPr>
          <w:rFonts w:cstheme="majorHAnsi"/>
          <w:sz w:val="22"/>
          <w:szCs w:val="22"/>
          <w:lang w:val="es-ES"/>
        </w:rPr>
        <w:t xml:space="preserve">de </w:t>
      </w:r>
      <w:r w:rsidR="00E30762">
        <w:rPr>
          <w:rFonts w:cstheme="majorHAnsi"/>
          <w:sz w:val="22"/>
          <w:szCs w:val="22"/>
          <w:lang w:val="es-ES"/>
        </w:rPr>
        <w:t>abril</w:t>
      </w:r>
      <w:r w:rsidR="00E822B4">
        <w:rPr>
          <w:rFonts w:cstheme="majorHAnsi"/>
          <w:sz w:val="22"/>
          <w:szCs w:val="22"/>
          <w:lang w:val="es-ES"/>
        </w:rPr>
        <w:t xml:space="preserve"> </w:t>
      </w:r>
      <w:r w:rsidR="00DD6EA0">
        <w:rPr>
          <w:rFonts w:cstheme="majorHAnsi"/>
          <w:sz w:val="22"/>
          <w:szCs w:val="22"/>
          <w:lang w:val="es-ES"/>
        </w:rPr>
        <w:t>de 202</w:t>
      </w:r>
      <w:r w:rsidR="00E30762">
        <w:rPr>
          <w:rFonts w:cstheme="majorHAnsi"/>
          <w:sz w:val="22"/>
          <w:szCs w:val="22"/>
          <w:lang w:val="es-ES"/>
        </w:rPr>
        <w:t>4</w:t>
      </w:r>
    </w:p>
    <w:p w14:paraId="327143B9" w14:textId="2D39BCBA" w:rsidR="00EE6B59" w:rsidRDefault="00E30762" w:rsidP="008454DF">
      <w:pPr>
        <w:jc w:val="center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  <w:lang w:val="es-ES"/>
        </w:rPr>
        <w:t>JEFA</w:t>
      </w:r>
      <w:r w:rsidR="00EE6B59">
        <w:rPr>
          <w:rFonts w:cstheme="majorHAnsi"/>
          <w:sz w:val="22"/>
          <w:szCs w:val="22"/>
          <w:lang w:val="es-ES"/>
        </w:rPr>
        <w:t xml:space="preserve"> DE SECCIÓN DE ACOGIDA </w:t>
      </w:r>
    </w:p>
    <w:p w14:paraId="342829DC" w14:textId="77777777" w:rsidR="00EE6B59" w:rsidRDefault="00EE6B59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79825E6C" w14:textId="5A91950F" w:rsidR="00EE6B59" w:rsidRDefault="00EE6B59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1E1039D7" w14:textId="05021F30" w:rsidR="00EE6B59" w:rsidRDefault="00E30762" w:rsidP="008454DF">
      <w:pPr>
        <w:jc w:val="center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  <w:lang w:val="es-ES"/>
        </w:rPr>
        <w:t>Carmen Remón Ochoa</w:t>
      </w:r>
    </w:p>
    <w:p w14:paraId="171AF7C4" w14:textId="77777777" w:rsidR="00EE6B59" w:rsidRDefault="00EE6B59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726A4FF6" w14:textId="00DF8C60" w:rsidR="00D96E5D" w:rsidRPr="003572A5" w:rsidRDefault="00DD6EA0" w:rsidP="008454DF">
      <w:pPr>
        <w:jc w:val="center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  <w:lang w:val="es-ES"/>
        </w:rPr>
        <w:t xml:space="preserve">DIRECTORA DEL SERVICIO KARIBU DE ACOGIDA Y ACOMPAÑAMIENTO </w:t>
      </w:r>
    </w:p>
    <w:p w14:paraId="738A81A8" w14:textId="1B09E9EA" w:rsidR="005242D1" w:rsidRDefault="005242D1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665F6E47" w14:textId="76168370" w:rsidR="00E30762" w:rsidRDefault="00E30762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0391F817" w14:textId="77777777" w:rsidR="00DD6EA0" w:rsidRPr="003572A5" w:rsidRDefault="00DD6EA0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588D8957" w14:textId="197A9903" w:rsidR="005242D1" w:rsidRPr="003572A5" w:rsidRDefault="00DD6EA0" w:rsidP="008454DF">
      <w:pPr>
        <w:jc w:val="center"/>
        <w:rPr>
          <w:rFonts w:cstheme="majorHAnsi"/>
          <w:sz w:val="22"/>
          <w:szCs w:val="22"/>
        </w:rPr>
      </w:pPr>
      <w:r>
        <w:rPr>
          <w:rFonts w:cstheme="majorHAnsi"/>
          <w:sz w:val="22"/>
          <w:szCs w:val="22"/>
          <w:lang w:val="es-ES"/>
        </w:rPr>
        <w:t>Virginia Eraso Barrio</w:t>
      </w:r>
    </w:p>
    <w:sectPr w:rsidR="005242D1" w:rsidRPr="003572A5" w:rsidSect="003A6B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43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6267EB" w14:textId="77777777" w:rsidR="00215B36" w:rsidRDefault="00215B36">
      <w:pPr>
        <w:spacing w:after="0"/>
      </w:pPr>
      <w:r>
        <w:separator/>
      </w:r>
    </w:p>
  </w:endnote>
  <w:endnote w:type="continuationSeparator" w:id="0">
    <w:p w14:paraId="1455D33A" w14:textId="77777777" w:rsidR="00215B36" w:rsidRDefault="00215B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B36E6" w14:textId="77777777" w:rsidR="00237DD0" w:rsidRDefault="00237DD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816A13" w14:textId="77777777" w:rsidR="00237DD0" w:rsidRDefault="00237DD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B4479" w14:textId="77777777" w:rsidR="00237DD0" w:rsidRDefault="00237D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8F46B" w14:textId="77777777" w:rsidR="00215B36" w:rsidRDefault="00215B36">
      <w:pPr>
        <w:spacing w:after="0"/>
      </w:pPr>
      <w:r>
        <w:separator/>
      </w:r>
    </w:p>
  </w:footnote>
  <w:footnote w:type="continuationSeparator" w:id="0">
    <w:p w14:paraId="110934B9" w14:textId="77777777" w:rsidR="00215B36" w:rsidRDefault="00215B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0BF0BA" w14:textId="77777777" w:rsidR="00237DD0" w:rsidRDefault="00237DD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80EF1" w14:textId="77777777" w:rsidR="00835787" w:rsidRDefault="00835787" w:rsidP="00835787">
    <w:pPr>
      <w:pStyle w:val="Encabezado"/>
      <w:ind w:left="-709"/>
      <w:rPr>
        <w:b/>
      </w:rPr>
    </w:pPr>
  </w:p>
  <w:p w14:paraId="436012E6" w14:textId="77777777" w:rsidR="00835787" w:rsidRDefault="00835787" w:rsidP="00835787">
    <w:pPr>
      <w:pStyle w:val="Encabezado"/>
      <w:ind w:left="-709"/>
      <w:rPr>
        <w:b/>
      </w:rPr>
    </w:pPr>
  </w:p>
  <w:p w14:paraId="424CCBE6" w14:textId="77777777" w:rsidR="00835787" w:rsidRDefault="00835787" w:rsidP="00835787">
    <w:pPr>
      <w:pStyle w:val="Encabezado"/>
      <w:ind w:left="-709"/>
      <w:rPr>
        <w:b/>
      </w:rPr>
    </w:pPr>
  </w:p>
  <w:p w14:paraId="4A35CAC2" w14:textId="57C1D673" w:rsidR="00835787" w:rsidRPr="00F5743C" w:rsidRDefault="00835787" w:rsidP="00835787">
    <w:pPr>
      <w:pStyle w:val="Encabezado"/>
      <w:ind w:left="-709"/>
      <w:rPr>
        <w:b/>
      </w:rPr>
    </w:pPr>
    <w:bookmarkStart w:id="0" w:name="_GoBack"/>
    <w:bookmarkEnd w:id="0"/>
    <w:r w:rsidRPr="00F5743C">
      <w:rPr>
        <w:b/>
        <w:noProof/>
        <w:lang w:eastAsia="es-ES"/>
      </w:rPr>
      <w:drawing>
        <wp:anchor distT="0" distB="0" distL="114300" distR="114300" simplePos="0" relativeHeight="251659264" behindDoc="1" locked="0" layoutInCell="1" allowOverlap="1" wp14:anchorId="3C5D2D91" wp14:editId="5DA9F621">
          <wp:simplePos x="0" y="0"/>
          <wp:positionH relativeFrom="column">
            <wp:posOffset>3720465</wp:posOffset>
          </wp:positionH>
          <wp:positionV relativeFrom="paragraph">
            <wp:posOffset>-240030</wp:posOffset>
          </wp:positionV>
          <wp:extent cx="2486025" cy="933450"/>
          <wp:effectExtent l="0" t="0" r="9525" b="0"/>
          <wp:wrapNone/>
          <wp:docPr id="4" name="Imagen 4" descr="C:\Users\x074719\Desktop\VIVIENDA-v2-2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x074719\Desktop\VIVIENDA-v2-2c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602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5743C">
      <w:rPr>
        <w:b/>
      </w:rPr>
      <w:t xml:space="preserve">Dirección </w:t>
    </w:r>
    <w:r>
      <w:rPr>
        <w:b/>
      </w:rPr>
      <w:t>G</w:t>
    </w:r>
    <w:r w:rsidRPr="00F5743C">
      <w:rPr>
        <w:b/>
      </w:rPr>
      <w:t xml:space="preserve">eneral de </w:t>
    </w:r>
    <w:r>
      <w:rPr>
        <w:b/>
      </w:rPr>
      <w:t>P</w:t>
    </w:r>
    <w:r w:rsidRPr="00F5743C">
      <w:rPr>
        <w:b/>
      </w:rPr>
      <w:t xml:space="preserve">olíticas </w:t>
    </w:r>
    <w:r>
      <w:rPr>
        <w:b/>
      </w:rPr>
      <w:t>M</w:t>
    </w:r>
    <w:r w:rsidRPr="00F5743C">
      <w:rPr>
        <w:b/>
      </w:rPr>
      <w:t>igratorias</w:t>
    </w:r>
    <w:r w:rsidRPr="00F5743C">
      <w:rPr>
        <w:b/>
      </w:rPr>
      <w:tab/>
    </w:r>
  </w:p>
  <w:p w14:paraId="0CB0525D" w14:textId="77777777" w:rsidR="00835787" w:rsidRPr="00F5743C" w:rsidRDefault="00835787" w:rsidP="00835787">
    <w:pPr>
      <w:pStyle w:val="Encabezado"/>
      <w:ind w:hanging="709"/>
      <w:rPr>
        <w:b/>
      </w:rPr>
    </w:pPr>
    <w:proofErr w:type="spellStart"/>
    <w:r w:rsidRPr="00F5743C">
      <w:rPr>
        <w:b/>
      </w:rPr>
      <w:t>Migrazio</w:t>
    </w:r>
    <w:proofErr w:type="spellEnd"/>
    <w:r w:rsidRPr="00F5743C">
      <w:rPr>
        <w:b/>
      </w:rPr>
      <w:t xml:space="preserve"> </w:t>
    </w:r>
    <w:proofErr w:type="spellStart"/>
    <w:r w:rsidRPr="00F5743C">
      <w:rPr>
        <w:b/>
      </w:rPr>
      <w:t>Politiketako</w:t>
    </w:r>
    <w:proofErr w:type="spellEnd"/>
    <w:r w:rsidRPr="00F5743C">
      <w:rPr>
        <w:b/>
      </w:rPr>
      <w:t xml:space="preserve"> </w:t>
    </w:r>
    <w:proofErr w:type="spellStart"/>
    <w:r>
      <w:rPr>
        <w:b/>
      </w:rPr>
      <w:t>Zuzendaritza</w:t>
    </w:r>
    <w:proofErr w:type="spellEnd"/>
    <w:r>
      <w:rPr>
        <w:b/>
      </w:rPr>
      <w:t xml:space="preserve"> </w:t>
    </w:r>
    <w:proofErr w:type="spellStart"/>
    <w:r w:rsidRPr="00F5743C">
      <w:rPr>
        <w:b/>
      </w:rPr>
      <w:t>Nagusia</w:t>
    </w:r>
    <w:proofErr w:type="spellEnd"/>
    <w:r w:rsidRPr="00F5743C">
      <w:rPr>
        <w:b/>
      </w:rPr>
      <w:t xml:space="preserve"> </w:t>
    </w:r>
  </w:p>
  <w:p w14:paraId="6354841D" w14:textId="77777777" w:rsidR="00835787" w:rsidRDefault="00835787" w:rsidP="00835787">
    <w:pPr>
      <w:pStyle w:val="Encabezado"/>
      <w:ind w:hanging="709"/>
    </w:pPr>
    <w:hyperlink r:id="rId2" w:history="1">
      <w:r w:rsidRPr="0076028C">
        <w:rPr>
          <w:rStyle w:val="Hipervnculo"/>
        </w:rPr>
        <w:t>dgpoliticasmigratorias@navarra.es</w:t>
      </w:r>
    </w:hyperlink>
  </w:p>
  <w:p w14:paraId="0FBBE415" w14:textId="14892C97" w:rsidR="00E1603B" w:rsidRPr="00E1603B" w:rsidRDefault="00E1603B" w:rsidP="00E1603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4E3C51" w14:textId="77777777" w:rsidR="00237DD0" w:rsidRDefault="00237D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62680"/>
    <w:multiLevelType w:val="hybridMultilevel"/>
    <w:tmpl w:val="6AA0E97A"/>
    <w:lvl w:ilvl="0" w:tplc="7106896C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en-US"/>
      </w:rPr>
    </w:lvl>
    <w:lvl w:ilvl="1" w:tplc="6E869F2E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en-US"/>
      </w:rPr>
    </w:lvl>
    <w:lvl w:ilvl="2" w:tplc="211A5D6A">
      <w:numFmt w:val="bullet"/>
      <w:lvlText w:val="•"/>
      <w:lvlJc w:val="left"/>
      <w:pPr>
        <w:ind w:left="2560" w:hanging="360"/>
      </w:pPr>
      <w:rPr>
        <w:rFonts w:hint="default"/>
        <w:lang w:val="en-US" w:eastAsia="en-US" w:bidi="en-US"/>
      </w:rPr>
    </w:lvl>
    <w:lvl w:ilvl="3" w:tplc="169E0986">
      <w:numFmt w:val="bullet"/>
      <w:lvlText w:val="•"/>
      <w:lvlJc w:val="left"/>
      <w:pPr>
        <w:ind w:left="3430" w:hanging="360"/>
      </w:pPr>
      <w:rPr>
        <w:rFonts w:hint="default"/>
        <w:lang w:val="en-US" w:eastAsia="en-US" w:bidi="en-US"/>
      </w:rPr>
    </w:lvl>
    <w:lvl w:ilvl="4" w:tplc="9FD42F7C">
      <w:numFmt w:val="bullet"/>
      <w:lvlText w:val="•"/>
      <w:lvlJc w:val="left"/>
      <w:pPr>
        <w:ind w:left="4300" w:hanging="360"/>
      </w:pPr>
      <w:rPr>
        <w:rFonts w:hint="default"/>
        <w:lang w:val="en-US" w:eastAsia="en-US" w:bidi="en-US"/>
      </w:rPr>
    </w:lvl>
    <w:lvl w:ilvl="5" w:tplc="2A58B9C4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en-US"/>
      </w:rPr>
    </w:lvl>
    <w:lvl w:ilvl="6" w:tplc="3A1CB160">
      <w:numFmt w:val="bullet"/>
      <w:lvlText w:val="•"/>
      <w:lvlJc w:val="left"/>
      <w:pPr>
        <w:ind w:left="6040" w:hanging="360"/>
      </w:pPr>
      <w:rPr>
        <w:rFonts w:hint="default"/>
        <w:lang w:val="en-US" w:eastAsia="en-US" w:bidi="en-US"/>
      </w:rPr>
    </w:lvl>
    <w:lvl w:ilvl="7" w:tplc="481E137A">
      <w:numFmt w:val="bullet"/>
      <w:lvlText w:val="•"/>
      <w:lvlJc w:val="left"/>
      <w:pPr>
        <w:ind w:left="6910" w:hanging="360"/>
      </w:pPr>
      <w:rPr>
        <w:rFonts w:hint="default"/>
        <w:lang w:val="en-US" w:eastAsia="en-US" w:bidi="en-US"/>
      </w:rPr>
    </w:lvl>
    <w:lvl w:ilvl="8" w:tplc="A37EB686">
      <w:numFmt w:val="bullet"/>
      <w:lvlText w:val="•"/>
      <w:lvlJc w:val="left"/>
      <w:pPr>
        <w:ind w:left="7780" w:hanging="360"/>
      </w:pPr>
      <w:rPr>
        <w:rFonts w:hint="default"/>
        <w:lang w:val="en-US" w:eastAsia="en-US" w:bidi="en-US"/>
      </w:rPr>
    </w:lvl>
  </w:abstractNum>
  <w:abstractNum w:abstractNumId="1" w15:restartNumberingAfterBreak="0">
    <w:nsid w:val="3B480550"/>
    <w:multiLevelType w:val="hybridMultilevel"/>
    <w:tmpl w:val="77FC7A78"/>
    <w:lvl w:ilvl="0" w:tplc="0C0A0003">
      <w:start w:val="1"/>
      <w:numFmt w:val="bullet"/>
      <w:lvlText w:val="o"/>
      <w:lvlJc w:val="left"/>
      <w:pPr>
        <w:ind w:left="1341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3B"/>
    <w:rsid w:val="00006EDE"/>
    <w:rsid w:val="000117CD"/>
    <w:rsid w:val="00017127"/>
    <w:rsid w:val="000312F9"/>
    <w:rsid w:val="000E1854"/>
    <w:rsid w:val="001609D8"/>
    <w:rsid w:val="00186783"/>
    <w:rsid w:val="00195275"/>
    <w:rsid w:val="001979AD"/>
    <w:rsid w:val="001B4CC5"/>
    <w:rsid w:val="00201770"/>
    <w:rsid w:val="00215B36"/>
    <w:rsid w:val="002215BB"/>
    <w:rsid w:val="00237DD0"/>
    <w:rsid w:val="002541EF"/>
    <w:rsid w:val="00262AAD"/>
    <w:rsid w:val="00270A17"/>
    <w:rsid w:val="002B2488"/>
    <w:rsid w:val="0033039A"/>
    <w:rsid w:val="003368DA"/>
    <w:rsid w:val="003452F3"/>
    <w:rsid w:val="003572A5"/>
    <w:rsid w:val="0037563E"/>
    <w:rsid w:val="00381A16"/>
    <w:rsid w:val="003A6B86"/>
    <w:rsid w:val="003C6100"/>
    <w:rsid w:val="003D0061"/>
    <w:rsid w:val="003E74A9"/>
    <w:rsid w:val="0041271F"/>
    <w:rsid w:val="00474B95"/>
    <w:rsid w:val="004769D8"/>
    <w:rsid w:val="0048401D"/>
    <w:rsid w:val="004C5E24"/>
    <w:rsid w:val="005242D1"/>
    <w:rsid w:val="00541889"/>
    <w:rsid w:val="00574896"/>
    <w:rsid w:val="005A3EAC"/>
    <w:rsid w:val="005A4B8B"/>
    <w:rsid w:val="005C7C70"/>
    <w:rsid w:val="005D36AB"/>
    <w:rsid w:val="005F31B6"/>
    <w:rsid w:val="00614372"/>
    <w:rsid w:val="00650CDA"/>
    <w:rsid w:val="00667E5D"/>
    <w:rsid w:val="0068574E"/>
    <w:rsid w:val="006A1DC5"/>
    <w:rsid w:val="006A40B5"/>
    <w:rsid w:val="006B7E2E"/>
    <w:rsid w:val="007541C4"/>
    <w:rsid w:val="007747DD"/>
    <w:rsid w:val="00783BE4"/>
    <w:rsid w:val="007A03B1"/>
    <w:rsid w:val="007C2FB9"/>
    <w:rsid w:val="007C4024"/>
    <w:rsid w:val="00835787"/>
    <w:rsid w:val="008454DF"/>
    <w:rsid w:val="00854850"/>
    <w:rsid w:val="008B7CE7"/>
    <w:rsid w:val="008E2FE3"/>
    <w:rsid w:val="008F05A5"/>
    <w:rsid w:val="008F062A"/>
    <w:rsid w:val="008F3929"/>
    <w:rsid w:val="00A27B57"/>
    <w:rsid w:val="00AC320F"/>
    <w:rsid w:val="00AC6374"/>
    <w:rsid w:val="00AD1024"/>
    <w:rsid w:val="00AD1FFF"/>
    <w:rsid w:val="00AD4253"/>
    <w:rsid w:val="00AF73F3"/>
    <w:rsid w:val="00B366FE"/>
    <w:rsid w:val="00B63433"/>
    <w:rsid w:val="00B7150B"/>
    <w:rsid w:val="00B772B3"/>
    <w:rsid w:val="00B94B87"/>
    <w:rsid w:val="00BA2AE7"/>
    <w:rsid w:val="00BA514A"/>
    <w:rsid w:val="00BB3D38"/>
    <w:rsid w:val="00BD4071"/>
    <w:rsid w:val="00BF5339"/>
    <w:rsid w:val="00C07828"/>
    <w:rsid w:val="00C20DF1"/>
    <w:rsid w:val="00C443D8"/>
    <w:rsid w:val="00C4619C"/>
    <w:rsid w:val="00C47CB1"/>
    <w:rsid w:val="00CB4A42"/>
    <w:rsid w:val="00CE755C"/>
    <w:rsid w:val="00D0591E"/>
    <w:rsid w:val="00D17461"/>
    <w:rsid w:val="00D44B79"/>
    <w:rsid w:val="00D5221C"/>
    <w:rsid w:val="00D66FC9"/>
    <w:rsid w:val="00D96E5D"/>
    <w:rsid w:val="00DD6EA0"/>
    <w:rsid w:val="00DE77D0"/>
    <w:rsid w:val="00E061BF"/>
    <w:rsid w:val="00E1603B"/>
    <w:rsid w:val="00E30762"/>
    <w:rsid w:val="00E708C6"/>
    <w:rsid w:val="00E822B4"/>
    <w:rsid w:val="00ED62E1"/>
    <w:rsid w:val="00EE6B59"/>
    <w:rsid w:val="00F011A8"/>
    <w:rsid w:val="00F216E8"/>
    <w:rsid w:val="00F5282B"/>
    <w:rsid w:val="00F67F66"/>
    <w:rsid w:val="00FC7224"/>
    <w:rsid w:val="00FE55C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  <w14:docId w14:val="1E7F2592"/>
  <w15:docId w15:val="{45E2F17E-682D-4622-85F7-6558902E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_tradn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8C9"/>
    <w:rPr>
      <w:rFonts w:asciiTheme="majorHAnsi" w:hAnsiTheme="majorHAns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1603B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E1603B"/>
    <w:rPr>
      <w:rFonts w:asciiTheme="majorHAnsi" w:hAnsiTheme="majorHAnsi"/>
    </w:rPr>
  </w:style>
  <w:style w:type="paragraph" w:styleId="Piedepgina">
    <w:name w:val="footer"/>
    <w:basedOn w:val="Normal"/>
    <w:link w:val="PiedepginaCar"/>
    <w:uiPriority w:val="99"/>
    <w:unhideWhenUsed/>
    <w:rsid w:val="00E1603B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603B"/>
    <w:rPr>
      <w:rFonts w:asciiTheme="majorHAnsi" w:hAnsiTheme="majorHAnsi"/>
    </w:rPr>
  </w:style>
  <w:style w:type="character" w:styleId="Nmerodepgina">
    <w:name w:val="page number"/>
    <w:basedOn w:val="Fuentedeprrafopredeter"/>
    <w:uiPriority w:val="99"/>
    <w:semiHidden/>
    <w:unhideWhenUsed/>
    <w:rsid w:val="00E1603B"/>
  </w:style>
  <w:style w:type="paragraph" w:styleId="Textoindependiente">
    <w:name w:val="Body Text"/>
    <w:basedOn w:val="Normal"/>
    <w:link w:val="TextoindependienteCar"/>
    <w:uiPriority w:val="1"/>
    <w:unhideWhenUsed/>
    <w:qFormat/>
    <w:rsid w:val="00BA2AE7"/>
    <w:pPr>
      <w:widowControl w:val="0"/>
      <w:autoSpaceDE w:val="0"/>
      <w:autoSpaceDN w:val="0"/>
      <w:spacing w:after="0"/>
    </w:pPr>
    <w:rPr>
      <w:rFonts w:ascii="Arial" w:eastAsia="Arial" w:hAnsi="Arial" w:cs="Arial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2AE7"/>
    <w:rPr>
      <w:rFonts w:ascii="Arial" w:eastAsia="Arial" w:hAnsi="Arial" w:cs="Arial"/>
      <w:sz w:val="24"/>
      <w:szCs w:val="24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BA2AE7"/>
    <w:pPr>
      <w:widowControl w:val="0"/>
      <w:autoSpaceDE w:val="0"/>
      <w:autoSpaceDN w:val="0"/>
      <w:spacing w:after="0"/>
      <w:ind w:left="981" w:right="106" w:hanging="360"/>
      <w:jc w:val="both"/>
    </w:pPr>
    <w:rPr>
      <w:rFonts w:ascii="Arial" w:eastAsia="Arial" w:hAnsi="Arial" w:cs="Arial"/>
      <w:sz w:val="22"/>
      <w:szCs w:val="22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67E5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67E5D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67E5D"/>
    <w:rPr>
      <w:rFonts w:asciiTheme="majorHAnsi" w:hAnsiTheme="majorHAnsi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7E5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7E5D"/>
    <w:rPr>
      <w:rFonts w:asciiTheme="majorHAnsi" w:hAnsiTheme="majorHAnsi"/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7E5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7E5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8357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dgpoliticasmigratorias@navarra.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9EE9B9B7-A95E-445F-B980-5DF76927D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892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</dc:creator>
  <cp:keywords/>
  <cp:lastModifiedBy>X059992</cp:lastModifiedBy>
  <cp:revision>9</cp:revision>
  <cp:lastPrinted>2022-03-24T11:50:00Z</cp:lastPrinted>
  <dcterms:created xsi:type="dcterms:W3CDTF">2024-04-02T06:51:00Z</dcterms:created>
  <dcterms:modified xsi:type="dcterms:W3CDTF">2024-04-02T11:37:00Z</dcterms:modified>
</cp:coreProperties>
</file>