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B1279" w14:textId="77777777" w:rsidR="00A1244D" w:rsidRPr="00A23091" w:rsidRDefault="00A1244D" w:rsidP="00A1244D">
      <w:pPr>
        <w:shd w:val="clear" w:color="auto" w:fill="FFFFFF"/>
        <w:spacing w:line="330" w:lineRule="atLeast"/>
        <w:jc w:val="center"/>
        <w:rPr>
          <w:rFonts w:ascii="Verdana" w:hAnsi="Verdana"/>
          <w:b/>
          <w:bCs/>
          <w:sz w:val="22"/>
          <w:szCs w:val="22"/>
        </w:rPr>
      </w:pPr>
      <w:r w:rsidRPr="00A23091">
        <w:rPr>
          <w:rFonts w:ascii="Verdana" w:hAnsi="Verdana"/>
          <w:b/>
          <w:bCs/>
          <w:sz w:val="22"/>
          <w:szCs w:val="22"/>
          <w:lang w:val="es-ES_tradnl"/>
        </w:rPr>
        <w:t>RESOL</w:t>
      </w:r>
      <w:bookmarkStart w:id="0" w:name="m_3091675092634522999_A4"/>
      <w:bookmarkEnd w:id="0"/>
      <w:r w:rsidRPr="00A23091">
        <w:rPr>
          <w:rFonts w:ascii="Verdana" w:hAnsi="Verdana"/>
          <w:b/>
          <w:bCs/>
          <w:sz w:val="22"/>
          <w:szCs w:val="22"/>
          <w:lang w:val="es-ES_tradnl"/>
        </w:rPr>
        <w:t>UCIÓN DE ALCALDÍA</w:t>
      </w:r>
    </w:p>
    <w:p w14:paraId="19E07BFC" w14:textId="77777777" w:rsidR="00A1244D" w:rsidRPr="00A23091" w:rsidRDefault="00A1244D" w:rsidP="00A1244D">
      <w:pPr>
        <w:shd w:val="clear" w:color="auto" w:fill="FFFFFF"/>
        <w:spacing w:line="360" w:lineRule="atLeast"/>
        <w:rPr>
          <w:color w:val="222222"/>
        </w:rPr>
      </w:pPr>
      <w:r w:rsidRPr="00A23091">
        <w:rPr>
          <w:rFonts w:ascii="Verdana" w:hAnsi="Verdana"/>
          <w:color w:val="222222"/>
          <w:sz w:val="20"/>
          <w:szCs w:val="20"/>
          <w:lang w:val="es-ES_tradnl"/>
        </w:rPr>
        <w:t> </w:t>
      </w:r>
    </w:p>
    <w:p w14:paraId="540125B9" w14:textId="77777777" w:rsidR="00A1244D" w:rsidRPr="00A23091" w:rsidRDefault="00A1244D" w:rsidP="00A1244D">
      <w:pPr>
        <w:shd w:val="clear" w:color="auto" w:fill="FFFFFF"/>
        <w:spacing w:line="300" w:lineRule="atLeast"/>
        <w:jc w:val="both"/>
        <w:rPr>
          <w:rFonts w:ascii="Verdana" w:hAnsi="Verdana"/>
          <w:color w:val="222222"/>
          <w:sz w:val="20"/>
          <w:szCs w:val="20"/>
        </w:rPr>
      </w:pPr>
      <w:r w:rsidRPr="00A23091">
        <w:rPr>
          <w:rFonts w:ascii="Verdana" w:hAnsi="Verdana"/>
          <w:color w:val="222222"/>
          <w:sz w:val="20"/>
          <w:szCs w:val="20"/>
          <w:lang w:val="es-ES_tradnl"/>
        </w:rPr>
        <w:t> </w:t>
      </w:r>
    </w:p>
    <w:p w14:paraId="4B11065E" w14:textId="77777777" w:rsidR="00A1244D" w:rsidRPr="00A23091" w:rsidRDefault="00A1244D" w:rsidP="00A1244D">
      <w:pPr>
        <w:shd w:val="clear" w:color="auto" w:fill="FFFFFF"/>
        <w:spacing w:line="360" w:lineRule="atLeast"/>
        <w:ind w:right="17" w:firstLine="696"/>
        <w:jc w:val="both"/>
        <w:rPr>
          <w:color w:val="222222"/>
        </w:rPr>
      </w:pPr>
      <w:r w:rsidRPr="00A23091">
        <w:rPr>
          <w:rFonts w:ascii="Verdana" w:hAnsi="Verdana"/>
          <w:color w:val="222222"/>
          <w:sz w:val="20"/>
          <w:szCs w:val="20"/>
        </w:rPr>
        <w:t xml:space="preserve">Visto que con fecha </w:t>
      </w:r>
      <w:r>
        <w:rPr>
          <w:rFonts w:ascii="Verdana" w:hAnsi="Verdana"/>
          <w:color w:val="222222"/>
          <w:sz w:val="20"/>
          <w:szCs w:val="20"/>
        </w:rPr>
        <w:t>04/02/2015</w:t>
      </w:r>
      <w:r w:rsidRPr="00A23091">
        <w:rPr>
          <w:rFonts w:ascii="Verdana" w:hAnsi="Verdana"/>
          <w:color w:val="222222"/>
          <w:sz w:val="20"/>
          <w:szCs w:val="20"/>
        </w:rPr>
        <w:t>, por Acuerdo del Pleno de la Corporación fue aprobada la Ordenanza específica pa</w:t>
      </w:r>
      <w:r>
        <w:rPr>
          <w:rFonts w:ascii="Verdana" w:hAnsi="Verdana"/>
          <w:color w:val="222222"/>
          <w:sz w:val="20"/>
          <w:szCs w:val="20"/>
        </w:rPr>
        <w:t>ra la concesión de subvenciones.</w:t>
      </w:r>
    </w:p>
    <w:p w14:paraId="672E2E05" w14:textId="77777777" w:rsidR="00A1244D" w:rsidRPr="00A23091" w:rsidRDefault="00A1244D" w:rsidP="00A1244D">
      <w:pPr>
        <w:shd w:val="clear" w:color="auto" w:fill="FFFFFF"/>
        <w:spacing w:line="360" w:lineRule="atLeast"/>
        <w:ind w:right="17"/>
        <w:jc w:val="both"/>
        <w:rPr>
          <w:color w:val="222222"/>
        </w:rPr>
      </w:pPr>
      <w:r w:rsidRPr="00A23091">
        <w:rPr>
          <w:rFonts w:ascii="Verdana" w:hAnsi="Verdana"/>
          <w:color w:val="222222"/>
          <w:sz w:val="20"/>
          <w:szCs w:val="20"/>
        </w:rPr>
        <w:t> </w:t>
      </w:r>
    </w:p>
    <w:p w14:paraId="71A868E7"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4CD661E" w14:textId="77777777" w:rsidR="00A1244D" w:rsidRPr="00A23091" w:rsidRDefault="00A1244D" w:rsidP="00A1244D">
      <w:pPr>
        <w:shd w:val="clear" w:color="auto" w:fill="FFFFFF"/>
        <w:spacing w:line="360" w:lineRule="atLeast"/>
        <w:ind w:firstLine="696"/>
        <w:jc w:val="both"/>
        <w:rPr>
          <w:color w:val="222222"/>
        </w:rPr>
      </w:pPr>
      <w:r w:rsidRPr="00A23091">
        <w:rPr>
          <w:rFonts w:ascii="Verdana" w:hAnsi="Verdana"/>
          <w:color w:val="222222"/>
          <w:sz w:val="20"/>
          <w:szCs w:val="20"/>
        </w:rPr>
        <w:t xml:space="preserve">De conformidad con lo establecido en el artículo 23 de la Ley 38/2003, de 17 de noviembre, General de Subvenciones y en el artículo </w:t>
      </w:r>
      <w:r>
        <w:rPr>
          <w:rFonts w:ascii="Verdana" w:hAnsi="Verdana"/>
          <w:color w:val="222222"/>
          <w:sz w:val="20"/>
          <w:szCs w:val="20"/>
        </w:rPr>
        <w:t>1</w:t>
      </w:r>
      <w:r w:rsidRPr="00A23091">
        <w:rPr>
          <w:rFonts w:ascii="Verdana" w:hAnsi="Verdana"/>
          <w:color w:val="222222"/>
          <w:sz w:val="20"/>
          <w:szCs w:val="20"/>
        </w:rPr>
        <w:t xml:space="preserve"> de la Ordenanza pa</w:t>
      </w:r>
      <w:r>
        <w:rPr>
          <w:rFonts w:ascii="Verdana" w:hAnsi="Verdana"/>
          <w:color w:val="222222"/>
          <w:sz w:val="20"/>
          <w:szCs w:val="20"/>
        </w:rPr>
        <w:t>ra la concesión de subvenciones,</w:t>
      </w:r>
    </w:p>
    <w:p w14:paraId="36D38502"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BA27E15" w14:textId="77777777" w:rsidR="00A1244D" w:rsidRPr="00A23091" w:rsidRDefault="00A1244D" w:rsidP="00A1244D">
      <w:pPr>
        <w:shd w:val="clear" w:color="auto" w:fill="FFFFFF"/>
        <w:spacing w:line="300" w:lineRule="atLeast"/>
        <w:jc w:val="center"/>
        <w:outlineLvl w:val="5"/>
        <w:rPr>
          <w:rFonts w:ascii="Verdana" w:hAnsi="Verdana"/>
          <w:b/>
          <w:bCs/>
          <w:color w:val="222222"/>
          <w:sz w:val="20"/>
          <w:szCs w:val="20"/>
        </w:rPr>
      </w:pPr>
      <w:r w:rsidRPr="00A23091">
        <w:rPr>
          <w:rFonts w:ascii="Verdana" w:hAnsi="Verdana"/>
          <w:b/>
          <w:bCs/>
          <w:color w:val="222222"/>
          <w:sz w:val="20"/>
          <w:szCs w:val="20"/>
          <w:lang w:val="es-ES_tradnl"/>
        </w:rPr>
        <w:t>RESUELVO</w:t>
      </w:r>
    </w:p>
    <w:p w14:paraId="65C57819" w14:textId="77777777" w:rsidR="00DD33B0" w:rsidRPr="00A23091" w:rsidRDefault="00A1244D" w:rsidP="00DD33B0">
      <w:pPr>
        <w:shd w:val="clear" w:color="auto" w:fill="FFFFFF"/>
        <w:spacing w:line="360" w:lineRule="atLeast"/>
        <w:ind w:firstLine="708"/>
        <w:jc w:val="both"/>
        <w:rPr>
          <w:color w:val="222222"/>
        </w:rPr>
      </w:pPr>
      <w:r w:rsidRPr="00A23091">
        <w:rPr>
          <w:rFonts w:ascii="Verdana" w:hAnsi="Verdana"/>
          <w:color w:val="222222"/>
          <w:sz w:val="20"/>
          <w:szCs w:val="20"/>
        </w:rPr>
        <w:t> </w:t>
      </w:r>
      <w:bookmarkStart w:id="1" w:name="_Hlk42074889"/>
      <w:r w:rsidR="00DD33B0" w:rsidRPr="00A23091">
        <w:rPr>
          <w:rFonts w:ascii="Verdana" w:hAnsi="Verdana"/>
          <w:b/>
          <w:bCs/>
          <w:color w:val="222222"/>
          <w:sz w:val="20"/>
          <w:szCs w:val="20"/>
          <w:lang w:val="es-ES_tradnl"/>
        </w:rPr>
        <w:t>1. </w:t>
      </w:r>
      <w:r w:rsidR="00DD33B0" w:rsidRPr="00A23091">
        <w:rPr>
          <w:rFonts w:ascii="Verdana" w:hAnsi="Verdana"/>
          <w:b/>
          <w:bCs/>
          <w:color w:val="222222"/>
          <w:sz w:val="20"/>
          <w:szCs w:val="20"/>
          <w:u w:val="single"/>
          <w:lang w:val="es-ES_tradnl"/>
        </w:rPr>
        <w:t>Bases Reguladoras</w:t>
      </w:r>
    </w:p>
    <w:p w14:paraId="639D532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58C444E"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Las bases reguladoras de la concesión de estas subvenciones están contenidas en la Ordenanza específica para la concesión de subvenciones, aprobada en fecha </w:t>
      </w:r>
      <w:r>
        <w:rPr>
          <w:rFonts w:ascii="Verdana" w:hAnsi="Verdana"/>
          <w:color w:val="222222"/>
          <w:sz w:val="20"/>
          <w:szCs w:val="20"/>
          <w:lang w:val="es-ES_tradnl"/>
        </w:rPr>
        <w:t>04/02/2015</w:t>
      </w:r>
      <w:r w:rsidRPr="00A23091">
        <w:rPr>
          <w:rFonts w:ascii="Verdana" w:hAnsi="Verdana"/>
          <w:color w:val="222222"/>
          <w:sz w:val="20"/>
          <w:szCs w:val="20"/>
          <w:lang w:val="es-ES_tradnl"/>
        </w:rPr>
        <w:t>, y publicada en el </w:t>
      </w:r>
      <w:r w:rsidRPr="00A23091">
        <w:rPr>
          <w:rFonts w:ascii="Verdana" w:hAnsi="Verdana"/>
          <w:i/>
          <w:iCs/>
          <w:color w:val="222222"/>
          <w:sz w:val="20"/>
          <w:szCs w:val="20"/>
          <w:lang w:val="es-ES_tradnl"/>
        </w:rPr>
        <w:t>Boletín Oficial de la Provincia</w:t>
      </w:r>
      <w:r w:rsidRPr="00A23091">
        <w:rPr>
          <w:rFonts w:ascii="Verdana" w:hAnsi="Verdana"/>
          <w:color w:val="222222"/>
          <w:sz w:val="20"/>
          <w:szCs w:val="20"/>
          <w:lang w:val="es-ES_tradnl"/>
        </w:rPr>
        <w:t> </w:t>
      </w:r>
      <w:proofErr w:type="spellStart"/>
      <w:r w:rsidRPr="00A23091">
        <w:rPr>
          <w:rFonts w:ascii="Verdana" w:hAnsi="Verdana"/>
          <w:color w:val="222222"/>
          <w:sz w:val="20"/>
          <w:szCs w:val="20"/>
          <w:lang w:val="es-ES_tradnl"/>
        </w:rPr>
        <w:t>nº</w:t>
      </w:r>
      <w:proofErr w:type="spellEnd"/>
      <w:r>
        <w:rPr>
          <w:rFonts w:ascii="Verdana" w:hAnsi="Verdana"/>
          <w:color w:val="222222"/>
          <w:sz w:val="20"/>
          <w:szCs w:val="20"/>
          <w:lang w:val="es-ES_tradnl"/>
        </w:rPr>
        <w:t>.</w:t>
      </w:r>
      <w:r w:rsidRPr="00A23091">
        <w:rPr>
          <w:rFonts w:ascii="Verdana" w:hAnsi="Verdana"/>
          <w:color w:val="222222"/>
          <w:sz w:val="20"/>
          <w:szCs w:val="20"/>
          <w:lang w:val="es-ES_tradnl"/>
        </w:rPr>
        <w:t xml:space="preserve"> </w:t>
      </w:r>
      <w:r>
        <w:rPr>
          <w:rFonts w:ascii="Verdana" w:hAnsi="Verdana"/>
          <w:color w:val="222222"/>
          <w:sz w:val="20"/>
          <w:szCs w:val="20"/>
          <w:lang w:val="es-ES_tradnl"/>
        </w:rPr>
        <w:t>54</w:t>
      </w:r>
      <w:r w:rsidRPr="00A23091">
        <w:rPr>
          <w:rFonts w:ascii="Verdana" w:hAnsi="Verdana"/>
          <w:color w:val="222222"/>
          <w:sz w:val="20"/>
          <w:szCs w:val="20"/>
          <w:lang w:val="es-ES_tradnl"/>
        </w:rPr>
        <w:t xml:space="preserve">, de fecha </w:t>
      </w:r>
      <w:r>
        <w:rPr>
          <w:rFonts w:ascii="Verdana" w:hAnsi="Verdana"/>
          <w:color w:val="222222"/>
          <w:sz w:val="20"/>
          <w:szCs w:val="20"/>
          <w:lang w:val="es-ES_tradnl"/>
        </w:rPr>
        <w:t>19/03/2015</w:t>
      </w:r>
      <w:r w:rsidRPr="00A23091">
        <w:rPr>
          <w:rFonts w:ascii="Verdana" w:hAnsi="Verdana"/>
          <w:color w:val="222222"/>
          <w:sz w:val="20"/>
          <w:szCs w:val="20"/>
          <w:lang w:val="es-ES_tradnl"/>
        </w:rPr>
        <w:t>.</w:t>
      </w:r>
    </w:p>
    <w:p w14:paraId="11253A3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C36BCD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procedimiento para la concesión de estas subvenciones será en régimen de concurrencia competitiva, </w:t>
      </w:r>
      <w:r>
        <w:rPr>
          <w:rFonts w:ascii="Verdana" w:hAnsi="Verdana"/>
          <w:color w:val="222222"/>
          <w:sz w:val="20"/>
          <w:szCs w:val="20"/>
          <w:lang w:val="es-ES_tradnl"/>
        </w:rPr>
        <w:t xml:space="preserve">y condicionadas a la existencia de crédito, a favor de entidades privadas sin ánimo de lucro que desarrollen proyectos de carácter social, deportivos y cultura; </w:t>
      </w:r>
      <w:r w:rsidRPr="00A23091">
        <w:rPr>
          <w:rFonts w:ascii="Verdana" w:hAnsi="Verdana"/>
          <w:color w:val="222222"/>
          <w:sz w:val="20"/>
          <w:szCs w:val="20"/>
          <w:lang w:val="es-ES_tradnl"/>
        </w:rPr>
        <w:t>mediante la comparación de las solicitudes presen</w:t>
      </w:r>
      <w:r>
        <w:rPr>
          <w:rFonts w:ascii="Verdana" w:hAnsi="Verdana"/>
          <w:color w:val="222222"/>
          <w:sz w:val="20"/>
          <w:szCs w:val="20"/>
          <w:lang w:val="es-ES_tradnl"/>
        </w:rPr>
        <w:t xml:space="preserve">tadas, a fin de establecer una </w:t>
      </w:r>
      <w:r w:rsidRPr="00A23091">
        <w:rPr>
          <w:rFonts w:ascii="Verdana" w:hAnsi="Verdana"/>
          <w:color w:val="222222"/>
          <w:sz w:val="20"/>
          <w:szCs w:val="20"/>
          <w:lang w:val="es-ES_tradnl"/>
        </w:rPr>
        <w:t>relación entre las mismas de acuerdo con los criterios de valoración establecidos en esta convocatoria, adjudicando, con el límite fijado en el punto siguiente, aquellas que hayan obtenido mayor valoración en aplicación de los citados criterios.</w:t>
      </w:r>
    </w:p>
    <w:p w14:paraId="3AF8AB0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0C4FFB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2. </w:t>
      </w:r>
      <w:r w:rsidRPr="00A23091">
        <w:rPr>
          <w:rFonts w:ascii="Verdana" w:hAnsi="Verdana"/>
          <w:b/>
          <w:bCs/>
          <w:color w:val="222222"/>
          <w:sz w:val="20"/>
          <w:szCs w:val="20"/>
          <w:u w:val="single"/>
          <w:lang w:val="es-ES_tradnl"/>
        </w:rPr>
        <w:t>Créditos Presupuestarios</w:t>
      </w:r>
    </w:p>
    <w:p w14:paraId="509395E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8E9B6C6" w14:textId="26F61CE9" w:rsidR="00DD33B0" w:rsidRPr="009300DB" w:rsidRDefault="00DD33B0" w:rsidP="00DD33B0">
      <w:pPr>
        <w:spacing w:line="360" w:lineRule="auto"/>
        <w:ind w:firstLine="708"/>
        <w:jc w:val="both"/>
        <w:rPr>
          <w:rFonts w:ascii="Verdana" w:hAnsi="Verdana"/>
          <w:color w:val="222222"/>
          <w:sz w:val="20"/>
          <w:szCs w:val="20"/>
          <w:lang w:val="es-ES_tradnl"/>
        </w:rPr>
      </w:pPr>
      <w:r w:rsidRPr="009300DB">
        <w:rPr>
          <w:rFonts w:ascii="Verdana" w:hAnsi="Verdana"/>
          <w:color w:val="222222"/>
          <w:sz w:val="20"/>
          <w:szCs w:val="20"/>
          <w:lang w:val="es-ES_tradnl"/>
        </w:rPr>
        <w:t xml:space="preserve">La concesión de las subvenciones estará limitada a la existencia de disponibilidad presupuestaria en el ejercicio </w:t>
      </w:r>
      <w:r>
        <w:rPr>
          <w:rFonts w:ascii="Verdana" w:hAnsi="Verdana"/>
          <w:color w:val="222222"/>
          <w:sz w:val="20"/>
          <w:szCs w:val="20"/>
          <w:lang w:val="es-ES_tradnl"/>
        </w:rPr>
        <w:t>202</w:t>
      </w:r>
      <w:r w:rsidR="007D55F5">
        <w:rPr>
          <w:rFonts w:ascii="Verdana" w:hAnsi="Verdana"/>
          <w:color w:val="222222"/>
          <w:sz w:val="20"/>
          <w:szCs w:val="20"/>
          <w:lang w:val="es-ES_tradnl"/>
        </w:rPr>
        <w:t>4</w:t>
      </w:r>
      <w:r w:rsidRPr="009300DB">
        <w:rPr>
          <w:rFonts w:ascii="Verdana" w:hAnsi="Verdana"/>
          <w:color w:val="222222"/>
          <w:sz w:val="20"/>
          <w:szCs w:val="20"/>
          <w:lang w:val="es-ES_tradnl"/>
        </w:rPr>
        <w:t xml:space="preserve">, y se financiará con cargo a la aplicación </w:t>
      </w:r>
      <w:r w:rsidRPr="00630C40">
        <w:rPr>
          <w:rFonts w:ascii="Verdana" w:hAnsi="Verdana"/>
          <w:color w:val="222222"/>
          <w:sz w:val="20"/>
          <w:szCs w:val="20"/>
          <w:lang w:val="es-ES_tradnl"/>
        </w:rPr>
        <w:t>presupuestaria 3340 48000 y 3410 48000</w:t>
      </w:r>
      <w:r w:rsidRPr="009300DB">
        <w:rPr>
          <w:rFonts w:ascii="Verdana" w:hAnsi="Verdana"/>
          <w:color w:val="222222"/>
          <w:sz w:val="20"/>
          <w:szCs w:val="20"/>
          <w:lang w:val="es-ES_tradnl"/>
        </w:rPr>
        <w:t xml:space="preserve">, de acuerdo con las siguientes líneas de subvenciones </w:t>
      </w:r>
      <w:r w:rsidR="00A2126F" w:rsidRPr="009300DB">
        <w:rPr>
          <w:rFonts w:ascii="Verdana" w:hAnsi="Verdana"/>
          <w:color w:val="222222"/>
          <w:sz w:val="20"/>
          <w:szCs w:val="20"/>
          <w:lang w:val="es-ES_tradnl"/>
        </w:rPr>
        <w:t>e importe</w:t>
      </w:r>
      <w:r w:rsidRPr="009300DB">
        <w:rPr>
          <w:rFonts w:ascii="Verdana" w:hAnsi="Verdana"/>
          <w:color w:val="222222"/>
          <w:sz w:val="20"/>
          <w:szCs w:val="20"/>
          <w:lang w:val="es-ES_tradnl"/>
        </w:rPr>
        <w:t>:</w:t>
      </w:r>
    </w:p>
    <w:p w14:paraId="4915A232" w14:textId="5528458C"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Para actividades culturales</w:t>
      </w:r>
      <w:r w:rsidR="00A2126F">
        <w:rPr>
          <w:rFonts w:ascii="Verdana" w:hAnsi="Verdana"/>
          <w:color w:val="222222"/>
          <w:sz w:val="20"/>
          <w:szCs w:val="20"/>
          <w:lang w:val="es-ES_tradnl"/>
        </w:rPr>
        <w:t xml:space="preserve"> </w:t>
      </w:r>
      <w:r w:rsidR="003D3707">
        <w:rPr>
          <w:rFonts w:ascii="Verdana" w:hAnsi="Verdana"/>
          <w:color w:val="222222"/>
          <w:sz w:val="20"/>
          <w:szCs w:val="20"/>
          <w:lang w:val="es-ES_tradnl"/>
        </w:rPr>
        <w:t>46.100,00</w:t>
      </w:r>
      <w:r w:rsidRPr="009300DB">
        <w:rPr>
          <w:rFonts w:ascii="Verdana" w:hAnsi="Verdana"/>
          <w:color w:val="222222"/>
          <w:sz w:val="20"/>
          <w:szCs w:val="20"/>
          <w:lang w:val="es-ES_tradnl"/>
        </w:rPr>
        <w:t xml:space="preserve"> €</w:t>
      </w:r>
    </w:p>
    <w:p w14:paraId="5DFC30F4" w14:textId="11AA54CF"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actividades deportivas: </w:t>
      </w:r>
      <w:r w:rsidR="003D3707">
        <w:rPr>
          <w:rFonts w:ascii="Verdana" w:hAnsi="Verdana"/>
          <w:color w:val="222222"/>
          <w:sz w:val="20"/>
          <w:szCs w:val="20"/>
          <w:lang w:val="es-ES_tradnl"/>
        </w:rPr>
        <w:t>56</w:t>
      </w:r>
      <w:r w:rsidR="00A82B6C">
        <w:rPr>
          <w:rFonts w:ascii="Verdana" w:hAnsi="Verdana"/>
          <w:color w:val="222222"/>
          <w:sz w:val="20"/>
          <w:szCs w:val="20"/>
          <w:lang w:val="es-ES_tradnl"/>
        </w:rPr>
        <w:t>.</w:t>
      </w:r>
      <w:r w:rsidR="003D3707">
        <w:rPr>
          <w:rFonts w:ascii="Verdana" w:hAnsi="Verdana"/>
          <w:color w:val="222222"/>
          <w:sz w:val="20"/>
          <w:szCs w:val="20"/>
          <w:lang w:val="es-ES_tradnl"/>
        </w:rPr>
        <w:t>9</w:t>
      </w:r>
      <w:r w:rsidR="00A82B6C">
        <w:rPr>
          <w:rFonts w:ascii="Verdana" w:hAnsi="Verdana"/>
          <w:color w:val="222222"/>
          <w:sz w:val="20"/>
          <w:szCs w:val="20"/>
          <w:lang w:val="es-ES_tradnl"/>
        </w:rPr>
        <w:t>00,00</w:t>
      </w:r>
      <w:r w:rsidRPr="009300DB">
        <w:rPr>
          <w:rFonts w:ascii="Verdana" w:hAnsi="Verdana"/>
          <w:color w:val="222222"/>
          <w:sz w:val="20"/>
          <w:szCs w:val="20"/>
          <w:lang w:val="es-ES_tradnl"/>
        </w:rPr>
        <w:t xml:space="preserve"> €</w:t>
      </w:r>
    </w:p>
    <w:p w14:paraId="001B7DE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lastRenderedPageBreak/>
        <w:t> </w:t>
      </w:r>
    </w:p>
    <w:p w14:paraId="39B92895" w14:textId="77777777" w:rsidR="00DD33B0" w:rsidRPr="00A23091" w:rsidRDefault="00DD33B0" w:rsidP="00DD33B0">
      <w:pPr>
        <w:shd w:val="clear" w:color="auto" w:fill="FFFFFF"/>
        <w:spacing w:line="360" w:lineRule="atLeast"/>
        <w:ind w:firstLine="708"/>
        <w:jc w:val="both"/>
        <w:rPr>
          <w:color w:val="222222"/>
        </w:rPr>
      </w:pPr>
      <w:r w:rsidRPr="00B176F4">
        <w:rPr>
          <w:rFonts w:ascii="Verdana" w:hAnsi="Verdana"/>
          <w:b/>
          <w:bCs/>
          <w:color w:val="222222"/>
          <w:sz w:val="20"/>
          <w:szCs w:val="20"/>
        </w:rPr>
        <w:t>3. </w:t>
      </w:r>
      <w:r w:rsidRPr="00B176F4">
        <w:rPr>
          <w:rFonts w:ascii="Verdana" w:hAnsi="Verdana"/>
          <w:b/>
          <w:bCs/>
          <w:color w:val="222222"/>
          <w:sz w:val="20"/>
          <w:szCs w:val="20"/>
          <w:u w:val="single"/>
        </w:rPr>
        <w:t>Objeto, Condiciones y Finalidad de la Subvención</w:t>
      </w:r>
    </w:p>
    <w:p w14:paraId="0F56C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5E9655"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 xml:space="preserve">La subvención tiene por finalidad </w:t>
      </w:r>
      <w:r>
        <w:rPr>
          <w:rFonts w:ascii="Verdana" w:hAnsi="Verdana"/>
          <w:color w:val="222222"/>
          <w:sz w:val="20"/>
          <w:szCs w:val="20"/>
          <w:lang w:val="es-ES_tradnl"/>
        </w:rPr>
        <w:t>fomentar y promover el desarrollo de proyectos que coadyuven o complementen las competencias y actividades municipales según prioridades incluidas en el artículo 2 de la Ordenanza reguladora para el otorgamiento de subvenciones de 04/02/2015.</w:t>
      </w:r>
    </w:p>
    <w:p w14:paraId="5DBA0428"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443E651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Quedan excluidos del ámbito de aplicación de esta Ordenanza: </w:t>
      </w:r>
      <w:r w:rsidRPr="00E747B7">
        <w:rPr>
          <w:rFonts w:ascii="Verdana" w:hAnsi="Verdana"/>
          <w:color w:val="222222"/>
          <w:sz w:val="20"/>
          <w:szCs w:val="20"/>
          <w:lang w:val="es-ES_tradnl"/>
        </w:rPr>
        <w:br/>
      </w:r>
      <w:r w:rsidRPr="00E747B7">
        <w:rPr>
          <w:rFonts w:ascii="Verdana" w:hAnsi="Verdana"/>
          <w:color w:val="222222"/>
          <w:sz w:val="20"/>
          <w:szCs w:val="20"/>
          <w:lang w:val="es-ES_tradnl"/>
        </w:rPr>
        <w:tab/>
        <w:t>a) Los premios o becas.</w:t>
      </w:r>
    </w:p>
    <w:p w14:paraId="28B93F82"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b) Las subvenciones a los Grupos Políticos de la Corporación Local según establezca su propia normativa.</w:t>
      </w:r>
    </w:p>
    <w:p w14:paraId="65C62661"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c) Las subvenciones otorgadas por el Pleno como “Fondos de Solidaridad”.</w:t>
      </w:r>
    </w:p>
    <w:p w14:paraId="7DBB545D"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d) Las ayudas de emergencia social.</w:t>
      </w:r>
    </w:p>
    <w:p w14:paraId="16A08107" w14:textId="77777777" w:rsidR="00DD33B0" w:rsidRPr="00A23091" w:rsidRDefault="00DD33B0" w:rsidP="00DD33B0">
      <w:pPr>
        <w:shd w:val="clear" w:color="auto" w:fill="FFFFFF"/>
        <w:spacing w:line="360" w:lineRule="atLeast"/>
        <w:ind w:firstLine="708"/>
        <w:jc w:val="both"/>
        <w:rPr>
          <w:color w:val="222222"/>
        </w:rPr>
      </w:pPr>
    </w:p>
    <w:p w14:paraId="2682AC28" w14:textId="77777777" w:rsidR="00DD33B0" w:rsidRPr="00A23091" w:rsidRDefault="00DD33B0" w:rsidP="00DD33B0">
      <w:pPr>
        <w:shd w:val="clear" w:color="auto" w:fill="FFFFFF"/>
        <w:spacing w:line="360" w:lineRule="atLeast"/>
        <w:ind w:firstLine="708"/>
        <w:jc w:val="both"/>
        <w:rPr>
          <w:color w:val="222222"/>
        </w:rPr>
      </w:pPr>
      <w:r w:rsidRPr="00B176F4">
        <w:rPr>
          <w:rFonts w:ascii="Verdana" w:hAnsi="Verdana"/>
          <w:b/>
          <w:bCs/>
          <w:color w:val="222222"/>
          <w:sz w:val="20"/>
          <w:szCs w:val="20"/>
        </w:rPr>
        <w:t>4. </w:t>
      </w:r>
      <w:r w:rsidRPr="00B176F4">
        <w:rPr>
          <w:rFonts w:ascii="Verdana" w:hAnsi="Verdana"/>
          <w:b/>
          <w:bCs/>
          <w:color w:val="222222"/>
          <w:sz w:val="20"/>
          <w:szCs w:val="20"/>
          <w:u w:val="single"/>
        </w:rPr>
        <w:t>Requisitos de los solicitantes</w:t>
      </w:r>
    </w:p>
    <w:p w14:paraId="7E13405C" w14:textId="77777777" w:rsidR="00DD33B0" w:rsidRPr="00A23091" w:rsidRDefault="00DD33B0" w:rsidP="00DD33B0">
      <w:pPr>
        <w:shd w:val="clear" w:color="auto" w:fill="FFFFFF"/>
        <w:spacing w:line="360" w:lineRule="atLeast"/>
        <w:ind w:left="24" w:right="17" w:firstLine="696"/>
        <w:jc w:val="both"/>
        <w:rPr>
          <w:color w:val="222222"/>
        </w:rPr>
      </w:pPr>
      <w:r w:rsidRPr="00A23091">
        <w:rPr>
          <w:rFonts w:ascii="Verdana" w:hAnsi="Verdana"/>
          <w:color w:val="222222"/>
          <w:sz w:val="18"/>
          <w:szCs w:val="18"/>
          <w:lang w:val="es-ES_tradnl"/>
        </w:rPr>
        <w:t> </w:t>
      </w:r>
    </w:p>
    <w:p w14:paraId="439914B7" w14:textId="77777777" w:rsidR="00DD33B0"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Se considerarán beneficiarios las entidades sin ánimo de lucro que desarrollen sus actividades en el término municipal de Huelma y estén inscritas en el Registro Municipal de Asociaciones y a los clubes y demás sociedades deportivas. </w:t>
      </w:r>
    </w:p>
    <w:p w14:paraId="62BC7DBB"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p>
    <w:p w14:paraId="7430532F"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Las entidades que soliciten subvenciones con cargo a la presente Convocatoria deberán reunir a la finalización del plazo de presentación de solicitudes, los siguientes requisitos que deberán mantener durante el ejercicio económico para el que se concede la subvención: </w:t>
      </w:r>
    </w:p>
    <w:p w14:paraId="7CF4339F" w14:textId="77777777" w:rsidR="00DD33B0" w:rsidRPr="00E747B7" w:rsidRDefault="00DD33B0" w:rsidP="00DD33B0">
      <w:pPr>
        <w:widowControl w:val="0"/>
        <w:numPr>
          <w:ilvl w:val="0"/>
          <w:numId w:val="5"/>
        </w:numPr>
        <w:autoSpaceDE w:val="0"/>
        <w:autoSpaceDN w:val="0"/>
        <w:adjustRightInd w:val="0"/>
        <w:spacing w:line="360" w:lineRule="auto"/>
        <w:jc w:val="both"/>
        <w:rPr>
          <w:rFonts w:ascii="Verdana" w:hAnsi="Verdana"/>
          <w:color w:val="222222"/>
          <w:sz w:val="20"/>
          <w:szCs w:val="20"/>
          <w:lang w:val="es-ES_tradnl"/>
        </w:rPr>
      </w:pPr>
      <w:r w:rsidRPr="00E747B7">
        <w:rPr>
          <w:rFonts w:ascii="Verdana" w:hAnsi="Verdana"/>
          <w:color w:val="222222"/>
          <w:sz w:val="20"/>
          <w:szCs w:val="20"/>
          <w:lang w:val="es-ES_tradnl"/>
        </w:rPr>
        <w:t xml:space="preserve">Tener carácter social y carecer de ánimo de lucro. </w:t>
      </w:r>
    </w:p>
    <w:p w14:paraId="3F6D5D36"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 xml:space="preserve">b) </w:t>
      </w:r>
      <w:r w:rsidRPr="00E747B7">
        <w:rPr>
          <w:rFonts w:ascii="Verdana" w:hAnsi="Verdana"/>
          <w:color w:val="222222"/>
          <w:sz w:val="20"/>
          <w:szCs w:val="20"/>
          <w:lang w:val="es-ES_tradnl"/>
        </w:rPr>
        <w:t xml:space="preserve">Tener su sede y desarrollar sus actividades en el ámbito territorial del municipio de Huelma. </w:t>
      </w:r>
    </w:p>
    <w:p w14:paraId="619DC39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c</w:t>
      </w:r>
      <w:r w:rsidRPr="00E747B7">
        <w:rPr>
          <w:rFonts w:ascii="Verdana" w:hAnsi="Verdana"/>
          <w:color w:val="222222"/>
          <w:sz w:val="20"/>
          <w:szCs w:val="20"/>
          <w:lang w:val="es-ES_tradnl"/>
        </w:rPr>
        <w:t xml:space="preserve">) Estar inscrita en el registro Municipal de Asociaciones. </w:t>
      </w:r>
    </w:p>
    <w:p w14:paraId="7C659C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d) Contar con medios materiales y personales necesarios para ejecutar el proyecto cuya subvención se solicita. </w:t>
      </w:r>
    </w:p>
    <w:p w14:paraId="612DCA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e) No estar incursas en algunas de las circunstancias establecidas en los puntos 2 y 3 del Art. 13 de la Ley 38/2003, de 17 de noviembre, General de Subvenciones. </w:t>
      </w:r>
    </w:p>
    <w:p w14:paraId="34BA80B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1E81E1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5. </w:t>
      </w:r>
      <w:r w:rsidRPr="00A23091">
        <w:rPr>
          <w:rFonts w:ascii="Verdana" w:hAnsi="Verdana"/>
          <w:b/>
          <w:bCs/>
          <w:color w:val="222222"/>
          <w:sz w:val="20"/>
          <w:szCs w:val="20"/>
          <w:u w:val="single"/>
          <w:lang w:val="es-ES_tradnl"/>
        </w:rPr>
        <w:t>Órgano Competente para la Instrucción y Resolución</w:t>
      </w:r>
    </w:p>
    <w:p w14:paraId="70D7CBC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lastRenderedPageBreak/>
        <w:t> </w:t>
      </w:r>
    </w:p>
    <w:p w14:paraId="21B230C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la instrucción del expediente es </w:t>
      </w:r>
      <w:r>
        <w:rPr>
          <w:rFonts w:ascii="Verdana" w:hAnsi="Verdana"/>
          <w:color w:val="222222"/>
          <w:sz w:val="20"/>
          <w:szCs w:val="20"/>
          <w:lang w:val="es-ES_tradnl"/>
        </w:rPr>
        <w:t>el técnico de Juventud, Cultura y Desarrollo Sostenible</w:t>
      </w:r>
    </w:p>
    <w:p w14:paraId="4C06B3F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resolver será </w:t>
      </w:r>
      <w:r w:rsidRPr="009421ED">
        <w:rPr>
          <w:rFonts w:ascii="Verdana" w:hAnsi="Verdana"/>
          <w:color w:val="222222"/>
          <w:sz w:val="20"/>
          <w:szCs w:val="20"/>
          <w:lang w:val="es-ES_tradnl"/>
        </w:rPr>
        <w:t>el Pleno Municipal</w:t>
      </w:r>
      <w:r w:rsidRPr="009421ED">
        <w:rPr>
          <w:rFonts w:ascii="Verdana" w:hAnsi="Verdana"/>
          <w:i/>
          <w:iCs/>
          <w:color w:val="222222"/>
          <w:sz w:val="18"/>
          <w:szCs w:val="18"/>
          <w:lang w:val="es-ES_tradnl"/>
        </w:rPr>
        <w:t>.</w:t>
      </w:r>
    </w:p>
    <w:p w14:paraId="3831D00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A05C40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6. </w:t>
      </w:r>
      <w:r w:rsidRPr="00A23091">
        <w:rPr>
          <w:rFonts w:ascii="Verdana" w:hAnsi="Verdana"/>
          <w:b/>
          <w:bCs/>
          <w:color w:val="222222"/>
          <w:sz w:val="20"/>
          <w:szCs w:val="20"/>
          <w:u w:val="single"/>
          <w:lang w:val="es-ES_tradnl"/>
        </w:rPr>
        <w:t>Plazo de Presentación de Solicitudes y Documentación</w:t>
      </w:r>
    </w:p>
    <w:p w14:paraId="7A3F131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0CB660A" w14:textId="0B9052D8"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Las solicitudes se formularán en el modelo que figura como Anexo de esta convocatoria. Se dirigirán al Sr</w:t>
      </w:r>
      <w:r w:rsidR="007D55F5">
        <w:rPr>
          <w:rFonts w:ascii="Verdana" w:hAnsi="Verdana"/>
          <w:color w:val="222222"/>
          <w:sz w:val="20"/>
          <w:szCs w:val="20"/>
          <w:lang w:val="es-ES_tradnl"/>
        </w:rPr>
        <w:t>a</w:t>
      </w:r>
      <w:r w:rsidRPr="00A23091">
        <w:rPr>
          <w:rFonts w:ascii="Verdana" w:hAnsi="Verdana"/>
          <w:color w:val="222222"/>
          <w:sz w:val="20"/>
          <w:szCs w:val="20"/>
          <w:lang w:val="es-ES_tradnl"/>
        </w:rPr>
        <w:t>. Alcalde</w:t>
      </w:r>
      <w:r w:rsidR="007D55F5">
        <w:rPr>
          <w:rFonts w:ascii="Verdana" w:hAnsi="Verdana"/>
          <w:color w:val="222222"/>
          <w:sz w:val="20"/>
          <w:szCs w:val="20"/>
          <w:lang w:val="es-ES_tradnl"/>
        </w:rPr>
        <w:t>sa</w:t>
      </w:r>
      <w:r w:rsidRPr="00A23091">
        <w:rPr>
          <w:rFonts w:ascii="Verdana" w:hAnsi="Verdana"/>
          <w:color w:val="222222"/>
          <w:sz w:val="20"/>
          <w:szCs w:val="20"/>
          <w:lang w:val="es-ES_tradnl"/>
        </w:rPr>
        <w:t xml:space="preserve">-Presidente del Ayuntamiento, y se presentarán en el Registro de entrada del Ayuntamiento o por cualquiera de los medios señalados en el artículo 16.4 de la Ley 39/2015, de 1 de octubre, del Procedimiento Administrativo Común de las Administraciones Públicas, en el plazo de </w:t>
      </w:r>
      <w:r>
        <w:rPr>
          <w:rFonts w:ascii="Verdana" w:hAnsi="Verdana"/>
          <w:color w:val="222222"/>
          <w:sz w:val="20"/>
          <w:szCs w:val="20"/>
          <w:lang w:val="es-ES_tradnl"/>
        </w:rPr>
        <w:t>10 días hábiles</w:t>
      </w:r>
      <w:r w:rsidRPr="00A23091">
        <w:rPr>
          <w:rFonts w:ascii="Verdana" w:hAnsi="Verdana"/>
          <w:color w:val="222222"/>
          <w:sz w:val="20"/>
          <w:szCs w:val="20"/>
          <w:lang w:val="es-ES_tradnl"/>
        </w:rPr>
        <w:t> desde la publicación del extracto de la convocatoria en el </w:t>
      </w:r>
      <w:r w:rsidRPr="00A23091">
        <w:rPr>
          <w:rFonts w:ascii="Verdana" w:hAnsi="Verdana"/>
          <w:i/>
          <w:iCs/>
          <w:color w:val="222222"/>
          <w:sz w:val="20"/>
          <w:szCs w:val="20"/>
          <w:lang w:val="es-ES_tradnl"/>
        </w:rPr>
        <w:t>Boletín Oficial de la Provincia.</w:t>
      </w:r>
    </w:p>
    <w:p w14:paraId="7616790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72D005E"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Deberán acompañars</w:t>
      </w:r>
      <w:r>
        <w:rPr>
          <w:rFonts w:ascii="Verdana" w:hAnsi="Verdana"/>
          <w:color w:val="222222"/>
          <w:sz w:val="20"/>
          <w:szCs w:val="20"/>
          <w:lang w:val="es-ES_tradnl"/>
        </w:rPr>
        <w:t>e a la solicitud los documentos:</w:t>
      </w:r>
    </w:p>
    <w:p w14:paraId="7473EA4A"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1DF0186A"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Pr>
          <w:rFonts w:ascii="Verdana" w:hAnsi="Verdana"/>
          <w:color w:val="222222"/>
          <w:sz w:val="20"/>
          <w:szCs w:val="20"/>
          <w:lang w:val="es-ES_tradnl"/>
        </w:rPr>
        <w:t>a) Modelo de solicitud anexo I.</w:t>
      </w:r>
      <w:r w:rsidRPr="004A364B">
        <w:rPr>
          <w:rFonts w:ascii="Verdana" w:hAnsi="Verdana"/>
          <w:color w:val="222222"/>
          <w:sz w:val="20"/>
          <w:szCs w:val="20"/>
          <w:lang w:val="es-ES_tradnl"/>
        </w:rPr>
        <w:t xml:space="preserve"> </w:t>
      </w:r>
    </w:p>
    <w:p w14:paraId="1EE553FB"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Pr>
          <w:rFonts w:ascii="Verdana" w:hAnsi="Verdana"/>
          <w:color w:val="222222"/>
          <w:sz w:val="20"/>
          <w:szCs w:val="20"/>
          <w:lang w:val="es-ES_tradnl"/>
        </w:rPr>
        <w:t>b</w:t>
      </w:r>
      <w:r w:rsidRPr="004A364B">
        <w:rPr>
          <w:rFonts w:ascii="Verdana" w:hAnsi="Verdana"/>
          <w:color w:val="222222"/>
          <w:sz w:val="20"/>
          <w:szCs w:val="20"/>
          <w:lang w:val="es-ES_tradnl"/>
        </w:rPr>
        <w:t xml:space="preserve">) Los que comparezcan o firmen proposiciones en nombre de otro presentarán documentación acreditativa de la representación, mediante certificado del Secretario de la asociación donde se indique el acta de nombramiento de la Junta directiva y del Presidente así como el plazo de vigencia de dichos nombramientos. En este caso, la persona con poder bastante a efectos de representación, deberá acompañar copia compulsada de su documento nacional de identidad. </w:t>
      </w:r>
    </w:p>
    <w:p w14:paraId="5ED383DF" w14:textId="77777777" w:rsidR="00DD33B0"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c</w:t>
      </w:r>
      <w:r w:rsidRPr="004A364B">
        <w:rPr>
          <w:rFonts w:ascii="Verdana" w:hAnsi="Verdana"/>
          <w:color w:val="222222"/>
          <w:sz w:val="20"/>
          <w:szCs w:val="20"/>
          <w:lang w:val="es-ES_tradnl"/>
        </w:rPr>
        <w:t xml:space="preserve">) Fotocopia compulsada de la Tarjeta de Identificación Fiscal. </w:t>
      </w:r>
    </w:p>
    <w:p w14:paraId="7376EAFC" w14:textId="77777777" w:rsidR="00DD33B0" w:rsidRPr="004A364B"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d</w:t>
      </w:r>
      <w:r w:rsidRPr="004A364B">
        <w:rPr>
          <w:rFonts w:ascii="Verdana" w:hAnsi="Verdana"/>
          <w:color w:val="222222"/>
          <w:sz w:val="20"/>
          <w:szCs w:val="20"/>
          <w:lang w:val="es-ES_tradnl"/>
        </w:rPr>
        <w:t xml:space="preserve">) Declaración responsable según modelo sobre: </w:t>
      </w:r>
    </w:p>
    <w:p w14:paraId="3421B1BF" w14:textId="77777777" w:rsidR="00DD33B0" w:rsidRPr="004A364B" w:rsidRDefault="00DD33B0" w:rsidP="00DD33B0">
      <w:pPr>
        <w:widowControl w:val="0"/>
        <w:autoSpaceDE w:val="0"/>
        <w:autoSpaceDN w:val="0"/>
        <w:adjustRightInd w:val="0"/>
        <w:spacing w:line="360" w:lineRule="auto"/>
        <w:ind w:left="14" w:right="19"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No estar incurso ni la persona física, ni la entidad solicitante, ni su representante, en ningún supuesto de prohibición para ser beneficiario de subvenciones según recoge el apartado 2 y 3 del Art. 13 de la Ley 38/2003, de 17 de noviembre, General de Subvenciones. </w:t>
      </w:r>
    </w:p>
    <w:p w14:paraId="0BACAAF5"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Estar al corriente de pago de las obligaciones tributarias y de Seguridad Social de la entidad.  </w:t>
      </w:r>
    </w:p>
    <w:p w14:paraId="7A271FD0" w14:textId="77777777" w:rsidR="00DD33B0" w:rsidRPr="004A364B" w:rsidRDefault="00DD33B0" w:rsidP="00DD33B0">
      <w:pPr>
        <w:widowControl w:val="0"/>
        <w:autoSpaceDE w:val="0"/>
        <w:autoSpaceDN w:val="0"/>
        <w:adjustRightInd w:val="0"/>
        <w:spacing w:line="360" w:lineRule="auto"/>
        <w:ind w:right="14"/>
        <w:jc w:val="both"/>
        <w:rPr>
          <w:rFonts w:ascii="Verdana" w:hAnsi="Verdana"/>
          <w:color w:val="222222"/>
          <w:sz w:val="20"/>
          <w:szCs w:val="20"/>
          <w:lang w:val="es-ES_tradnl"/>
        </w:rPr>
      </w:pPr>
      <w:r>
        <w:rPr>
          <w:rFonts w:ascii="Verdana" w:hAnsi="Verdana"/>
          <w:color w:val="222222"/>
          <w:sz w:val="20"/>
          <w:szCs w:val="20"/>
          <w:lang w:val="es-ES_tradnl"/>
        </w:rPr>
        <w:t xml:space="preserve">e) </w:t>
      </w:r>
      <w:r w:rsidRPr="004A364B">
        <w:rPr>
          <w:rFonts w:ascii="Verdana" w:hAnsi="Verdana"/>
          <w:color w:val="222222"/>
          <w:sz w:val="20"/>
          <w:szCs w:val="20"/>
          <w:lang w:val="es-ES_tradnl"/>
        </w:rPr>
        <w:t xml:space="preserve">Declaración jurada de todas las ayudas y/o subvenciones recibidas en el ejercicio anterior, indicando el organismo de procedencia, su cuantía y el proyecto de que se trate, y declaración relativa a otras subvenciones concedidas o solicitadas para la misma finalidad, procedentes de cualesquiera Administraciones o entes públicos o </w:t>
      </w:r>
      <w:r w:rsidRPr="004A364B">
        <w:rPr>
          <w:rFonts w:ascii="Verdana" w:hAnsi="Verdana"/>
          <w:color w:val="222222"/>
          <w:sz w:val="20"/>
          <w:szCs w:val="20"/>
          <w:lang w:val="es-ES_tradnl"/>
        </w:rPr>
        <w:lastRenderedPageBreak/>
        <w:t xml:space="preserve">privados, nacionales o internacionales para el presente ejercicio. </w:t>
      </w:r>
    </w:p>
    <w:p w14:paraId="49FC7236"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f) Memoria de actividades subvencionables: </w:t>
      </w:r>
    </w:p>
    <w:p w14:paraId="74B660FF"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Los proyectos deberán contener la siguiente información: </w:t>
      </w:r>
    </w:p>
    <w:p w14:paraId="13B41F9C"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Identificación y formulación precisas con objetivos claros y viables. </w:t>
      </w:r>
    </w:p>
    <w:p w14:paraId="002D58A7"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Detallado calendario de acciones y desglose presupuestario que incluya el destino que se dará en su caso a las aportaciones de los diversos </w:t>
      </w:r>
      <w:proofErr w:type="spellStart"/>
      <w:r w:rsidRPr="004A364B">
        <w:rPr>
          <w:rFonts w:ascii="Verdana" w:hAnsi="Verdana"/>
          <w:color w:val="222222"/>
          <w:sz w:val="20"/>
          <w:szCs w:val="20"/>
          <w:lang w:val="es-ES_tradnl"/>
        </w:rPr>
        <w:t>cofinanciadores</w:t>
      </w:r>
      <w:proofErr w:type="spellEnd"/>
      <w:r w:rsidRPr="004A364B">
        <w:rPr>
          <w:rFonts w:ascii="Verdana" w:hAnsi="Verdana"/>
          <w:color w:val="222222"/>
          <w:sz w:val="20"/>
          <w:szCs w:val="20"/>
          <w:lang w:val="es-ES_tradnl"/>
        </w:rPr>
        <w:t xml:space="preserve"> así como los criterios y/o indicadores que permitan medir el grado de realización de los objetivos previstos. </w:t>
      </w:r>
    </w:p>
    <w:p w14:paraId="66AE9BE3"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g) Compromiso de la entidad de realizar una Memoria-evaluación al finalizar el plazo de ejecución del programa subvencionado. </w:t>
      </w:r>
    </w:p>
    <w:p w14:paraId="539F4D86"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sidRPr="004A364B">
        <w:rPr>
          <w:rFonts w:ascii="Verdana" w:hAnsi="Verdana"/>
          <w:color w:val="222222"/>
          <w:sz w:val="20"/>
          <w:szCs w:val="20"/>
          <w:lang w:val="es-ES_tradnl"/>
        </w:rPr>
        <w:t xml:space="preserve">h) Las entidades solicitantes que, en ejercicios precedentes, no hayan disfrutado de ayuda económica, presentarán una memoria que incluya las actividades que realizan, estructura de la entidad, número de socios/as, implantación territorial, presupuesto del año anterior y fuentes de financiación. </w:t>
      </w:r>
    </w:p>
    <w:p w14:paraId="216DF1C9" w14:textId="77777777" w:rsidR="00DD33B0" w:rsidRDefault="00DD33B0" w:rsidP="00DD33B0">
      <w:pPr>
        <w:widowControl w:val="0"/>
        <w:autoSpaceDE w:val="0"/>
        <w:autoSpaceDN w:val="0"/>
        <w:adjustRightInd w:val="0"/>
        <w:spacing w:line="360" w:lineRule="auto"/>
        <w:ind w:left="14" w:right="19"/>
        <w:jc w:val="both"/>
        <w:rPr>
          <w:sz w:val="28"/>
          <w:szCs w:val="28"/>
          <w:lang w:val="es-ES_tradnl"/>
        </w:rPr>
      </w:pPr>
      <w:r w:rsidRPr="004A364B">
        <w:rPr>
          <w:rFonts w:ascii="Verdana" w:hAnsi="Verdana"/>
          <w:color w:val="222222"/>
          <w:sz w:val="20"/>
          <w:szCs w:val="20"/>
          <w:lang w:val="es-ES_tradnl"/>
        </w:rPr>
        <w:t xml:space="preserve">Al amparo de lo establecido en el artículo 23.4 de la Ley 38/2003, de 17 de noviembre, General de Subvenciones y en el artículo 11.5 de la Ordenanza General de Subvenciones aprobada por el Ayuntamiento de Huelma, podrá sustituirse la presentación de los documentos enumerados en los puntos </w:t>
      </w:r>
      <w:r>
        <w:rPr>
          <w:rFonts w:ascii="Verdana" w:hAnsi="Verdana"/>
          <w:color w:val="222222"/>
          <w:sz w:val="20"/>
          <w:szCs w:val="20"/>
          <w:lang w:val="es-ES_tradnl"/>
        </w:rPr>
        <w:t>b</w:t>
      </w:r>
      <w:r w:rsidRPr="004A364B">
        <w:rPr>
          <w:rFonts w:ascii="Verdana" w:hAnsi="Verdana"/>
          <w:color w:val="222222"/>
          <w:sz w:val="20"/>
          <w:szCs w:val="20"/>
          <w:lang w:val="es-ES_tradnl"/>
        </w:rPr>
        <w:t>), y e), por una declaración responsable del solicitante. En este caso, con anterioridad a la propuesta de concesión de la subvención se requerirá al interesado para que, en un plazo de 10 días, presente dicha documentación.</w:t>
      </w:r>
      <w:r>
        <w:rPr>
          <w:sz w:val="28"/>
          <w:szCs w:val="28"/>
          <w:lang w:val="es-ES_tradnl"/>
        </w:rPr>
        <w:t xml:space="preserve"> </w:t>
      </w:r>
    </w:p>
    <w:p w14:paraId="11E17946" w14:textId="77777777" w:rsidR="00DD33B0" w:rsidRPr="00A23091" w:rsidRDefault="00DD33B0" w:rsidP="00DD33B0">
      <w:pPr>
        <w:widowControl w:val="0"/>
        <w:autoSpaceDE w:val="0"/>
        <w:autoSpaceDN w:val="0"/>
        <w:adjustRightInd w:val="0"/>
        <w:spacing w:line="360" w:lineRule="auto"/>
        <w:ind w:left="14" w:right="19"/>
        <w:jc w:val="both"/>
        <w:rPr>
          <w:color w:val="222222"/>
        </w:rPr>
      </w:pPr>
      <w:r w:rsidRPr="00A23091">
        <w:rPr>
          <w:rFonts w:ascii="Verdana" w:hAnsi="Verdana"/>
          <w:color w:val="222222"/>
          <w:sz w:val="20"/>
          <w:szCs w:val="20"/>
          <w:lang w:val="es-ES_tradnl"/>
        </w:rPr>
        <w:t> </w:t>
      </w:r>
    </w:p>
    <w:p w14:paraId="11F6305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7. </w:t>
      </w:r>
      <w:r w:rsidRPr="00A23091">
        <w:rPr>
          <w:rFonts w:ascii="Verdana" w:hAnsi="Verdana"/>
          <w:b/>
          <w:bCs/>
          <w:color w:val="222222"/>
          <w:sz w:val="20"/>
          <w:szCs w:val="20"/>
          <w:u w:val="single"/>
          <w:lang w:val="es-ES_tradnl"/>
        </w:rPr>
        <w:t>Plazo de Resolución y Notificación</w:t>
      </w:r>
    </w:p>
    <w:p w14:paraId="2CA894F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A6816D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plazo de resolución y notificación será de </w:t>
      </w:r>
      <w:r w:rsidRPr="009421ED">
        <w:rPr>
          <w:rFonts w:ascii="Verdana" w:hAnsi="Verdana"/>
          <w:color w:val="222222"/>
          <w:sz w:val="20"/>
          <w:szCs w:val="20"/>
          <w:lang w:val="es-ES_tradnl"/>
        </w:rPr>
        <w:t>6</w:t>
      </w:r>
      <w:r w:rsidRPr="00A23091">
        <w:rPr>
          <w:rFonts w:ascii="Verdana" w:hAnsi="Verdana"/>
          <w:color w:val="222222"/>
          <w:sz w:val="20"/>
          <w:szCs w:val="20"/>
          <w:lang w:val="es-ES_tradnl"/>
        </w:rPr>
        <w:t xml:space="preserve"> meses.</w:t>
      </w:r>
    </w:p>
    <w:p w14:paraId="6640C55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DDE896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El vencimiento del plazo máximo sin haberse notificado la resolución legitima a los interesados para entender desestimada por silencio administrativo la solicitud de concesión de la subvención.</w:t>
      </w:r>
    </w:p>
    <w:p w14:paraId="3D49C0C8"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175915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8. </w:t>
      </w:r>
      <w:r w:rsidRPr="00A23091">
        <w:rPr>
          <w:rFonts w:ascii="Verdana" w:hAnsi="Verdana"/>
          <w:b/>
          <w:bCs/>
          <w:color w:val="222222"/>
          <w:sz w:val="20"/>
          <w:szCs w:val="20"/>
          <w:u w:val="single"/>
          <w:lang w:val="es-ES_tradnl"/>
        </w:rPr>
        <w:t>Reformulación de las Solicitudes</w:t>
      </w:r>
    </w:p>
    <w:p w14:paraId="2656C5C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9ED213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Cuando la subvención tenga por objeto la financiación de actividades a desarrollar por el solicitante y el importe de la subvención de la propuesta de resolución provisional sea inferior al que figura en la solicitud presentada, se podrá </w:t>
      </w:r>
      <w:r w:rsidRPr="00A23091">
        <w:rPr>
          <w:rFonts w:ascii="Verdana" w:hAnsi="Verdana"/>
          <w:color w:val="222222"/>
          <w:sz w:val="20"/>
          <w:szCs w:val="20"/>
          <w:lang w:val="es-ES_tradnl"/>
        </w:rPr>
        <w:lastRenderedPageBreak/>
        <w:t>instar del beneficiario la reformulación de su solicitud para ajustar los compromisos y condiciones a la subvención otorgable.</w:t>
      </w:r>
    </w:p>
    <w:p w14:paraId="49209D0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33562D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321DEC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19445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9. </w:t>
      </w:r>
      <w:r w:rsidRPr="00A23091">
        <w:rPr>
          <w:rFonts w:ascii="Verdana" w:hAnsi="Verdana"/>
          <w:b/>
          <w:bCs/>
          <w:color w:val="222222"/>
          <w:sz w:val="20"/>
          <w:szCs w:val="20"/>
          <w:u w:val="single"/>
          <w:lang w:val="es-ES_tradnl"/>
        </w:rPr>
        <w:t>Fin de la Vía Administrativa</w:t>
      </w:r>
    </w:p>
    <w:p w14:paraId="015F57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BF0FA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El acto de resolución de la subvención agota la vía administrativa.</w:t>
      </w:r>
    </w:p>
    <w:p w14:paraId="59C745F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CD4F08C" w14:textId="7ADF39D9"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De acuerdo con lo que disponen los artículos 123 y 124 de la Ley 39/2015, de 1 de octubre, del Procedimiento Administrativo Común de las Administraciones Públicas, contra dicha resolución podrá interponerse recurso potestativo de reposición ante </w:t>
      </w:r>
      <w:r w:rsidRPr="001307E5">
        <w:rPr>
          <w:rFonts w:ascii="Verdana" w:hAnsi="Verdana"/>
          <w:color w:val="222222"/>
          <w:sz w:val="20"/>
          <w:szCs w:val="20"/>
          <w:lang w:val="es-ES_tradnl"/>
        </w:rPr>
        <w:t>el Alcalde</w:t>
      </w:r>
      <w:r w:rsidR="007D55F5">
        <w:rPr>
          <w:rFonts w:ascii="Verdana" w:hAnsi="Verdana"/>
          <w:color w:val="222222"/>
          <w:sz w:val="20"/>
          <w:szCs w:val="20"/>
          <w:lang w:val="es-ES_tradnl"/>
        </w:rPr>
        <w:t>sa</w:t>
      </w:r>
      <w:r w:rsidRPr="00A23091">
        <w:rPr>
          <w:rFonts w:ascii="Verdana" w:hAnsi="Verdana"/>
          <w:color w:val="222222"/>
          <w:sz w:val="20"/>
          <w:szCs w:val="20"/>
          <w:lang w:val="es-ES_tradnl"/>
        </w:rPr>
        <w:t xml:space="preserve"> de este Ayuntamiento, en el término de un mes a contar desde el día siguiente de la recepción de la notificación, o bien directamente recurso contencioso administrativo ante el Juzgado de lo Contencioso-Administrativo de </w:t>
      </w:r>
      <w:r>
        <w:rPr>
          <w:rFonts w:ascii="Verdana" w:hAnsi="Verdana"/>
          <w:color w:val="222222"/>
          <w:sz w:val="20"/>
          <w:szCs w:val="20"/>
          <w:lang w:val="es-ES_tradnl"/>
        </w:rPr>
        <w:t>Jaén</w:t>
      </w:r>
      <w:r w:rsidRPr="00A23091">
        <w:rPr>
          <w:rFonts w:ascii="Verdana" w:hAnsi="Verdana"/>
          <w:color w:val="222222"/>
          <w:sz w:val="20"/>
          <w:szCs w:val="20"/>
          <w:lang w:val="es-ES_tradnl"/>
        </w:rPr>
        <w:t>, en el plazo de dos meses, a contar desde el día siguiente al de la recepción de la notificación, de conformidad con el artículo 46 de la Ley 29/1998, de 13 de julio, de la Jurisdicción Contencioso-Administrativa.</w:t>
      </w:r>
    </w:p>
    <w:p w14:paraId="201D0B72"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154CCD1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10. </w:t>
      </w:r>
      <w:r w:rsidRPr="00A23091">
        <w:rPr>
          <w:rFonts w:ascii="Verdana" w:hAnsi="Verdana"/>
          <w:b/>
          <w:bCs/>
          <w:color w:val="222222"/>
          <w:sz w:val="20"/>
          <w:szCs w:val="20"/>
          <w:u w:val="single"/>
          <w:lang w:val="es-ES_tradnl"/>
        </w:rPr>
        <w:t>Criterios de Valoración de Solicitudes.</w:t>
      </w:r>
    </w:p>
    <w:p w14:paraId="3E639E94"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C75D59"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Los criterios para la asignación de las subvenciones serán los siguientes:</w:t>
      </w:r>
    </w:p>
    <w:p w14:paraId="1154E10C" w14:textId="77777777" w:rsidR="00DD33B0" w:rsidRPr="00A23091" w:rsidRDefault="00DD33B0" w:rsidP="00DD33B0">
      <w:pPr>
        <w:shd w:val="clear" w:color="auto" w:fill="FFFFFF"/>
        <w:spacing w:line="360" w:lineRule="atLeast"/>
        <w:ind w:firstLine="708"/>
        <w:jc w:val="both"/>
        <w:rPr>
          <w:color w:val="222222"/>
        </w:rPr>
      </w:pPr>
    </w:p>
    <w:p w14:paraId="004A484E"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Pr>
          <w:sz w:val="28"/>
          <w:szCs w:val="28"/>
          <w:lang w:val="es-ES_tradnl"/>
        </w:rPr>
        <w:tab/>
      </w:r>
      <w:r w:rsidRPr="001307E5">
        <w:rPr>
          <w:rFonts w:ascii="Verdana" w:hAnsi="Verdana"/>
          <w:color w:val="222222"/>
          <w:sz w:val="20"/>
          <w:szCs w:val="20"/>
          <w:u w:val="single"/>
          <w:lang w:val="es-ES_tradnl"/>
        </w:rPr>
        <w:t>l. Criterios de capacidad de gestión de la entidad:</w:t>
      </w:r>
      <w:r w:rsidRPr="001307E5">
        <w:rPr>
          <w:rFonts w:ascii="Verdana" w:hAnsi="Verdana"/>
          <w:i/>
          <w:color w:val="222222"/>
          <w:sz w:val="20"/>
          <w:szCs w:val="20"/>
          <w:lang w:val="es-ES_tradnl"/>
        </w:rPr>
        <w:t xml:space="preserve"> </w:t>
      </w:r>
      <w:r w:rsidRPr="001307E5">
        <w:rPr>
          <w:rFonts w:ascii="Verdana" w:hAnsi="Verdana"/>
          <w:color w:val="222222"/>
          <w:sz w:val="20"/>
          <w:szCs w:val="20"/>
          <w:lang w:val="es-ES_tradnl"/>
        </w:rPr>
        <w:t xml:space="preserve">Capacidad de gestión. Actividades desarrolladas durante el año. Núm. de socios de la entidad. Antigüedad de los eventos (Max. 25 puntos). </w:t>
      </w:r>
    </w:p>
    <w:p w14:paraId="3CC47BA1"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2. Criterios de ajuste con los programas actuales del Ayuntamiento:</w:t>
      </w:r>
      <w:r w:rsidRPr="001307E5">
        <w:rPr>
          <w:rFonts w:ascii="Verdana" w:hAnsi="Verdana"/>
          <w:color w:val="222222"/>
          <w:sz w:val="20"/>
          <w:szCs w:val="20"/>
          <w:lang w:val="es-ES_tradnl"/>
        </w:rPr>
        <w:t xml:space="preserve"> Programas complementarios o prioritarios para la entidad: Max. 25 puntos (Max. 25 puntos). </w:t>
      </w:r>
    </w:p>
    <w:p w14:paraId="58C7982B"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3. Criterios de repercusión social y participación ciudadana</w:t>
      </w:r>
      <w:r>
        <w:rPr>
          <w:rFonts w:ascii="Verdana" w:hAnsi="Verdana"/>
          <w:color w:val="222222"/>
          <w:sz w:val="20"/>
          <w:szCs w:val="20"/>
          <w:lang w:val="es-ES_tradnl"/>
        </w:rPr>
        <w:t>:</w:t>
      </w:r>
      <w:r w:rsidRPr="001307E5">
        <w:rPr>
          <w:rFonts w:ascii="Verdana" w:hAnsi="Verdana"/>
          <w:color w:val="222222"/>
          <w:sz w:val="20"/>
          <w:szCs w:val="20"/>
          <w:lang w:val="es-ES_tradnl"/>
        </w:rPr>
        <w:t xml:space="preserve"> Colectivo al que se dirige. Participación ciudadana/asistentes al acto. Repercusión social/ámbito de actuación (Max. 50 puntos). </w:t>
      </w:r>
    </w:p>
    <w:p w14:paraId="7C259930" w14:textId="77777777" w:rsidR="00DD33B0" w:rsidRPr="00A23091" w:rsidRDefault="00DD33B0" w:rsidP="00DD33B0">
      <w:pPr>
        <w:shd w:val="clear" w:color="auto" w:fill="FFFFFF"/>
        <w:spacing w:line="360" w:lineRule="atLeast"/>
        <w:ind w:firstLine="708"/>
        <w:jc w:val="both"/>
        <w:rPr>
          <w:color w:val="222222"/>
        </w:rPr>
      </w:pPr>
    </w:p>
    <w:p w14:paraId="4972B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lastRenderedPageBreak/>
        <w:t>11. </w:t>
      </w:r>
      <w:r w:rsidRPr="00A23091">
        <w:rPr>
          <w:rFonts w:ascii="Verdana" w:hAnsi="Verdana"/>
          <w:b/>
          <w:bCs/>
          <w:color w:val="222222"/>
          <w:sz w:val="20"/>
          <w:szCs w:val="20"/>
          <w:u w:val="single"/>
          <w:lang w:val="es-ES_tradnl"/>
        </w:rPr>
        <w:t>Medios de notificación o publicación</w:t>
      </w:r>
    </w:p>
    <w:p w14:paraId="5024D6D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3051D7B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bookmarkEnd w:id="1"/>
    <w:p w14:paraId="4ECD150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CAD1C1E" w14:textId="77777777" w:rsidR="00DD33B0" w:rsidRPr="00A23091" w:rsidRDefault="00DD33B0" w:rsidP="00DD33B0">
      <w:pPr>
        <w:shd w:val="clear" w:color="auto" w:fill="FFFFFF"/>
        <w:rPr>
          <w:rFonts w:ascii="Arial" w:hAnsi="Arial"/>
          <w:color w:val="222222"/>
          <w:sz w:val="19"/>
          <w:szCs w:val="19"/>
        </w:rPr>
      </w:pPr>
      <w:r w:rsidRPr="00A23091">
        <w:rPr>
          <w:rFonts w:ascii="Calibri" w:hAnsi="Calibri" w:cs="Calibri"/>
          <w:color w:val="1F497D"/>
          <w:sz w:val="22"/>
          <w:szCs w:val="22"/>
        </w:rPr>
        <w:t> </w:t>
      </w:r>
    </w:p>
    <w:p w14:paraId="53CBDC18" w14:textId="6CD0C91F" w:rsidR="00A1244D" w:rsidRPr="00DD33B0" w:rsidRDefault="00DD33B0" w:rsidP="00DD33B0">
      <w:pPr>
        <w:shd w:val="clear" w:color="auto" w:fill="FFFFFF"/>
        <w:spacing w:line="360" w:lineRule="atLeast"/>
        <w:jc w:val="center"/>
        <w:rPr>
          <w:b/>
          <w:bCs/>
          <w:color w:val="222222"/>
        </w:rPr>
      </w:pPr>
      <w:r w:rsidRPr="00DD33B0">
        <w:rPr>
          <w:b/>
          <w:bCs/>
          <w:color w:val="222222"/>
        </w:rPr>
        <w:t>DOCUMENTO FIRMADO ELECTRONICAMENTE</w:t>
      </w:r>
    </w:p>
    <w:sectPr w:rsidR="00A1244D" w:rsidRPr="00DD33B0" w:rsidSect="00EC4DA9">
      <w:headerReference w:type="default" r:id="rId8"/>
      <w:pgSz w:w="11906" w:h="16838" w:code="9"/>
      <w:pgMar w:top="2637" w:right="1701" w:bottom="1134"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43C650" w14:textId="77777777" w:rsidR="00EC4DA9" w:rsidRDefault="00EC4DA9">
      <w:r>
        <w:separator/>
      </w:r>
    </w:p>
  </w:endnote>
  <w:endnote w:type="continuationSeparator" w:id="0">
    <w:p w14:paraId="6D7DF034" w14:textId="77777777" w:rsidR="00EC4DA9" w:rsidRDefault="00EC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488AE" w14:textId="77777777" w:rsidR="00EC4DA9" w:rsidRDefault="00EC4DA9">
      <w:r>
        <w:separator/>
      </w:r>
    </w:p>
  </w:footnote>
  <w:footnote w:type="continuationSeparator" w:id="0">
    <w:p w14:paraId="5902682F" w14:textId="77777777" w:rsidR="00EC4DA9" w:rsidRDefault="00EC4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F92D5" w14:textId="77777777" w:rsidR="002A3A80" w:rsidRDefault="00CB4FD3" w:rsidP="008F1ADE">
    <w:pPr>
      <w:pStyle w:val="Encabezado"/>
      <w:tabs>
        <w:tab w:val="clear" w:pos="4252"/>
        <w:tab w:val="clear" w:pos="8504"/>
      </w:tabs>
      <w:ind w:left="-567" w:right="-568"/>
    </w:pPr>
    <w:r w:rsidRPr="00646974">
      <w:rPr>
        <w:noProof/>
        <w:sz w:val="20"/>
      </w:rPr>
      <mc:AlternateContent>
        <mc:Choice Requires="wps">
          <w:drawing>
            <wp:anchor distT="0" distB="0" distL="114300" distR="114300" simplePos="0" relativeHeight="251657216" behindDoc="0" locked="0" layoutInCell="1" allowOverlap="1" wp14:anchorId="7C4D4D73" wp14:editId="3CA14205">
              <wp:simplePos x="0" y="0"/>
              <wp:positionH relativeFrom="column">
                <wp:posOffset>-513715</wp:posOffset>
              </wp:positionH>
              <wp:positionV relativeFrom="paragraph">
                <wp:posOffset>1083945</wp:posOffset>
              </wp:positionV>
              <wp:extent cx="6431915" cy="0"/>
              <wp:effectExtent l="19685" t="26670" r="25400" b="2095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191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445D3"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5pt,85.35pt" to="466pt,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hlGQIAADQEAAAOAAAAZHJzL2Uyb0RvYy54bWysU8GO2jAQvVfqP1i+QxLIUo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" strokeweight="3pt">
              <v:stroke linestyle="thinThin"/>
            </v:line>
          </w:pict>
        </mc:Fallback>
      </mc:AlternateContent>
    </w:r>
    <w:r w:rsidRPr="00646974">
      <w:rPr>
        <w:noProof/>
        <w:sz w:val="20"/>
      </w:rPr>
      <mc:AlternateContent>
        <mc:Choice Requires="wps">
          <w:drawing>
            <wp:anchor distT="0" distB="0" distL="114300" distR="114300" simplePos="0" relativeHeight="251658240" behindDoc="0" locked="0" layoutInCell="1" allowOverlap="1" wp14:anchorId="116E7C6E" wp14:editId="56A84DCB">
              <wp:simplePos x="0" y="0"/>
              <wp:positionH relativeFrom="column">
                <wp:posOffset>342900</wp:posOffset>
              </wp:positionH>
              <wp:positionV relativeFrom="paragraph">
                <wp:posOffset>32385</wp:posOffset>
              </wp:positionV>
              <wp:extent cx="4457700" cy="1028700"/>
              <wp:effectExtent l="9525" t="13335" r="9525" b="571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1028700"/>
                      </a:xfrm>
                      <a:prstGeom prst="rect">
                        <a:avLst/>
                      </a:prstGeom>
                      <a:solidFill>
                        <a:srgbClr val="FFFFFF"/>
                      </a:solidFill>
                      <a:ln w="9525">
                        <a:solidFill>
                          <a:srgbClr val="FFFFFF"/>
                        </a:solidFill>
                        <a:miter lim="800000"/>
                        <a:headEnd/>
                        <a:tailEnd/>
                      </a:ln>
                    </wps:spPr>
                    <wps:txb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proofErr w:type="spellStart"/>
                                <w:r>
                                  <w:rPr>
                                    <w:rFonts w:ascii="Bookman Old Style" w:hAnsi="Bookman Old Style"/>
                                    <w:sz w:val="16"/>
                                  </w:rPr>
                                  <w:t>Nº</w:t>
                                </w:r>
                                <w:proofErr w:type="spellEnd"/>
                                <w:r>
                                  <w:rPr>
                                    <w:rFonts w:ascii="Bookman Old Style" w:hAnsi="Bookman Old Style"/>
                                    <w:sz w:val="16"/>
                                  </w:rPr>
                                  <w:t>.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7D55F5"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1"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2"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E7C6E" id="Rectangle 12" o:spid="_x0000_s1026" style="position:absolute;left:0;text-align:left;margin-left:27pt;margin-top:2.55pt;width:351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" strokecolor="white">
              <v:textbo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proofErr w:type="spellStart"/>
                          <w:r>
                            <w:rPr>
                              <w:rFonts w:ascii="Bookman Old Style" w:hAnsi="Bookman Old Style"/>
                              <w:sz w:val="16"/>
                            </w:rPr>
                            <w:t>Nº</w:t>
                          </w:r>
                          <w:proofErr w:type="spellEnd"/>
                          <w:r>
                            <w:rPr>
                              <w:rFonts w:ascii="Bookman Old Style" w:hAnsi="Bookman Old Style"/>
                              <w:sz w:val="16"/>
                            </w:rPr>
                            <w:t>.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7D55F5"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3"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4"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v:textbox>
            </v:rect>
          </w:pict>
        </mc:Fallback>
      </mc:AlternateContent>
    </w:r>
    <w:r w:rsidR="008F1ADE">
      <w:t xml:space="preserve"> </w:t>
    </w:r>
    <w:r w:rsidRPr="002B5C0B">
      <w:rPr>
        <w:noProof/>
      </w:rPr>
      <w:drawing>
        <wp:inline distT="0" distB="0" distL="0" distR="0" wp14:anchorId="11BD49AD" wp14:editId="25C03F07">
          <wp:extent cx="590550" cy="1038225"/>
          <wp:effectExtent l="0" t="0" r="0" b="9525"/>
          <wp:docPr id="1" name="Imagen 110" descr="X:\Tomas\Huelma Blanco y Neg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 descr="X:\Tomas\Huelma Blanco y Negro 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 cy="1038225"/>
                  </a:xfrm>
                  <a:prstGeom prst="rect">
                    <a:avLst/>
                  </a:prstGeom>
                  <a:noFill/>
                  <a:ln>
                    <a:noFill/>
                  </a:ln>
                </pic:spPr>
              </pic:pic>
            </a:graphicData>
          </a:graphic>
        </wp:inline>
      </w:drawing>
    </w:r>
    <w:r w:rsidR="008F1ADE">
      <w:t xml:space="preserve">                                                                                                                       </w:t>
    </w:r>
    <w:r w:rsidRPr="00125B2A">
      <w:rPr>
        <w:noProof/>
        <w:sz w:val="28"/>
      </w:rPr>
      <w:drawing>
        <wp:inline distT="0" distB="0" distL="0" distR="0" wp14:anchorId="5B3EA677" wp14:editId="0D85028B">
          <wp:extent cx="895350" cy="942975"/>
          <wp:effectExtent l="0" t="0" r="0" b="9525"/>
          <wp:docPr id="2" name="Imagen 113" descr="X:\Tomas\espa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3" descr="X:\Tomas\espana.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350" cy="942975"/>
                  </a:xfrm>
                  <a:prstGeom prst="rect">
                    <a:avLst/>
                  </a:prstGeom>
                  <a:noFill/>
                  <a:ln>
                    <a:noFill/>
                  </a:ln>
                </pic:spPr>
              </pic:pic>
            </a:graphicData>
          </a:graphic>
        </wp:inline>
      </w:drawing>
    </w:r>
    <w:r w:rsidR="008F1ADE">
      <w:t xml:space="preserve">                    </w:t>
    </w:r>
    <w:r w:rsidR="008F1ADE">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94604"/>
    <w:multiLevelType w:val="hybridMultilevel"/>
    <w:tmpl w:val="B3902E0E"/>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14A23BE9"/>
    <w:multiLevelType w:val="hybridMultilevel"/>
    <w:tmpl w:val="211C89D8"/>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5258DE"/>
    <w:multiLevelType w:val="hybridMultilevel"/>
    <w:tmpl w:val="E8C8C0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7ACE7819"/>
    <w:multiLevelType w:val="hybridMultilevel"/>
    <w:tmpl w:val="6E40F2F6"/>
    <w:lvl w:ilvl="0" w:tplc="9D5E897A">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16cid:durableId="601842347">
    <w:abstractNumId w:val="0"/>
  </w:num>
  <w:num w:numId="2" w16cid:durableId="1333096928">
    <w:abstractNumId w:val="1"/>
  </w:num>
  <w:num w:numId="3" w16cid:durableId="355816309">
    <w:abstractNumId w:val="2"/>
  </w:num>
  <w:num w:numId="4" w16cid:durableId="10721224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0545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4D"/>
    <w:rsid w:val="00015C8C"/>
    <w:rsid w:val="00036272"/>
    <w:rsid w:val="00053A71"/>
    <w:rsid w:val="000C6084"/>
    <w:rsid w:val="00125B2A"/>
    <w:rsid w:val="001345E3"/>
    <w:rsid w:val="001364AE"/>
    <w:rsid w:val="00161BFB"/>
    <w:rsid w:val="00187B82"/>
    <w:rsid w:val="001D7752"/>
    <w:rsid w:val="00201ED9"/>
    <w:rsid w:val="0026032D"/>
    <w:rsid w:val="0029185C"/>
    <w:rsid w:val="002A3A80"/>
    <w:rsid w:val="002C3FC8"/>
    <w:rsid w:val="002D4572"/>
    <w:rsid w:val="00320677"/>
    <w:rsid w:val="003575D9"/>
    <w:rsid w:val="003C6A64"/>
    <w:rsid w:val="003D3707"/>
    <w:rsid w:val="003E1BCC"/>
    <w:rsid w:val="00411550"/>
    <w:rsid w:val="0044195D"/>
    <w:rsid w:val="00473A69"/>
    <w:rsid w:val="00493235"/>
    <w:rsid w:val="004E311E"/>
    <w:rsid w:val="00501E8C"/>
    <w:rsid w:val="0050412E"/>
    <w:rsid w:val="00565F7D"/>
    <w:rsid w:val="00615162"/>
    <w:rsid w:val="00630B6B"/>
    <w:rsid w:val="00646974"/>
    <w:rsid w:val="006663BB"/>
    <w:rsid w:val="006B247B"/>
    <w:rsid w:val="006E3670"/>
    <w:rsid w:val="006F53B0"/>
    <w:rsid w:val="007356E5"/>
    <w:rsid w:val="00744E37"/>
    <w:rsid w:val="00773883"/>
    <w:rsid w:val="007A522E"/>
    <w:rsid w:val="007C24B1"/>
    <w:rsid w:val="007D55F5"/>
    <w:rsid w:val="00812C07"/>
    <w:rsid w:val="008D293D"/>
    <w:rsid w:val="008F1ADE"/>
    <w:rsid w:val="008F2656"/>
    <w:rsid w:val="009835EB"/>
    <w:rsid w:val="00A1244D"/>
    <w:rsid w:val="00A2126F"/>
    <w:rsid w:val="00A43CB2"/>
    <w:rsid w:val="00A54F51"/>
    <w:rsid w:val="00A65D53"/>
    <w:rsid w:val="00A731F0"/>
    <w:rsid w:val="00A82B6C"/>
    <w:rsid w:val="00AE19E5"/>
    <w:rsid w:val="00AE2BC6"/>
    <w:rsid w:val="00B176F4"/>
    <w:rsid w:val="00B207DE"/>
    <w:rsid w:val="00B31E72"/>
    <w:rsid w:val="00B66F23"/>
    <w:rsid w:val="00BC4C45"/>
    <w:rsid w:val="00BC7E83"/>
    <w:rsid w:val="00BE5A67"/>
    <w:rsid w:val="00C311B4"/>
    <w:rsid w:val="00C9705E"/>
    <w:rsid w:val="00CB4FD3"/>
    <w:rsid w:val="00CE652B"/>
    <w:rsid w:val="00D23427"/>
    <w:rsid w:val="00D62391"/>
    <w:rsid w:val="00D6319F"/>
    <w:rsid w:val="00DD33B0"/>
    <w:rsid w:val="00E67617"/>
    <w:rsid w:val="00EC4DA9"/>
    <w:rsid w:val="00ED255C"/>
    <w:rsid w:val="00EF6BF9"/>
    <w:rsid w:val="00F02A2E"/>
    <w:rsid w:val="00FF61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AFA48"/>
  <w15:chartTrackingRefBased/>
  <w15:docId w15:val="{F20110D1-92D5-4988-AAD8-4A140B9C9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44D"/>
    <w:rPr>
      <w:sz w:val="24"/>
      <w:szCs w:val="24"/>
    </w:rPr>
  </w:style>
  <w:style w:type="paragraph" w:styleId="Ttulo1">
    <w:name w:val="heading 1"/>
    <w:basedOn w:val="Normal"/>
    <w:next w:val="Normal"/>
    <w:link w:val="Ttulo1Car"/>
    <w:qFormat/>
    <w:rsid w:val="002A3A80"/>
    <w:pPr>
      <w:keepNext/>
      <w:outlineLvl w:val="0"/>
    </w:pPr>
    <w:rPr>
      <w:rFonts w:ascii="Britannic Bold" w:hAnsi="Britannic Bold"/>
      <w:sz w:val="28"/>
    </w:rPr>
  </w:style>
  <w:style w:type="paragraph" w:styleId="Ttulo2">
    <w:name w:val="heading 2"/>
    <w:basedOn w:val="Normal"/>
    <w:next w:val="Normal"/>
    <w:qFormat/>
    <w:rsid w:val="002A3A80"/>
    <w:pPr>
      <w:keepNext/>
      <w:jc w:val="center"/>
      <w:outlineLvl w:val="1"/>
    </w:pPr>
    <w:rPr>
      <w:sz w:val="28"/>
    </w:rPr>
  </w:style>
  <w:style w:type="paragraph" w:styleId="Ttulo3">
    <w:name w:val="heading 3"/>
    <w:basedOn w:val="Normal"/>
    <w:next w:val="Normal"/>
    <w:link w:val="Ttulo3Car"/>
    <w:qFormat/>
    <w:rsid w:val="00015C8C"/>
    <w:pPr>
      <w:keepNext/>
      <w:outlineLvl w:val="2"/>
    </w:pPr>
    <w:rPr>
      <w:b/>
      <w:bCs/>
      <w:sz w:val="28"/>
    </w:rPr>
  </w:style>
  <w:style w:type="paragraph" w:styleId="Ttulo4">
    <w:name w:val="heading 4"/>
    <w:basedOn w:val="Normal"/>
    <w:next w:val="Normal"/>
    <w:link w:val="Ttulo4Car"/>
    <w:qFormat/>
    <w:rsid w:val="00015C8C"/>
    <w:pPr>
      <w:keepNext/>
      <w:jc w:val="center"/>
      <w:outlineLvl w:val="3"/>
    </w:pPr>
    <w:rPr>
      <w:b/>
      <w:bCs/>
      <w:sz w:val="32"/>
    </w:rPr>
  </w:style>
  <w:style w:type="paragraph" w:styleId="Ttulo5">
    <w:name w:val="heading 5"/>
    <w:basedOn w:val="Normal"/>
    <w:next w:val="Normal"/>
    <w:link w:val="Ttulo5Car"/>
    <w:qFormat/>
    <w:rsid w:val="00015C8C"/>
    <w:pPr>
      <w:keepNext/>
      <w:jc w:val="center"/>
      <w:outlineLvl w:val="4"/>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2A3A80"/>
    <w:pPr>
      <w:tabs>
        <w:tab w:val="center" w:pos="4252"/>
        <w:tab w:val="right" w:pos="8504"/>
      </w:tabs>
    </w:pPr>
  </w:style>
  <w:style w:type="paragraph" w:styleId="Piedepgina">
    <w:name w:val="footer"/>
    <w:basedOn w:val="Normal"/>
    <w:semiHidden/>
    <w:rsid w:val="002A3A80"/>
    <w:pPr>
      <w:tabs>
        <w:tab w:val="center" w:pos="4252"/>
        <w:tab w:val="right" w:pos="8504"/>
      </w:tabs>
    </w:pPr>
  </w:style>
  <w:style w:type="paragraph" w:styleId="Textoindependiente">
    <w:name w:val="Body Text"/>
    <w:basedOn w:val="Normal"/>
    <w:link w:val="TextoindependienteCar"/>
    <w:semiHidden/>
    <w:rsid w:val="002A3A80"/>
    <w:pPr>
      <w:jc w:val="center"/>
    </w:pPr>
    <w:rPr>
      <w:rFonts w:ascii="Algerian" w:hAnsi="Algerian"/>
      <w:b/>
      <w:bCs/>
      <w:sz w:val="52"/>
    </w:rPr>
  </w:style>
  <w:style w:type="character" w:styleId="Hipervnculo">
    <w:name w:val="Hyperlink"/>
    <w:semiHidden/>
    <w:rsid w:val="002A3A80"/>
    <w:rPr>
      <w:color w:val="0000FF"/>
      <w:u w:val="single"/>
    </w:rPr>
  </w:style>
  <w:style w:type="paragraph" w:styleId="Textoindependiente2">
    <w:name w:val="Body Text 2"/>
    <w:basedOn w:val="Normal"/>
    <w:semiHidden/>
    <w:rsid w:val="002A3A80"/>
    <w:pPr>
      <w:jc w:val="both"/>
    </w:pPr>
    <w:rPr>
      <w:sz w:val="28"/>
    </w:rPr>
  </w:style>
  <w:style w:type="character" w:customStyle="1" w:styleId="Ttulo1Car">
    <w:name w:val="Título 1 Car"/>
    <w:link w:val="Ttulo1"/>
    <w:rsid w:val="008F1ADE"/>
    <w:rPr>
      <w:rFonts w:ascii="Britannic Bold" w:hAnsi="Britannic Bold"/>
      <w:sz w:val="28"/>
      <w:szCs w:val="24"/>
    </w:rPr>
  </w:style>
  <w:style w:type="character" w:customStyle="1" w:styleId="TextoindependienteCar">
    <w:name w:val="Texto independiente Car"/>
    <w:link w:val="Textoindependiente"/>
    <w:semiHidden/>
    <w:rsid w:val="008F1ADE"/>
    <w:rPr>
      <w:rFonts w:ascii="Algerian" w:hAnsi="Algerian"/>
      <w:b/>
      <w:bCs/>
      <w:sz w:val="52"/>
      <w:szCs w:val="24"/>
    </w:rPr>
  </w:style>
  <w:style w:type="paragraph" w:styleId="Textodeglobo">
    <w:name w:val="Balloon Text"/>
    <w:basedOn w:val="Normal"/>
    <w:link w:val="TextodegloboCar"/>
    <w:uiPriority w:val="99"/>
    <w:semiHidden/>
    <w:unhideWhenUsed/>
    <w:rsid w:val="008F1ADE"/>
    <w:rPr>
      <w:rFonts w:ascii="Tahoma" w:hAnsi="Tahoma" w:cs="Tahoma"/>
      <w:sz w:val="16"/>
      <w:szCs w:val="16"/>
    </w:rPr>
  </w:style>
  <w:style w:type="character" w:customStyle="1" w:styleId="TextodegloboCar">
    <w:name w:val="Texto de globo Car"/>
    <w:link w:val="Textodeglobo"/>
    <w:uiPriority w:val="99"/>
    <w:semiHidden/>
    <w:rsid w:val="008F1ADE"/>
    <w:rPr>
      <w:rFonts w:ascii="Tahoma" w:hAnsi="Tahoma" w:cs="Tahoma"/>
      <w:sz w:val="16"/>
      <w:szCs w:val="16"/>
    </w:rPr>
  </w:style>
  <w:style w:type="character" w:customStyle="1" w:styleId="Ttulo3Car">
    <w:name w:val="Título 3 Car"/>
    <w:link w:val="Ttulo3"/>
    <w:rsid w:val="00015C8C"/>
    <w:rPr>
      <w:b/>
      <w:bCs/>
      <w:sz w:val="28"/>
      <w:szCs w:val="24"/>
    </w:rPr>
  </w:style>
  <w:style w:type="character" w:customStyle="1" w:styleId="Ttulo4Car">
    <w:name w:val="Título 4 Car"/>
    <w:link w:val="Ttulo4"/>
    <w:rsid w:val="00015C8C"/>
    <w:rPr>
      <w:b/>
      <w:bCs/>
      <w:sz w:val="32"/>
      <w:szCs w:val="24"/>
    </w:rPr>
  </w:style>
  <w:style w:type="character" w:customStyle="1" w:styleId="Ttulo5Car">
    <w:name w:val="Título 5 Car"/>
    <w:link w:val="Ttulo5"/>
    <w:rsid w:val="00015C8C"/>
    <w:rPr>
      <w:b/>
      <w:bCs/>
      <w:sz w:val="28"/>
      <w:szCs w:val="24"/>
    </w:rPr>
  </w:style>
  <w:style w:type="paragraph" w:styleId="Textoindependiente3">
    <w:name w:val="Body Text 3"/>
    <w:basedOn w:val="Normal"/>
    <w:link w:val="Textoindependiente3Car"/>
    <w:semiHidden/>
    <w:rsid w:val="00015C8C"/>
    <w:rPr>
      <w:sz w:val="28"/>
    </w:rPr>
  </w:style>
  <w:style w:type="character" w:customStyle="1" w:styleId="Textoindependiente3Car">
    <w:name w:val="Texto independiente 3 Car"/>
    <w:link w:val="Textoindependiente3"/>
    <w:semiHidden/>
    <w:rsid w:val="00015C8C"/>
    <w:rPr>
      <w:sz w:val="28"/>
      <w:szCs w:val="24"/>
    </w:rPr>
  </w:style>
  <w:style w:type="table" w:styleId="Tablaconcuadrcula">
    <w:name w:val="Table Grid"/>
    <w:basedOn w:val="Tablanormal"/>
    <w:uiPriority w:val="59"/>
    <w:rsid w:val="00744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aytohuelma.es" TargetMode="External"/><Relationship Id="rId2" Type="http://schemas.openxmlformats.org/officeDocument/2006/relationships/hyperlink" Target="mailto:registro@aytohuelma.es" TargetMode="External"/><Relationship Id="rId1" Type="http://schemas.openxmlformats.org/officeDocument/2006/relationships/hyperlink" Target="http://www.aytohuelma.es" TargetMode="Externa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mailto:registro@aytohuelm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nardoguzman\Documents\Plantillas%20personalizadas%20de%20Office\encabezado%20ayuntamiento%20blanco%20y%20negr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AD043-042F-4281-AAE8-5431D6A60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ayuntamiento blanco y negro</Template>
  <TotalTime>18</TotalTime>
  <Pages>6</Pages>
  <Words>1503</Words>
  <Characters>8271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D</vt:lpstr>
    </vt:vector>
  </TitlesOfParts>
  <Company>AYUNTAMIENTO</Company>
  <LinksUpToDate>false</LinksUpToDate>
  <CharactersWithSpaces>9755</CharactersWithSpaces>
  <SharedDoc>false</SharedDoc>
  <HLinks>
    <vt:vector size="12" baseType="variant">
      <vt:variant>
        <vt:i4>3997702</vt:i4>
      </vt:variant>
      <vt:variant>
        <vt:i4>3</vt:i4>
      </vt:variant>
      <vt:variant>
        <vt:i4>0</vt:i4>
      </vt:variant>
      <vt:variant>
        <vt:i4>5</vt:i4>
      </vt:variant>
      <vt:variant>
        <vt:lpwstr>mailto:registro@aytohuelma.es</vt:lpwstr>
      </vt:variant>
      <vt:variant>
        <vt:lpwstr/>
      </vt:variant>
      <vt:variant>
        <vt:i4>196699</vt:i4>
      </vt:variant>
      <vt:variant>
        <vt:i4>0</vt:i4>
      </vt:variant>
      <vt:variant>
        <vt:i4>0</vt:i4>
      </vt:variant>
      <vt:variant>
        <vt:i4>5</vt:i4>
      </vt:variant>
      <vt:variant>
        <vt:lpwstr>http://www.aytohuelma.es/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Bernardo Guzman Garcia</dc:creator>
  <cp:keywords/>
  <cp:lastModifiedBy>Bernardo Guzman Garcia</cp:lastModifiedBy>
  <cp:revision>4</cp:revision>
  <cp:lastPrinted>2015-09-25T12:12:00Z</cp:lastPrinted>
  <dcterms:created xsi:type="dcterms:W3CDTF">2024-05-09T11:15:00Z</dcterms:created>
  <dcterms:modified xsi:type="dcterms:W3CDTF">2024-05-09T11:28:00Z</dcterms:modified>
</cp:coreProperties>
</file>