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2FEE" w:rsidRDefault="00BA6148" w:rsidP="00BC2FEE">
      <w:pPr>
        <w:tabs>
          <w:tab w:val="left" w:pos="7655"/>
        </w:tabs>
      </w:pPr>
      <w:bookmarkStart w:id="0" w:name="_GoBack"/>
      <w:bookmarkEnd w:id="0"/>
      <w:r>
        <w:rPr>
          <w:noProof/>
          <w:lang w:eastAsia="eu-ES"/>
        </w:rPr>
        <w:drawing>
          <wp:inline distT="0" distB="0" distL="0" distR="0">
            <wp:extent cx="1400175" cy="828675"/>
            <wp:effectExtent l="0" t="0" r="0" b="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00175" cy="828675"/>
                    </a:xfrm>
                    <a:prstGeom prst="rect">
                      <a:avLst/>
                    </a:prstGeom>
                    <a:solidFill>
                      <a:srgbClr val="FFFFFF"/>
                    </a:solidFill>
                    <a:ln>
                      <a:noFill/>
                    </a:ln>
                  </pic:spPr>
                </pic:pic>
              </a:graphicData>
            </a:graphic>
          </wp:inline>
        </w:drawing>
      </w:r>
      <w:r w:rsidR="00BC2FEE">
        <w:rPr>
          <w:lang w:val="eu-ES"/>
        </w:rPr>
        <w:tab/>
      </w:r>
      <w:r w:rsidR="00BC2FEE" w:rsidRPr="00BC2FEE">
        <w:rPr>
          <w:rFonts w:ascii="Verdana" w:hAnsi="Verdana" w:cs="Verdana"/>
          <w:sz w:val="20"/>
          <w:szCs w:val="20"/>
        </w:rPr>
        <w:t>2024E9</w:t>
      </w:r>
      <w:r w:rsidR="00BC2FEE">
        <w:rPr>
          <w:rFonts w:ascii="Verdana" w:hAnsi="Verdana" w:cs="Verdana"/>
          <w:sz w:val="20"/>
          <w:szCs w:val="20"/>
        </w:rPr>
        <w:t>BK</w:t>
      </w:r>
      <w:r w:rsidR="00BC2FEE" w:rsidRPr="00BC2FEE">
        <w:rPr>
          <w:rFonts w:ascii="Verdana" w:hAnsi="Verdana" w:cs="Verdana"/>
          <w:sz w:val="20"/>
          <w:szCs w:val="20"/>
        </w:rPr>
        <w:t>0001</w:t>
      </w:r>
    </w:p>
    <w:p w:rsidR="00EE46BE" w:rsidRDefault="00EE46BE"/>
    <w:p w:rsidR="00EE46BE" w:rsidRDefault="00EE46BE"/>
    <w:tbl>
      <w:tblPr>
        <w:tblW w:w="0" w:type="auto"/>
        <w:tblInd w:w="-5" w:type="dxa"/>
        <w:tblLayout w:type="fixed"/>
        <w:tblLook w:val="0000" w:firstRow="0" w:lastRow="0" w:firstColumn="0" w:lastColumn="0" w:noHBand="0" w:noVBand="0"/>
      </w:tblPr>
      <w:tblGrid>
        <w:gridCol w:w="9469"/>
      </w:tblGrid>
      <w:tr w:rsidR="0013016B" w:rsidTr="0013016B">
        <w:tc>
          <w:tcPr>
            <w:tcW w:w="9469" w:type="dxa"/>
            <w:tcBorders>
              <w:top w:val="single" w:sz="4" w:space="0" w:color="000000"/>
              <w:left w:val="single" w:sz="4" w:space="0" w:color="000000"/>
              <w:bottom w:val="single" w:sz="4" w:space="0" w:color="000000"/>
              <w:right w:val="single" w:sz="4" w:space="0" w:color="000000"/>
            </w:tcBorders>
            <w:shd w:val="clear" w:color="auto" w:fill="auto"/>
          </w:tcPr>
          <w:p w:rsidR="0013016B" w:rsidRPr="00CA1FED" w:rsidRDefault="0013016B">
            <w:pPr>
              <w:jc w:val="both"/>
              <w:rPr>
                <w:rFonts w:ascii="Book Antiqua" w:hAnsi="Book Antiqua"/>
                <w:lang w:val="es-ES"/>
              </w:rPr>
            </w:pPr>
            <w:r w:rsidRPr="00CA1FED">
              <w:rPr>
                <w:rFonts w:ascii="Book Antiqua" w:eastAsia="Times New Roman" w:hAnsi="Book Antiqua" w:cs="Segoe UI"/>
                <w:color w:val="2F5496"/>
                <w:sz w:val="20"/>
                <w:szCs w:val="20"/>
                <w:lang w:val="es-ES"/>
              </w:rPr>
              <w:t xml:space="preserve">EXTRACTO DE LA CONVOCATORIA DE SUBVENCIONES </w:t>
            </w:r>
          </w:p>
        </w:tc>
      </w:tr>
      <w:tr w:rsidR="0013016B" w:rsidTr="0013016B">
        <w:trPr>
          <w:trHeight w:val="2456"/>
        </w:trPr>
        <w:tc>
          <w:tcPr>
            <w:tcW w:w="9469" w:type="dxa"/>
            <w:tcBorders>
              <w:top w:val="single" w:sz="4" w:space="0" w:color="000000"/>
              <w:left w:val="single" w:sz="4" w:space="0" w:color="000000"/>
              <w:bottom w:val="single" w:sz="4" w:space="0" w:color="000000"/>
              <w:right w:val="single" w:sz="4" w:space="0" w:color="000000"/>
            </w:tcBorders>
            <w:shd w:val="clear" w:color="auto" w:fill="auto"/>
          </w:tcPr>
          <w:p w:rsidR="0013016B" w:rsidRPr="00CA1FED" w:rsidRDefault="0013016B">
            <w:pPr>
              <w:tabs>
                <w:tab w:val="left" w:pos="597"/>
              </w:tabs>
              <w:snapToGrid w:val="0"/>
              <w:jc w:val="both"/>
              <w:rPr>
                <w:rFonts w:ascii="Book Antiqua" w:hAnsi="Book Antiqua" w:cs="Verdana"/>
                <w:lang w:val="es-ES"/>
              </w:rPr>
            </w:pPr>
          </w:p>
          <w:p w:rsidR="0013016B" w:rsidRPr="00CA1FED" w:rsidRDefault="0013016B" w:rsidP="0065753B">
            <w:pPr>
              <w:tabs>
                <w:tab w:val="left" w:pos="597"/>
              </w:tabs>
              <w:jc w:val="both"/>
              <w:rPr>
                <w:rFonts w:ascii="Book Antiqua" w:hAnsi="Book Antiqua" w:cs="Verdana"/>
                <w:lang w:val="es-ES"/>
              </w:rPr>
            </w:pPr>
            <w:r w:rsidRPr="00CA1FED">
              <w:rPr>
                <w:rFonts w:ascii="Book Antiqua" w:hAnsi="Book Antiqua" w:cs="Verdana"/>
                <w:lang w:val="es-ES"/>
              </w:rPr>
              <w:t xml:space="preserve">Extracto de la Resolución de 29 de abril de 2024 de la Junta de Gobierno Local del Ayuntamiento de Zarautz por la que se convocan las SUBVENCIONES EN RÉGIMEN DE CONCURRENCIA COMPETITIVA </w:t>
            </w:r>
            <w:r>
              <w:rPr>
                <w:rFonts w:ascii="Book Antiqua" w:hAnsi="Book Antiqua" w:cs="Verdana"/>
                <w:lang w:val="es-ES"/>
              </w:rPr>
              <w:t>DEL</w:t>
            </w:r>
            <w:r w:rsidRPr="00CA1FED">
              <w:rPr>
                <w:rFonts w:ascii="Book Antiqua" w:hAnsi="Book Antiqua" w:cs="Verdana"/>
                <w:lang w:val="es-ES"/>
              </w:rPr>
              <w:t xml:space="preserve"> AÑO 2024 PARA CURSOS DE EUSKERA. </w:t>
            </w:r>
          </w:p>
        </w:tc>
      </w:tr>
      <w:tr w:rsidR="0013016B" w:rsidTr="0013016B">
        <w:tc>
          <w:tcPr>
            <w:tcW w:w="9469" w:type="dxa"/>
            <w:tcBorders>
              <w:top w:val="single" w:sz="4" w:space="0" w:color="000000"/>
              <w:left w:val="single" w:sz="4" w:space="0" w:color="000000"/>
              <w:bottom w:val="single" w:sz="4" w:space="0" w:color="000000"/>
              <w:right w:val="single" w:sz="4" w:space="0" w:color="000000"/>
            </w:tcBorders>
            <w:shd w:val="clear" w:color="auto" w:fill="auto"/>
          </w:tcPr>
          <w:p w:rsidR="0013016B" w:rsidRPr="0065753B" w:rsidRDefault="0013016B">
            <w:pPr>
              <w:tabs>
                <w:tab w:val="left" w:pos="597"/>
              </w:tabs>
              <w:snapToGrid w:val="0"/>
              <w:jc w:val="both"/>
              <w:rPr>
                <w:rFonts w:ascii="Book Antiqua" w:eastAsia="Times New Roman" w:hAnsi="Book Antiqua" w:cs="Segoe UI"/>
                <w:color w:val="212529"/>
                <w:lang w:val="es-ES"/>
              </w:rPr>
            </w:pPr>
          </w:p>
          <w:p w:rsidR="0013016B" w:rsidRPr="0065753B" w:rsidRDefault="0013016B">
            <w:pPr>
              <w:tabs>
                <w:tab w:val="left" w:pos="597"/>
              </w:tabs>
              <w:jc w:val="both"/>
              <w:rPr>
                <w:rFonts w:ascii="Book Antiqua" w:hAnsi="Book Antiqua" w:cs="Verdana"/>
                <w:u w:val="single"/>
                <w:lang w:val="es-ES"/>
              </w:rPr>
            </w:pPr>
            <w:r w:rsidRPr="0065753B">
              <w:rPr>
                <w:rFonts w:ascii="Book Antiqua" w:hAnsi="Book Antiqua" w:cs="Verdana"/>
                <w:lang w:val="es-ES"/>
              </w:rPr>
              <w:t xml:space="preserve">De conformidad con lo previsto en los artículos 17.3.b y 20.8.a de la Ley 38/2003, de 17 de noviembre, General de Subvenciones, se publica el extracto de la convocatoria cuyo texto completo puede consultarse en la Base de Datos Nacional de Subvenciones </w:t>
            </w:r>
            <w:r w:rsidRPr="0065753B">
              <w:rPr>
                <w:rFonts w:ascii="Book Antiqua" w:hAnsi="Book Antiqua" w:cs="Verdana"/>
                <w:color w:val="0070C0"/>
                <w:lang w:val="es-ES"/>
              </w:rPr>
              <w:t xml:space="preserve">(http: xxxxxxxxx) </w:t>
            </w:r>
          </w:p>
          <w:p w:rsidR="0013016B" w:rsidRPr="0065753B" w:rsidRDefault="0013016B">
            <w:pPr>
              <w:tabs>
                <w:tab w:val="left" w:pos="597"/>
              </w:tabs>
              <w:jc w:val="both"/>
              <w:rPr>
                <w:rFonts w:ascii="Book Antiqua" w:hAnsi="Book Antiqua" w:cs="Verdana"/>
                <w:u w:val="single"/>
                <w:lang w:val="es-ES"/>
              </w:rPr>
            </w:pPr>
          </w:p>
          <w:p w:rsidR="0013016B" w:rsidRPr="0065753B" w:rsidRDefault="0013016B">
            <w:pPr>
              <w:tabs>
                <w:tab w:val="left" w:pos="597"/>
              </w:tabs>
              <w:jc w:val="both"/>
              <w:rPr>
                <w:rFonts w:ascii="Book Antiqua" w:hAnsi="Book Antiqua" w:cs="Verdana"/>
                <w:u w:val="single"/>
                <w:lang w:val="es-ES"/>
              </w:rPr>
            </w:pPr>
          </w:p>
          <w:p w:rsidR="0013016B" w:rsidRPr="0065753B" w:rsidRDefault="0013016B">
            <w:pPr>
              <w:tabs>
                <w:tab w:val="left" w:pos="597"/>
              </w:tabs>
              <w:ind w:left="39"/>
              <w:jc w:val="both"/>
              <w:rPr>
                <w:rFonts w:ascii="Book Antiqua" w:hAnsi="Book Antiqua" w:cs="Verdana"/>
                <w:lang w:val="es-ES"/>
              </w:rPr>
            </w:pPr>
            <w:r w:rsidRPr="0065753B">
              <w:rPr>
                <w:rFonts w:ascii="Book Antiqua" w:hAnsi="Book Antiqua" w:cs="Verdana"/>
                <w:b/>
                <w:lang w:val="es-ES"/>
              </w:rPr>
              <w:t>Beneficiarios/as:</w:t>
            </w:r>
            <w:r w:rsidRPr="0065753B">
              <w:rPr>
                <w:rFonts w:ascii="Book Antiqua" w:hAnsi="Book Antiqua" w:cs="Verdana"/>
                <w:lang w:val="es-ES"/>
              </w:rPr>
              <w:t xml:space="preserve"> </w:t>
            </w:r>
            <w:r w:rsidRPr="0065753B">
              <w:rPr>
                <w:rFonts w:ascii="Book Antiqua" w:hAnsi="Book Antiqua" w:cs="Book Antiqua"/>
                <w:lang w:val="es-ES"/>
              </w:rPr>
              <w:t>Podrán acceder a las subvenciones las personas empadronadas en el municipio de Zarautz durante la realización del curso objeto de subvención.</w:t>
            </w:r>
          </w:p>
          <w:p w:rsidR="0013016B" w:rsidRPr="0065753B" w:rsidRDefault="0013016B">
            <w:pPr>
              <w:tabs>
                <w:tab w:val="left" w:pos="597"/>
              </w:tabs>
              <w:ind w:left="39"/>
              <w:jc w:val="both"/>
              <w:rPr>
                <w:rFonts w:ascii="Book Antiqua" w:hAnsi="Book Antiqua" w:cs="Verdana"/>
                <w:lang w:val="es-ES"/>
              </w:rPr>
            </w:pPr>
          </w:p>
          <w:p w:rsidR="0013016B" w:rsidRPr="0065753B" w:rsidRDefault="0013016B">
            <w:pPr>
              <w:autoSpaceDE w:val="0"/>
              <w:jc w:val="both"/>
              <w:rPr>
                <w:rFonts w:ascii="Book Antiqua" w:hAnsi="Book Antiqua" w:cs="Verdana"/>
                <w:lang w:val="es-ES"/>
              </w:rPr>
            </w:pPr>
            <w:r w:rsidRPr="0065753B">
              <w:rPr>
                <w:rFonts w:ascii="Book Antiqua" w:eastAsia="Times New Roman" w:hAnsi="Book Antiqua" w:cs="Segoe UI"/>
                <w:b/>
                <w:color w:val="212529"/>
                <w:lang w:val="es-ES"/>
              </w:rPr>
              <w:t>Objeto:</w:t>
            </w:r>
            <w:r w:rsidRPr="0065753B">
              <w:rPr>
                <w:rFonts w:ascii="Book Antiqua" w:eastAsia="Times New Roman" w:hAnsi="Book Antiqua" w:cs="Segoe UI"/>
                <w:color w:val="212529"/>
                <w:lang w:val="es-ES"/>
              </w:rPr>
              <w:t xml:space="preserve"> </w:t>
            </w:r>
            <w:r w:rsidRPr="0065753B">
              <w:rPr>
                <w:rFonts w:ascii="Book Antiqua" w:hAnsi="Book Antiqua" w:cs="Book Antiqua"/>
                <w:lang w:val="es-ES"/>
              </w:rPr>
              <w:t>Regular las condiciones de concesión de subvenciones en régimen de concurrencia competitiva a los-las zarauztarras que hayan realizado cursos de euskaldunización y alfabetización para adultos durante el curso 2022-2023.</w:t>
            </w:r>
          </w:p>
          <w:p w:rsidR="0013016B" w:rsidRPr="0065753B" w:rsidRDefault="0013016B">
            <w:pPr>
              <w:autoSpaceDE w:val="0"/>
              <w:jc w:val="both"/>
              <w:rPr>
                <w:rFonts w:ascii="Book Antiqua" w:hAnsi="Book Antiqua" w:cs="Verdana"/>
                <w:lang w:val="es-ES"/>
              </w:rPr>
            </w:pPr>
          </w:p>
          <w:p w:rsidR="0013016B" w:rsidRPr="0065753B" w:rsidRDefault="0013016B">
            <w:pPr>
              <w:tabs>
                <w:tab w:val="left" w:pos="597"/>
              </w:tabs>
              <w:jc w:val="both"/>
              <w:rPr>
                <w:rFonts w:ascii="Book Antiqua" w:eastAsia="Times New Roman" w:hAnsi="Book Antiqua" w:cs="Segoe UI"/>
                <w:b/>
                <w:color w:val="212529"/>
                <w:lang w:val="es-ES"/>
              </w:rPr>
            </w:pPr>
            <w:r w:rsidRPr="0065753B">
              <w:rPr>
                <w:rFonts w:ascii="Book Antiqua" w:eastAsia="Times New Roman" w:hAnsi="Book Antiqua" w:cs="Segoe UI"/>
                <w:b/>
                <w:color w:val="212529"/>
                <w:lang w:val="es-ES"/>
              </w:rPr>
              <w:t>Bases reguladoras:</w:t>
            </w:r>
            <w:r w:rsidRPr="0065753B">
              <w:rPr>
                <w:rFonts w:ascii="Book Antiqua" w:eastAsia="Times New Roman" w:hAnsi="Book Antiqua" w:cs="Segoe UI"/>
                <w:color w:val="212529"/>
                <w:lang w:val="es-ES"/>
              </w:rPr>
              <w:t xml:space="preserve"> </w:t>
            </w:r>
            <w:r w:rsidRPr="0065753B">
              <w:rPr>
                <w:rFonts w:ascii="Book Antiqua" w:hAnsi="Book Antiqua" w:cs="Verdana"/>
                <w:lang w:val="es-ES"/>
              </w:rPr>
              <w:t>B</w:t>
            </w:r>
            <w:r w:rsidRPr="0065753B">
              <w:rPr>
                <w:rFonts w:ascii="Book Antiqua" w:hAnsi="Book Antiqua" w:cs="Book Antiqua"/>
                <w:lang w:val="es-ES"/>
              </w:rPr>
              <w:t>ases Específicas de subvenciones del Departamento de Euskera (BOG nº 66, de 5 de abril de 2024).</w:t>
            </w:r>
          </w:p>
          <w:p w:rsidR="0013016B" w:rsidRPr="0065753B" w:rsidRDefault="0013016B">
            <w:pPr>
              <w:tabs>
                <w:tab w:val="left" w:pos="597"/>
              </w:tabs>
              <w:jc w:val="both"/>
              <w:rPr>
                <w:rFonts w:ascii="Book Antiqua" w:eastAsia="Times New Roman" w:hAnsi="Book Antiqua" w:cs="Segoe UI"/>
                <w:b/>
                <w:color w:val="212529"/>
                <w:lang w:val="es-ES"/>
              </w:rPr>
            </w:pPr>
          </w:p>
          <w:p w:rsidR="0013016B" w:rsidRPr="0065753B" w:rsidRDefault="0013016B">
            <w:pPr>
              <w:tabs>
                <w:tab w:val="left" w:pos="597"/>
              </w:tabs>
              <w:jc w:val="both"/>
              <w:rPr>
                <w:rFonts w:ascii="Book Antiqua" w:eastAsia="Times New Roman" w:hAnsi="Book Antiqua" w:cs="Segoe UI"/>
                <w:b/>
                <w:color w:val="212529"/>
                <w:lang w:val="es-ES"/>
              </w:rPr>
            </w:pPr>
          </w:p>
          <w:p w:rsidR="0013016B" w:rsidRPr="0065753B" w:rsidRDefault="0013016B">
            <w:pPr>
              <w:tabs>
                <w:tab w:val="left" w:pos="597"/>
              </w:tabs>
              <w:jc w:val="both"/>
              <w:rPr>
                <w:rFonts w:ascii="Book Antiqua" w:eastAsia="Times New Roman" w:hAnsi="Book Antiqua" w:cs="Segoe UI"/>
                <w:b/>
                <w:color w:val="212529"/>
                <w:lang w:val="es-ES"/>
              </w:rPr>
            </w:pPr>
            <w:r w:rsidRPr="0065753B">
              <w:rPr>
                <w:rFonts w:ascii="Book Antiqua" w:eastAsia="Times New Roman" w:hAnsi="Book Antiqua" w:cs="Segoe UI"/>
                <w:b/>
                <w:color w:val="212529"/>
                <w:lang w:val="es-ES"/>
              </w:rPr>
              <w:t>Cuantía</w:t>
            </w:r>
            <w:r w:rsidRPr="0065753B">
              <w:rPr>
                <w:rFonts w:ascii="Book Antiqua" w:eastAsia="Times New Roman" w:hAnsi="Book Antiqua" w:cs="Segoe UI"/>
                <w:color w:val="212529"/>
                <w:lang w:val="es-ES"/>
              </w:rPr>
              <w:t xml:space="preserve">: </w:t>
            </w:r>
            <w:r w:rsidRPr="0065753B">
              <w:rPr>
                <w:rFonts w:ascii="Book Antiqua" w:hAnsi="Book Antiqua" w:cs="Book Antiqua"/>
                <w:lang w:val="es-ES"/>
              </w:rPr>
              <w:t>41.000,00 €</w:t>
            </w:r>
          </w:p>
          <w:p w:rsidR="0013016B" w:rsidRPr="0065753B" w:rsidRDefault="0013016B">
            <w:pPr>
              <w:tabs>
                <w:tab w:val="left" w:pos="597"/>
              </w:tabs>
              <w:jc w:val="both"/>
              <w:rPr>
                <w:rFonts w:ascii="Book Antiqua" w:eastAsia="Times New Roman" w:hAnsi="Book Antiqua" w:cs="Segoe UI"/>
                <w:b/>
                <w:color w:val="212529"/>
                <w:lang w:val="es-ES"/>
              </w:rPr>
            </w:pPr>
          </w:p>
          <w:p w:rsidR="0013016B" w:rsidRPr="0065753B" w:rsidRDefault="0013016B">
            <w:pPr>
              <w:jc w:val="both"/>
              <w:rPr>
                <w:rFonts w:ascii="Book Antiqua" w:hAnsi="Book Antiqua" w:cs="Book Antiqua"/>
                <w:bCs/>
                <w:lang w:val="es-ES"/>
              </w:rPr>
            </w:pPr>
            <w:r w:rsidRPr="0065753B">
              <w:rPr>
                <w:rFonts w:ascii="Book Antiqua" w:eastAsia="Times New Roman" w:hAnsi="Book Antiqua" w:cs="Segoe UI"/>
                <w:b/>
                <w:color w:val="212529"/>
                <w:lang w:val="es-ES"/>
              </w:rPr>
              <w:t>Plazo de presentación de solicitudes:</w:t>
            </w:r>
            <w:r w:rsidRPr="0065753B">
              <w:rPr>
                <w:rFonts w:ascii="Book Antiqua" w:eastAsia="Times New Roman" w:hAnsi="Book Antiqua" w:cs="Segoe UI"/>
                <w:color w:val="212529"/>
                <w:lang w:val="es-ES"/>
              </w:rPr>
              <w:t xml:space="preserve"> </w:t>
            </w:r>
          </w:p>
          <w:p w:rsidR="0013016B" w:rsidRDefault="0013016B">
            <w:pPr>
              <w:pStyle w:val="Zerrenda-paragrafoa"/>
              <w:numPr>
                <w:ilvl w:val="0"/>
                <w:numId w:val="1"/>
              </w:numPr>
              <w:tabs>
                <w:tab w:val="left" w:pos="308"/>
              </w:tabs>
              <w:autoSpaceDE w:val="0"/>
              <w:ind w:left="449" w:hanging="141"/>
              <w:jc w:val="both"/>
              <w:rPr>
                <w:rFonts w:ascii="Book Antiqua" w:hAnsi="Book Antiqua" w:cs="Book Antiqua"/>
                <w:lang w:val="es-ES"/>
              </w:rPr>
            </w:pPr>
            <w:r w:rsidRPr="0065753B">
              <w:rPr>
                <w:rFonts w:ascii="Book Antiqua" w:hAnsi="Book Antiqua" w:cs="Book Antiqua"/>
                <w:lang w:val="es-ES"/>
              </w:rPr>
              <w:t>Cursos finalizados antes de julio de 2024: desde el 24 de junio al 5 de julio de 2024.</w:t>
            </w:r>
          </w:p>
          <w:p w:rsidR="0013016B" w:rsidRPr="0065753B" w:rsidRDefault="0013016B" w:rsidP="0065753B">
            <w:pPr>
              <w:pStyle w:val="Zerrenda-paragrafoa"/>
              <w:tabs>
                <w:tab w:val="left" w:pos="308"/>
              </w:tabs>
              <w:autoSpaceDE w:val="0"/>
              <w:ind w:left="449"/>
              <w:jc w:val="both"/>
              <w:rPr>
                <w:rFonts w:ascii="Book Antiqua" w:hAnsi="Book Antiqua" w:cs="Book Antiqua"/>
                <w:lang w:val="es-ES"/>
              </w:rPr>
            </w:pPr>
          </w:p>
          <w:p w:rsidR="0013016B" w:rsidRPr="0065753B" w:rsidRDefault="0013016B">
            <w:pPr>
              <w:pStyle w:val="Zerrenda-paragrafoa"/>
              <w:numPr>
                <w:ilvl w:val="0"/>
                <w:numId w:val="1"/>
              </w:numPr>
              <w:tabs>
                <w:tab w:val="left" w:pos="308"/>
              </w:tabs>
              <w:autoSpaceDE w:val="0"/>
              <w:ind w:left="449" w:hanging="141"/>
              <w:jc w:val="both"/>
              <w:rPr>
                <w:rFonts w:ascii="Book Antiqua" w:hAnsi="Book Antiqua" w:cs="Book Antiqua"/>
                <w:lang w:val="es-ES"/>
              </w:rPr>
            </w:pPr>
            <w:r w:rsidRPr="0065753B">
              <w:rPr>
                <w:rFonts w:ascii="Book Antiqua" w:hAnsi="Book Antiqua" w:cs="Book Antiqua"/>
                <w:lang w:val="es-ES"/>
              </w:rPr>
              <w:t>Cursos realizados entre julio y septiembre de 2024: desde el 23 de septiembre al 4 de octubre de 2024.</w:t>
            </w:r>
          </w:p>
          <w:p w:rsidR="0013016B" w:rsidRPr="0065753B" w:rsidRDefault="0013016B">
            <w:pPr>
              <w:jc w:val="both"/>
              <w:rPr>
                <w:rFonts w:ascii="Book Antiqua" w:eastAsia="Times New Roman" w:hAnsi="Book Antiqua" w:cs="Segoe UI"/>
                <w:color w:val="2F5496"/>
                <w:lang w:val="es-ES"/>
              </w:rPr>
            </w:pPr>
          </w:p>
        </w:tc>
      </w:tr>
      <w:tr w:rsidR="0013016B" w:rsidTr="0013016B">
        <w:tc>
          <w:tcPr>
            <w:tcW w:w="9469" w:type="dxa"/>
            <w:tcBorders>
              <w:top w:val="single" w:sz="4" w:space="0" w:color="000000"/>
              <w:left w:val="single" w:sz="4" w:space="0" w:color="000000"/>
              <w:bottom w:val="single" w:sz="4" w:space="0" w:color="000000"/>
              <w:right w:val="single" w:sz="4" w:space="0" w:color="000000"/>
            </w:tcBorders>
            <w:shd w:val="clear" w:color="auto" w:fill="auto"/>
          </w:tcPr>
          <w:p w:rsidR="0013016B" w:rsidRPr="00CA1FED" w:rsidRDefault="0013016B">
            <w:pPr>
              <w:tabs>
                <w:tab w:val="left" w:pos="597"/>
              </w:tabs>
              <w:jc w:val="both"/>
              <w:rPr>
                <w:rFonts w:ascii="Book Antiqua" w:hAnsi="Book Antiqua"/>
              </w:rPr>
            </w:pPr>
            <w:r w:rsidRPr="00CA1FED">
              <w:rPr>
                <w:rFonts w:ascii="Book Antiqua" w:eastAsia="Times New Roman" w:hAnsi="Book Antiqua" w:cs="Segoe UI"/>
                <w:color w:val="0070C0"/>
                <w:lang w:val="es-ES"/>
              </w:rPr>
              <w:t>(Cierre)</w:t>
            </w:r>
          </w:p>
        </w:tc>
      </w:tr>
    </w:tbl>
    <w:p w:rsidR="00EE46BE" w:rsidRDefault="00EE46BE">
      <w:pPr>
        <w:rPr>
          <w:rFonts w:ascii="Verdana" w:hAnsi="Verdana" w:cs="Verdana"/>
        </w:rPr>
      </w:pPr>
    </w:p>
    <w:sectPr w:rsidR="00EE46BE">
      <w:pgSz w:w="11906" w:h="16838"/>
      <w:pgMar w:top="993" w:right="1080" w:bottom="142" w:left="1080" w:header="708" w:footer="708" w:gutter="0"/>
      <w:cols w:space="708"/>
      <w:docGrid w:linePitch="600" w:charSpace="368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ource Serif Pro Light">
    <w:panose1 w:val="02040303050405020204"/>
    <w:charset w:val="00"/>
    <w:family w:val="roman"/>
    <w:pitch w:val="variable"/>
    <w:sig w:usb0="20000287" w:usb1="02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OpenSymbol">
    <w:panose1 w:val="05010000000000000000"/>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mo">
    <w:altName w:val="arial"/>
    <w:charset w:val="80"/>
    <w:family w:val="swiss"/>
    <w:pitch w:val="variable"/>
  </w:font>
  <w:font w:name="Nimbus Roman No9 L">
    <w:altName w:val="Times New Roman"/>
    <w:charset w:val="80"/>
    <w:family w:val="auto"/>
    <w:pitch w:val="variable"/>
  </w:font>
  <w:font w:name="Nimbus Sans L">
    <w:altName w:val="Arial"/>
    <w:charset w:val="80"/>
    <w:family w:val="auto"/>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4"/>
    <w:lvl w:ilvl="0">
      <w:start w:val="1"/>
      <w:numFmt w:val="bullet"/>
      <w:lvlText w:val="­"/>
      <w:lvlJc w:val="left"/>
      <w:pPr>
        <w:tabs>
          <w:tab w:val="num" w:pos="0"/>
        </w:tabs>
        <w:ind w:left="720" w:hanging="360"/>
      </w:pPr>
      <w:rPr>
        <w:rFonts w:ascii="Source Serif Pro Light" w:hAnsi="Source Serif Pro Light" w:cs="Source Serif Pro Light" w:hint="default"/>
        <w:color w:val="212529"/>
        <w:shd w:val="clear" w:color="auto" w:fill="FFFF00"/>
      </w:r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487"/>
    <w:rsid w:val="0013016B"/>
    <w:rsid w:val="00427A07"/>
    <w:rsid w:val="004F7C43"/>
    <w:rsid w:val="0065753B"/>
    <w:rsid w:val="006878E7"/>
    <w:rsid w:val="00833FA7"/>
    <w:rsid w:val="00856AC1"/>
    <w:rsid w:val="008C38C6"/>
    <w:rsid w:val="00AF24B5"/>
    <w:rsid w:val="00BA6148"/>
    <w:rsid w:val="00BC2FEE"/>
    <w:rsid w:val="00C57487"/>
    <w:rsid w:val="00CA1FED"/>
    <w:rsid w:val="00EE46BE"/>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5:chartTrackingRefBased/>
  <w15:docId w15:val="{5832CDC6-5656-4034-9DC7-A6BDED9C6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pPr>
      <w:suppressAutoHyphens/>
    </w:pPr>
    <w:rPr>
      <w:rFonts w:ascii="Calibri" w:eastAsia="Calibri" w:hAnsi="Calibri" w:cs="Calibri"/>
      <w:sz w:val="22"/>
      <w:szCs w:val="22"/>
      <w:lang w:eastAsia="ar-SA"/>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WW8Num1z0">
    <w:name w:val="WW8Num1z0"/>
    <w:rPr>
      <w:rFonts w:ascii="Book Antiqua" w:hAnsi="Book Antiqua" w:cs="Book Antiqua"/>
      <w:sz w:val="22"/>
      <w:lang w:val="eu-ES"/>
    </w:rPr>
  </w:style>
  <w:style w:type="character" w:customStyle="1" w:styleId="WW8Num2z0">
    <w:name w:val="WW8Num2z0"/>
    <w:rPr>
      <w:rFonts w:ascii="OpenSymbol" w:hAnsi="OpenSymbol" w:cs="OpenSymbol"/>
      <w:sz w:val="22"/>
      <w:szCs w:val="22"/>
      <w:shd w:val="clear" w:color="auto" w:fill="auto"/>
    </w:rPr>
  </w:style>
  <w:style w:type="character" w:customStyle="1" w:styleId="WW8Num3z0">
    <w:name w:val="WW8Num3z0"/>
    <w:rPr>
      <w:rFonts w:ascii="Symbol" w:hAnsi="Symbol" w:cs="Symbol" w:hint="default"/>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0">
    <w:name w:val="WW8Num4z0"/>
    <w:rPr>
      <w:rFonts w:ascii="Source Serif Pro Light" w:eastAsia="Times New Roman" w:hAnsi="Source Serif Pro Light" w:cs="Source Serif Pro Light" w:hint="default"/>
      <w:color w:val="212529"/>
      <w:shd w:val="clear" w:color="auto" w:fill="FFFF00"/>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5z0">
    <w:name w:val="WW8Num5z0"/>
    <w:rPr>
      <w:rFonts w:ascii="Symbol" w:hAnsi="Symbol" w:cs="Symbol" w:hint="default"/>
    </w:rPr>
  </w:style>
  <w:style w:type="character" w:customStyle="1" w:styleId="WW8Num5z1">
    <w:name w:val="WW8Num5z1"/>
    <w:rPr>
      <w:rFonts w:ascii="Verdana" w:eastAsia="Times New Roman" w:hAnsi="Verdana" w:cs="Book Antiqua" w:hint="default"/>
    </w:rPr>
  </w:style>
  <w:style w:type="character" w:customStyle="1" w:styleId="WW8Num5z2">
    <w:name w:val="WW8Num5z2"/>
    <w:rPr>
      <w:rFonts w:ascii="Wingdings" w:hAnsi="Wingdings" w:cs="Wingdings" w:hint="default"/>
    </w:rPr>
  </w:style>
  <w:style w:type="character" w:customStyle="1" w:styleId="WW8Num5z4">
    <w:name w:val="WW8Num5z4"/>
    <w:rPr>
      <w:rFonts w:ascii="Courier New" w:hAnsi="Courier New" w:cs="Courier New" w:hint="default"/>
    </w:rPr>
  </w:style>
  <w:style w:type="character" w:customStyle="1" w:styleId="WW8Num6z0">
    <w:name w:val="WW8Num6z0"/>
    <w:rPr>
      <w:rFonts w:ascii="Book Antiqua" w:hAnsi="Book Antiqua" w:cs="Book Antiqua" w:hint="default"/>
      <w:sz w:val="22"/>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Paragrafoarenletra-tipolehenetsia1">
    <w:name w:val="Paragrafoaren letra-tipo lehenetsia1"/>
  </w:style>
  <w:style w:type="character" w:customStyle="1" w:styleId="form-control-text">
    <w:name w:val="form-control-text"/>
    <w:basedOn w:val="Paragrafoarenletra-tipolehenetsia1"/>
  </w:style>
  <w:style w:type="character" w:customStyle="1" w:styleId="GoiburuaKar">
    <w:name w:val="Goiburua Kar"/>
    <w:rPr>
      <w:rFonts w:ascii="Calibri" w:hAnsi="Calibri" w:cs="Calibri"/>
      <w:lang w:val="eu-ES"/>
    </w:rPr>
  </w:style>
  <w:style w:type="character" w:customStyle="1" w:styleId="Orri-oinaKar">
    <w:name w:val="Orri-oina Kar"/>
    <w:rPr>
      <w:rFonts w:ascii="Calibri" w:hAnsi="Calibri" w:cs="Calibri"/>
      <w:lang w:val="eu-ES"/>
    </w:rPr>
  </w:style>
  <w:style w:type="paragraph" w:customStyle="1" w:styleId="Encabezado">
    <w:name w:val="Encabezado"/>
    <w:basedOn w:val="Normala"/>
    <w:next w:val="Gorputz-testua"/>
    <w:pPr>
      <w:keepNext/>
      <w:spacing w:before="240" w:after="120"/>
    </w:pPr>
    <w:rPr>
      <w:rFonts w:ascii="Arimo" w:eastAsia="Nimbus Roman No9 L" w:hAnsi="Arimo" w:cs="Nimbus Sans L"/>
      <w:sz w:val="28"/>
      <w:szCs w:val="28"/>
    </w:rPr>
  </w:style>
  <w:style w:type="paragraph" w:styleId="Gorputz-testua">
    <w:name w:val="Body Text"/>
    <w:basedOn w:val="Normala"/>
    <w:pPr>
      <w:spacing w:after="120"/>
    </w:pPr>
  </w:style>
  <w:style w:type="paragraph" w:styleId="Zerrenda">
    <w:name w:val="List"/>
    <w:basedOn w:val="Gorputz-testua"/>
    <w:rPr>
      <w:rFonts w:cs="Nimbus Sans L"/>
    </w:rPr>
  </w:style>
  <w:style w:type="paragraph" w:customStyle="1" w:styleId="Etiqueta">
    <w:name w:val="Etiqueta"/>
    <w:basedOn w:val="Normala"/>
    <w:pPr>
      <w:suppressLineNumbers/>
      <w:spacing w:before="120" w:after="120"/>
    </w:pPr>
    <w:rPr>
      <w:rFonts w:cs="Nimbus Sans L"/>
      <w:i/>
      <w:iCs/>
      <w:sz w:val="24"/>
      <w:szCs w:val="24"/>
    </w:rPr>
  </w:style>
  <w:style w:type="paragraph" w:customStyle="1" w:styleId="ndice">
    <w:name w:val="Índice"/>
    <w:basedOn w:val="Normala"/>
    <w:pPr>
      <w:suppressLineNumbers/>
    </w:pPr>
    <w:rPr>
      <w:rFonts w:cs="Nimbus Sans L"/>
    </w:rPr>
  </w:style>
  <w:style w:type="paragraph" w:customStyle="1" w:styleId="Textoindependiente31">
    <w:name w:val="Texto independiente 31"/>
    <w:basedOn w:val="Normala"/>
    <w:pPr>
      <w:autoSpaceDE w:val="0"/>
    </w:pPr>
    <w:rPr>
      <w:rFonts w:ascii="Arial" w:eastAsia="Times New Roman" w:hAnsi="Arial" w:cs="Arial"/>
      <w:b/>
      <w:bCs/>
      <w:lang w:val="es-ES"/>
    </w:rPr>
  </w:style>
  <w:style w:type="paragraph" w:customStyle="1" w:styleId="06norma">
    <w:name w:val="06 norma"/>
    <w:pPr>
      <w:keepLines/>
      <w:suppressAutoHyphens/>
      <w:spacing w:before="85" w:line="213" w:lineRule="atLeast"/>
      <w:ind w:firstLine="287"/>
      <w:jc w:val="both"/>
    </w:pPr>
    <w:rPr>
      <w:rFonts w:eastAsia="Arial"/>
      <w:sz w:val="19"/>
      <w:lang w:val="es-ES_tradnl" w:eastAsia="ar-SA"/>
    </w:rPr>
  </w:style>
  <w:style w:type="paragraph" w:styleId="Zerrenda-paragrafoa">
    <w:name w:val="List Paragraph"/>
    <w:basedOn w:val="Normala"/>
    <w:qFormat/>
    <w:pPr>
      <w:ind w:left="720"/>
    </w:pPr>
  </w:style>
  <w:style w:type="paragraph" w:styleId="Goiburua">
    <w:name w:val="header"/>
    <w:basedOn w:val="Normala"/>
    <w:pPr>
      <w:tabs>
        <w:tab w:val="center" w:pos="4252"/>
        <w:tab w:val="right" w:pos="8504"/>
      </w:tabs>
    </w:pPr>
  </w:style>
  <w:style w:type="paragraph" w:styleId="Orri-oina">
    <w:name w:val="footer"/>
    <w:basedOn w:val="Normala"/>
    <w:pPr>
      <w:tabs>
        <w:tab w:val="center" w:pos="4252"/>
        <w:tab w:val="right" w:pos="8504"/>
      </w:tabs>
    </w:pPr>
  </w:style>
  <w:style w:type="paragraph" w:customStyle="1" w:styleId="Contenidodelatabla">
    <w:name w:val="Contenido de la tabla"/>
    <w:basedOn w:val="Normala"/>
    <w:pPr>
      <w:suppressLineNumbers/>
    </w:pPr>
  </w:style>
  <w:style w:type="paragraph" w:customStyle="1" w:styleId="Encabezadodelatabla">
    <w:name w:val="Encabezad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199</Words>
  <Characters>1139</Characters>
  <Application>Microsoft Office Word</Application>
  <DocSecurity>0</DocSecurity>
  <Lines>9</Lines>
  <Paragraphs>2</Paragraphs>
  <ScaleCrop>false</ScaleCrop>
  <HeadingPairs>
    <vt:vector size="2" baseType="variant">
      <vt:variant>
        <vt:lpstr>Titulua</vt:lpstr>
      </vt:variant>
      <vt:variant>
        <vt:i4>1</vt:i4>
      </vt:variant>
    </vt:vector>
  </HeadingPairs>
  <TitlesOfParts>
    <vt:vector size="1" baseType="lpstr">
      <vt:lpstr/>
    </vt:vector>
  </TitlesOfParts>
  <Company>HP Inc.</Company>
  <LinksUpToDate>false</LinksUpToDate>
  <CharactersWithSpaces>1336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Etxaniz</dc:creator>
  <cp:keywords/>
  <cp:lastModifiedBy>Karmele Lizaso</cp:lastModifiedBy>
  <cp:revision>2</cp:revision>
  <cp:lastPrinted>1601-01-01T00:00:00Z</cp:lastPrinted>
  <dcterms:created xsi:type="dcterms:W3CDTF">2024-05-08T11:09:00Z</dcterms:created>
  <dcterms:modified xsi:type="dcterms:W3CDTF">2024-05-08T11:09:00Z</dcterms:modified>
</cp:coreProperties>
</file>